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BF6" w:rsidRPr="00EE552C" w:rsidRDefault="004330D5" w:rsidP="00EE552C">
      <w:pPr>
        <w:keepNext/>
        <w:keepLines/>
        <w:widowControl w:val="0"/>
        <w:numPr>
          <w:ilvl w:val="1"/>
          <w:numId w:val="0"/>
        </w:numPr>
        <w:spacing w:after="0" w:line="240" w:lineRule="auto"/>
        <w:outlineLvl w:val="1"/>
        <w:rPr>
          <w:rFonts w:ascii="Garamond" w:eastAsia="Batang" w:hAnsi="Garamond"/>
          <w:b/>
          <w:bCs/>
          <w:sz w:val="28"/>
          <w:szCs w:val="28"/>
        </w:rPr>
      </w:pPr>
      <w:r w:rsidRPr="00EE552C">
        <w:rPr>
          <w:rFonts w:ascii="Garamond" w:eastAsia="Batang" w:hAnsi="Garamond"/>
          <w:b/>
          <w:bCs/>
          <w:sz w:val="28"/>
          <w:szCs w:val="28"/>
        </w:rPr>
        <w:t xml:space="preserve">Вопрос 14. </w:t>
      </w:r>
      <w:r w:rsidR="0004723E" w:rsidRPr="00EE552C">
        <w:rPr>
          <w:rFonts w:ascii="Garamond" w:eastAsia="Batang" w:hAnsi="Garamond"/>
          <w:b/>
          <w:bCs/>
          <w:sz w:val="28"/>
          <w:szCs w:val="28"/>
        </w:rPr>
        <w:t>Изменения, связанные с уточнением порядка формирования конкурсной задолженности в рамках новых правил проведения конкурса на присвоение статуса гарантирующего поставщика</w:t>
      </w:r>
    </w:p>
    <w:p w:rsidR="00950586" w:rsidRDefault="00950586" w:rsidP="00EE552C">
      <w:pPr>
        <w:autoSpaceDE w:val="0"/>
        <w:autoSpaceDN w:val="0"/>
        <w:adjustRightInd w:val="0"/>
        <w:spacing w:after="0" w:line="240" w:lineRule="auto"/>
        <w:ind w:right="-296"/>
        <w:jc w:val="right"/>
        <w:outlineLvl w:val="0"/>
        <w:rPr>
          <w:rFonts w:ascii="Garamond" w:hAnsi="Garamond" w:cs="Arial"/>
          <w:b/>
          <w:color w:val="000000"/>
          <w:sz w:val="28"/>
          <w:szCs w:val="28"/>
          <w:shd w:val="clear" w:color="auto" w:fill="FFFFFF"/>
        </w:rPr>
      </w:pPr>
    </w:p>
    <w:p w:rsidR="00950586" w:rsidRPr="00313075" w:rsidRDefault="0025050C" w:rsidP="00EE552C">
      <w:pPr>
        <w:autoSpaceDE w:val="0"/>
        <w:autoSpaceDN w:val="0"/>
        <w:adjustRightInd w:val="0"/>
        <w:spacing w:after="0" w:line="240" w:lineRule="auto"/>
        <w:ind w:right="-296"/>
        <w:jc w:val="right"/>
        <w:outlineLvl w:val="0"/>
        <w:rPr>
          <w:rFonts w:ascii="Garamond" w:hAnsi="Garamond" w:cs="Arial"/>
          <w:b/>
          <w:color w:val="000000"/>
          <w:sz w:val="28"/>
          <w:szCs w:val="28"/>
          <w:shd w:val="clear" w:color="auto" w:fill="FFFFFF"/>
        </w:rPr>
      </w:pPr>
      <w:r>
        <w:rPr>
          <w:rFonts w:ascii="Garamond" w:hAnsi="Garamond" w:cs="Arial"/>
          <w:b/>
          <w:color w:val="000000"/>
          <w:sz w:val="28"/>
          <w:szCs w:val="28"/>
          <w:shd w:val="clear" w:color="auto" w:fill="FFFFFF"/>
        </w:rPr>
        <w:t xml:space="preserve">Приложение № </w:t>
      </w:r>
      <w:r w:rsidR="00EC696D">
        <w:rPr>
          <w:rFonts w:ascii="Garamond" w:hAnsi="Garamond" w:cs="Arial"/>
          <w:b/>
          <w:color w:val="000000"/>
          <w:sz w:val="28"/>
          <w:szCs w:val="28"/>
          <w:shd w:val="clear" w:color="auto" w:fill="FFFFFF"/>
        </w:rPr>
        <w:t>___</w:t>
      </w:r>
    </w:p>
    <w:p w:rsidR="00950586" w:rsidRDefault="00950586" w:rsidP="00EE552C">
      <w:pPr>
        <w:autoSpaceDE w:val="0"/>
        <w:autoSpaceDN w:val="0"/>
        <w:adjustRightInd w:val="0"/>
        <w:spacing w:after="0" w:line="240" w:lineRule="auto"/>
        <w:ind w:right="-296"/>
        <w:jc w:val="right"/>
        <w:outlineLvl w:val="0"/>
        <w:rPr>
          <w:rFonts w:ascii="Garamond" w:hAnsi="Garamond"/>
          <w:b/>
          <w:sz w:val="28"/>
          <w:szCs w:val="28"/>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6"/>
      </w:tblGrid>
      <w:tr w:rsidR="00950586" w:rsidRPr="00EE552C" w:rsidTr="00EE552C">
        <w:tc>
          <w:tcPr>
            <w:tcW w:w="15026" w:type="dxa"/>
          </w:tcPr>
          <w:p w:rsidR="00950586" w:rsidRPr="00EE552C" w:rsidRDefault="0025050C" w:rsidP="00EE552C">
            <w:pPr>
              <w:keepNext/>
              <w:spacing w:after="0" w:line="240" w:lineRule="auto"/>
              <w:rPr>
                <w:rFonts w:ascii="Garamond" w:hAnsi="Garamond"/>
                <w:sz w:val="24"/>
                <w:szCs w:val="24"/>
              </w:rPr>
            </w:pPr>
            <w:r w:rsidRPr="00EE552C">
              <w:rPr>
                <w:rFonts w:ascii="Garamond" w:hAnsi="Garamond"/>
                <w:b/>
                <w:bCs/>
                <w:sz w:val="24"/>
                <w:szCs w:val="24"/>
              </w:rPr>
              <w:t xml:space="preserve">Инициатор: </w:t>
            </w:r>
            <w:r w:rsidR="000747FE" w:rsidRPr="00EE552C">
              <w:rPr>
                <w:rFonts w:ascii="Garamond" w:hAnsi="Garamond"/>
                <w:sz w:val="24"/>
                <w:szCs w:val="24"/>
              </w:rPr>
              <w:t>Ассоциация «НП Совет рынка»</w:t>
            </w:r>
            <w:r w:rsidR="00887580" w:rsidRPr="00EE552C">
              <w:rPr>
                <w:rFonts w:ascii="Garamond" w:hAnsi="Garamond"/>
                <w:sz w:val="24"/>
                <w:szCs w:val="24"/>
              </w:rPr>
              <w:t>.</w:t>
            </w:r>
          </w:p>
          <w:p w:rsidR="001349B3" w:rsidRPr="00EE552C" w:rsidRDefault="0025050C" w:rsidP="00EE552C">
            <w:pPr>
              <w:autoSpaceDE w:val="0"/>
              <w:autoSpaceDN w:val="0"/>
              <w:adjustRightInd w:val="0"/>
              <w:spacing w:after="0" w:line="240" w:lineRule="auto"/>
              <w:jc w:val="both"/>
              <w:outlineLvl w:val="0"/>
              <w:rPr>
                <w:rFonts w:ascii="Garamond" w:hAnsi="Garamond"/>
                <w:sz w:val="24"/>
                <w:szCs w:val="24"/>
              </w:rPr>
            </w:pPr>
            <w:r w:rsidRPr="00EE552C">
              <w:rPr>
                <w:rFonts w:ascii="Garamond" w:hAnsi="Garamond"/>
                <w:b/>
                <w:bCs/>
                <w:sz w:val="24"/>
                <w:szCs w:val="24"/>
              </w:rPr>
              <w:t>Обоснование</w:t>
            </w:r>
            <w:r w:rsidRPr="00EE552C">
              <w:rPr>
                <w:rFonts w:ascii="Garamond" w:hAnsi="Garamond"/>
                <w:b/>
                <w:sz w:val="24"/>
                <w:szCs w:val="24"/>
              </w:rPr>
              <w:t>:</w:t>
            </w:r>
            <w:r w:rsidR="00664BF6" w:rsidRPr="00EE552C">
              <w:rPr>
                <w:rFonts w:ascii="Garamond" w:hAnsi="Garamond"/>
                <w:b/>
                <w:sz w:val="24"/>
                <w:szCs w:val="24"/>
              </w:rPr>
              <w:t xml:space="preserve"> </w:t>
            </w:r>
            <w:r w:rsidR="00EE552C" w:rsidRPr="00EE552C">
              <w:rPr>
                <w:rFonts w:ascii="Garamond" w:hAnsi="Garamond"/>
                <w:sz w:val="24"/>
                <w:szCs w:val="24"/>
              </w:rPr>
              <w:t>р</w:t>
            </w:r>
            <w:r w:rsidR="005479C0" w:rsidRPr="00EE552C">
              <w:rPr>
                <w:rFonts w:ascii="Garamond" w:hAnsi="Garamond"/>
                <w:sz w:val="24"/>
                <w:szCs w:val="24"/>
              </w:rPr>
              <w:t xml:space="preserve">еализация </w:t>
            </w:r>
            <w:r w:rsidR="001349B3" w:rsidRPr="00EE552C">
              <w:rPr>
                <w:rFonts w:ascii="Garamond" w:hAnsi="Garamond"/>
                <w:sz w:val="24"/>
                <w:szCs w:val="24"/>
              </w:rPr>
              <w:t xml:space="preserve">норм </w:t>
            </w:r>
            <w:r w:rsidR="005F5A90" w:rsidRPr="00EE552C">
              <w:rPr>
                <w:rFonts w:ascii="Garamond" w:hAnsi="Garamond"/>
                <w:sz w:val="24"/>
                <w:szCs w:val="24"/>
              </w:rPr>
              <w:t>постановления Правительства Р</w:t>
            </w:r>
            <w:r w:rsidR="00EE552C">
              <w:rPr>
                <w:rFonts w:ascii="Garamond" w:hAnsi="Garamond"/>
                <w:sz w:val="24"/>
                <w:szCs w:val="24"/>
              </w:rPr>
              <w:t xml:space="preserve">оссийской </w:t>
            </w:r>
            <w:r w:rsidR="005F5A90" w:rsidRPr="00EE552C">
              <w:rPr>
                <w:rFonts w:ascii="Garamond" w:hAnsi="Garamond"/>
                <w:sz w:val="24"/>
                <w:szCs w:val="24"/>
              </w:rPr>
              <w:t>Ф</w:t>
            </w:r>
            <w:r w:rsidR="00EE552C">
              <w:rPr>
                <w:rFonts w:ascii="Garamond" w:hAnsi="Garamond"/>
                <w:sz w:val="24"/>
                <w:szCs w:val="24"/>
              </w:rPr>
              <w:t>едерации</w:t>
            </w:r>
            <w:r w:rsidR="005F5A90" w:rsidRPr="00EE552C">
              <w:rPr>
                <w:rFonts w:ascii="Garamond" w:hAnsi="Garamond"/>
                <w:sz w:val="24"/>
                <w:szCs w:val="24"/>
              </w:rPr>
              <w:t xml:space="preserve"> от 15.07.2022 № 1275 «О внесении изменений в некоторые акты Правительства Российской Федерации по вопросам совершенствования порядка проведения конкурсов на присвоение статуса гарантирующего поставщика и признании утратившими силу отдельных положений некоторых актов Правительства Российской Федерации»</w:t>
            </w:r>
            <w:r w:rsidR="0004723E" w:rsidRPr="00EE552C">
              <w:rPr>
                <w:rFonts w:ascii="Garamond" w:hAnsi="Garamond"/>
                <w:sz w:val="24"/>
                <w:szCs w:val="24"/>
              </w:rPr>
              <w:t xml:space="preserve"> (с учетом его вступления в силу 17 октября 2022 года)</w:t>
            </w:r>
            <w:r w:rsidR="001349B3" w:rsidRPr="00EE552C">
              <w:rPr>
                <w:rFonts w:ascii="Garamond" w:hAnsi="Garamond"/>
                <w:sz w:val="24"/>
                <w:szCs w:val="24"/>
              </w:rPr>
              <w:t>, предусматривающих</w:t>
            </w:r>
            <w:r w:rsidR="009376CC" w:rsidRPr="00EE552C">
              <w:rPr>
                <w:rFonts w:ascii="Garamond" w:hAnsi="Garamond"/>
                <w:sz w:val="24"/>
                <w:szCs w:val="24"/>
              </w:rPr>
              <w:t xml:space="preserve"> изменение требований, предъявляемых к территориальной сетевой организации для получения статуса субъекта оптового рынка, участника обращения электрической энергии и (или) мощности на оптовом рынке (в целях осуществления функций гарантирующего поставщика), а также </w:t>
            </w:r>
            <w:r w:rsidR="001349B3" w:rsidRPr="00EE552C">
              <w:rPr>
                <w:rFonts w:ascii="Garamond" w:hAnsi="Garamond"/>
                <w:sz w:val="24"/>
                <w:szCs w:val="24"/>
              </w:rPr>
              <w:t xml:space="preserve">учет задолженности за услуги по передаче электрической энергии в составе конкурсной задолженности, подлежащей оплате победителем конкурса на присвоение </w:t>
            </w:r>
            <w:r w:rsidR="00D046D2" w:rsidRPr="00EE552C">
              <w:rPr>
                <w:rFonts w:ascii="Garamond" w:hAnsi="Garamond"/>
                <w:sz w:val="24"/>
                <w:szCs w:val="24"/>
              </w:rPr>
              <w:t>статуса</w:t>
            </w:r>
            <w:r w:rsidR="001349B3" w:rsidRPr="00EE552C">
              <w:rPr>
                <w:rFonts w:ascii="Garamond" w:hAnsi="Garamond"/>
                <w:sz w:val="24"/>
                <w:szCs w:val="24"/>
              </w:rPr>
              <w:t xml:space="preserve"> гарантирующего поставщик</w:t>
            </w:r>
            <w:r w:rsidR="00D046D2" w:rsidRPr="00EE552C">
              <w:rPr>
                <w:rFonts w:ascii="Garamond" w:hAnsi="Garamond"/>
                <w:sz w:val="24"/>
                <w:szCs w:val="24"/>
              </w:rPr>
              <w:t>а</w:t>
            </w:r>
            <w:r w:rsidR="00887580" w:rsidRPr="00EE552C">
              <w:rPr>
                <w:rFonts w:ascii="Garamond" w:hAnsi="Garamond"/>
                <w:sz w:val="24"/>
                <w:szCs w:val="24"/>
              </w:rPr>
              <w:t>.</w:t>
            </w:r>
          </w:p>
          <w:p w:rsidR="00950586" w:rsidRPr="00EE552C" w:rsidRDefault="0025050C" w:rsidP="00EE552C">
            <w:pPr>
              <w:autoSpaceDE w:val="0"/>
              <w:autoSpaceDN w:val="0"/>
              <w:adjustRightInd w:val="0"/>
              <w:spacing w:after="0" w:line="240" w:lineRule="auto"/>
              <w:jc w:val="both"/>
              <w:outlineLvl w:val="0"/>
              <w:rPr>
                <w:rFonts w:ascii="Garamond" w:hAnsi="Garamond"/>
                <w:sz w:val="24"/>
                <w:szCs w:val="24"/>
              </w:rPr>
            </w:pPr>
            <w:r w:rsidRPr="00EE552C">
              <w:rPr>
                <w:rFonts w:ascii="Garamond" w:hAnsi="Garamond"/>
                <w:b/>
                <w:bCs/>
                <w:sz w:val="24"/>
                <w:szCs w:val="24"/>
              </w:rPr>
              <w:t>Дата вступления в силу:</w:t>
            </w:r>
            <w:r w:rsidR="006E512E" w:rsidRPr="00EE552C">
              <w:rPr>
                <w:rFonts w:ascii="Garamond" w:hAnsi="Garamond"/>
                <w:b/>
                <w:bCs/>
                <w:sz w:val="24"/>
                <w:szCs w:val="24"/>
              </w:rPr>
              <w:t xml:space="preserve"> </w:t>
            </w:r>
            <w:r w:rsidR="004330D5" w:rsidRPr="00EE552C">
              <w:rPr>
                <w:rFonts w:ascii="Garamond" w:hAnsi="Garamond"/>
                <w:bCs/>
                <w:sz w:val="24"/>
                <w:szCs w:val="24"/>
              </w:rPr>
              <w:t>с</w:t>
            </w:r>
            <w:r w:rsidR="004330D5" w:rsidRPr="00EE552C" w:rsidDel="0000526E">
              <w:rPr>
                <w:rFonts w:ascii="Garamond" w:hAnsi="Garamond"/>
                <w:bCs/>
                <w:sz w:val="24"/>
                <w:szCs w:val="24"/>
              </w:rPr>
              <w:t xml:space="preserve"> даты вступления в силу </w:t>
            </w:r>
            <w:r w:rsidR="004330D5" w:rsidRPr="00EE552C">
              <w:rPr>
                <w:rFonts w:ascii="Garamond" w:hAnsi="Garamond"/>
                <w:bCs/>
                <w:sz w:val="24"/>
                <w:szCs w:val="24"/>
              </w:rPr>
              <w:t>п</w:t>
            </w:r>
            <w:r w:rsidR="004330D5" w:rsidRPr="00EE552C" w:rsidDel="0000526E">
              <w:rPr>
                <w:rFonts w:ascii="Garamond" w:hAnsi="Garamond"/>
                <w:bCs/>
                <w:sz w:val="24"/>
                <w:szCs w:val="24"/>
              </w:rPr>
              <w:t xml:space="preserve">остановления Правительства Российской Федерации от 15.07.2022 </w:t>
            </w:r>
            <w:r w:rsidR="004330D5" w:rsidRPr="00EE552C">
              <w:rPr>
                <w:rFonts w:ascii="Garamond" w:hAnsi="Garamond"/>
                <w:bCs/>
                <w:sz w:val="24"/>
                <w:szCs w:val="24"/>
              </w:rPr>
              <w:t>№ 1275 «О внесении изменений в некоторые акты Правительства Российской Федерации по вопросам совершенствования порядка проведения конкурсов на присвоение статуса гарантирующего поставщика и признании утратившими силу отдельных положений некоторых актов Правительства Российской Федерации».</w:t>
            </w:r>
          </w:p>
        </w:tc>
      </w:tr>
    </w:tbl>
    <w:p w:rsidR="00950586" w:rsidRDefault="00950586" w:rsidP="00EE552C">
      <w:pPr>
        <w:spacing w:after="0" w:line="240" w:lineRule="auto"/>
        <w:ind w:left="142" w:right="-312"/>
        <w:rPr>
          <w:rFonts w:ascii="Garamond" w:hAnsi="Garamond"/>
          <w:b/>
          <w:sz w:val="26"/>
          <w:szCs w:val="26"/>
        </w:rPr>
      </w:pPr>
    </w:p>
    <w:p w:rsidR="009376CC" w:rsidRDefault="009376CC" w:rsidP="00EE552C">
      <w:pPr>
        <w:keepNext/>
        <w:keepLines/>
        <w:widowControl w:val="0"/>
        <w:numPr>
          <w:ilvl w:val="1"/>
          <w:numId w:val="0"/>
        </w:numPr>
        <w:spacing w:after="0" w:line="240" w:lineRule="auto"/>
        <w:outlineLvl w:val="1"/>
        <w:rPr>
          <w:rFonts w:ascii="Garamond" w:hAnsi="Garamond"/>
          <w:b/>
          <w:sz w:val="26"/>
          <w:szCs w:val="26"/>
        </w:rPr>
      </w:pPr>
      <w:r w:rsidRPr="00E4296A">
        <w:rPr>
          <w:rFonts w:ascii="Garamond" w:eastAsia="Batang" w:hAnsi="Garamond"/>
          <w:b/>
          <w:bCs/>
          <w:sz w:val="26"/>
          <w:szCs w:val="26"/>
        </w:rPr>
        <w:t>Предложения по изменениям и дополнениям в</w:t>
      </w:r>
      <w:r w:rsidRPr="00E4296A">
        <w:rPr>
          <w:rFonts w:ascii="Garamond" w:hAnsi="Garamond"/>
          <w:b/>
          <w:sz w:val="26"/>
          <w:szCs w:val="26"/>
        </w:rPr>
        <w:t xml:space="preserve"> ПОЛОЖЕНИЕ О ПОРЯДКЕ ПОЛУЧЕНИЯ СТАТУСА СУБЪЕКТА ОПТОВОГО РЫНКА И ВЕДЕНИЯ РЕЕСТРА СУБЪЕКТОВ ОПТОВОГО РЫНКА (Приложение № 1.1 к </w:t>
      </w:r>
      <w:r w:rsidRPr="00E4296A">
        <w:rPr>
          <w:rFonts w:ascii="Garamond" w:hAnsi="Garamond"/>
          <w:b/>
          <w:bCs/>
          <w:sz w:val="26"/>
          <w:szCs w:val="26"/>
        </w:rPr>
        <w:t>Договору о присоединении к торговой системе оптового рынка</w:t>
      </w:r>
      <w:r w:rsidRPr="00E4296A">
        <w:rPr>
          <w:rFonts w:ascii="Garamond" w:hAnsi="Garamond"/>
          <w:b/>
          <w:sz w:val="26"/>
          <w:szCs w:val="26"/>
        </w:rPr>
        <w:t>)</w:t>
      </w:r>
    </w:p>
    <w:p w:rsidR="009376CC" w:rsidRDefault="009376CC" w:rsidP="00EE552C">
      <w:pPr>
        <w:keepNext/>
        <w:keepLines/>
        <w:widowControl w:val="0"/>
        <w:numPr>
          <w:ilvl w:val="1"/>
          <w:numId w:val="0"/>
        </w:numPr>
        <w:spacing w:after="0" w:line="240" w:lineRule="auto"/>
        <w:jc w:val="both"/>
        <w:outlineLvl w:val="1"/>
        <w:rPr>
          <w:rFonts w:ascii="Garamond" w:hAnsi="Garamond"/>
          <w:b/>
          <w:sz w:val="26"/>
          <w:szCs w:val="26"/>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6804"/>
        <w:gridCol w:w="7229"/>
      </w:tblGrid>
      <w:tr w:rsidR="009376CC" w:rsidRPr="00EE552C" w:rsidTr="00B06501">
        <w:trPr>
          <w:trHeight w:val="566"/>
        </w:trPr>
        <w:tc>
          <w:tcPr>
            <w:tcW w:w="1022" w:type="dxa"/>
            <w:vAlign w:val="center"/>
          </w:tcPr>
          <w:p w:rsidR="009376CC" w:rsidRPr="00EE552C" w:rsidRDefault="009376CC" w:rsidP="00EE552C">
            <w:pPr>
              <w:widowControl w:val="0"/>
              <w:spacing w:after="0" w:line="240" w:lineRule="auto"/>
              <w:jc w:val="center"/>
              <w:rPr>
                <w:rFonts w:ascii="Garamond" w:eastAsia="Calibri" w:hAnsi="Garamond" w:cs="Times New Roman"/>
                <w:b/>
              </w:rPr>
            </w:pPr>
            <w:r w:rsidRPr="00EE552C">
              <w:rPr>
                <w:rFonts w:ascii="Garamond" w:eastAsia="Calibri" w:hAnsi="Garamond" w:cs="Times New Roman"/>
                <w:b/>
              </w:rPr>
              <w:t>№</w:t>
            </w:r>
          </w:p>
          <w:p w:rsidR="009376CC" w:rsidRPr="00EE552C" w:rsidRDefault="009376CC" w:rsidP="00EE552C">
            <w:pPr>
              <w:widowControl w:val="0"/>
              <w:spacing w:after="0" w:line="240" w:lineRule="auto"/>
              <w:jc w:val="center"/>
              <w:rPr>
                <w:rFonts w:ascii="Garamond" w:eastAsia="Calibri" w:hAnsi="Garamond" w:cs="Times New Roman"/>
                <w:b/>
              </w:rPr>
            </w:pPr>
            <w:r w:rsidRPr="00EE552C">
              <w:rPr>
                <w:rFonts w:ascii="Garamond" w:eastAsia="Calibri" w:hAnsi="Garamond" w:cs="Times New Roman"/>
                <w:b/>
              </w:rPr>
              <w:t>пункта</w:t>
            </w:r>
          </w:p>
        </w:tc>
        <w:tc>
          <w:tcPr>
            <w:tcW w:w="6804" w:type="dxa"/>
            <w:vAlign w:val="center"/>
          </w:tcPr>
          <w:p w:rsidR="009376CC" w:rsidRPr="00EE552C" w:rsidRDefault="009376CC" w:rsidP="00EE552C">
            <w:pPr>
              <w:widowControl w:val="0"/>
              <w:spacing w:after="0" w:line="240" w:lineRule="auto"/>
              <w:jc w:val="center"/>
              <w:rPr>
                <w:rFonts w:ascii="Garamond" w:eastAsia="Calibri" w:hAnsi="Garamond" w:cs="Times New Roman"/>
                <w:b/>
              </w:rPr>
            </w:pPr>
            <w:r w:rsidRPr="00EE552C">
              <w:rPr>
                <w:rFonts w:ascii="Garamond" w:eastAsia="Calibri" w:hAnsi="Garamond" w:cs="Times New Roman"/>
                <w:b/>
              </w:rPr>
              <w:t>Редакция, действующая на момент</w:t>
            </w:r>
          </w:p>
          <w:p w:rsidR="009376CC" w:rsidRPr="00EE552C" w:rsidRDefault="009376CC" w:rsidP="00EE552C">
            <w:pPr>
              <w:spacing w:after="0" w:line="240" w:lineRule="auto"/>
              <w:ind w:right="-55"/>
              <w:jc w:val="center"/>
              <w:rPr>
                <w:rFonts w:ascii="Garamond" w:eastAsia="Calibri" w:hAnsi="Garamond" w:cs="Times New Roman"/>
                <w:b/>
              </w:rPr>
            </w:pPr>
            <w:r w:rsidRPr="00EE552C">
              <w:rPr>
                <w:rFonts w:ascii="Garamond" w:eastAsia="Calibri" w:hAnsi="Garamond" w:cs="Times New Roman"/>
                <w:b/>
              </w:rPr>
              <w:t>вступления в силу изменений</w:t>
            </w:r>
          </w:p>
        </w:tc>
        <w:tc>
          <w:tcPr>
            <w:tcW w:w="7229" w:type="dxa"/>
            <w:vAlign w:val="center"/>
          </w:tcPr>
          <w:p w:rsidR="009376CC" w:rsidRPr="00EE552C" w:rsidRDefault="009376CC" w:rsidP="00EE552C">
            <w:pPr>
              <w:widowControl w:val="0"/>
              <w:spacing w:after="0" w:line="240" w:lineRule="auto"/>
              <w:jc w:val="center"/>
              <w:rPr>
                <w:rFonts w:ascii="Garamond" w:eastAsia="Calibri" w:hAnsi="Garamond" w:cs="Times New Roman"/>
                <w:b/>
              </w:rPr>
            </w:pPr>
            <w:r w:rsidRPr="00EE552C">
              <w:rPr>
                <w:rFonts w:ascii="Garamond" w:eastAsia="Calibri" w:hAnsi="Garamond" w:cs="Times New Roman"/>
                <w:b/>
              </w:rPr>
              <w:t>Предлагаемая редакция</w:t>
            </w:r>
          </w:p>
          <w:p w:rsidR="009376CC" w:rsidRPr="00EE552C" w:rsidRDefault="009376CC" w:rsidP="00EE552C">
            <w:pPr>
              <w:spacing w:after="0" w:line="240" w:lineRule="auto"/>
              <w:ind w:right="-55"/>
              <w:jc w:val="center"/>
              <w:rPr>
                <w:rFonts w:ascii="Garamond" w:eastAsia="Calibri" w:hAnsi="Garamond" w:cs="Times New Roman"/>
              </w:rPr>
            </w:pPr>
            <w:r w:rsidRPr="00EE552C">
              <w:rPr>
                <w:rFonts w:ascii="Garamond" w:eastAsia="Calibri" w:hAnsi="Garamond" w:cs="Times New Roman"/>
              </w:rPr>
              <w:t>(изменения выделены цветом)</w:t>
            </w:r>
          </w:p>
        </w:tc>
      </w:tr>
      <w:tr w:rsidR="009376CC" w:rsidRPr="00EE552C" w:rsidTr="00B06501">
        <w:trPr>
          <w:trHeight w:val="557"/>
        </w:trPr>
        <w:tc>
          <w:tcPr>
            <w:tcW w:w="1022" w:type="dxa"/>
            <w:vAlign w:val="center"/>
          </w:tcPr>
          <w:p w:rsidR="009376CC" w:rsidRPr="00EE552C" w:rsidRDefault="009376CC" w:rsidP="009376CC">
            <w:pPr>
              <w:widowControl w:val="0"/>
              <w:jc w:val="center"/>
              <w:rPr>
                <w:rFonts w:ascii="Garamond" w:hAnsi="Garamond"/>
                <w:b/>
              </w:rPr>
            </w:pPr>
            <w:r w:rsidRPr="00EE552C">
              <w:rPr>
                <w:rFonts w:ascii="Garamond" w:hAnsi="Garamond"/>
                <w:b/>
              </w:rPr>
              <w:t>1.3.1</w:t>
            </w:r>
          </w:p>
        </w:tc>
        <w:tc>
          <w:tcPr>
            <w:tcW w:w="6804" w:type="dxa"/>
          </w:tcPr>
          <w:p w:rsidR="009376CC" w:rsidRPr="00EE552C" w:rsidRDefault="009376CC" w:rsidP="009376CC">
            <w:pPr>
              <w:pStyle w:val="ConsPlusNormal"/>
              <w:widowControl/>
              <w:tabs>
                <w:tab w:val="left" w:pos="1200"/>
              </w:tabs>
              <w:spacing w:before="120" w:after="120"/>
              <w:rPr>
                <w:rFonts w:ascii="Garamond" w:hAnsi="Garamond"/>
                <w:sz w:val="22"/>
                <w:szCs w:val="22"/>
              </w:rPr>
            </w:pPr>
            <w:r w:rsidRPr="00EE552C">
              <w:rPr>
                <w:rFonts w:ascii="Garamond" w:hAnsi="Garamond"/>
                <w:sz w:val="22"/>
                <w:szCs w:val="22"/>
              </w:rPr>
              <w:t>Согласно Правилам оптового рынка, к поставщикам и покупателям электроэнергии, намеренным получить статус субъекта оптового рынка, предъявляются следующие требования:</w:t>
            </w:r>
          </w:p>
          <w:p w:rsidR="009376CC" w:rsidRPr="00EE552C" w:rsidRDefault="009376CC" w:rsidP="009376CC">
            <w:pPr>
              <w:pStyle w:val="ConsPlusNormal"/>
              <w:widowControl/>
              <w:tabs>
                <w:tab w:val="left" w:pos="960"/>
              </w:tabs>
              <w:spacing w:before="120" w:after="120"/>
              <w:ind w:firstLine="600"/>
              <w:rPr>
                <w:rFonts w:ascii="Garamond" w:hAnsi="Garamond"/>
                <w:sz w:val="22"/>
                <w:szCs w:val="22"/>
              </w:rPr>
            </w:pPr>
            <w:r w:rsidRPr="00EE552C">
              <w:rPr>
                <w:rFonts w:ascii="Garamond" w:hAnsi="Garamond"/>
                <w:sz w:val="22"/>
                <w:szCs w:val="22"/>
              </w:rPr>
              <w:t>1.</w:t>
            </w:r>
            <w:r w:rsidRPr="00EE552C">
              <w:rPr>
                <w:rFonts w:ascii="Garamond" w:hAnsi="Garamond"/>
                <w:sz w:val="22"/>
                <w:szCs w:val="22"/>
              </w:rPr>
              <w:tab/>
              <w:t>Соответствие количественным характеристикам, применяемым в ГТП, с использованием которых заявитель планирует участие в торговле на оптовом рынке:</w:t>
            </w:r>
          </w:p>
          <w:p w:rsidR="009376CC" w:rsidRPr="00EE552C" w:rsidRDefault="009376CC" w:rsidP="009376CC">
            <w:pPr>
              <w:pStyle w:val="ConsPlusNormal"/>
              <w:widowControl/>
              <w:tabs>
                <w:tab w:val="left" w:pos="960"/>
                <w:tab w:val="left" w:pos="1276"/>
              </w:tabs>
              <w:spacing w:before="120" w:after="120"/>
              <w:ind w:firstLine="600"/>
              <w:rPr>
                <w:rFonts w:ascii="Garamond" w:hAnsi="Garamond"/>
                <w:sz w:val="22"/>
                <w:szCs w:val="22"/>
              </w:rPr>
            </w:pPr>
            <w:r w:rsidRPr="00EE552C">
              <w:rPr>
                <w:rFonts w:ascii="Garamond" w:hAnsi="Garamond"/>
                <w:sz w:val="22"/>
                <w:szCs w:val="22"/>
              </w:rPr>
              <w:t>–</w:t>
            </w:r>
            <w:r w:rsidRPr="00EE552C">
              <w:rPr>
                <w:rFonts w:ascii="Garamond" w:hAnsi="Garamond"/>
                <w:sz w:val="22"/>
                <w:szCs w:val="22"/>
              </w:rPr>
              <w:tab/>
              <w:t>поставщик электрической энергии владеет на праве собственности или ином законном основании генерирующим оборудованием, установленная мощность которого в каждой предполагаемой ГТП составляет не менее 5 МВт;</w:t>
            </w:r>
          </w:p>
          <w:p w:rsidR="009376CC" w:rsidRPr="00EE552C" w:rsidRDefault="009376CC" w:rsidP="009376CC">
            <w:pPr>
              <w:pStyle w:val="ConsPlusNormal"/>
              <w:widowControl/>
              <w:tabs>
                <w:tab w:val="left" w:pos="960"/>
                <w:tab w:val="left" w:pos="1276"/>
              </w:tabs>
              <w:spacing w:before="120" w:after="120"/>
              <w:ind w:firstLine="600"/>
              <w:rPr>
                <w:rFonts w:ascii="Garamond" w:hAnsi="Garamond"/>
                <w:sz w:val="22"/>
                <w:szCs w:val="22"/>
              </w:rPr>
            </w:pPr>
            <w:r w:rsidRPr="00EE552C">
              <w:rPr>
                <w:rFonts w:ascii="Garamond" w:hAnsi="Garamond"/>
                <w:sz w:val="22"/>
                <w:szCs w:val="22"/>
              </w:rPr>
              <w:lastRenderedPageBreak/>
              <w:t>–</w:t>
            </w:r>
            <w:r w:rsidRPr="00EE552C">
              <w:rPr>
                <w:rFonts w:ascii="Garamond" w:hAnsi="Garamond"/>
                <w:sz w:val="22"/>
                <w:szCs w:val="22"/>
              </w:rPr>
              <w:tab/>
              <w:t xml:space="preserve">потребитель электрической энергии владеет на праве собственности или ином законном основании </w:t>
            </w:r>
            <w:proofErr w:type="spellStart"/>
            <w:r w:rsidRPr="00EE552C">
              <w:rPr>
                <w:rFonts w:ascii="Garamond" w:hAnsi="Garamond"/>
                <w:sz w:val="22"/>
                <w:szCs w:val="22"/>
              </w:rPr>
              <w:t>энергопринимающим</w:t>
            </w:r>
            <w:proofErr w:type="spellEnd"/>
            <w:r w:rsidRPr="00EE552C">
              <w:rPr>
                <w:rFonts w:ascii="Garamond" w:hAnsi="Garamond"/>
                <w:sz w:val="22"/>
                <w:szCs w:val="22"/>
              </w:rPr>
              <w:t xml:space="preserve"> оборудованием, суммарная присоединенная мощность которого равна или превышает 20 МВ∙А и в каждой ГТП составляет не менее 750 </w:t>
            </w:r>
            <w:proofErr w:type="spellStart"/>
            <w:r w:rsidRPr="00EE552C">
              <w:rPr>
                <w:rFonts w:ascii="Garamond" w:hAnsi="Garamond"/>
                <w:sz w:val="22"/>
                <w:szCs w:val="22"/>
              </w:rPr>
              <w:t>кВ∙А</w:t>
            </w:r>
            <w:proofErr w:type="spellEnd"/>
            <w:r w:rsidRPr="00EE552C">
              <w:rPr>
                <w:rFonts w:ascii="Garamond" w:hAnsi="Garamond"/>
                <w:sz w:val="22"/>
                <w:szCs w:val="22"/>
              </w:rPr>
              <w:t>;</w:t>
            </w:r>
          </w:p>
          <w:p w:rsidR="009376CC" w:rsidRPr="00EE552C" w:rsidRDefault="009376CC" w:rsidP="009376CC">
            <w:pPr>
              <w:pStyle w:val="ConsPlusNormal"/>
              <w:widowControl/>
              <w:tabs>
                <w:tab w:val="left" w:pos="960"/>
                <w:tab w:val="left" w:pos="1276"/>
              </w:tabs>
              <w:spacing w:before="120" w:after="120"/>
              <w:ind w:firstLine="600"/>
              <w:rPr>
                <w:rFonts w:ascii="Garamond" w:hAnsi="Garamond"/>
                <w:sz w:val="22"/>
                <w:szCs w:val="22"/>
              </w:rPr>
            </w:pPr>
            <w:r w:rsidRPr="00EE552C">
              <w:rPr>
                <w:rFonts w:ascii="Garamond" w:hAnsi="Garamond"/>
                <w:sz w:val="22"/>
                <w:szCs w:val="22"/>
              </w:rPr>
              <w:t>–</w:t>
            </w:r>
            <w:r w:rsidRPr="00EE552C">
              <w:rPr>
                <w:rFonts w:ascii="Garamond" w:hAnsi="Garamond"/>
                <w:sz w:val="22"/>
                <w:szCs w:val="22"/>
              </w:rPr>
              <w:tab/>
            </w:r>
            <w:proofErr w:type="spellStart"/>
            <w:r w:rsidRPr="00EE552C">
              <w:rPr>
                <w:rFonts w:ascii="Garamond" w:hAnsi="Garamond"/>
                <w:sz w:val="22"/>
                <w:szCs w:val="22"/>
              </w:rPr>
              <w:t>энергосбытовая</w:t>
            </w:r>
            <w:proofErr w:type="spellEnd"/>
            <w:r w:rsidRPr="00EE552C">
              <w:rPr>
                <w:rFonts w:ascii="Garamond" w:hAnsi="Garamond"/>
                <w:sz w:val="22"/>
                <w:szCs w:val="22"/>
              </w:rPr>
              <w:t xml:space="preserve"> или </w:t>
            </w:r>
            <w:proofErr w:type="spellStart"/>
            <w:r w:rsidRPr="00EE552C">
              <w:rPr>
                <w:rFonts w:ascii="Garamond" w:hAnsi="Garamond"/>
                <w:sz w:val="22"/>
                <w:szCs w:val="22"/>
              </w:rPr>
              <w:t>энергоснабжающая</w:t>
            </w:r>
            <w:proofErr w:type="spellEnd"/>
            <w:r w:rsidRPr="00EE552C">
              <w:rPr>
                <w:rFonts w:ascii="Garamond" w:hAnsi="Garamond"/>
                <w:sz w:val="22"/>
                <w:szCs w:val="22"/>
              </w:rPr>
              <w:t xml:space="preserve"> организация имеет по совокупности заключенных с потребителями (покупателями) на розничном рынке договоров суммарную присоединенную мощность </w:t>
            </w:r>
            <w:proofErr w:type="spellStart"/>
            <w:r w:rsidRPr="00EE552C">
              <w:rPr>
                <w:rFonts w:ascii="Garamond" w:hAnsi="Garamond"/>
                <w:sz w:val="22"/>
                <w:szCs w:val="22"/>
              </w:rPr>
              <w:t>энергопринимающего</w:t>
            </w:r>
            <w:proofErr w:type="spellEnd"/>
            <w:r w:rsidRPr="00EE552C">
              <w:rPr>
                <w:rFonts w:ascii="Garamond" w:hAnsi="Garamond"/>
                <w:sz w:val="22"/>
                <w:szCs w:val="22"/>
              </w:rPr>
              <w:t xml:space="preserve"> оборудования не менее 20 МВ∙А при условии, что в каждой ГТП она равна или превышает 750 </w:t>
            </w:r>
            <w:proofErr w:type="spellStart"/>
            <w:r w:rsidRPr="00EE552C">
              <w:rPr>
                <w:rFonts w:ascii="Garamond" w:hAnsi="Garamond"/>
                <w:sz w:val="22"/>
                <w:szCs w:val="22"/>
              </w:rPr>
              <w:t>кВ∙А</w:t>
            </w:r>
            <w:proofErr w:type="spellEnd"/>
            <w:r w:rsidRPr="00EE552C">
              <w:rPr>
                <w:rFonts w:ascii="Garamond" w:hAnsi="Garamond"/>
                <w:sz w:val="22"/>
                <w:szCs w:val="22"/>
              </w:rPr>
              <w:t>.</w:t>
            </w:r>
          </w:p>
          <w:p w:rsidR="009376CC" w:rsidRPr="00EE552C" w:rsidRDefault="009376CC" w:rsidP="009376CC">
            <w:pPr>
              <w:pStyle w:val="ConsPlusNormal"/>
              <w:widowControl/>
              <w:tabs>
                <w:tab w:val="left" w:pos="1200"/>
              </w:tabs>
              <w:spacing w:before="120" w:after="120"/>
              <w:ind w:firstLine="600"/>
              <w:rPr>
                <w:rFonts w:ascii="Garamond" w:hAnsi="Garamond"/>
                <w:sz w:val="22"/>
                <w:szCs w:val="22"/>
              </w:rPr>
            </w:pPr>
            <w:r w:rsidRPr="00EE552C">
              <w:rPr>
                <w:rFonts w:ascii="Garamond" w:hAnsi="Garamond"/>
                <w:sz w:val="22"/>
                <w:szCs w:val="22"/>
              </w:rPr>
              <w:t xml:space="preserve">В отношении организаций, осуществляющих экспортно-импортные операции, указанные количественные характеристики используются применительно к мощности, передаваемой в ГТП экспорта/импорта в соответствии с заключенными этими организациями договорами, и (или) объему мощности, соответствующему </w:t>
            </w:r>
            <w:proofErr w:type="spellStart"/>
            <w:r w:rsidRPr="00EE552C">
              <w:rPr>
                <w:rFonts w:ascii="Garamond" w:hAnsi="Garamond"/>
                <w:sz w:val="22"/>
                <w:szCs w:val="22"/>
              </w:rPr>
              <w:t>перетоку</w:t>
            </w:r>
            <w:proofErr w:type="spellEnd"/>
            <w:r w:rsidRPr="00EE552C">
              <w:rPr>
                <w:rFonts w:ascii="Garamond" w:hAnsi="Garamond"/>
                <w:sz w:val="22"/>
                <w:szCs w:val="22"/>
              </w:rPr>
              <w:t xml:space="preserve"> между ценовой зоной (ценовыми зонами) оптового рынка и неценовыми зонами оптового рынка, определенному для данного участника</w:t>
            </w:r>
            <w:r w:rsidRPr="00EE552C">
              <w:rPr>
                <w:rFonts w:ascii="Garamond" w:hAnsi="Garamond" w:cs="Garamond"/>
                <w:sz w:val="22"/>
                <w:szCs w:val="22"/>
              </w:rPr>
              <w:t xml:space="preserve"> в прогнозном балансе</w:t>
            </w:r>
            <w:r w:rsidRPr="00EE552C">
              <w:rPr>
                <w:rFonts w:ascii="Garamond" w:hAnsi="Garamond"/>
                <w:sz w:val="22"/>
                <w:szCs w:val="22"/>
              </w:rPr>
              <w:t>.</w:t>
            </w:r>
          </w:p>
          <w:p w:rsidR="009376CC" w:rsidRPr="00EE552C" w:rsidRDefault="009376CC" w:rsidP="009376CC">
            <w:pPr>
              <w:pStyle w:val="ConsPlusNormal"/>
              <w:tabs>
                <w:tab w:val="left" w:pos="993"/>
                <w:tab w:val="left" w:pos="1200"/>
              </w:tabs>
              <w:spacing w:before="120" w:after="120"/>
              <w:ind w:firstLine="600"/>
              <w:rPr>
                <w:rFonts w:ascii="Garamond" w:hAnsi="Garamond"/>
                <w:sz w:val="22"/>
                <w:szCs w:val="22"/>
              </w:rPr>
            </w:pPr>
            <w:r w:rsidRPr="00EE552C">
              <w:rPr>
                <w:rFonts w:ascii="Garamond" w:hAnsi="Garamond"/>
                <w:sz w:val="22"/>
                <w:szCs w:val="22"/>
                <w:highlight w:val="yellow"/>
              </w:rPr>
              <w:t xml:space="preserve">Территориальная сетевая организация в целях осуществления функций гарантирующего поставщика должна соответствовать следующим количественным характеристикам, применяемым в отношении объектов электросетевого хозяйства, расположенных на территории 1 (одного) субъекта Российской Федерации: среднегодовая заявленная мощность потребителей данной сетевой организации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составляет не менее 25 процентов от совокупной среднегодовой заявленной мощности всех потребителей на территории соответствующего субъекта Российской Федерации, учтенной при формировании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и составляет наибольшую величину по сравнению со среднегодовыми суммарными значениями заявленной мощности потребителей прочих сетевых организаций на территории соответствующего субъекта Российской Федерации, учтенной при формировании сводного прогнозного баланса производства и поставок электрической энергии (мощности) в рамках Единой энергетической системы России по субъектам </w:t>
            </w:r>
            <w:r w:rsidRPr="00EE552C">
              <w:rPr>
                <w:rFonts w:ascii="Garamond" w:hAnsi="Garamond"/>
                <w:sz w:val="22"/>
                <w:szCs w:val="22"/>
                <w:highlight w:val="yellow"/>
              </w:rPr>
              <w:lastRenderedPageBreak/>
              <w:t>Российской Федерации.</w:t>
            </w:r>
          </w:p>
          <w:p w:rsidR="009376CC" w:rsidRPr="00EE552C" w:rsidRDefault="009376CC" w:rsidP="009376CC">
            <w:pPr>
              <w:pStyle w:val="ConsPlusNormal"/>
              <w:widowControl/>
              <w:tabs>
                <w:tab w:val="left" w:pos="1200"/>
              </w:tabs>
              <w:spacing w:before="120" w:after="120"/>
              <w:ind w:firstLine="600"/>
              <w:rPr>
                <w:rFonts w:ascii="Garamond" w:hAnsi="Garamond"/>
                <w:sz w:val="22"/>
                <w:szCs w:val="22"/>
              </w:rPr>
            </w:pPr>
            <w:r w:rsidRPr="00EE552C">
              <w:rPr>
                <w:rFonts w:ascii="Garamond" w:hAnsi="Garamond"/>
                <w:sz w:val="22"/>
                <w:szCs w:val="22"/>
              </w:rPr>
              <w:t xml:space="preserve">Указанные в настоящем подпункте количественные характеристики не относятся к гарантирующим поставщикам. </w:t>
            </w:r>
          </w:p>
          <w:p w:rsidR="009376CC" w:rsidRPr="00EE552C" w:rsidRDefault="009376CC" w:rsidP="009376CC">
            <w:pPr>
              <w:pStyle w:val="ConsPlusNormal"/>
              <w:widowControl/>
              <w:tabs>
                <w:tab w:val="left" w:pos="960"/>
              </w:tabs>
              <w:spacing w:before="120" w:after="120"/>
              <w:ind w:firstLine="600"/>
              <w:rPr>
                <w:rFonts w:ascii="Garamond" w:hAnsi="Garamond"/>
                <w:sz w:val="22"/>
                <w:szCs w:val="22"/>
              </w:rPr>
            </w:pPr>
            <w:r w:rsidRPr="00EE552C">
              <w:rPr>
                <w:rFonts w:ascii="Garamond" w:hAnsi="Garamond"/>
                <w:sz w:val="22"/>
                <w:szCs w:val="22"/>
              </w:rPr>
              <w:t>2.</w:t>
            </w:r>
            <w:r w:rsidRPr="00EE552C">
              <w:rPr>
                <w:rFonts w:ascii="Garamond" w:hAnsi="Garamond"/>
                <w:sz w:val="22"/>
                <w:szCs w:val="22"/>
              </w:rPr>
              <w:tab/>
              <w:t xml:space="preserve">Выполнение требований технического характера, установленных нормативными правовыми актами Российской Федерации, </w:t>
            </w:r>
            <w:r w:rsidRPr="00EE552C">
              <w:rPr>
                <w:rFonts w:ascii="Garamond" w:hAnsi="Garamond"/>
                <w:i/>
                <w:sz w:val="22"/>
                <w:szCs w:val="22"/>
              </w:rPr>
              <w:t>Договором о присоединении к торговой системе оптового рынка</w:t>
            </w:r>
            <w:r w:rsidRPr="00EE552C">
              <w:rPr>
                <w:rFonts w:ascii="Garamond" w:hAnsi="Garamond"/>
                <w:sz w:val="22"/>
                <w:szCs w:val="22"/>
              </w:rPr>
              <w:t xml:space="preserve"> и настоящим Положением:</w:t>
            </w:r>
          </w:p>
          <w:p w:rsidR="009376CC" w:rsidRPr="00EE552C" w:rsidRDefault="009376CC" w:rsidP="009376CC">
            <w:pPr>
              <w:pStyle w:val="ConsPlusNormal"/>
              <w:widowControl/>
              <w:tabs>
                <w:tab w:val="left" w:pos="960"/>
                <w:tab w:val="left" w:pos="1276"/>
              </w:tabs>
              <w:spacing w:before="120" w:after="120"/>
              <w:ind w:firstLine="600"/>
              <w:rPr>
                <w:rFonts w:ascii="Garamond" w:hAnsi="Garamond"/>
                <w:sz w:val="22"/>
                <w:szCs w:val="22"/>
              </w:rPr>
            </w:pPr>
            <w:r w:rsidRPr="00EE552C">
              <w:rPr>
                <w:rFonts w:ascii="Garamond" w:hAnsi="Garamond"/>
                <w:sz w:val="22"/>
                <w:szCs w:val="22"/>
              </w:rPr>
              <w:t>–</w:t>
            </w:r>
            <w:r w:rsidRPr="00EE552C">
              <w:rPr>
                <w:rFonts w:ascii="Garamond" w:hAnsi="Garamond"/>
                <w:sz w:val="22"/>
                <w:szCs w:val="22"/>
              </w:rPr>
              <w:tab/>
              <w:t>обеспечение сбора, обработки и передачи организации коммерческой инфраструктуры участниками оптового рынка данных коммерческого учета, полученных с помощью средств измерений (в том числе принадлежащих на праве собственности или ином законном основании третьим лицам), соответствующих определенным требованиям, обеспечивающим коммерческий учет произведенной (потребленной) электрической энергии (мощности) в каждой точке (группе точек) поставки, с использованием которой заявитель планирует участвовать в торговле на оптовом рынке;</w:t>
            </w:r>
          </w:p>
          <w:p w:rsidR="009376CC" w:rsidRPr="00EE552C" w:rsidRDefault="009376CC" w:rsidP="009376CC">
            <w:pPr>
              <w:pStyle w:val="ConsPlusNormal"/>
              <w:widowControl/>
              <w:tabs>
                <w:tab w:val="left" w:pos="960"/>
                <w:tab w:val="left" w:pos="1276"/>
              </w:tabs>
              <w:spacing w:before="120" w:after="120"/>
              <w:ind w:firstLine="600"/>
              <w:rPr>
                <w:rFonts w:ascii="Garamond" w:hAnsi="Garamond"/>
                <w:sz w:val="22"/>
                <w:szCs w:val="22"/>
              </w:rPr>
            </w:pPr>
            <w:r w:rsidRPr="00EE552C">
              <w:rPr>
                <w:rFonts w:ascii="Garamond" w:hAnsi="Garamond"/>
                <w:sz w:val="22"/>
                <w:szCs w:val="22"/>
              </w:rPr>
              <w:t>–</w:t>
            </w:r>
            <w:r w:rsidRPr="00EE552C">
              <w:rPr>
                <w:rFonts w:ascii="Garamond" w:hAnsi="Garamond"/>
                <w:sz w:val="22"/>
                <w:szCs w:val="22"/>
              </w:rPr>
              <w:tab/>
              <w:t xml:space="preserve">обеспечение технических требований к системе связи, обеспечивающей передачу данных Системному оператору, с соблюдением предусмотренных </w:t>
            </w:r>
            <w:r w:rsidRPr="00EE552C">
              <w:rPr>
                <w:rFonts w:ascii="Garamond" w:hAnsi="Garamond"/>
                <w:i/>
                <w:sz w:val="22"/>
                <w:szCs w:val="22"/>
              </w:rPr>
              <w:t>Договором о присоединении к торговой системе оптового рынка</w:t>
            </w:r>
            <w:r w:rsidRPr="00EE552C">
              <w:rPr>
                <w:rFonts w:ascii="Garamond" w:hAnsi="Garamond"/>
                <w:sz w:val="22"/>
                <w:szCs w:val="22"/>
              </w:rPr>
              <w:t xml:space="preserve"> сроков введения в действие этих требований.</w:t>
            </w:r>
          </w:p>
        </w:tc>
        <w:tc>
          <w:tcPr>
            <w:tcW w:w="7229" w:type="dxa"/>
          </w:tcPr>
          <w:p w:rsidR="009376CC" w:rsidRPr="00EE552C" w:rsidRDefault="009376CC" w:rsidP="009376CC">
            <w:pPr>
              <w:pStyle w:val="ConsPlusNormal"/>
              <w:widowControl/>
              <w:spacing w:before="120" w:after="120"/>
              <w:rPr>
                <w:rFonts w:ascii="Garamond" w:hAnsi="Garamond"/>
                <w:sz w:val="22"/>
                <w:szCs w:val="22"/>
              </w:rPr>
            </w:pPr>
            <w:r w:rsidRPr="00EE552C">
              <w:rPr>
                <w:rFonts w:ascii="Garamond" w:hAnsi="Garamond"/>
                <w:sz w:val="22"/>
                <w:szCs w:val="22"/>
              </w:rPr>
              <w:lastRenderedPageBreak/>
              <w:t>Согласно Правилам оптового рынка, к поставщикам и покупателям электроэнергии, намеренным получить статус субъекта оптового рынка, предъявляются следующие требования:</w:t>
            </w:r>
          </w:p>
          <w:p w:rsidR="009376CC" w:rsidRPr="00EE552C" w:rsidRDefault="009376CC" w:rsidP="009376CC">
            <w:pPr>
              <w:pStyle w:val="ConsPlusNormal"/>
              <w:widowControl/>
              <w:tabs>
                <w:tab w:val="left" w:pos="960"/>
              </w:tabs>
              <w:spacing w:before="120" w:after="120"/>
              <w:ind w:firstLine="600"/>
              <w:rPr>
                <w:rFonts w:ascii="Garamond" w:hAnsi="Garamond"/>
                <w:sz w:val="22"/>
                <w:szCs w:val="22"/>
              </w:rPr>
            </w:pPr>
            <w:r w:rsidRPr="00EE552C">
              <w:rPr>
                <w:rFonts w:ascii="Garamond" w:hAnsi="Garamond"/>
                <w:sz w:val="22"/>
                <w:szCs w:val="22"/>
              </w:rPr>
              <w:t>1.</w:t>
            </w:r>
            <w:r w:rsidRPr="00EE552C">
              <w:rPr>
                <w:rFonts w:ascii="Garamond" w:hAnsi="Garamond"/>
                <w:sz w:val="22"/>
                <w:szCs w:val="22"/>
              </w:rPr>
              <w:tab/>
              <w:t>Соответствие количественным характеристикам, применяемым в ГТП, с использованием которых заявитель планирует участие в торговле на оптовом рынке:</w:t>
            </w:r>
          </w:p>
          <w:p w:rsidR="009376CC" w:rsidRPr="00EE552C" w:rsidRDefault="009376CC" w:rsidP="009376CC">
            <w:pPr>
              <w:pStyle w:val="ConsPlusNormal"/>
              <w:widowControl/>
              <w:tabs>
                <w:tab w:val="left" w:pos="960"/>
                <w:tab w:val="left" w:pos="1276"/>
              </w:tabs>
              <w:spacing w:before="120" w:after="120"/>
              <w:ind w:firstLine="600"/>
              <w:rPr>
                <w:rFonts w:ascii="Garamond" w:hAnsi="Garamond"/>
                <w:sz w:val="22"/>
                <w:szCs w:val="22"/>
              </w:rPr>
            </w:pPr>
            <w:r w:rsidRPr="00EE552C">
              <w:rPr>
                <w:rFonts w:ascii="Garamond" w:hAnsi="Garamond"/>
                <w:sz w:val="22"/>
                <w:szCs w:val="22"/>
              </w:rPr>
              <w:t>–</w:t>
            </w:r>
            <w:r w:rsidRPr="00EE552C">
              <w:rPr>
                <w:rFonts w:ascii="Garamond" w:hAnsi="Garamond"/>
                <w:sz w:val="22"/>
                <w:szCs w:val="22"/>
              </w:rPr>
              <w:tab/>
              <w:t>поставщик электрической энергии владеет на праве собственности или ином законном основании генерирующим оборудованием, установленная мощность которого в каждой предполагаемой ГТП составляет не менее 5 МВт;</w:t>
            </w:r>
          </w:p>
          <w:p w:rsidR="009376CC" w:rsidRPr="00EE552C" w:rsidRDefault="009376CC" w:rsidP="009376CC">
            <w:pPr>
              <w:pStyle w:val="ConsPlusNormal"/>
              <w:widowControl/>
              <w:tabs>
                <w:tab w:val="left" w:pos="960"/>
                <w:tab w:val="left" w:pos="1276"/>
              </w:tabs>
              <w:spacing w:before="120" w:after="120"/>
              <w:ind w:firstLine="600"/>
              <w:rPr>
                <w:rFonts w:ascii="Garamond" w:hAnsi="Garamond"/>
                <w:sz w:val="22"/>
                <w:szCs w:val="22"/>
              </w:rPr>
            </w:pPr>
            <w:r w:rsidRPr="00EE552C">
              <w:rPr>
                <w:rFonts w:ascii="Garamond" w:hAnsi="Garamond"/>
                <w:sz w:val="22"/>
                <w:szCs w:val="22"/>
              </w:rPr>
              <w:lastRenderedPageBreak/>
              <w:t>–</w:t>
            </w:r>
            <w:r w:rsidRPr="00EE552C">
              <w:rPr>
                <w:rFonts w:ascii="Garamond" w:hAnsi="Garamond"/>
                <w:sz w:val="22"/>
                <w:szCs w:val="22"/>
              </w:rPr>
              <w:tab/>
              <w:t xml:space="preserve">потребитель электрической энергии владеет на праве собственности или ином законном основании </w:t>
            </w:r>
            <w:proofErr w:type="spellStart"/>
            <w:r w:rsidRPr="00EE552C">
              <w:rPr>
                <w:rFonts w:ascii="Garamond" w:hAnsi="Garamond"/>
                <w:sz w:val="22"/>
                <w:szCs w:val="22"/>
              </w:rPr>
              <w:t>энергопринимающим</w:t>
            </w:r>
            <w:proofErr w:type="spellEnd"/>
            <w:r w:rsidRPr="00EE552C">
              <w:rPr>
                <w:rFonts w:ascii="Garamond" w:hAnsi="Garamond"/>
                <w:sz w:val="22"/>
                <w:szCs w:val="22"/>
              </w:rPr>
              <w:t xml:space="preserve"> оборудованием, суммарная присоединенная мощность которого равна или превышает 20 МВ∙А и в каждой ГТП составляет не менее 750 </w:t>
            </w:r>
            <w:proofErr w:type="spellStart"/>
            <w:r w:rsidRPr="00EE552C">
              <w:rPr>
                <w:rFonts w:ascii="Garamond" w:hAnsi="Garamond"/>
                <w:sz w:val="22"/>
                <w:szCs w:val="22"/>
              </w:rPr>
              <w:t>кВ∙А</w:t>
            </w:r>
            <w:proofErr w:type="spellEnd"/>
            <w:r w:rsidRPr="00EE552C">
              <w:rPr>
                <w:rFonts w:ascii="Garamond" w:hAnsi="Garamond"/>
                <w:sz w:val="22"/>
                <w:szCs w:val="22"/>
              </w:rPr>
              <w:t>;</w:t>
            </w:r>
          </w:p>
          <w:p w:rsidR="009376CC" w:rsidRPr="00EE552C" w:rsidRDefault="009376CC" w:rsidP="009376CC">
            <w:pPr>
              <w:pStyle w:val="ConsPlusNormal"/>
              <w:widowControl/>
              <w:tabs>
                <w:tab w:val="left" w:pos="960"/>
                <w:tab w:val="left" w:pos="1276"/>
              </w:tabs>
              <w:spacing w:before="120" w:after="120"/>
              <w:ind w:firstLine="600"/>
              <w:rPr>
                <w:rFonts w:ascii="Garamond" w:hAnsi="Garamond"/>
                <w:sz w:val="22"/>
                <w:szCs w:val="22"/>
              </w:rPr>
            </w:pPr>
            <w:r w:rsidRPr="00EE552C">
              <w:rPr>
                <w:rFonts w:ascii="Garamond" w:hAnsi="Garamond"/>
                <w:sz w:val="22"/>
                <w:szCs w:val="22"/>
              </w:rPr>
              <w:t>–</w:t>
            </w:r>
            <w:r w:rsidRPr="00EE552C">
              <w:rPr>
                <w:rFonts w:ascii="Garamond" w:hAnsi="Garamond"/>
                <w:sz w:val="22"/>
                <w:szCs w:val="22"/>
              </w:rPr>
              <w:tab/>
            </w:r>
            <w:proofErr w:type="spellStart"/>
            <w:r w:rsidRPr="00EE552C">
              <w:rPr>
                <w:rFonts w:ascii="Garamond" w:hAnsi="Garamond"/>
                <w:sz w:val="22"/>
                <w:szCs w:val="22"/>
              </w:rPr>
              <w:t>энергосбытовая</w:t>
            </w:r>
            <w:proofErr w:type="spellEnd"/>
            <w:r w:rsidRPr="00EE552C">
              <w:rPr>
                <w:rFonts w:ascii="Garamond" w:hAnsi="Garamond"/>
                <w:sz w:val="22"/>
                <w:szCs w:val="22"/>
              </w:rPr>
              <w:t xml:space="preserve"> или </w:t>
            </w:r>
            <w:proofErr w:type="spellStart"/>
            <w:r w:rsidRPr="00EE552C">
              <w:rPr>
                <w:rFonts w:ascii="Garamond" w:hAnsi="Garamond"/>
                <w:sz w:val="22"/>
                <w:szCs w:val="22"/>
              </w:rPr>
              <w:t>энергоснабжающая</w:t>
            </w:r>
            <w:proofErr w:type="spellEnd"/>
            <w:r w:rsidRPr="00EE552C">
              <w:rPr>
                <w:rFonts w:ascii="Garamond" w:hAnsi="Garamond"/>
                <w:sz w:val="22"/>
                <w:szCs w:val="22"/>
              </w:rPr>
              <w:t xml:space="preserve"> организация имеет по совокупности заключенных с потребителями (покупателями) на розничном рынке договоров суммарную присоединенную мощность </w:t>
            </w:r>
            <w:proofErr w:type="spellStart"/>
            <w:r w:rsidRPr="00EE552C">
              <w:rPr>
                <w:rFonts w:ascii="Garamond" w:hAnsi="Garamond"/>
                <w:sz w:val="22"/>
                <w:szCs w:val="22"/>
              </w:rPr>
              <w:t>энергопринимающего</w:t>
            </w:r>
            <w:proofErr w:type="spellEnd"/>
            <w:r w:rsidRPr="00EE552C">
              <w:rPr>
                <w:rFonts w:ascii="Garamond" w:hAnsi="Garamond"/>
                <w:sz w:val="22"/>
                <w:szCs w:val="22"/>
              </w:rPr>
              <w:t xml:space="preserve"> оборудования не менее 20 МВ∙А при условии, что в каждой ГТП она равна или превышает 750 </w:t>
            </w:r>
            <w:proofErr w:type="spellStart"/>
            <w:r w:rsidRPr="00EE552C">
              <w:rPr>
                <w:rFonts w:ascii="Garamond" w:hAnsi="Garamond"/>
                <w:sz w:val="22"/>
                <w:szCs w:val="22"/>
              </w:rPr>
              <w:t>кВ∙А</w:t>
            </w:r>
            <w:proofErr w:type="spellEnd"/>
            <w:r w:rsidRPr="00EE552C">
              <w:rPr>
                <w:rFonts w:ascii="Garamond" w:hAnsi="Garamond"/>
                <w:sz w:val="22"/>
                <w:szCs w:val="22"/>
              </w:rPr>
              <w:t>.</w:t>
            </w:r>
          </w:p>
          <w:p w:rsidR="009376CC" w:rsidRPr="00EE552C" w:rsidRDefault="009376CC" w:rsidP="009376CC">
            <w:pPr>
              <w:pStyle w:val="ConsPlusNormal"/>
              <w:widowControl/>
              <w:tabs>
                <w:tab w:val="left" w:pos="1200"/>
              </w:tabs>
              <w:spacing w:before="120" w:after="120"/>
              <w:ind w:firstLine="600"/>
              <w:rPr>
                <w:rFonts w:ascii="Garamond" w:hAnsi="Garamond"/>
                <w:sz w:val="22"/>
                <w:szCs w:val="22"/>
              </w:rPr>
            </w:pPr>
            <w:r w:rsidRPr="00EE552C">
              <w:rPr>
                <w:rFonts w:ascii="Garamond" w:hAnsi="Garamond"/>
                <w:sz w:val="22"/>
                <w:szCs w:val="22"/>
              </w:rPr>
              <w:t xml:space="preserve">В отношении организаций, осуществляющих экспортно-импортные операции, указанные количественные характеристики используются применительно к мощности, передаваемой в ГТП экспорта/импорта в соответствии с заключенными этими организациями договорами, и (или) объему мощности, соответствующему </w:t>
            </w:r>
            <w:proofErr w:type="spellStart"/>
            <w:r w:rsidRPr="00EE552C">
              <w:rPr>
                <w:rFonts w:ascii="Garamond" w:hAnsi="Garamond"/>
                <w:sz w:val="22"/>
                <w:szCs w:val="22"/>
              </w:rPr>
              <w:t>перетоку</w:t>
            </w:r>
            <w:proofErr w:type="spellEnd"/>
            <w:r w:rsidRPr="00EE552C">
              <w:rPr>
                <w:rFonts w:ascii="Garamond" w:hAnsi="Garamond"/>
                <w:sz w:val="22"/>
                <w:szCs w:val="22"/>
              </w:rPr>
              <w:t xml:space="preserve"> между ценовой зоной (ценовыми зонами) оптового рынка и неценовыми зонами оптового рынка, определенному для данного участника</w:t>
            </w:r>
            <w:r w:rsidRPr="00EE552C">
              <w:rPr>
                <w:rFonts w:ascii="Garamond" w:hAnsi="Garamond" w:cs="Garamond"/>
                <w:sz w:val="22"/>
                <w:szCs w:val="22"/>
              </w:rPr>
              <w:t xml:space="preserve"> в прогнозном балансе</w:t>
            </w:r>
            <w:r w:rsidRPr="00EE552C">
              <w:rPr>
                <w:rFonts w:ascii="Garamond" w:hAnsi="Garamond"/>
                <w:sz w:val="22"/>
                <w:szCs w:val="22"/>
              </w:rPr>
              <w:t>.</w:t>
            </w:r>
          </w:p>
          <w:p w:rsidR="009376CC" w:rsidRPr="00EE552C" w:rsidRDefault="009376CC" w:rsidP="009376CC">
            <w:pPr>
              <w:pStyle w:val="ConsPlusNormal"/>
              <w:widowControl/>
              <w:tabs>
                <w:tab w:val="left" w:pos="1200"/>
              </w:tabs>
              <w:spacing w:before="120" w:after="120"/>
              <w:ind w:firstLine="600"/>
              <w:rPr>
                <w:rFonts w:ascii="Garamond" w:hAnsi="Garamond"/>
                <w:sz w:val="22"/>
                <w:szCs w:val="22"/>
              </w:rPr>
            </w:pPr>
            <w:r w:rsidRPr="00EE552C">
              <w:rPr>
                <w:rFonts w:ascii="Garamond" w:hAnsi="Garamond"/>
                <w:sz w:val="22"/>
                <w:szCs w:val="22"/>
              </w:rPr>
              <w:t xml:space="preserve">Указанные в настоящем подпункте количественные характеристики не относятся к гарантирующим поставщикам. </w:t>
            </w:r>
          </w:p>
          <w:p w:rsidR="009376CC" w:rsidRPr="00EE552C" w:rsidRDefault="009376CC" w:rsidP="009376CC">
            <w:pPr>
              <w:pStyle w:val="ConsPlusNormal"/>
              <w:widowControl/>
              <w:tabs>
                <w:tab w:val="left" w:pos="960"/>
              </w:tabs>
              <w:spacing w:before="120" w:after="120"/>
              <w:ind w:firstLine="600"/>
              <w:rPr>
                <w:rFonts w:ascii="Garamond" w:hAnsi="Garamond"/>
                <w:sz w:val="22"/>
                <w:szCs w:val="22"/>
              </w:rPr>
            </w:pPr>
            <w:r w:rsidRPr="00EE552C">
              <w:rPr>
                <w:rFonts w:ascii="Garamond" w:hAnsi="Garamond"/>
                <w:sz w:val="22"/>
                <w:szCs w:val="22"/>
              </w:rPr>
              <w:t>2.</w:t>
            </w:r>
            <w:r w:rsidRPr="00EE552C">
              <w:rPr>
                <w:rFonts w:ascii="Garamond" w:hAnsi="Garamond"/>
                <w:sz w:val="22"/>
                <w:szCs w:val="22"/>
              </w:rPr>
              <w:tab/>
              <w:t xml:space="preserve">Выполнение требований технического характера, установленных нормативными правовыми актами Российской Федерации, </w:t>
            </w:r>
            <w:r w:rsidRPr="00EE552C">
              <w:rPr>
                <w:rFonts w:ascii="Garamond" w:hAnsi="Garamond"/>
                <w:i/>
                <w:sz w:val="22"/>
                <w:szCs w:val="22"/>
              </w:rPr>
              <w:t>Договором о присоединении к торговой системе оптового рынка</w:t>
            </w:r>
            <w:r w:rsidRPr="00EE552C">
              <w:rPr>
                <w:rFonts w:ascii="Garamond" w:hAnsi="Garamond"/>
                <w:sz w:val="22"/>
                <w:szCs w:val="22"/>
              </w:rPr>
              <w:t xml:space="preserve"> и настоящим Положением:</w:t>
            </w:r>
          </w:p>
          <w:p w:rsidR="009376CC" w:rsidRPr="00EE552C" w:rsidRDefault="009376CC" w:rsidP="009376CC">
            <w:pPr>
              <w:pStyle w:val="ConsPlusNormal"/>
              <w:widowControl/>
              <w:tabs>
                <w:tab w:val="left" w:pos="960"/>
                <w:tab w:val="left" w:pos="1276"/>
              </w:tabs>
              <w:spacing w:before="120" w:after="120"/>
              <w:ind w:firstLine="600"/>
              <w:rPr>
                <w:rFonts w:ascii="Garamond" w:hAnsi="Garamond"/>
                <w:sz w:val="22"/>
                <w:szCs w:val="22"/>
              </w:rPr>
            </w:pPr>
            <w:r w:rsidRPr="00EE552C">
              <w:rPr>
                <w:rFonts w:ascii="Garamond" w:hAnsi="Garamond"/>
                <w:sz w:val="22"/>
                <w:szCs w:val="22"/>
              </w:rPr>
              <w:t>–</w:t>
            </w:r>
            <w:r w:rsidRPr="00EE552C">
              <w:rPr>
                <w:rFonts w:ascii="Garamond" w:hAnsi="Garamond"/>
                <w:sz w:val="22"/>
                <w:szCs w:val="22"/>
              </w:rPr>
              <w:tab/>
              <w:t>обеспечение сбора, обработки и передачи организации коммерческой инфраструктуры участниками оптового рынка данных коммерческого учета, полученных с помощью средств измерений (в том числе принадлежащих на праве собственности или ином законном основании третьим лицам), соответствующих определенным требованиям, обеспечивающим коммерческий учет произведенной (потребленной) электрической энергии (мощности) в каждой точке (группе точек) поставки, с использованием которой заявитель планирует участвовать в торговле на оптовом рынке;</w:t>
            </w:r>
          </w:p>
          <w:p w:rsidR="009376CC" w:rsidRPr="00EE552C" w:rsidRDefault="009376CC" w:rsidP="009376CC">
            <w:pPr>
              <w:pStyle w:val="ConsPlusNormal"/>
              <w:widowControl/>
              <w:tabs>
                <w:tab w:val="left" w:pos="1200"/>
              </w:tabs>
              <w:spacing w:before="120" w:after="120"/>
              <w:ind w:firstLine="600"/>
              <w:rPr>
                <w:rFonts w:ascii="Garamond" w:hAnsi="Garamond"/>
                <w:sz w:val="22"/>
                <w:szCs w:val="22"/>
              </w:rPr>
            </w:pPr>
            <w:r w:rsidRPr="00EE552C">
              <w:rPr>
                <w:rFonts w:ascii="Garamond" w:hAnsi="Garamond"/>
                <w:sz w:val="22"/>
                <w:szCs w:val="22"/>
              </w:rPr>
              <w:t>–</w:t>
            </w:r>
            <w:r w:rsidRPr="00EE552C">
              <w:rPr>
                <w:rFonts w:ascii="Garamond" w:hAnsi="Garamond"/>
                <w:sz w:val="22"/>
                <w:szCs w:val="22"/>
              </w:rPr>
              <w:tab/>
              <w:t xml:space="preserve">обеспечение технических требований к системе связи, обеспечивающей передачу данных Системному оператору, с соблюдением предусмотренных </w:t>
            </w:r>
            <w:r w:rsidRPr="00EE552C">
              <w:rPr>
                <w:rFonts w:ascii="Garamond" w:hAnsi="Garamond"/>
                <w:i/>
                <w:sz w:val="22"/>
                <w:szCs w:val="22"/>
              </w:rPr>
              <w:t>Договором о присоединении к торговой системе оптового рынка</w:t>
            </w:r>
            <w:r w:rsidRPr="00EE552C">
              <w:rPr>
                <w:rFonts w:ascii="Garamond" w:hAnsi="Garamond"/>
                <w:sz w:val="22"/>
                <w:szCs w:val="22"/>
              </w:rPr>
              <w:t xml:space="preserve"> сроков введения в действие этих требований.</w:t>
            </w:r>
          </w:p>
          <w:p w:rsidR="009376CC" w:rsidRPr="00EE552C" w:rsidRDefault="009376CC" w:rsidP="009376CC">
            <w:pPr>
              <w:pStyle w:val="ConsPlusNormal"/>
              <w:widowControl/>
              <w:tabs>
                <w:tab w:val="left" w:pos="1200"/>
              </w:tabs>
              <w:spacing w:before="120" w:after="120"/>
              <w:ind w:firstLine="600"/>
              <w:rPr>
                <w:rFonts w:ascii="Garamond" w:hAnsi="Garamond"/>
                <w:sz w:val="22"/>
                <w:szCs w:val="22"/>
              </w:rPr>
            </w:pPr>
            <w:r w:rsidRPr="00EE552C">
              <w:rPr>
                <w:rFonts w:ascii="Garamond" w:hAnsi="Garamond"/>
                <w:sz w:val="22"/>
                <w:szCs w:val="22"/>
                <w:highlight w:val="yellow"/>
              </w:rPr>
              <w:t xml:space="preserve">3. Для получения территориальной сетевой организацией статуса субъекта оптового рынка в целях осуществления функций гарантирующего поставщика в соответствии с Основными положениями функционирования </w:t>
            </w:r>
            <w:r w:rsidRPr="00EE552C">
              <w:rPr>
                <w:rFonts w:ascii="Garamond" w:hAnsi="Garamond"/>
                <w:sz w:val="22"/>
                <w:szCs w:val="22"/>
                <w:highlight w:val="yellow"/>
              </w:rPr>
              <w:lastRenderedPageBreak/>
              <w:t>розничных рынков необходимая валовая выручка данной сетевой организации (без учета оплаты потерь) должна составлять наибольшую величину из значений необходимой валовой выручки (без учета оплаты потерь) территориальных сетевых организаций на территории соответствующего субъекта Российской Федерации, учтенных органом исполнительной власти соответствующего субъекта Российской Федерации в области государственного регулирования тарифов при установлении (пересмотре) единых (котловых) тарифов на услуги по передаче электрической энергии в субъекте Российской Федерации на соответствующий календарный год, опубликованных в установленном порядке на официальном сайте органа исполнительной власти соответствующего субъекта Российской Федерации в области государственного регулирования тарифов.</w:t>
            </w:r>
          </w:p>
        </w:tc>
      </w:tr>
      <w:tr w:rsidR="009376CC" w:rsidRPr="00EE552C" w:rsidTr="00B06501">
        <w:trPr>
          <w:trHeight w:val="557"/>
        </w:trPr>
        <w:tc>
          <w:tcPr>
            <w:tcW w:w="1022" w:type="dxa"/>
            <w:tcBorders>
              <w:top w:val="single" w:sz="4" w:space="0" w:color="auto"/>
              <w:left w:val="single" w:sz="4" w:space="0" w:color="auto"/>
              <w:bottom w:val="single" w:sz="4" w:space="0" w:color="auto"/>
              <w:right w:val="single" w:sz="4" w:space="0" w:color="auto"/>
            </w:tcBorders>
            <w:vAlign w:val="center"/>
          </w:tcPr>
          <w:p w:rsidR="009376CC" w:rsidRPr="00EE552C" w:rsidRDefault="009376CC" w:rsidP="009376CC">
            <w:pPr>
              <w:widowControl w:val="0"/>
              <w:jc w:val="center"/>
              <w:rPr>
                <w:rFonts w:ascii="Garamond" w:hAnsi="Garamond"/>
                <w:b/>
              </w:rPr>
            </w:pPr>
            <w:r w:rsidRPr="00EE552C">
              <w:rPr>
                <w:rFonts w:ascii="Garamond" w:hAnsi="Garamond"/>
                <w:b/>
              </w:rPr>
              <w:lastRenderedPageBreak/>
              <w:t>Приложение 2</w:t>
            </w:r>
            <w:r w:rsidR="00EE552C">
              <w:rPr>
                <w:rFonts w:ascii="Garamond" w:hAnsi="Garamond"/>
                <w:b/>
              </w:rPr>
              <w:t xml:space="preserve">, п. </w:t>
            </w:r>
            <w:r w:rsidR="00EE552C" w:rsidRPr="00EE552C">
              <w:rPr>
                <w:rFonts w:ascii="Garamond" w:hAnsi="Garamond"/>
                <w:b/>
              </w:rPr>
              <w:t>5.3</w:t>
            </w:r>
          </w:p>
          <w:p w:rsidR="009376CC" w:rsidRPr="00EE552C" w:rsidRDefault="009376CC" w:rsidP="009376CC">
            <w:pPr>
              <w:widowControl w:val="0"/>
              <w:jc w:val="center"/>
              <w:rPr>
                <w:rFonts w:ascii="Garamond" w:hAnsi="Garamond"/>
                <w:b/>
              </w:rPr>
            </w:pPr>
          </w:p>
        </w:tc>
        <w:tc>
          <w:tcPr>
            <w:tcW w:w="6804" w:type="dxa"/>
            <w:tcBorders>
              <w:top w:val="single" w:sz="4" w:space="0" w:color="auto"/>
              <w:left w:val="single" w:sz="4" w:space="0" w:color="auto"/>
              <w:bottom w:val="single" w:sz="4" w:space="0" w:color="auto"/>
              <w:right w:val="single" w:sz="4" w:space="0" w:color="auto"/>
            </w:tcBorders>
          </w:tcPr>
          <w:p w:rsidR="009376CC" w:rsidRPr="00EE552C" w:rsidRDefault="009376CC" w:rsidP="009376CC">
            <w:pPr>
              <w:spacing w:before="120" w:after="120"/>
              <w:ind w:firstLine="567"/>
              <w:contextualSpacing/>
              <w:jc w:val="both"/>
              <w:rPr>
                <w:rFonts w:ascii="Garamond" w:eastAsia="Times New Roman" w:hAnsi="Garamond"/>
              </w:rPr>
            </w:pPr>
            <w:r w:rsidRPr="00EE552C">
              <w:rPr>
                <w:rFonts w:ascii="Garamond" w:eastAsia="Times New Roman" w:hAnsi="Garamond"/>
              </w:rPr>
              <w:t xml:space="preserve">Для получения статуса субъекта оптового рынка территориальная сетевая организация (далее для целей настоящего пункта – ТСО) должна выполнить </w:t>
            </w:r>
            <w:r w:rsidRPr="00EE552C">
              <w:rPr>
                <w:rFonts w:ascii="Garamond" w:eastAsia="Times New Roman" w:hAnsi="Garamond"/>
                <w:bCs/>
              </w:rPr>
              <w:t xml:space="preserve">в указанном в настоящем пункте порядке </w:t>
            </w:r>
            <w:r w:rsidRPr="00EE552C">
              <w:rPr>
                <w:rFonts w:ascii="Garamond" w:eastAsia="Times New Roman" w:hAnsi="Garamond"/>
              </w:rPr>
              <w:t>следующие процедуры:</w:t>
            </w:r>
          </w:p>
          <w:p w:rsidR="009376CC" w:rsidRPr="00EE552C" w:rsidRDefault="009376CC" w:rsidP="0091369A">
            <w:pPr>
              <w:tabs>
                <w:tab w:val="left" w:pos="993"/>
              </w:tabs>
              <w:spacing w:before="120" w:after="120"/>
              <w:ind w:firstLine="600"/>
              <w:jc w:val="both"/>
              <w:rPr>
                <w:rFonts w:ascii="Garamond" w:eastAsia="Times New Roman" w:hAnsi="Garamond" w:cs="Arial"/>
                <w:b/>
                <w:bCs/>
              </w:rPr>
            </w:pPr>
            <w:r w:rsidRPr="00EE552C">
              <w:rPr>
                <w:rFonts w:ascii="Garamond" w:eastAsia="Times New Roman" w:hAnsi="Garamond"/>
              </w:rPr>
              <w:t>1) вступить в члены Ассоциации «НП Совет рынка»;</w:t>
            </w:r>
          </w:p>
          <w:p w:rsidR="009376CC" w:rsidRPr="00EE552C" w:rsidRDefault="009376CC" w:rsidP="0091369A">
            <w:pPr>
              <w:tabs>
                <w:tab w:val="left" w:pos="993"/>
              </w:tabs>
              <w:spacing w:before="120" w:after="120"/>
              <w:ind w:firstLine="600"/>
              <w:jc w:val="both"/>
              <w:rPr>
                <w:rFonts w:ascii="Garamond" w:eastAsia="Times New Roman" w:hAnsi="Garamond" w:cs="Arial"/>
                <w:b/>
                <w:bCs/>
              </w:rPr>
            </w:pPr>
            <w:r w:rsidRPr="00EE552C">
              <w:rPr>
                <w:rFonts w:ascii="Garamond" w:eastAsia="Times New Roman" w:hAnsi="Garamond"/>
                <w:bCs/>
              </w:rPr>
              <w:t xml:space="preserve">2) подписать </w:t>
            </w:r>
            <w:r w:rsidRPr="00EE552C">
              <w:rPr>
                <w:rFonts w:ascii="Garamond" w:eastAsia="Times New Roman" w:hAnsi="Garamond"/>
                <w:bCs/>
                <w:i/>
              </w:rPr>
              <w:t>Договор о присоединении к торговой системе оптового рынка</w:t>
            </w:r>
            <w:r w:rsidRPr="00EE552C">
              <w:rPr>
                <w:rFonts w:ascii="Garamond" w:eastAsia="Times New Roman" w:hAnsi="Garamond"/>
                <w:bCs/>
              </w:rPr>
              <w:t xml:space="preserve"> в порядке, предусмотренном п. 2.4.2 настоящего Положения, а также </w:t>
            </w:r>
            <w:r w:rsidRPr="00EE552C">
              <w:rPr>
                <w:rFonts w:ascii="Garamond" w:eastAsia="Times New Roman" w:hAnsi="Garamond"/>
              </w:rPr>
              <w:t xml:space="preserve">заключить договор с Коммерческим оператором на оказание услуг удостоверяющего центра и получить ключи и сертификаты ЭП в соответствии с требованиями и процедурой, указанными на официальном интернет-сайте Коммерческого оператора </w:t>
            </w:r>
            <w:hyperlink r:id="rId8" w:history="1">
              <w:r w:rsidRPr="00EE552C">
                <w:rPr>
                  <w:rFonts w:ascii="Garamond" w:eastAsia="Times New Roman" w:hAnsi="Garamond"/>
                  <w:color w:val="0000FF"/>
                  <w:u w:val="single"/>
                </w:rPr>
                <w:t>www.atsenergo.ru</w:t>
              </w:r>
            </w:hyperlink>
            <w:r w:rsidRPr="00EE552C">
              <w:rPr>
                <w:rFonts w:ascii="Garamond" w:eastAsia="Times New Roman" w:hAnsi="Garamond"/>
              </w:rPr>
              <w:t xml:space="preserve"> в разделе «Электронный документооборот»;</w:t>
            </w:r>
          </w:p>
          <w:p w:rsidR="009376CC" w:rsidRPr="00EE552C" w:rsidRDefault="009376CC" w:rsidP="0091369A">
            <w:pPr>
              <w:tabs>
                <w:tab w:val="left" w:pos="1134"/>
              </w:tabs>
              <w:spacing w:before="120" w:after="120"/>
              <w:ind w:firstLine="600"/>
              <w:jc w:val="both"/>
              <w:rPr>
                <w:rFonts w:ascii="Garamond" w:eastAsia="Times New Roman" w:hAnsi="Garamond"/>
              </w:rPr>
            </w:pPr>
            <w:r w:rsidRPr="00EE552C">
              <w:rPr>
                <w:rFonts w:ascii="Garamond" w:eastAsia="Times New Roman" w:hAnsi="Garamond"/>
                <w:bCs/>
              </w:rPr>
              <w:t>3) п</w:t>
            </w:r>
            <w:r w:rsidRPr="00EE552C">
              <w:rPr>
                <w:rFonts w:ascii="Garamond" w:eastAsia="Times New Roman" w:hAnsi="Garamond"/>
              </w:rPr>
              <w:t xml:space="preserve">редоставить в КО заявление о получении статуса субъекта оптового рынка электрической энергии, внесении в Реестр субъектов оптового рынка по форме 1.3 приложения 1 к настоящему Положению </w:t>
            </w:r>
            <w:r w:rsidRPr="00EE552C">
              <w:rPr>
                <w:rFonts w:ascii="Garamond" w:eastAsia="Times New Roman" w:hAnsi="Garamond"/>
              </w:rPr>
              <w:lastRenderedPageBreak/>
              <w:t>в электронном виде через веб-приложение (код формы GTP_ZAJAVL_</w:t>
            </w:r>
            <w:r w:rsidRPr="00EE552C">
              <w:rPr>
                <w:rFonts w:ascii="Garamond" w:eastAsia="Times New Roman" w:hAnsi="Garamond"/>
                <w:lang w:val="en-US"/>
              </w:rPr>
              <w:t>TSO</w:t>
            </w:r>
            <w:r w:rsidRPr="00EE552C">
              <w:rPr>
                <w:rFonts w:ascii="Garamond" w:eastAsia="Times New Roman" w:hAnsi="Garamond"/>
              </w:rPr>
              <w:t>1.3_</w:t>
            </w:r>
            <w:r w:rsidRPr="00EE552C">
              <w:rPr>
                <w:rFonts w:ascii="Garamond" w:eastAsia="Times New Roman" w:hAnsi="Garamond"/>
                <w:lang w:val="en-US"/>
              </w:rPr>
              <w:t>WEB</w:t>
            </w:r>
            <w:r w:rsidRPr="00EE552C">
              <w:rPr>
                <w:rFonts w:ascii="Garamond" w:eastAsia="Times New Roman" w:hAnsi="Garamond"/>
              </w:rPr>
              <w:t>).</w:t>
            </w:r>
          </w:p>
        </w:tc>
        <w:tc>
          <w:tcPr>
            <w:tcW w:w="7229" w:type="dxa"/>
            <w:tcBorders>
              <w:top w:val="single" w:sz="4" w:space="0" w:color="auto"/>
              <w:left w:val="single" w:sz="4" w:space="0" w:color="auto"/>
              <w:bottom w:val="single" w:sz="4" w:space="0" w:color="auto"/>
              <w:right w:val="single" w:sz="4" w:space="0" w:color="auto"/>
            </w:tcBorders>
          </w:tcPr>
          <w:p w:rsidR="009376CC" w:rsidRPr="00EE552C" w:rsidRDefault="009376CC" w:rsidP="009376CC">
            <w:pPr>
              <w:spacing w:before="120" w:after="120"/>
              <w:ind w:firstLine="567"/>
              <w:contextualSpacing/>
              <w:jc w:val="both"/>
              <w:rPr>
                <w:rFonts w:ascii="Garamond" w:eastAsia="Times New Roman" w:hAnsi="Garamond"/>
              </w:rPr>
            </w:pPr>
            <w:r w:rsidRPr="00EE552C">
              <w:rPr>
                <w:rFonts w:ascii="Garamond" w:eastAsia="Times New Roman" w:hAnsi="Garamond"/>
              </w:rPr>
              <w:lastRenderedPageBreak/>
              <w:t xml:space="preserve">Для получения статуса субъекта оптового рынка территориальная сетевая организация (далее для целей настоящего пункта – ТСО) должна выполнить </w:t>
            </w:r>
            <w:r w:rsidRPr="00EE552C">
              <w:rPr>
                <w:rFonts w:ascii="Garamond" w:eastAsia="Times New Roman" w:hAnsi="Garamond"/>
                <w:bCs/>
              </w:rPr>
              <w:t xml:space="preserve">в указанном в настоящем пункте порядке </w:t>
            </w:r>
            <w:r w:rsidRPr="00EE552C">
              <w:rPr>
                <w:rFonts w:ascii="Garamond" w:eastAsia="Times New Roman" w:hAnsi="Garamond"/>
              </w:rPr>
              <w:t>следующие процедуры:</w:t>
            </w:r>
          </w:p>
          <w:p w:rsidR="009376CC" w:rsidRPr="00EE552C" w:rsidRDefault="009376CC" w:rsidP="0091369A">
            <w:pPr>
              <w:tabs>
                <w:tab w:val="left" w:pos="993"/>
              </w:tabs>
              <w:spacing w:before="120" w:after="120"/>
              <w:ind w:left="31" w:firstLine="567"/>
              <w:jc w:val="both"/>
              <w:rPr>
                <w:rFonts w:ascii="Garamond" w:eastAsia="Times New Roman" w:hAnsi="Garamond" w:cs="Arial"/>
                <w:b/>
                <w:bCs/>
              </w:rPr>
            </w:pPr>
            <w:r w:rsidRPr="00EE552C">
              <w:rPr>
                <w:rFonts w:ascii="Garamond" w:eastAsia="Times New Roman" w:hAnsi="Garamond"/>
              </w:rPr>
              <w:t>1) вступить в члены Ассоциации «НП Совет рынка»;</w:t>
            </w:r>
          </w:p>
          <w:p w:rsidR="009376CC" w:rsidRPr="00EE552C" w:rsidRDefault="009376CC" w:rsidP="0091369A">
            <w:pPr>
              <w:tabs>
                <w:tab w:val="left" w:pos="993"/>
              </w:tabs>
              <w:spacing w:before="120" w:after="120"/>
              <w:ind w:left="31" w:firstLine="567"/>
              <w:jc w:val="both"/>
              <w:rPr>
                <w:rFonts w:ascii="Garamond" w:eastAsia="Times New Roman" w:hAnsi="Garamond" w:cs="Arial"/>
                <w:b/>
                <w:bCs/>
              </w:rPr>
            </w:pPr>
            <w:r w:rsidRPr="00EE552C">
              <w:rPr>
                <w:rFonts w:ascii="Garamond" w:eastAsia="Times New Roman" w:hAnsi="Garamond"/>
                <w:bCs/>
              </w:rPr>
              <w:t xml:space="preserve">2) подписать </w:t>
            </w:r>
            <w:r w:rsidRPr="00EE552C">
              <w:rPr>
                <w:rFonts w:ascii="Garamond" w:eastAsia="Times New Roman" w:hAnsi="Garamond"/>
                <w:bCs/>
                <w:i/>
              </w:rPr>
              <w:t>Договор о присоединении к торговой системе оптового рынка</w:t>
            </w:r>
            <w:r w:rsidRPr="00EE552C">
              <w:rPr>
                <w:rFonts w:ascii="Garamond" w:eastAsia="Times New Roman" w:hAnsi="Garamond"/>
                <w:bCs/>
              </w:rPr>
              <w:t xml:space="preserve"> в порядке, предусмотренном п. 2.4.2 настоящего Положения, а также </w:t>
            </w:r>
            <w:r w:rsidRPr="00EE552C">
              <w:rPr>
                <w:rFonts w:ascii="Garamond" w:eastAsia="Times New Roman" w:hAnsi="Garamond"/>
              </w:rPr>
              <w:t xml:space="preserve">заключить договор с Коммерческим оператором на оказание услуг удостоверяющего центра и получить ключи и сертификаты ЭП в соответствии с требованиями и процедурой, указанными на официальном интернет-сайте Коммерческого оператора </w:t>
            </w:r>
            <w:hyperlink r:id="rId9" w:history="1">
              <w:r w:rsidRPr="00EE552C">
                <w:rPr>
                  <w:rFonts w:ascii="Garamond" w:eastAsia="Times New Roman" w:hAnsi="Garamond"/>
                  <w:color w:val="0000FF"/>
                  <w:u w:val="single"/>
                </w:rPr>
                <w:t>www.atsenergo.ru</w:t>
              </w:r>
            </w:hyperlink>
            <w:r w:rsidRPr="00EE552C">
              <w:rPr>
                <w:rFonts w:ascii="Garamond" w:eastAsia="Times New Roman" w:hAnsi="Garamond"/>
              </w:rPr>
              <w:t xml:space="preserve"> в разделе «Электронный документооборот»;</w:t>
            </w:r>
          </w:p>
          <w:p w:rsidR="009376CC" w:rsidRPr="00EE552C" w:rsidRDefault="009376CC" w:rsidP="0091369A">
            <w:pPr>
              <w:tabs>
                <w:tab w:val="left" w:pos="1134"/>
              </w:tabs>
              <w:spacing w:before="120" w:after="120"/>
              <w:ind w:left="31" w:firstLine="567"/>
              <w:jc w:val="both"/>
              <w:rPr>
                <w:rFonts w:ascii="Garamond" w:eastAsia="Times New Roman" w:hAnsi="Garamond"/>
              </w:rPr>
            </w:pPr>
            <w:r w:rsidRPr="00EE552C">
              <w:rPr>
                <w:rFonts w:ascii="Garamond" w:eastAsia="Times New Roman" w:hAnsi="Garamond"/>
                <w:bCs/>
              </w:rPr>
              <w:t>3) п</w:t>
            </w:r>
            <w:r w:rsidRPr="00EE552C">
              <w:rPr>
                <w:rFonts w:ascii="Garamond" w:eastAsia="Times New Roman" w:hAnsi="Garamond"/>
              </w:rPr>
              <w:t>редоставить в КО заявление о получении статуса субъекта оптового рынка электрической энергии, внесении в Реестр субъектов оптового рынка по форме 1.3 приложения 1 к настоящему Положению в электронном виде через веб-приложение (код формы GTP_ZAJAVL_</w:t>
            </w:r>
            <w:r w:rsidRPr="00EE552C">
              <w:rPr>
                <w:rFonts w:ascii="Garamond" w:eastAsia="Times New Roman" w:hAnsi="Garamond"/>
                <w:lang w:val="en-US"/>
              </w:rPr>
              <w:t>TSO</w:t>
            </w:r>
            <w:r w:rsidRPr="00EE552C">
              <w:rPr>
                <w:rFonts w:ascii="Garamond" w:eastAsia="Times New Roman" w:hAnsi="Garamond"/>
              </w:rPr>
              <w:t>1.3_</w:t>
            </w:r>
            <w:r w:rsidRPr="00EE552C">
              <w:rPr>
                <w:rFonts w:ascii="Garamond" w:eastAsia="Times New Roman" w:hAnsi="Garamond"/>
                <w:lang w:val="en-US"/>
              </w:rPr>
              <w:t>WEB</w:t>
            </w:r>
            <w:r w:rsidRPr="00B06501">
              <w:rPr>
                <w:rFonts w:ascii="Garamond" w:eastAsia="Times New Roman" w:hAnsi="Garamond"/>
              </w:rPr>
              <w:t>)</w:t>
            </w:r>
            <w:r w:rsidRPr="00EE552C">
              <w:rPr>
                <w:rFonts w:ascii="Garamond" w:eastAsia="Times New Roman" w:hAnsi="Garamond"/>
                <w:highlight w:val="yellow"/>
              </w:rPr>
              <w:t xml:space="preserve">, в котором </w:t>
            </w:r>
            <w:r w:rsidRPr="00EE552C">
              <w:rPr>
                <w:rFonts w:ascii="Garamond" w:eastAsia="Times New Roman" w:hAnsi="Garamond"/>
                <w:highlight w:val="yellow"/>
              </w:rPr>
              <w:lastRenderedPageBreak/>
              <w:t>в целях подтверждения соответствия ТСО требованиям, предъявляемым для получения статуса субъекта оптового рынка, должн</w:t>
            </w:r>
            <w:r w:rsidR="00EE552C">
              <w:rPr>
                <w:rFonts w:ascii="Garamond" w:eastAsia="Times New Roman" w:hAnsi="Garamond"/>
                <w:highlight w:val="yellow"/>
              </w:rPr>
              <w:t>ы</w:t>
            </w:r>
            <w:r w:rsidRPr="00EE552C">
              <w:rPr>
                <w:rFonts w:ascii="Garamond" w:eastAsia="Times New Roman" w:hAnsi="Garamond"/>
                <w:highlight w:val="yellow"/>
              </w:rPr>
              <w:t xml:space="preserve"> быть указан</w:t>
            </w:r>
            <w:r w:rsidR="00EE552C">
              <w:rPr>
                <w:rFonts w:ascii="Garamond" w:eastAsia="Times New Roman" w:hAnsi="Garamond"/>
                <w:highlight w:val="yellow"/>
              </w:rPr>
              <w:t>ы</w:t>
            </w:r>
            <w:r w:rsidRPr="00EE552C">
              <w:rPr>
                <w:rFonts w:ascii="Garamond" w:eastAsia="Times New Roman" w:hAnsi="Garamond"/>
                <w:highlight w:val="yellow"/>
              </w:rPr>
              <w:t xml:space="preserve"> значение необходимой валовой выручки (без учета оплаты потерь), установленное для ТСО соответствующим </w:t>
            </w:r>
            <w:r w:rsidR="001C5D06" w:rsidRPr="00EE552C">
              <w:rPr>
                <w:rFonts w:ascii="Garamond" w:eastAsia="Times New Roman" w:hAnsi="Garamond"/>
                <w:highlight w:val="yellow"/>
              </w:rPr>
              <w:t>правовым актом</w:t>
            </w:r>
            <w:r w:rsidRPr="00EE552C">
              <w:rPr>
                <w:rFonts w:ascii="Garamond" w:hAnsi="Garamond"/>
                <w:highlight w:val="yellow"/>
              </w:rPr>
              <w:t xml:space="preserve"> </w:t>
            </w:r>
            <w:r w:rsidRPr="00EE552C">
              <w:rPr>
                <w:rFonts w:ascii="Garamond" w:eastAsia="Times New Roman" w:hAnsi="Garamond"/>
                <w:highlight w:val="yellow"/>
              </w:rPr>
              <w:t xml:space="preserve">органа исполнительной власти субъекта Российской Федерации в области государственного регулирования тарифов, реквизиты </w:t>
            </w:r>
            <w:r w:rsidR="001C5D06" w:rsidRPr="00EE552C">
              <w:rPr>
                <w:rFonts w:ascii="Garamond" w:eastAsia="Times New Roman" w:hAnsi="Garamond"/>
                <w:highlight w:val="yellow"/>
              </w:rPr>
              <w:t xml:space="preserve">указанного </w:t>
            </w:r>
            <w:r w:rsidR="005542E7" w:rsidRPr="00EE552C">
              <w:rPr>
                <w:rFonts w:ascii="Garamond" w:eastAsia="Times New Roman" w:hAnsi="Garamond"/>
                <w:highlight w:val="yellow"/>
              </w:rPr>
              <w:t xml:space="preserve">правового </w:t>
            </w:r>
            <w:r w:rsidR="001C5D06" w:rsidRPr="00EE552C">
              <w:rPr>
                <w:rFonts w:ascii="Garamond" w:eastAsia="Times New Roman" w:hAnsi="Garamond"/>
                <w:highlight w:val="yellow"/>
              </w:rPr>
              <w:t>акта</w:t>
            </w:r>
            <w:r w:rsidRPr="00EE552C">
              <w:rPr>
                <w:rFonts w:ascii="Garamond" w:eastAsia="Times New Roman" w:hAnsi="Garamond"/>
                <w:highlight w:val="yellow"/>
              </w:rPr>
              <w:t>, а также</w:t>
            </w:r>
            <w:r w:rsidR="001C5D06" w:rsidRPr="00EE552C">
              <w:rPr>
                <w:rFonts w:ascii="Garamond" w:eastAsia="Times New Roman" w:hAnsi="Garamond"/>
                <w:highlight w:val="yellow"/>
              </w:rPr>
              <w:t xml:space="preserve"> ссылк</w:t>
            </w:r>
            <w:r w:rsidR="00EE552C">
              <w:rPr>
                <w:rFonts w:ascii="Garamond" w:eastAsia="Times New Roman" w:hAnsi="Garamond"/>
                <w:highlight w:val="yellow"/>
              </w:rPr>
              <w:t>а</w:t>
            </w:r>
            <w:r w:rsidR="001C5D06" w:rsidRPr="00EE552C">
              <w:rPr>
                <w:rFonts w:ascii="Garamond" w:eastAsia="Times New Roman" w:hAnsi="Garamond"/>
                <w:highlight w:val="yellow"/>
              </w:rPr>
              <w:t xml:space="preserve"> на страницу </w:t>
            </w:r>
            <w:r w:rsidR="005542E7" w:rsidRPr="00EE552C">
              <w:rPr>
                <w:rFonts w:ascii="Garamond" w:eastAsia="Times New Roman" w:hAnsi="Garamond"/>
                <w:highlight w:val="yellow"/>
              </w:rPr>
              <w:t>официального сайта органа исполнительной власти субъекта Российской Федерации в области государственного регулирования тарифов в сети Интернет, где опубликован указанный правовой акт</w:t>
            </w:r>
            <w:r w:rsidR="005542E7" w:rsidRPr="00B06501">
              <w:rPr>
                <w:rFonts w:ascii="Garamond" w:eastAsia="Times New Roman" w:hAnsi="Garamond"/>
              </w:rPr>
              <w:t>.</w:t>
            </w:r>
          </w:p>
        </w:tc>
      </w:tr>
      <w:tr w:rsidR="009376CC" w:rsidRPr="00EE552C" w:rsidTr="00B06501">
        <w:trPr>
          <w:trHeight w:val="557"/>
        </w:trPr>
        <w:tc>
          <w:tcPr>
            <w:tcW w:w="1022" w:type="dxa"/>
            <w:tcBorders>
              <w:top w:val="single" w:sz="4" w:space="0" w:color="auto"/>
              <w:left w:val="single" w:sz="4" w:space="0" w:color="auto"/>
              <w:bottom w:val="single" w:sz="4" w:space="0" w:color="auto"/>
              <w:right w:val="single" w:sz="4" w:space="0" w:color="auto"/>
            </w:tcBorders>
            <w:vAlign w:val="center"/>
          </w:tcPr>
          <w:p w:rsidR="009376CC" w:rsidRPr="00EE552C" w:rsidRDefault="009376CC" w:rsidP="009376CC">
            <w:pPr>
              <w:widowControl w:val="0"/>
              <w:jc w:val="center"/>
              <w:rPr>
                <w:rFonts w:ascii="Garamond" w:hAnsi="Garamond"/>
                <w:b/>
              </w:rPr>
            </w:pPr>
            <w:r w:rsidRPr="00EE552C">
              <w:rPr>
                <w:rFonts w:ascii="Garamond" w:hAnsi="Garamond"/>
                <w:b/>
              </w:rPr>
              <w:lastRenderedPageBreak/>
              <w:t>Приложение 2</w:t>
            </w:r>
            <w:r w:rsidR="00EE552C">
              <w:rPr>
                <w:rFonts w:ascii="Garamond" w:hAnsi="Garamond"/>
                <w:b/>
              </w:rPr>
              <w:t xml:space="preserve">, п. </w:t>
            </w:r>
            <w:r w:rsidR="00EE552C" w:rsidRPr="00EE552C">
              <w:rPr>
                <w:rFonts w:ascii="Garamond" w:hAnsi="Garamond"/>
                <w:b/>
              </w:rPr>
              <w:t>5.3.1</w:t>
            </w:r>
          </w:p>
          <w:p w:rsidR="009376CC" w:rsidRPr="00EE552C" w:rsidRDefault="009376CC" w:rsidP="009376CC">
            <w:pPr>
              <w:widowControl w:val="0"/>
              <w:jc w:val="center"/>
              <w:rPr>
                <w:rFonts w:ascii="Garamond" w:hAnsi="Garamond"/>
                <w:b/>
              </w:rPr>
            </w:pPr>
          </w:p>
        </w:tc>
        <w:tc>
          <w:tcPr>
            <w:tcW w:w="6804" w:type="dxa"/>
            <w:tcBorders>
              <w:top w:val="single" w:sz="4" w:space="0" w:color="auto"/>
              <w:left w:val="single" w:sz="4" w:space="0" w:color="auto"/>
              <w:bottom w:val="single" w:sz="4" w:space="0" w:color="auto"/>
              <w:right w:val="single" w:sz="4" w:space="0" w:color="auto"/>
            </w:tcBorders>
          </w:tcPr>
          <w:p w:rsidR="009376CC" w:rsidRPr="00EE552C" w:rsidRDefault="009376CC" w:rsidP="009376CC">
            <w:pPr>
              <w:tabs>
                <w:tab w:val="left" w:pos="0"/>
                <w:tab w:val="left" w:pos="1134"/>
              </w:tabs>
              <w:spacing w:before="120" w:after="120"/>
              <w:ind w:firstLine="600"/>
              <w:jc w:val="both"/>
              <w:rPr>
                <w:rFonts w:ascii="Garamond" w:eastAsia="Times New Roman" w:hAnsi="Garamond"/>
              </w:rPr>
            </w:pPr>
            <w:r w:rsidRPr="00EE552C">
              <w:rPr>
                <w:rFonts w:ascii="Garamond" w:eastAsia="Times New Roman" w:hAnsi="Garamond"/>
              </w:rPr>
              <w:t xml:space="preserve">Требования о проведении мероприятий технического характера и о согласовании с Системным оператором и </w:t>
            </w:r>
            <w:proofErr w:type="gramStart"/>
            <w:r w:rsidRPr="00EE552C">
              <w:rPr>
                <w:rFonts w:ascii="Garamond" w:eastAsia="Times New Roman" w:hAnsi="Garamond"/>
              </w:rPr>
              <w:t>КО групп</w:t>
            </w:r>
            <w:proofErr w:type="gramEnd"/>
            <w:r w:rsidRPr="00EE552C">
              <w:rPr>
                <w:rFonts w:ascii="Garamond" w:eastAsia="Times New Roman" w:hAnsi="Garamond"/>
              </w:rPr>
              <w:t xml:space="preserve"> точек поставки, предусмотренные п. 23 Правил оптового рынка, не устанавливаются для получения статуса субъекта оптового рынка ТСО в целях осуществления функций гарантирующего поставщика.</w:t>
            </w:r>
          </w:p>
          <w:p w:rsidR="009376CC" w:rsidRPr="00EE552C" w:rsidRDefault="009376CC" w:rsidP="009376CC">
            <w:pPr>
              <w:tabs>
                <w:tab w:val="left" w:pos="0"/>
                <w:tab w:val="left" w:pos="1134"/>
              </w:tabs>
              <w:spacing w:before="120" w:after="120"/>
              <w:ind w:firstLine="600"/>
              <w:jc w:val="both"/>
              <w:rPr>
                <w:rFonts w:ascii="Garamond" w:eastAsia="Times New Roman" w:hAnsi="Garamond"/>
              </w:rPr>
            </w:pPr>
            <w:r w:rsidRPr="00EE552C">
              <w:rPr>
                <w:rFonts w:ascii="Garamond" w:eastAsia="Times New Roman" w:hAnsi="Garamond"/>
              </w:rPr>
              <w:t xml:space="preserve">КО в течение 3 (трех) рабочих дней с даты получения заявления о получении статуса субъекта оптового рынка </w:t>
            </w:r>
            <w:r w:rsidRPr="00EE552C">
              <w:rPr>
                <w:rFonts w:ascii="Garamond" w:eastAsia="Times New Roman" w:hAnsi="Garamond"/>
                <w:highlight w:val="yellow"/>
              </w:rPr>
              <w:t>электрической энергии,</w:t>
            </w:r>
            <w:r w:rsidRPr="00EE552C">
              <w:rPr>
                <w:rFonts w:ascii="Garamond" w:eastAsia="Times New Roman" w:hAnsi="Garamond"/>
              </w:rPr>
              <w:t xml:space="preserve"> внесении в Реестр субъектов оптового рынка по форме 1.3 приложения 1 к настоящему Положению</w:t>
            </w:r>
            <w:r w:rsidRPr="00B06501">
              <w:rPr>
                <w:rFonts w:ascii="Garamond" w:eastAsia="Times New Roman" w:hAnsi="Garamond"/>
                <w:highlight w:val="yellow"/>
              </w:rPr>
              <w:t>,</w:t>
            </w:r>
            <w:r w:rsidRPr="00EE552C">
              <w:rPr>
                <w:rFonts w:ascii="Garamond" w:eastAsia="Times New Roman" w:hAnsi="Garamond"/>
              </w:rPr>
              <w:t xml:space="preserve"> проводит </w:t>
            </w:r>
            <w:r w:rsidRPr="00B06501">
              <w:rPr>
                <w:rFonts w:ascii="Garamond" w:eastAsia="Times New Roman" w:hAnsi="Garamond"/>
                <w:highlight w:val="yellow"/>
              </w:rPr>
              <w:t>его</w:t>
            </w:r>
            <w:r w:rsidRPr="00EE552C">
              <w:rPr>
                <w:rFonts w:ascii="Garamond" w:eastAsia="Times New Roman" w:hAnsi="Garamond"/>
              </w:rPr>
              <w:t xml:space="preserve"> проверку, в том числе </w:t>
            </w:r>
            <w:r w:rsidRPr="00EE552C">
              <w:rPr>
                <w:rFonts w:ascii="Garamond" w:eastAsia="Times New Roman" w:hAnsi="Garamond"/>
                <w:highlight w:val="yellow"/>
              </w:rPr>
              <w:t>проверяет соответствие ТСО количественным характеристикам, установленным п. 1.3.1 настоящего Положения</w:t>
            </w:r>
            <w:r w:rsidRPr="00EE552C">
              <w:rPr>
                <w:rFonts w:ascii="Garamond" w:eastAsia="Times New Roman" w:hAnsi="Garamond"/>
              </w:rPr>
              <w:t xml:space="preserve">, и направляет ТСО с использованием веб-интерфейса ПСЗ уведомление о результатах проверки. </w:t>
            </w:r>
          </w:p>
          <w:p w:rsidR="009376CC" w:rsidRPr="00EE552C" w:rsidRDefault="009376CC" w:rsidP="009376CC">
            <w:pPr>
              <w:tabs>
                <w:tab w:val="left" w:pos="0"/>
                <w:tab w:val="left" w:pos="1134"/>
              </w:tabs>
              <w:spacing w:before="120" w:after="120"/>
              <w:ind w:firstLine="600"/>
              <w:jc w:val="both"/>
              <w:rPr>
                <w:rFonts w:ascii="Garamond" w:eastAsia="Times New Roman" w:hAnsi="Garamond"/>
              </w:rPr>
            </w:pPr>
            <w:r w:rsidRPr="00EE552C">
              <w:rPr>
                <w:rFonts w:ascii="Garamond" w:eastAsia="Times New Roman" w:hAnsi="Garamond"/>
              </w:rPr>
              <w:t xml:space="preserve">Вопрос о присвоении ТСО статуса субъекта оптового рынка </w:t>
            </w:r>
            <w:r w:rsidRPr="00EE552C">
              <w:rPr>
                <w:rFonts w:ascii="Garamond" w:eastAsia="Times New Roman" w:hAnsi="Garamond"/>
                <w:highlight w:val="yellow"/>
              </w:rPr>
              <w:t>электрической энергии</w:t>
            </w:r>
            <w:r w:rsidRPr="00EE552C">
              <w:rPr>
                <w:rFonts w:ascii="Garamond" w:eastAsia="Times New Roman" w:hAnsi="Garamond"/>
              </w:rPr>
              <w:t xml:space="preserve"> включается в повестку заседания Наблюдательного совета </w:t>
            </w:r>
            <w:proofErr w:type="spellStart"/>
            <w:r w:rsidRPr="00EE552C">
              <w:rPr>
                <w:rFonts w:ascii="Garamond" w:eastAsia="Times New Roman" w:hAnsi="Garamond"/>
              </w:rPr>
              <w:t>Совета</w:t>
            </w:r>
            <w:proofErr w:type="spellEnd"/>
            <w:r w:rsidRPr="00EE552C">
              <w:rPr>
                <w:rFonts w:ascii="Garamond" w:eastAsia="Times New Roman" w:hAnsi="Garamond"/>
              </w:rPr>
              <w:t xml:space="preserve"> рынка </w:t>
            </w:r>
            <w:r w:rsidRPr="00EE552C">
              <w:rPr>
                <w:rFonts w:ascii="Garamond" w:eastAsia="Times New Roman" w:hAnsi="Garamond" w:cs="Garamond"/>
              </w:rPr>
              <w:t xml:space="preserve">по инициативе </w:t>
            </w:r>
            <w:r w:rsidRPr="00EE552C">
              <w:rPr>
                <w:rFonts w:ascii="Garamond" w:eastAsia="Times New Roman" w:hAnsi="Garamond"/>
              </w:rPr>
              <w:t>КО только при наличии положительных результатов проверки документов.</w:t>
            </w:r>
          </w:p>
          <w:p w:rsidR="009376CC" w:rsidRPr="00EE552C" w:rsidRDefault="009376CC" w:rsidP="009376CC">
            <w:pPr>
              <w:tabs>
                <w:tab w:val="left" w:pos="0"/>
                <w:tab w:val="left" w:pos="1134"/>
              </w:tabs>
              <w:spacing w:before="120" w:after="120"/>
              <w:ind w:firstLine="600"/>
              <w:jc w:val="both"/>
              <w:rPr>
                <w:rFonts w:ascii="Garamond" w:eastAsia="Times New Roman" w:hAnsi="Garamond"/>
              </w:rPr>
            </w:pPr>
            <w:r w:rsidRPr="00EE552C">
              <w:rPr>
                <w:rFonts w:ascii="Garamond" w:eastAsia="Times New Roman" w:hAnsi="Garamond"/>
              </w:rPr>
              <w:t>Рассмотрение Наблюдательным советом Совета рынка вопроса о присвоении ТСО статуса субъекта оптового рынка, включении в реестр субъектов оптового рынка осуществляется на ближайшем заседании к дате получения Советом рынка соответствующего пакета документов, но не ранее рассмотрения вопроса о принятии ТСО в члены Партнерства.</w:t>
            </w:r>
          </w:p>
          <w:p w:rsidR="009376CC" w:rsidRPr="00EE552C" w:rsidRDefault="009376CC" w:rsidP="009376CC">
            <w:pPr>
              <w:shd w:val="clear" w:color="auto" w:fill="FFFFFF"/>
              <w:tabs>
                <w:tab w:val="left" w:pos="720"/>
                <w:tab w:val="left" w:pos="1320"/>
              </w:tabs>
              <w:spacing w:before="120" w:after="120"/>
              <w:ind w:left="34" w:firstLine="567"/>
              <w:jc w:val="both"/>
              <w:rPr>
                <w:rFonts w:ascii="Garamond" w:hAnsi="Garamond" w:cs="Calibri"/>
              </w:rPr>
            </w:pPr>
            <w:r w:rsidRPr="00EE552C">
              <w:rPr>
                <w:rFonts w:ascii="Garamond" w:hAnsi="Garamond"/>
              </w:rPr>
              <w:t xml:space="preserve">ТСО в целях осуществления функций гарантирующего поставщика приобретают статус гарантирующего поставщика (далее для </w:t>
            </w:r>
            <w:r w:rsidRPr="00EE552C">
              <w:rPr>
                <w:rFonts w:ascii="Garamond" w:hAnsi="Garamond"/>
              </w:rPr>
              <w:lastRenderedPageBreak/>
              <w:t>целей настоящего пункта – ТСО ГП) в порядке, предусмотренном Основными положениями функционирования розничных рынков.</w:t>
            </w:r>
          </w:p>
          <w:p w:rsidR="009376CC" w:rsidRPr="00EE552C" w:rsidRDefault="009376CC" w:rsidP="009376CC">
            <w:pPr>
              <w:widowControl w:val="0"/>
              <w:tabs>
                <w:tab w:val="left" w:pos="0"/>
                <w:tab w:val="left" w:pos="1260"/>
              </w:tabs>
              <w:spacing w:before="120" w:after="120"/>
              <w:ind w:firstLine="600"/>
              <w:jc w:val="both"/>
              <w:rPr>
                <w:rFonts w:ascii="Garamond" w:eastAsia="Times New Roman" w:hAnsi="Garamond"/>
              </w:rPr>
            </w:pPr>
            <w:r w:rsidRPr="00EE552C">
              <w:rPr>
                <w:rFonts w:ascii="Garamond" w:hAnsi="Garamond" w:cs="Calibri"/>
              </w:rPr>
              <w:t>Заявитель вправе прекратить процедуру присвоения статуса субъекта оптового рынка электрической энергии и внесения в Реестр субъектов оптового рынка, предоставив документы согласно п. 2.8.8 настоящего Положения.</w:t>
            </w:r>
          </w:p>
        </w:tc>
        <w:tc>
          <w:tcPr>
            <w:tcW w:w="7229" w:type="dxa"/>
            <w:tcBorders>
              <w:top w:val="single" w:sz="4" w:space="0" w:color="auto"/>
              <w:left w:val="single" w:sz="4" w:space="0" w:color="auto"/>
              <w:bottom w:val="single" w:sz="4" w:space="0" w:color="auto"/>
              <w:right w:val="single" w:sz="4" w:space="0" w:color="auto"/>
            </w:tcBorders>
          </w:tcPr>
          <w:p w:rsidR="009376CC" w:rsidRPr="00EE552C" w:rsidRDefault="009376CC" w:rsidP="009376CC">
            <w:pPr>
              <w:tabs>
                <w:tab w:val="left" w:pos="0"/>
                <w:tab w:val="left" w:pos="1134"/>
              </w:tabs>
              <w:spacing w:before="120" w:after="120"/>
              <w:ind w:firstLine="600"/>
              <w:jc w:val="both"/>
              <w:rPr>
                <w:rFonts w:ascii="Garamond" w:eastAsia="Times New Roman" w:hAnsi="Garamond"/>
              </w:rPr>
            </w:pPr>
            <w:r w:rsidRPr="00EE552C">
              <w:rPr>
                <w:rFonts w:ascii="Garamond" w:eastAsia="Times New Roman" w:hAnsi="Garamond"/>
              </w:rPr>
              <w:lastRenderedPageBreak/>
              <w:t xml:space="preserve">Требования о проведении мероприятий технического характера и о согласовании с Системным оператором и </w:t>
            </w:r>
            <w:proofErr w:type="gramStart"/>
            <w:r w:rsidRPr="00EE552C">
              <w:rPr>
                <w:rFonts w:ascii="Garamond" w:eastAsia="Times New Roman" w:hAnsi="Garamond"/>
              </w:rPr>
              <w:t>КО групп</w:t>
            </w:r>
            <w:proofErr w:type="gramEnd"/>
            <w:r w:rsidRPr="00EE552C">
              <w:rPr>
                <w:rFonts w:ascii="Garamond" w:eastAsia="Times New Roman" w:hAnsi="Garamond"/>
              </w:rPr>
              <w:t xml:space="preserve"> точек поставки, предусмотренные п. 23 Правил оптового рынка, не устанавливаются для получения статуса субъекта оптового рынка ТСО в целях осуществления функций гарантирующего поставщика.</w:t>
            </w:r>
          </w:p>
          <w:p w:rsidR="009376CC" w:rsidRPr="00EE552C" w:rsidRDefault="009376CC" w:rsidP="009376CC">
            <w:pPr>
              <w:tabs>
                <w:tab w:val="left" w:pos="0"/>
                <w:tab w:val="left" w:pos="1134"/>
              </w:tabs>
              <w:spacing w:before="120" w:after="120"/>
              <w:ind w:firstLine="600"/>
              <w:jc w:val="both"/>
              <w:rPr>
                <w:rFonts w:ascii="Garamond" w:eastAsia="Times New Roman" w:hAnsi="Garamond"/>
              </w:rPr>
            </w:pPr>
            <w:r w:rsidRPr="00EE552C">
              <w:rPr>
                <w:rFonts w:ascii="Garamond" w:eastAsia="Times New Roman" w:hAnsi="Garamond"/>
              </w:rPr>
              <w:t xml:space="preserve">КО в течение 3 (трех) рабочих дней с даты получения заявления о получении статуса субъекта оптового рынка </w:t>
            </w:r>
            <w:r w:rsidRPr="00EE552C">
              <w:rPr>
                <w:rFonts w:ascii="Garamond" w:eastAsia="Times New Roman" w:hAnsi="Garamond"/>
                <w:highlight w:val="yellow"/>
              </w:rPr>
              <w:t>и</w:t>
            </w:r>
            <w:r w:rsidRPr="00EE552C">
              <w:rPr>
                <w:rFonts w:ascii="Garamond" w:eastAsia="Times New Roman" w:hAnsi="Garamond"/>
              </w:rPr>
              <w:t xml:space="preserve"> внесении в Реестр субъектов оптового рынка по форме 1.3 приложения 1 к настоящему Положению проводит проверку</w:t>
            </w:r>
            <w:r w:rsidR="00B06501">
              <w:rPr>
                <w:rFonts w:ascii="Garamond" w:eastAsia="Times New Roman" w:hAnsi="Garamond"/>
              </w:rPr>
              <w:t xml:space="preserve"> </w:t>
            </w:r>
            <w:r w:rsidR="00B06501" w:rsidRPr="00B06501">
              <w:rPr>
                <w:rFonts w:ascii="Garamond" w:eastAsia="Times New Roman" w:hAnsi="Garamond"/>
                <w:highlight w:val="yellow"/>
              </w:rPr>
              <w:t>заявления</w:t>
            </w:r>
            <w:r w:rsidRPr="00EE552C">
              <w:rPr>
                <w:rFonts w:ascii="Garamond" w:eastAsia="Times New Roman" w:hAnsi="Garamond"/>
              </w:rPr>
              <w:t xml:space="preserve">, в том числе </w:t>
            </w:r>
            <w:r w:rsidRPr="00EE552C">
              <w:rPr>
                <w:rFonts w:ascii="Garamond" w:eastAsia="Times New Roman" w:hAnsi="Garamond"/>
                <w:highlight w:val="yellow"/>
              </w:rPr>
              <w:t xml:space="preserve">на предмет </w:t>
            </w:r>
            <w:r w:rsidR="001267A9" w:rsidRPr="00EE552C">
              <w:rPr>
                <w:rFonts w:ascii="Garamond" w:eastAsia="Times New Roman" w:hAnsi="Garamond"/>
                <w:highlight w:val="yellow"/>
              </w:rPr>
              <w:t>соответствия</w:t>
            </w:r>
            <w:r w:rsidR="001267A9" w:rsidRPr="00EE552C">
              <w:rPr>
                <w:rFonts w:ascii="Garamond" w:hAnsi="Garamond"/>
                <w:highlight w:val="yellow"/>
              </w:rPr>
              <w:t xml:space="preserve"> </w:t>
            </w:r>
            <w:r w:rsidR="001267A9" w:rsidRPr="00EE552C">
              <w:rPr>
                <w:rFonts w:ascii="Garamond" w:eastAsia="Times New Roman" w:hAnsi="Garamond"/>
                <w:highlight w:val="yellow"/>
              </w:rPr>
              <w:t>сведений о размере необходимой валовой выручки, указанных в заявлении ТСО о получении статуса субъекта оптового рынка, значению необходимой валовой выручки (без учета оплаты потерь), установленному для ТСО в опубликованном на официальном сайте</w:t>
            </w:r>
            <w:r w:rsidR="001267A9" w:rsidRPr="00EE552C">
              <w:rPr>
                <w:rFonts w:ascii="Garamond" w:hAnsi="Garamond"/>
                <w:highlight w:val="yellow"/>
              </w:rPr>
              <w:t xml:space="preserve"> органа исполнительной власти соответствующего субъекта Российской Федерации в области государственного регулирования тарифов</w:t>
            </w:r>
            <w:r w:rsidR="001267A9" w:rsidRPr="00EE552C">
              <w:rPr>
                <w:rFonts w:ascii="Garamond" w:eastAsia="Times New Roman" w:hAnsi="Garamond"/>
                <w:highlight w:val="yellow"/>
              </w:rPr>
              <w:t xml:space="preserve"> </w:t>
            </w:r>
            <w:r w:rsidR="001F04C9" w:rsidRPr="00EE552C">
              <w:rPr>
                <w:rFonts w:ascii="Garamond" w:eastAsia="Times New Roman" w:hAnsi="Garamond"/>
                <w:highlight w:val="yellow"/>
              </w:rPr>
              <w:t>правовом акте</w:t>
            </w:r>
            <w:r w:rsidRPr="00EE552C">
              <w:rPr>
                <w:rFonts w:ascii="Garamond" w:eastAsia="Times New Roman" w:hAnsi="Garamond"/>
              </w:rPr>
              <w:t xml:space="preserve">, и направляет ТСО с использованием веб-интерфейса ПСЗ уведомление о результатах проверки. </w:t>
            </w:r>
          </w:p>
          <w:p w:rsidR="009376CC" w:rsidRPr="00EE552C" w:rsidRDefault="009376CC" w:rsidP="009376CC">
            <w:pPr>
              <w:tabs>
                <w:tab w:val="left" w:pos="0"/>
                <w:tab w:val="left" w:pos="1134"/>
              </w:tabs>
              <w:spacing w:before="120" w:after="120"/>
              <w:ind w:firstLine="600"/>
              <w:jc w:val="both"/>
              <w:rPr>
                <w:rFonts w:ascii="Garamond" w:eastAsia="Times New Roman" w:hAnsi="Garamond"/>
              </w:rPr>
            </w:pPr>
            <w:r w:rsidRPr="00EE552C">
              <w:rPr>
                <w:rFonts w:ascii="Garamond" w:eastAsia="Times New Roman" w:hAnsi="Garamond"/>
              </w:rPr>
              <w:t xml:space="preserve">Вопрос о присвоении ТСО статуса субъекта оптового рынка </w:t>
            </w:r>
            <w:r w:rsidRPr="00EE552C">
              <w:rPr>
                <w:rFonts w:ascii="Garamond" w:eastAsia="Times New Roman" w:hAnsi="Garamond"/>
                <w:highlight w:val="yellow"/>
              </w:rPr>
              <w:t>и внесении в Реестр субъектов оптового рынка</w:t>
            </w:r>
            <w:r w:rsidRPr="00EE552C">
              <w:rPr>
                <w:rFonts w:ascii="Garamond" w:eastAsia="Times New Roman" w:hAnsi="Garamond"/>
              </w:rPr>
              <w:t xml:space="preserve"> включается в повестку заседания Наблюдательного совета </w:t>
            </w:r>
            <w:proofErr w:type="spellStart"/>
            <w:r w:rsidRPr="00EE552C">
              <w:rPr>
                <w:rFonts w:ascii="Garamond" w:eastAsia="Times New Roman" w:hAnsi="Garamond"/>
              </w:rPr>
              <w:t>Совета</w:t>
            </w:r>
            <w:proofErr w:type="spellEnd"/>
            <w:r w:rsidRPr="00EE552C">
              <w:rPr>
                <w:rFonts w:ascii="Garamond" w:eastAsia="Times New Roman" w:hAnsi="Garamond"/>
              </w:rPr>
              <w:t xml:space="preserve"> рынка </w:t>
            </w:r>
            <w:r w:rsidRPr="00EE552C">
              <w:rPr>
                <w:rFonts w:ascii="Garamond" w:eastAsia="Times New Roman" w:hAnsi="Garamond" w:cs="Garamond"/>
              </w:rPr>
              <w:t xml:space="preserve">по инициативе </w:t>
            </w:r>
            <w:r w:rsidRPr="00EE552C">
              <w:rPr>
                <w:rFonts w:ascii="Garamond" w:eastAsia="Times New Roman" w:hAnsi="Garamond"/>
              </w:rPr>
              <w:t>КО только при наличии положительных результатов проверки документов.</w:t>
            </w:r>
          </w:p>
          <w:p w:rsidR="009376CC" w:rsidRPr="00EE552C" w:rsidRDefault="009376CC" w:rsidP="009376CC">
            <w:pPr>
              <w:tabs>
                <w:tab w:val="left" w:pos="0"/>
                <w:tab w:val="left" w:pos="1134"/>
              </w:tabs>
              <w:spacing w:before="120" w:after="120"/>
              <w:ind w:firstLine="600"/>
              <w:jc w:val="both"/>
              <w:rPr>
                <w:rFonts w:ascii="Garamond" w:eastAsia="Times New Roman" w:hAnsi="Garamond"/>
              </w:rPr>
            </w:pPr>
            <w:r w:rsidRPr="00EE552C">
              <w:rPr>
                <w:rFonts w:ascii="Garamond" w:eastAsia="Times New Roman" w:hAnsi="Garamond"/>
              </w:rPr>
              <w:t>Рассмотрение Наблюдательным советом Совета рынка вопроса о присвоении ТСО статуса субъекта оптового рынка, включении в реестр субъектов оптового рынка осуществляется на ближайшем заседании к дате получения Советом рынка соответствующего пакета документов, но не ранее рассмотрения вопроса о принятии ТСО в члены Партнерства.</w:t>
            </w:r>
          </w:p>
          <w:p w:rsidR="009376CC" w:rsidRPr="00EE552C" w:rsidRDefault="009376CC" w:rsidP="009376CC">
            <w:pPr>
              <w:shd w:val="clear" w:color="auto" w:fill="FFFFFF"/>
              <w:tabs>
                <w:tab w:val="left" w:pos="720"/>
                <w:tab w:val="left" w:pos="1320"/>
              </w:tabs>
              <w:spacing w:before="120" w:after="120"/>
              <w:ind w:left="34" w:firstLine="567"/>
              <w:jc w:val="both"/>
              <w:rPr>
                <w:rFonts w:ascii="Garamond" w:hAnsi="Garamond" w:cs="Calibri"/>
              </w:rPr>
            </w:pPr>
            <w:r w:rsidRPr="00EE552C">
              <w:rPr>
                <w:rFonts w:ascii="Garamond" w:hAnsi="Garamond"/>
              </w:rPr>
              <w:lastRenderedPageBreak/>
              <w:t>ТСО в целях осуществления функций гарантирующего поставщика приобретают статус гарантирующего поставщика (далее для целей настоящего пункта – ТСО ГП) в порядке, предусмотренном Основными положениями функционирования розничных рынков.</w:t>
            </w:r>
          </w:p>
          <w:p w:rsidR="009376CC" w:rsidRPr="00EE552C" w:rsidRDefault="009376CC" w:rsidP="009376CC">
            <w:pPr>
              <w:widowControl w:val="0"/>
              <w:tabs>
                <w:tab w:val="left" w:pos="0"/>
                <w:tab w:val="left" w:pos="1260"/>
              </w:tabs>
              <w:spacing w:before="120" w:after="120"/>
              <w:ind w:firstLine="600"/>
              <w:jc w:val="both"/>
              <w:rPr>
                <w:rFonts w:ascii="Garamond" w:eastAsia="Times New Roman" w:hAnsi="Garamond"/>
              </w:rPr>
            </w:pPr>
            <w:r w:rsidRPr="00EE552C">
              <w:rPr>
                <w:rFonts w:ascii="Garamond" w:hAnsi="Garamond" w:cs="Calibri"/>
              </w:rPr>
              <w:t>Заявитель вправе прекратить процедуру присвоения статуса субъекта оптового рынка электрической энергии и внесения в Реестр субъектов оптового рынка, предоставив документы согласно п. 2.8.8 настоящего Положения.</w:t>
            </w:r>
          </w:p>
        </w:tc>
      </w:tr>
    </w:tbl>
    <w:p w:rsidR="009376CC" w:rsidRDefault="009376CC" w:rsidP="00887580">
      <w:pPr>
        <w:spacing w:after="0" w:line="240" w:lineRule="auto"/>
        <w:ind w:left="-284" w:right="-312"/>
        <w:rPr>
          <w:rFonts w:ascii="Garamond" w:hAnsi="Garamond"/>
          <w:b/>
          <w:sz w:val="26"/>
          <w:szCs w:val="26"/>
        </w:rPr>
      </w:pPr>
    </w:p>
    <w:p w:rsidR="009376CC" w:rsidRDefault="009376CC" w:rsidP="00887580">
      <w:pPr>
        <w:spacing w:after="0" w:line="240" w:lineRule="auto"/>
        <w:ind w:left="-284" w:right="-312"/>
        <w:rPr>
          <w:rFonts w:ascii="Garamond" w:hAnsi="Garamond"/>
          <w:b/>
          <w:sz w:val="26"/>
          <w:szCs w:val="26"/>
        </w:rPr>
      </w:pPr>
    </w:p>
    <w:p w:rsidR="009376CC" w:rsidRDefault="009376CC" w:rsidP="00887580">
      <w:pPr>
        <w:spacing w:after="0" w:line="240" w:lineRule="auto"/>
        <w:ind w:left="-284" w:right="-312"/>
        <w:rPr>
          <w:rFonts w:ascii="Garamond" w:hAnsi="Garamond"/>
          <w:b/>
          <w:sz w:val="26"/>
          <w:szCs w:val="26"/>
        </w:rPr>
      </w:pPr>
    </w:p>
    <w:p w:rsidR="009376CC" w:rsidRDefault="009376CC" w:rsidP="00887580">
      <w:pPr>
        <w:spacing w:after="0" w:line="240" w:lineRule="auto"/>
        <w:ind w:left="-284" w:right="-312"/>
        <w:rPr>
          <w:rFonts w:ascii="Garamond" w:hAnsi="Garamond"/>
          <w:b/>
          <w:sz w:val="26"/>
          <w:szCs w:val="26"/>
        </w:rPr>
      </w:pPr>
    </w:p>
    <w:p w:rsidR="009376CC" w:rsidRDefault="009376CC" w:rsidP="00887580">
      <w:pPr>
        <w:spacing w:after="0" w:line="240" w:lineRule="auto"/>
        <w:ind w:left="-284" w:right="-312"/>
        <w:rPr>
          <w:rFonts w:ascii="Garamond" w:hAnsi="Garamond"/>
          <w:b/>
          <w:sz w:val="26"/>
          <w:szCs w:val="26"/>
        </w:rPr>
      </w:pPr>
    </w:p>
    <w:p w:rsidR="009376CC" w:rsidRDefault="009376CC" w:rsidP="00887580">
      <w:pPr>
        <w:spacing w:after="0" w:line="240" w:lineRule="auto"/>
        <w:ind w:left="-284" w:right="-312"/>
        <w:rPr>
          <w:rFonts w:ascii="Garamond" w:hAnsi="Garamond"/>
          <w:b/>
          <w:sz w:val="26"/>
          <w:szCs w:val="26"/>
        </w:rPr>
      </w:pPr>
    </w:p>
    <w:p w:rsidR="009376CC" w:rsidRDefault="009376CC" w:rsidP="00887580">
      <w:pPr>
        <w:spacing w:after="0" w:line="240" w:lineRule="auto"/>
        <w:ind w:left="-284" w:right="-312"/>
        <w:rPr>
          <w:rFonts w:ascii="Garamond" w:hAnsi="Garamond"/>
          <w:b/>
          <w:sz w:val="26"/>
          <w:szCs w:val="26"/>
        </w:rPr>
      </w:pPr>
    </w:p>
    <w:p w:rsidR="009376CC" w:rsidRDefault="009376CC" w:rsidP="00887580">
      <w:pPr>
        <w:spacing w:after="0" w:line="240" w:lineRule="auto"/>
        <w:ind w:left="-284" w:right="-312"/>
        <w:rPr>
          <w:rFonts w:ascii="Garamond" w:hAnsi="Garamond"/>
          <w:b/>
          <w:sz w:val="26"/>
          <w:szCs w:val="26"/>
        </w:rPr>
      </w:pPr>
    </w:p>
    <w:p w:rsidR="009376CC" w:rsidRDefault="009376CC" w:rsidP="00887580">
      <w:pPr>
        <w:spacing w:after="0" w:line="240" w:lineRule="auto"/>
        <w:ind w:left="-284" w:right="-312"/>
        <w:rPr>
          <w:rFonts w:ascii="Garamond" w:hAnsi="Garamond"/>
          <w:b/>
          <w:sz w:val="26"/>
          <w:szCs w:val="26"/>
        </w:rPr>
      </w:pPr>
    </w:p>
    <w:p w:rsidR="009376CC" w:rsidRDefault="009376CC" w:rsidP="00887580">
      <w:pPr>
        <w:spacing w:after="0" w:line="240" w:lineRule="auto"/>
        <w:ind w:left="-284" w:right="-312"/>
        <w:rPr>
          <w:rFonts w:ascii="Garamond" w:hAnsi="Garamond"/>
          <w:b/>
          <w:sz w:val="26"/>
          <w:szCs w:val="26"/>
        </w:rPr>
      </w:pPr>
    </w:p>
    <w:p w:rsidR="009376CC" w:rsidRDefault="009376CC" w:rsidP="00887580">
      <w:pPr>
        <w:spacing w:after="0" w:line="240" w:lineRule="auto"/>
        <w:ind w:left="-284" w:right="-312"/>
        <w:rPr>
          <w:rFonts w:ascii="Garamond" w:hAnsi="Garamond"/>
          <w:b/>
          <w:sz w:val="26"/>
          <w:szCs w:val="26"/>
        </w:rPr>
      </w:pPr>
    </w:p>
    <w:p w:rsidR="009376CC" w:rsidRDefault="009376CC" w:rsidP="00887580">
      <w:pPr>
        <w:spacing w:after="0" w:line="240" w:lineRule="auto"/>
        <w:ind w:left="-284" w:right="-312"/>
        <w:rPr>
          <w:rFonts w:ascii="Garamond" w:hAnsi="Garamond"/>
          <w:b/>
          <w:sz w:val="26"/>
          <w:szCs w:val="26"/>
        </w:rPr>
      </w:pPr>
    </w:p>
    <w:p w:rsidR="009376CC" w:rsidRDefault="009376CC" w:rsidP="00887580">
      <w:pPr>
        <w:spacing w:after="0" w:line="240" w:lineRule="auto"/>
        <w:ind w:left="-284" w:right="-312"/>
        <w:rPr>
          <w:rFonts w:ascii="Garamond" w:hAnsi="Garamond"/>
          <w:b/>
          <w:sz w:val="26"/>
          <w:szCs w:val="26"/>
        </w:rPr>
      </w:pPr>
    </w:p>
    <w:p w:rsidR="009376CC" w:rsidRDefault="009376CC" w:rsidP="00887580">
      <w:pPr>
        <w:spacing w:after="0" w:line="240" w:lineRule="auto"/>
        <w:ind w:left="-284" w:right="-312"/>
        <w:rPr>
          <w:rFonts w:ascii="Garamond" w:hAnsi="Garamond"/>
          <w:b/>
          <w:sz w:val="26"/>
          <w:szCs w:val="26"/>
        </w:rPr>
      </w:pPr>
    </w:p>
    <w:p w:rsidR="009376CC" w:rsidRDefault="009376CC" w:rsidP="00887580">
      <w:pPr>
        <w:spacing w:after="0" w:line="240" w:lineRule="auto"/>
        <w:ind w:left="-284" w:right="-312"/>
        <w:rPr>
          <w:rFonts w:ascii="Garamond" w:hAnsi="Garamond"/>
          <w:b/>
          <w:sz w:val="26"/>
          <w:szCs w:val="26"/>
        </w:rPr>
      </w:pPr>
    </w:p>
    <w:p w:rsidR="009376CC" w:rsidRDefault="009376CC" w:rsidP="00887580">
      <w:pPr>
        <w:spacing w:after="0" w:line="240" w:lineRule="auto"/>
        <w:ind w:left="-284" w:right="-312"/>
        <w:rPr>
          <w:rFonts w:ascii="Garamond" w:hAnsi="Garamond"/>
          <w:b/>
          <w:sz w:val="26"/>
          <w:szCs w:val="26"/>
        </w:rPr>
      </w:pPr>
    </w:p>
    <w:p w:rsidR="009376CC" w:rsidRDefault="009376CC" w:rsidP="00887580">
      <w:pPr>
        <w:spacing w:after="0" w:line="240" w:lineRule="auto"/>
        <w:ind w:left="-284" w:right="-312"/>
        <w:rPr>
          <w:rFonts w:ascii="Garamond" w:hAnsi="Garamond"/>
          <w:b/>
          <w:sz w:val="26"/>
          <w:szCs w:val="26"/>
        </w:rPr>
      </w:pPr>
    </w:p>
    <w:p w:rsidR="009376CC" w:rsidRDefault="009376CC" w:rsidP="00887580">
      <w:pPr>
        <w:spacing w:after="0" w:line="240" w:lineRule="auto"/>
        <w:ind w:left="-284" w:right="-312"/>
        <w:rPr>
          <w:rFonts w:ascii="Garamond" w:hAnsi="Garamond"/>
          <w:b/>
          <w:sz w:val="26"/>
          <w:szCs w:val="26"/>
        </w:rPr>
      </w:pPr>
    </w:p>
    <w:p w:rsidR="009376CC" w:rsidRDefault="009376CC" w:rsidP="00887580">
      <w:pPr>
        <w:spacing w:after="0" w:line="240" w:lineRule="auto"/>
        <w:ind w:left="-284" w:right="-312"/>
        <w:rPr>
          <w:rFonts w:ascii="Garamond" w:hAnsi="Garamond"/>
          <w:b/>
          <w:sz w:val="26"/>
          <w:szCs w:val="26"/>
        </w:rPr>
      </w:pPr>
    </w:p>
    <w:p w:rsidR="009376CC" w:rsidRDefault="009376CC" w:rsidP="00887580">
      <w:pPr>
        <w:spacing w:after="0" w:line="240" w:lineRule="auto"/>
        <w:ind w:left="-284" w:right="-312"/>
        <w:rPr>
          <w:rFonts w:ascii="Garamond" w:hAnsi="Garamond"/>
          <w:b/>
          <w:sz w:val="26"/>
          <w:szCs w:val="26"/>
        </w:rPr>
      </w:pPr>
    </w:p>
    <w:p w:rsidR="009376CC" w:rsidRDefault="009376CC" w:rsidP="00887580">
      <w:pPr>
        <w:spacing w:after="0" w:line="240" w:lineRule="auto"/>
        <w:ind w:left="-284" w:right="-312"/>
        <w:rPr>
          <w:rFonts w:ascii="Garamond" w:hAnsi="Garamond"/>
          <w:b/>
          <w:sz w:val="26"/>
          <w:szCs w:val="26"/>
        </w:rPr>
      </w:pPr>
    </w:p>
    <w:p w:rsidR="009376CC" w:rsidRDefault="009376CC" w:rsidP="00887580">
      <w:pPr>
        <w:spacing w:after="0" w:line="240" w:lineRule="auto"/>
        <w:ind w:left="-284" w:right="-312"/>
        <w:rPr>
          <w:rFonts w:ascii="Garamond" w:hAnsi="Garamond"/>
          <w:b/>
          <w:sz w:val="26"/>
          <w:szCs w:val="26"/>
        </w:rPr>
      </w:pPr>
    </w:p>
    <w:p w:rsidR="009376CC" w:rsidRDefault="009376CC">
      <w:pPr>
        <w:rPr>
          <w:rFonts w:ascii="Garamond" w:hAnsi="Garamond"/>
          <w:b/>
          <w:sz w:val="26"/>
          <w:szCs w:val="26"/>
        </w:rPr>
        <w:sectPr w:rsidR="009376CC" w:rsidSect="00EE552C">
          <w:footerReference w:type="default" r:id="rId10"/>
          <w:footerReference w:type="first" r:id="rId11"/>
          <w:pgSz w:w="16838" w:h="11906" w:orient="landscape"/>
          <w:pgMar w:top="993" w:right="1134" w:bottom="851" w:left="1134" w:header="709" w:footer="318" w:gutter="0"/>
          <w:cols w:space="708"/>
          <w:titlePg/>
          <w:docGrid w:linePitch="360"/>
        </w:sectPr>
      </w:pPr>
    </w:p>
    <w:p w:rsidR="009376CC" w:rsidRPr="009376CC" w:rsidRDefault="009376CC" w:rsidP="009376CC">
      <w:pPr>
        <w:spacing w:after="0" w:line="240" w:lineRule="auto"/>
        <w:jc w:val="right"/>
        <w:rPr>
          <w:rFonts w:ascii="Garamond" w:eastAsia="Calibri" w:hAnsi="Garamond" w:cs="Times New Roman"/>
          <w:b/>
        </w:rPr>
      </w:pPr>
      <w:r w:rsidRPr="009376CC">
        <w:rPr>
          <w:rFonts w:ascii="Garamond" w:eastAsia="Calibri" w:hAnsi="Garamond" w:cs="Times New Roman"/>
          <w:b/>
        </w:rPr>
        <w:lastRenderedPageBreak/>
        <w:t>Приложение 1</w:t>
      </w:r>
    </w:p>
    <w:p w:rsidR="009376CC" w:rsidRPr="009376CC" w:rsidRDefault="009376CC" w:rsidP="009376CC">
      <w:pPr>
        <w:spacing w:after="0" w:line="240" w:lineRule="auto"/>
        <w:rPr>
          <w:rFonts w:ascii="Garamond" w:eastAsia="Calibri" w:hAnsi="Garamond" w:cs="Times New Roman"/>
          <w:b/>
        </w:rPr>
      </w:pPr>
      <w:r w:rsidRPr="009376CC">
        <w:rPr>
          <w:rFonts w:ascii="Garamond" w:eastAsia="Calibri" w:hAnsi="Garamond" w:cs="Times New Roman"/>
          <w:b/>
        </w:rPr>
        <w:t>Действующая редакция</w:t>
      </w:r>
    </w:p>
    <w:p w:rsidR="009376CC" w:rsidRPr="009376CC" w:rsidRDefault="009376CC" w:rsidP="009376CC">
      <w:pPr>
        <w:spacing w:after="0" w:line="240" w:lineRule="auto"/>
        <w:jc w:val="right"/>
        <w:rPr>
          <w:rFonts w:ascii="Garamond" w:eastAsia="Calibri" w:hAnsi="Garamond" w:cs="Times New Roman"/>
          <w:b/>
        </w:rPr>
      </w:pPr>
    </w:p>
    <w:p w:rsidR="009376CC" w:rsidRPr="009376CC" w:rsidRDefault="009376CC" w:rsidP="009376CC">
      <w:pPr>
        <w:spacing w:after="0" w:line="240" w:lineRule="auto"/>
        <w:jc w:val="center"/>
        <w:rPr>
          <w:rFonts w:ascii="Garamond" w:eastAsia="Calibri" w:hAnsi="Garamond" w:cs="Times New Roman"/>
          <w:b/>
        </w:rPr>
      </w:pPr>
      <w:bookmarkStart w:id="0" w:name="_Toc479333196"/>
      <w:bookmarkStart w:id="1" w:name="_Toc501972206"/>
      <w:bookmarkStart w:id="2" w:name="_Toc536697994"/>
      <w:bookmarkStart w:id="3" w:name="_Toc91505617"/>
      <w:bookmarkStart w:id="4" w:name="_Toc101808739"/>
      <w:r w:rsidRPr="009376CC">
        <w:rPr>
          <w:rFonts w:ascii="Garamond" w:eastAsia="Calibri" w:hAnsi="Garamond" w:cs="Times New Roman"/>
          <w:b/>
        </w:rPr>
        <w:t>Форма 1.3</w:t>
      </w:r>
      <w:bookmarkEnd w:id="0"/>
      <w:bookmarkEnd w:id="1"/>
      <w:bookmarkEnd w:id="2"/>
      <w:bookmarkEnd w:id="3"/>
      <w:bookmarkEnd w:id="4"/>
    </w:p>
    <w:p w:rsidR="009376CC" w:rsidRPr="009376CC" w:rsidRDefault="009376CC" w:rsidP="009376CC">
      <w:pPr>
        <w:spacing w:after="0" w:line="240" w:lineRule="auto"/>
        <w:jc w:val="right"/>
        <w:rPr>
          <w:rFonts w:ascii="Garamond" w:eastAsia="Calibri" w:hAnsi="Garamond" w:cs="Times New Roman"/>
          <w:b/>
        </w:rPr>
      </w:pPr>
    </w:p>
    <w:p w:rsidR="009376CC" w:rsidRPr="009376CC" w:rsidRDefault="009376CC" w:rsidP="009376CC">
      <w:pPr>
        <w:spacing w:after="0" w:line="240" w:lineRule="auto"/>
        <w:rPr>
          <w:rFonts w:ascii="Garamond" w:eastAsia="Calibri" w:hAnsi="Garamond" w:cs="Times New Roman"/>
        </w:rPr>
      </w:pPr>
      <w:r w:rsidRPr="009376CC">
        <w:rPr>
          <w:rFonts w:ascii="Garamond" w:eastAsia="Calibri" w:hAnsi="Garamond" w:cs="Times New Roman"/>
        </w:rPr>
        <w:t xml:space="preserve">       (на бланке заявителя) </w:t>
      </w:r>
    </w:p>
    <w:p w:rsidR="009376CC" w:rsidRPr="009376CC" w:rsidRDefault="009376CC" w:rsidP="009376CC">
      <w:pPr>
        <w:spacing w:after="0" w:line="240" w:lineRule="auto"/>
        <w:jc w:val="right"/>
        <w:rPr>
          <w:rFonts w:ascii="Garamond" w:eastAsia="Calibri" w:hAnsi="Garamond" w:cs="Times New Roman"/>
        </w:rPr>
      </w:pPr>
      <w:r w:rsidRPr="009376CC">
        <w:rPr>
          <w:rFonts w:ascii="Garamond" w:eastAsia="Calibri" w:hAnsi="Garamond" w:cs="Times New Roman"/>
        </w:rPr>
        <w:tab/>
      </w:r>
      <w:r w:rsidRPr="009376CC">
        <w:rPr>
          <w:rFonts w:ascii="Garamond" w:eastAsia="Calibri" w:hAnsi="Garamond" w:cs="Times New Roman"/>
        </w:rPr>
        <w:tab/>
      </w:r>
      <w:r w:rsidRPr="009376CC">
        <w:rPr>
          <w:rFonts w:ascii="Garamond" w:eastAsia="Calibri" w:hAnsi="Garamond" w:cs="Times New Roman"/>
        </w:rPr>
        <w:tab/>
      </w:r>
      <w:r w:rsidRPr="009376CC">
        <w:rPr>
          <w:rFonts w:ascii="Garamond" w:eastAsia="Calibri" w:hAnsi="Garamond" w:cs="Times New Roman"/>
        </w:rPr>
        <w:tab/>
      </w:r>
      <w:r w:rsidRPr="009376CC">
        <w:rPr>
          <w:rFonts w:ascii="Garamond" w:eastAsia="Calibri" w:hAnsi="Garamond" w:cs="Times New Roman"/>
        </w:rPr>
        <w:tab/>
      </w:r>
      <w:r w:rsidRPr="009376CC">
        <w:rPr>
          <w:rFonts w:ascii="Garamond" w:eastAsia="Calibri" w:hAnsi="Garamond" w:cs="Times New Roman"/>
        </w:rPr>
        <w:tab/>
      </w:r>
      <w:bookmarkStart w:id="5" w:name="_Toc399249111"/>
      <w:bookmarkStart w:id="6" w:name="_Toc404696546"/>
      <w:bookmarkStart w:id="7" w:name="_Toc407019995"/>
      <w:bookmarkStart w:id="8" w:name="_Toc428358517"/>
      <w:bookmarkStart w:id="9" w:name="_Toc473814570"/>
      <w:r w:rsidRPr="009376CC">
        <w:rPr>
          <w:rFonts w:ascii="Garamond" w:eastAsia="Calibri" w:hAnsi="Garamond" w:cs="Times New Roman"/>
        </w:rPr>
        <w:t>Председателю Наблюдательного совета</w:t>
      </w:r>
      <w:bookmarkEnd w:id="5"/>
      <w:bookmarkEnd w:id="6"/>
      <w:bookmarkEnd w:id="7"/>
      <w:bookmarkEnd w:id="8"/>
      <w:bookmarkEnd w:id="9"/>
      <w:r w:rsidRPr="009376CC">
        <w:rPr>
          <w:rFonts w:ascii="Garamond" w:eastAsia="Calibri" w:hAnsi="Garamond" w:cs="Times New Roman"/>
        </w:rPr>
        <w:t xml:space="preserve"> </w:t>
      </w:r>
    </w:p>
    <w:p w:rsidR="009376CC" w:rsidRPr="009376CC" w:rsidRDefault="009376CC" w:rsidP="009376CC">
      <w:pPr>
        <w:spacing w:after="0" w:line="240" w:lineRule="auto"/>
        <w:jc w:val="right"/>
        <w:rPr>
          <w:rFonts w:ascii="Garamond" w:eastAsia="Calibri" w:hAnsi="Garamond" w:cs="Times New Roman"/>
        </w:rPr>
      </w:pPr>
      <w:r w:rsidRPr="009376CC">
        <w:rPr>
          <w:rFonts w:ascii="Garamond" w:eastAsia="Calibri" w:hAnsi="Garamond" w:cs="Times New Roman"/>
        </w:rPr>
        <w:tab/>
      </w:r>
      <w:r w:rsidRPr="009376CC">
        <w:rPr>
          <w:rFonts w:ascii="Garamond" w:eastAsia="Calibri" w:hAnsi="Garamond" w:cs="Times New Roman"/>
        </w:rPr>
        <w:tab/>
      </w:r>
      <w:r w:rsidRPr="009376CC">
        <w:rPr>
          <w:rFonts w:ascii="Garamond" w:eastAsia="Calibri" w:hAnsi="Garamond" w:cs="Times New Roman"/>
        </w:rPr>
        <w:tab/>
      </w:r>
      <w:r w:rsidRPr="009376CC">
        <w:rPr>
          <w:rFonts w:ascii="Garamond" w:eastAsia="Calibri" w:hAnsi="Garamond" w:cs="Times New Roman"/>
        </w:rPr>
        <w:tab/>
      </w:r>
      <w:r w:rsidRPr="009376CC">
        <w:rPr>
          <w:rFonts w:ascii="Garamond" w:eastAsia="Calibri" w:hAnsi="Garamond" w:cs="Times New Roman"/>
        </w:rPr>
        <w:tab/>
      </w:r>
      <w:r w:rsidRPr="009376CC">
        <w:rPr>
          <w:rFonts w:ascii="Garamond" w:eastAsia="Calibri" w:hAnsi="Garamond" w:cs="Times New Roman"/>
        </w:rPr>
        <w:tab/>
      </w:r>
      <w:r w:rsidRPr="009376CC">
        <w:rPr>
          <w:rFonts w:ascii="Garamond" w:eastAsia="Calibri" w:hAnsi="Garamond" w:cs="Times New Roman"/>
        </w:rPr>
        <w:tab/>
      </w:r>
    </w:p>
    <w:p w:rsidR="009376CC" w:rsidRPr="009376CC" w:rsidRDefault="009376CC" w:rsidP="009376CC">
      <w:pPr>
        <w:spacing w:after="0" w:line="240" w:lineRule="auto"/>
        <w:jc w:val="right"/>
        <w:rPr>
          <w:rFonts w:ascii="Garamond" w:eastAsia="Calibri" w:hAnsi="Garamond" w:cs="Times New Roman"/>
        </w:rPr>
      </w:pPr>
      <w:r w:rsidRPr="009376CC">
        <w:rPr>
          <w:rFonts w:ascii="Garamond" w:eastAsia="Calibri" w:hAnsi="Garamond" w:cs="Times New Roman"/>
        </w:rPr>
        <w:tab/>
      </w:r>
      <w:r w:rsidRPr="009376CC">
        <w:rPr>
          <w:rFonts w:ascii="Garamond" w:eastAsia="Calibri" w:hAnsi="Garamond" w:cs="Times New Roman"/>
        </w:rPr>
        <w:tab/>
        <w:t>Ассоциации «НП Совет рынка»</w:t>
      </w:r>
    </w:p>
    <w:p w:rsidR="009376CC" w:rsidRPr="009376CC" w:rsidRDefault="009376CC" w:rsidP="009376CC">
      <w:pPr>
        <w:spacing w:after="0" w:line="240" w:lineRule="auto"/>
        <w:jc w:val="right"/>
        <w:rPr>
          <w:rFonts w:ascii="Garamond" w:eastAsia="Calibri" w:hAnsi="Garamond" w:cs="Times New Roman"/>
        </w:rPr>
      </w:pPr>
      <w:r w:rsidRPr="009376CC">
        <w:rPr>
          <w:rFonts w:ascii="Garamond" w:eastAsia="Calibri" w:hAnsi="Garamond" w:cs="Times New Roman"/>
        </w:rPr>
        <w:tab/>
      </w:r>
      <w:r w:rsidRPr="009376CC">
        <w:rPr>
          <w:rFonts w:ascii="Garamond" w:eastAsia="Calibri" w:hAnsi="Garamond" w:cs="Times New Roman"/>
        </w:rPr>
        <w:tab/>
      </w:r>
      <w:r w:rsidRPr="009376CC">
        <w:rPr>
          <w:rFonts w:ascii="Garamond" w:eastAsia="Calibri" w:hAnsi="Garamond" w:cs="Times New Roman"/>
        </w:rPr>
        <w:tab/>
      </w:r>
      <w:r w:rsidRPr="009376CC">
        <w:rPr>
          <w:rFonts w:ascii="Garamond" w:eastAsia="Calibri" w:hAnsi="Garamond" w:cs="Times New Roman"/>
        </w:rPr>
        <w:tab/>
      </w:r>
      <w:r w:rsidRPr="009376CC">
        <w:rPr>
          <w:rFonts w:ascii="Garamond" w:eastAsia="Calibri" w:hAnsi="Garamond" w:cs="Times New Roman"/>
        </w:rPr>
        <w:tab/>
      </w:r>
      <w:r w:rsidRPr="009376CC">
        <w:rPr>
          <w:rFonts w:ascii="Garamond" w:eastAsia="Calibri" w:hAnsi="Garamond" w:cs="Times New Roman"/>
        </w:rPr>
        <w:tab/>
      </w:r>
      <w:r w:rsidRPr="009376CC">
        <w:rPr>
          <w:rFonts w:ascii="Garamond" w:eastAsia="Calibri" w:hAnsi="Garamond" w:cs="Times New Roman"/>
        </w:rPr>
        <w:tab/>
        <w:t>____________________________</w:t>
      </w:r>
    </w:p>
    <w:p w:rsidR="009376CC" w:rsidRPr="009376CC" w:rsidRDefault="009376CC" w:rsidP="009376CC">
      <w:pPr>
        <w:spacing w:after="0" w:line="240" w:lineRule="auto"/>
        <w:jc w:val="both"/>
        <w:rPr>
          <w:rFonts w:ascii="Garamond" w:eastAsia="Calibri" w:hAnsi="Garamond" w:cs="Times New Roman"/>
          <w:b/>
        </w:rPr>
      </w:pPr>
    </w:p>
    <w:p w:rsidR="009376CC" w:rsidRPr="009376CC" w:rsidRDefault="009376CC" w:rsidP="009376CC">
      <w:pPr>
        <w:spacing w:after="0" w:line="240" w:lineRule="auto"/>
        <w:jc w:val="both"/>
        <w:rPr>
          <w:rFonts w:ascii="Garamond" w:eastAsia="Calibri" w:hAnsi="Garamond" w:cs="Times New Roman"/>
          <w:b/>
        </w:rPr>
      </w:pPr>
    </w:p>
    <w:p w:rsidR="009376CC" w:rsidRPr="009376CC" w:rsidRDefault="009376CC" w:rsidP="009376CC">
      <w:pPr>
        <w:spacing w:after="0" w:line="240" w:lineRule="auto"/>
        <w:jc w:val="center"/>
        <w:rPr>
          <w:rFonts w:ascii="Garamond" w:eastAsia="Calibri" w:hAnsi="Garamond" w:cs="Times New Roman"/>
          <w:b/>
        </w:rPr>
      </w:pPr>
      <w:bookmarkStart w:id="10" w:name="_Toc399249112"/>
      <w:bookmarkStart w:id="11" w:name="_Toc404696547"/>
      <w:bookmarkStart w:id="12" w:name="_Toc407019996"/>
      <w:bookmarkStart w:id="13" w:name="_Toc428358518"/>
      <w:bookmarkStart w:id="14" w:name="_Toc473814571"/>
      <w:r w:rsidRPr="009376CC">
        <w:rPr>
          <w:rFonts w:ascii="Garamond" w:eastAsia="Calibri" w:hAnsi="Garamond" w:cs="Times New Roman"/>
          <w:b/>
        </w:rPr>
        <w:t>ЗАЯВЛЕНИЕ</w:t>
      </w:r>
      <w:bookmarkEnd w:id="10"/>
      <w:bookmarkEnd w:id="11"/>
      <w:bookmarkEnd w:id="12"/>
      <w:bookmarkEnd w:id="13"/>
      <w:bookmarkEnd w:id="14"/>
    </w:p>
    <w:p w:rsidR="009376CC" w:rsidRPr="009376CC" w:rsidRDefault="009376CC" w:rsidP="009376CC">
      <w:pPr>
        <w:spacing w:after="0" w:line="240" w:lineRule="auto"/>
        <w:jc w:val="center"/>
        <w:rPr>
          <w:rFonts w:ascii="Garamond" w:eastAsia="Calibri" w:hAnsi="Garamond" w:cs="Times New Roman"/>
          <w:b/>
        </w:rPr>
      </w:pPr>
    </w:p>
    <w:p w:rsidR="009376CC" w:rsidRPr="009376CC" w:rsidRDefault="009376CC" w:rsidP="009376CC">
      <w:pPr>
        <w:spacing w:after="0" w:line="240" w:lineRule="auto"/>
        <w:jc w:val="center"/>
        <w:rPr>
          <w:rFonts w:ascii="Garamond" w:eastAsia="Calibri" w:hAnsi="Garamond" w:cs="Times New Roman"/>
        </w:rPr>
      </w:pPr>
      <w:r w:rsidRPr="009376CC">
        <w:rPr>
          <w:rFonts w:ascii="Garamond" w:eastAsia="Calibri" w:hAnsi="Garamond" w:cs="Times New Roman"/>
        </w:rPr>
        <w:t>о получении статуса субъекта оптового рынка и внесении в Реестр субъектов оптового рынка</w:t>
      </w:r>
    </w:p>
    <w:p w:rsidR="009376CC" w:rsidRPr="009376CC" w:rsidRDefault="009376CC" w:rsidP="009376CC">
      <w:pPr>
        <w:spacing w:after="0" w:line="240" w:lineRule="auto"/>
        <w:jc w:val="center"/>
        <w:rPr>
          <w:rFonts w:ascii="Garamond" w:eastAsia="Calibri" w:hAnsi="Garamond" w:cs="Times New Roman"/>
        </w:rPr>
      </w:pPr>
    </w:p>
    <w:p w:rsidR="009376CC" w:rsidRPr="009376CC" w:rsidRDefault="009376CC" w:rsidP="009376CC">
      <w:pPr>
        <w:spacing w:after="0" w:line="240" w:lineRule="auto"/>
        <w:jc w:val="center"/>
        <w:rPr>
          <w:rFonts w:ascii="Garamond" w:eastAsia="Calibri" w:hAnsi="Garamond" w:cs="Times New Roman"/>
        </w:rPr>
      </w:pPr>
      <w:r w:rsidRPr="009376CC">
        <w:rPr>
          <w:rFonts w:ascii="Garamond" w:eastAsia="Calibri" w:hAnsi="Garamond" w:cs="Times New Roman"/>
        </w:rPr>
        <w:t>____________________________________________________________________________________,</w:t>
      </w:r>
    </w:p>
    <w:p w:rsidR="009376CC" w:rsidRPr="009376CC" w:rsidRDefault="009376CC" w:rsidP="009376CC">
      <w:pPr>
        <w:spacing w:after="0" w:line="240" w:lineRule="auto"/>
        <w:jc w:val="center"/>
        <w:rPr>
          <w:rFonts w:ascii="Garamond" w:eastAsia="Calibri" w:hAnsi="Garamond" w:cs="Times New Roman"/>
          <w:i/>
        </w:rPr>
      </w:pPr>
      <w:r w:rsidRPr="009376CC">
        <w:rPr>
          <w:rFonts w:ascii="Garamond" w:eastAsia="Calibri" w:hAnsi="Garamond" w:cs="Times New Roman"/>
          <w:i/>
        </w:rPr>
        <w:t>(полное наименование организации с указанием организационно-правовой формы)</w:t>
      </w:r>
    </w:p>
    <w:p w:rsidR="009376CC" w:rsidRPr="009376CC" w:rsidRDefault="009376CC" w:rsidP="009376CC">
      <w:pPr>
        <w:spacing w:after="0" w:line="240" w:lineRule="auto"/>
        <w:jc w:val="both"/>
        <w:rPr>
          <w:rFonts w:ascii="Garamond" w:eastAsia="Calibri" w:hAnsi="Garamond" w:cs="Times New Roman"/>
        </w:rPr>
      </w:pPr>
    </w:p>
    <w:p w:rsidR="009376CC" w:rsidRPr="009376CC" w:rsidRDefault="009376CC" w:rsidP="009376CC">
      <w:pPr>
        <w:spacing w:after="0" w:line="240" w:lineRule="auto"/>
        <w:jc w:val="both"/>
        <w:rPr>
          <w:rFonts w:ascii="Garamond" w:eastAsia="Calibri" w:hAnsi="Garamond" w:cs="Times New Roman"/>
        </w:rPr>
      </w:pPr>
      <w:r w:rsidRPr="009376CC">
        <w:rPr>
          <w:rFonts w:ascii="Garamond" w:eastAsia="Calibri" w:hAnsi="Garamond" w:cs="Times New Roman"/>
        </w:rPr>
        <w:t xml:space="preserve">являясь территориальной сетевой организацией, </w:t>
      </w:r>
      <w:r w:rsidRPr="009376CC">
        <w:rPr>
          <w:rFonts w:ascii="Garamond" w:eastAsia="Calibri" w:hAnsi="Garamond" w:cs="Times New Roman"/>
          <w:highlight w:val="yellow"/>
        </w:rPr>
        <w:t>среднегодовая заявленная мощность потребителей, технологически присоединенных в установленном законодательством Российской Федерации порядке к объектам электросетевого хозяйства которой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w:t>
      </w:r>
      <w:r w:rsidRPr="009376CC">
        <w:rPr>
          <w:rFonts w:ascii="Garamond" w:eastAsia="Calibri" w:hAnsi="Garamond" w:cs="Times New Roman"/>
        </w:rPr>
        <w:t xml:space="preserve"> </w:t>
      </w:r>
    </w:p>
    <w:p w:rsidR="009376CC" w:rsidRPr="009376CC" w:rsidRDefault="009376CC" w:rsidP="009376CC">
      <w:pPr>
        <w:spacing w:after="0" w:line="240" w:lineRule="auto"/>
        <w:jc w:val="both"/>
        <w:rPr>
          <w:rFonts w:ascii="Garamond" w:eastAsia="Calibri" w:hAnsi="Garamond" w:cs="Times New Roman"/>
        </w:rPr>
      </w:pPr>
    </w:p>
    <w:p w:rsidR="009376CC" w:rsidRPr="009376CC" w:rsidRDefault="009376CC" w:rsidP="009376CC">
      <w:pPr>
        <w:spacing w:after="0" w:line="240" w:lineRule="auto"/>
        <w:jc w:val="center"/>
        <w:rPr>
          <w:rFonts w:ascii="Garamond" w:eastAsia="Calibri" w:hAnsi="Garamond" w:cs="Times New Roman"/>
        </w:rPr>
      </w:pPr>
      <w:r w:rsidRPr="009376CC">
        <w:rPr>
          <w:rFonts w:ascii="Garamond" w:eastAsia="Calibri" w:hAnsi="Garamond" w:cs="Times New Roman"/>
        </w:rPr>
        <w:t>_____________________________________________________________________________________</w:t>
      </w:r>
    </w:p>
    <w:p w:rsidR="009376CC" w:rsidRPr="009376CC" w:rsidRDefault="009376CC" w:rsidP="009376CC">
      <w:pPr>
        <w:spacing w:after="0" w:line="240" w:lineRule="auto"/>
        <w:jc w:val="center"/>
        <w:rPr>
          <w:rFonts w:ascii="Garamond" w:eastAsia="Calibri" w:hAnsi="Garamond" w:cs="Times New Roman"/>
          <w:i/>
        </w:rPr>
      </w:pPr>
      <w:r w:rsidRPr="009376CC">
        <w:rPr>
          <w:rFonts w:ascii="Garamond" w:eastAsia="Calibri" w:hAnsi="Garamond" w:cs="Times New Roman"/>
          <w:i/>
        </w:rPr>
        <w:t xml:space="preserve">(полное наименование субъекта </w:t>
      </w:r>
      <w:r w:rsidRPr="009376CC">
        <w:rPr>
          <w:rFonts w:ascii="Garamond" w:eastAsia="Calibri" w:hAnsi="Garamond" w:cs="Times New Roman"/>
          <w:i/>
          <w:highlight w:val="yellow"/>
        </w:rPr>
        <w:t>(-</w:t>
      </w:r>
      <w:proofErr w:type="spellStart"/>
      <w:r w:rsidRPr="009376CC">
        <w:rPr>
          <w:rFonts w:ascii="Garamond" w:eastAsia="Calibri" w:hAnsi="Garamond" w:cs="Times New Roman"/>
          <w:i/>
          <w:highlight w:val="yellow"/>
        </w:rPr>
        <w:t>ов</w:t>
      </w:r>
      <w:proofErr w:type="spellEnd"/>
      <w:r w:rsidRPr="009376CC">
        <w:rPr>
          <w:rFonts w:ascii="Garamond" w:eastAsia="Calibri" w:hAnsi="Garamond" w:cs="Times New Roman"/>
          <w:i/>
        </w:rPr>
        <w:t>) Российской Федерации)</w:t>
      </w:r>
    </w:p>
    <w:p w:rsidR="009376CC" w:rsidRPr="009376CC" w:rsidRDefault="009376CC" w:rsidP="009376CC">
      <w:pPr>
        <w:spacing w:after="0" w:line="240" w:lineRule="auto"/>
        <w:jc w:val="both"/>
        <w:rPr>
          <w:rFonts w:ascii="Garamond" w:eastAsia="Calibri" w:hAnsi="Garamond" w:cs="Times New Roman"/>
        </w:rPr>
      </w:pPr>
    </w:p>
    <w:p w:rsidR="009376CC" w:rsidRPr="009376CC" w:rsidRDefault="009376CC" w:rsidP="009376CC">
      <w:pPr>
        <w:spacing w:after="0" w:line="240" w:lineRule="auto"/>
        <w:jc w:val="both"/>
        <w:rPr>
          <w:rFonts w:ascii="Garamond" w:eastAsia="Calibri" w:hAnsi="Garamond" w:cs="Times New Roman"/>
        </w:rPr>
      </w:pPr>
      <w:r w:rsidRPr="009376CC">
        <w:rPr>
          <w:rFonts w:ascii="Garamond" w:eastAsia="Calibri" w:hAnsi="Garamond" w:cs="Times New Roman"/>
          <w:highlight w:val="yellow"/>
        </w:rPr>
        <w:t xml:space="preserve">на 20__ год составляет не менее 25 % от совокупной среднегодовой заявленной мощности всех потребителей на территории </w:t>
      </w:r>
      <w:r w:rsidRPr="009376CC">
        <w:rPr>
          <w:rFonts w:ascii="Garamond" w:eastAsia="Calibri" w:hAnsi="Garamond" w:cs="Times New Roman"/>
        </w:rPr>
        <w:t>соответствующего</w:t>
      </w:r>
      <w:r w:rsidRPr="009376CC">
        <w:rPr>
          <w:rFonts w:ascii="Garamond" w:eastAsia="Calibri" w:hAnsi="Garamond" w:cs="Times New Roman"/>
          <w:highlight w:val="yellow"/>
        </w:rPr>
        <w:t xml:space="preserve"> (-их) </w:t>
      </w:r>
      <w:r w:rsidRPr="009376CC">
        <w:rPr>
          <w:rFonts w:ascii="Garamond" w:eastAsia="Calibri" w:hAnsi="Garamond" w:cs="Times New Roman"/>
        </w:rPr>
        <w:t>субъекта</w:t>
      </w:r>
      <w:r w:rsidRPr="009376CC">
        <w:rPr>
          <w:rFonts w:ascii="Garamond" w:eastAsia="Calibri" w:hAnsi="Garamond" w:cs="Times New Roman"/>
          <w:highlight w:val="yellow"/>
        </w:rPr>
        <w:t xml:space="preserve"> (-</w:t>
      </w:r>
      <w:proofErr w:type="spellStart"/>
      <w:r w:rsidRPr="009376CC">
        <w:rPr>
          <w:rFonts w:ascii="Garamond" w:eastAsia="Calibri" w:hAnsi="Garamond" w:cs="Times New Roman"/>
          <w:highlight w:val="yellow"/>
        </w:rPr>
        <w:t>ов</w:t>
      </w:r>
      <w:proofErr w:type="spellEnd"/>
      <w:r w:rsidRPr="009376CC">
        <w:rPr>
          <w:rFonts w:ascii="Garamond" w:eastAsia="Calibri" w:hAnsi="Garamond" w:cs="Times New Roman"/>
          <w:highlight w:val="yellow"/>
        </w:rPr>
        <w:t xml:space="preserve">) </w:t>
      </w:r>
      <w:r w:rsidRPr="009376CC">
        <w:rPr>
          <w:rFonts w:ascii="Garamond" w:eastAsia="Calibri" w:hAnsi="Garamond" w:cs="Times New Roman"/>
        </w:rPr>
        <w:t>Российской Федерации</w:t>
      </w:r>
      <w:r w:rsidRPr="009376CC">
        <w:rPr>
          <w:rFonts w:ascii="Garamond" w:eastAsia="Calibri" w:hAnsi="Garamond" w:cs="Times New Roman"/>
          <w:highlight w:val="yellow"/>
        </w:rPr>
        <w:t xml:space="preserve">, учтенной при формировании сводного прогнозного баланса производства и поставок электрической энергии (мощности) в рамках Единой энергетической системы России по </w:t>
      </w:r>
      <w:r w:rsidRPr="009376CC">
        <w:rPr>
          <w:rFonts w:ascii="Garamond" w:eastAsia="Calibri" w:hAnsi="Garamond" w:cs="Times New Roman"/>
        </w:rPr>
        <w:t>субъект</w:t>
      </w:r>
      <w:r w:rsidRPr="009376CC">
        <w:rPr>
          <w:rFonts w:ascii="Garamond" w:eastAsia="Calibri" w:hAnsi="Garamond" w:cs="Times New Roman"/>
          <w:highlight w:val="yellow"/>
        </w:rPr>
        <w:t xml:space="preserve">ам </w:t>
      </w:r>
      <w:r w:rsidRPr="009376CC">
        <w:rPr>
          <w:rFonts w:ascii="Garamond" w:eastAsia="Calibri" w:hAnsi="Garamond" w:cs="Times New Roman"/>
        </w:rPr>
        <w:t>Российской Федерации на 20__ год</w:t>
      </w:r>
      <w:r w:rsidRPr="009376CC">
        <w:rPr>
          <w:rFonts w:ascii="Garamond" w:eastAsia="Calibri" w:hAnsi="Garamond" w:cs="Times New Roman"/>
          <w:highlight w:val="yellow"/>
        </w:rPr>
        <w:t>, и составляет наибольшую величину по сравнению со среднегодовыми суммарными значениями заявленной мощности потребителей, технологически присоединенных в установленном законодательством Российской Федерации порядке к объектам электросетевого хозяйства прочих сетевых организаций на территории соответствующего (-их) субъекта (-</w:t>
      </w:r>
      <w:proofErr w:type="spellStart"/>
      <w:r w:rsidRPr="009376CC">
        <w:rPr>
          <w:rFonts w:ascii="Garamond" w:eastAsia="Calibri" w:hAnsi="Garamond" w:cs="Times New Roman"/>
          <w:highlight w:val="yellow"/>
        </w:rPr>
        <w:t>ов</w:t>
      </w:r>
      <w:proofErr w:type="spellEnd"/>
      <w:r w:rsidRPr="009376CC">
        <w:rPr>
          <w:rFonts w:ascii="Garamond" w:eastAsia="Calibri" w:hAnsi="Garamond" w:cs="Times New Roman"/>
          <w:highlight w:val="yellow"/>
        </w:rPr>
        <w:t>) Российской Федерации, учтенной при формировании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r w:rsidRPr="009376CC">
        <w:rPr>
          <w:rFonts w:ascii="Garamond" w:eastAsia="Calibri" w:hAnsi="Garamond" w:cs="Times New Roman"/>
        </w:rPr>
        <w:t>, выражает намерение получить статус субъекта оптового рынка электрической энергии (мощности) в целях осуществления функций гарантирующего поставщика.</w:t>
      </w:r>
    </w:p>
    <w:p w:rsidR="009376CC" w:rsidRPr="009376CC" w:rsidRDefault="009376CC" w:rsidP="009376CC">
      <w:pPr>
        <w:spacing w:after="0" w:line="240" w:lineRule="auto"/>
        <w:jc w:val="both"/>
        <w:rPr>
          <w:rFonts w:ascii="Garamond" w:eastAsia="Calibri" w:hAnsi="Garamond" w:cs="Times New Roman"/>
          <w:b/>
        </w:rPr>
      </w:pPr>
    </w:p>
    <w:p w:rsidR="009376CC" w:rsidRPr="009376CC" w:rsidRDefault="009376CC" w:rsidP="009376CC">
      <w:pPr>
        <w:spacing w:after="0" w:line="240" w:lineRule="auto"/>
        <w:jc w:val="both"/>
        <w:rPr>
          <w:rFonts w:ascii="Garamond" w:eastAsia="Calibri" w:hAnsi="Garamond" w:cs="Times New Roman"/>
          <w:b/>
        </w:rPr>
      </w:pPr>
    </w:p>
    <w:p w:rsidR="009376CC" w:rsidRPr="009376CC" w:rsidRDefault="009376CC" w:rsidP="009376CC">
      <w:pPr>
        <w:spacing w:after="0" w:line="240" w:lineRule="auto"/>
        <w:jc w:val="both"/>
        <w:rPr>
          <w:rFonts w:ascii="Garamond" w:eastAsia="Calibri" w:hAnsi="Garamond" w:cs="Times New Roman"/>
          <w:b/>
        </w:rPr>
      </w:pPr>
    </w:p>
    <w:p w:rsidR="009376CC" w:rsidRPr="00DD4F6B" w:rsidRDefault="009376CC" w:rsidP="009376CC">
      <w:pPr>
        <w:rPr>
          <w:rFonts w:ascii="Garamond" w:eastAsia="Times New Roman" w:hAnsi="Garamond"/>
        </w:rPr>
      </w:pPr>
    </w:p>
    <w:p w:rsidR="009376CC" w:rsidRPr="00DD4F6B" w:rsidRDefault="009376CC" w:rsidP="009376CC">
      <w:pPr>
        <w:spacing w:before="100" w:beforeAutospacing="1" w:after="100" w:afterAutospacing="1"/>
        <w:rPr>
          <w:rFonts w:ascii="Garamond" w:eastAsia="Times New Roman" w:hAnsi="Garamond"/>
          <w:bCs/>
        </w:rPr>
      </w:pPr>
      <w:r w:rsidRPr="00DD4F6B">
        <w:rPr>
          <w:rFonts w:ascii="Garamond" w:eastAsia="Times New Roman" w:hAnsi="Garamond"/>
          <w:bCs/>
        </w:rPr>
        <w:t>_________________________</w:t>
      </w:r>
      <w:r w:rsidRPr="00DD4F6B">
        <w:rPr>
          <w:rFonts w:ascii="Garamond" w:eastAsia="Times New Roman" w:hAnsi="Garamond"/>
          <w:bCs/>
        </w:rPr>
        <w:tab/>
      </w:r>
      <w:r w:rsidRPr="00DD4F6B">
        <w:rPr>
          <w:rFonts w:ascii="Garamond" w:eastAsia="Times New Roman" w:hAnsi="Garamond"/>
          <w:bCs/>
        </w:rPr>
        <w:tab/>
      </w:r>
      <w:r w:rsidRPr="00B06501">
        <w:rPr>
          <w:rFonts w:ascii="Garamond" w:eastAsia="Times New Roman" w:hAnsi="Garamond"/>
          <w:bCs/>
          <w:highlight w:val="yellow"/>
        </w:rPr>
        <w:t>_______________</w:t>
      </w:r>
      <w:r w:rsidRPr="00DD4F6B">
        <w:rPr>
          <w:rFonts w:ascii="Garamond" w:eastAsia="Times New Roman" w:hAnsi="Garamond"/>
          <w:bCs/>
        </w:rPr>
        <w:t xml:space="preserve">                   _________________________</w:t>
      </w:r>
    </w:p>
    <w:p w:rsidR="009376CC" w:rsidRPr="00DD4F6B" w:rsidRDefault="009376CC" w:rsidP="009376CC">
      <w:pPr>
        <w:rPr>
          <w:rFonts w:ascii="Garamond" w:eastAsia="Times New Roman" w:hAnsi="Garamond"/>
          <w:i/>
          <w:sz w:val="18"/>
          <w:szCs w:val="18"/>
        </w:rPr>
      </w:pPr>
      <w:r w:rsidRPr="00DD4F6B">
        <w:rPr>
          <w:rFonts w:ascii="Garamond" w:eastAsia="Times New Roman" w:hAnsi="Garamond"/>
          <w:i/>
          <w:sz w:val="18"/>
          <w:szCs w:val="18"/>
        </w:rPr>
        <w:t xml:space="preserve">(должность </w:t>
      </w:r>
      <w:r w:rsidRPr="001844A3">
        <w:rPr>
          <w:rFonts w:ascii="Garamond" w:eastAsia="Times New Roman" w:hAnsi="Garamond"/>
          <w:i/>
          <w:sz w:val="18"/>
          <w:szCs w:val="18"/>
          <w:highlight w:val="yellow"/>
        </w:rPr>
        <w:t>руководителя, М. П.</w:t>
      </w:r>
      <w:r w:rsidRPr="00DD4F6B">
        <w:rPr>
          <w:rFonts w:ascii="Garamond" w:eastAsia="Times New Roman" w:hAnsi="Garamond"/>
          <w:i/>
          <w:sz w:val="18"/>
          <w:szCs w:val="18"/>
        </w:rPr>
        <w:t xml:space="preserve">) </w:t>
      </w:r>
      <w:r w:rsidRPr="00DD4F6B">
        <w:rPr>
          <w:rFonts w:ascii="Garamond" w:eastAsia="Times New Roman" w:hAnsi="Garamond"/>
          <w:i/>
          <w:sz w:val="18"/>
          <w:szCs w:val="18"/>
        </w:rPr>
        <w:tab/>
        <w:t xml:space="preserve">             </w:t>
      </w:r>
      <w:r w:rsidRPr="00DD4F6B">
        <w:rPr>
          <w:rFonts w:ascii="Garamond" w:eastAsia="Times New Roman" w:hAnsi="Garamond"/>
          <w:i/>
          <w:sz w:val="18"/>
          <w:szCs w:val="18"/>
        </w:rPr>
        <w:tab/>
        <w:t xml:space="preserve">     </w:t>
      </w:r>
      <w:r w:rsidRPr="001844A3">
        <w:rPr>
          <w:rFonts w:ascii="Garamond" w:eastAsia="Times New Roman" w:hAnsi="Garamond"/>
          <w:i/>
          <w:sz w:val="18"/>
          <w:szCs w:val="18"/>
          <w:highlight w:val="yellow"/>
        </w:rPr>
        <w:t>(подпись)</w:t>
      </w:r>
      <w:r w:rsidRPr="00DD4F6B">
        <w:rPr>
          <w:rFonts w:ascii="Garamond" w:eastAsia="Times New Roman" w:hAnsi="Garamond"/>
          <w:i/>
          <w:sz w:val="18"/>
          <w:szCs w:val="18"/>
        </w:rPr>
        <w:tab/>
      </w:r>
      <w:r w:rsidRPr="00DD4F6B">
        <w:rPr>
          <w:rFonts w:ascii="Garamond" w:eastAsia="Times New Roman" w:hAnsi="Garamond"/>
          <w:i/>
          <w:sz w:val="18"/>
          <w:szCs w:val="18"/>
        </w:rPr>
        <w:tab/>
      </w:r>
      <w:r w:rsidRPr="00DD4F6B">
        <w:rPr>
          <w:rFonts w:ascii="Garamond" w:eastAsia="Times New Roman" w:hAnsi="Garamond"/>
          <w:i/>
          <w:sz w:val="18"/>
          <w:szCs w:val="18"/>
        </w:rPr>
        <w:tab/>
      </w:r>
      <w:r w:rsidRPr="00DD4F6B">
        <w:rPr>
          <w:rFonts w:ascii="Garamond" w:eastAsia="Times New Roman" w:hAnsi="Garamond"/>
          <w:i/>
          <w:sz w:val="18"/>
          <w:szCs w:val="18"/>
        </w:rPr>
        <w:tab/>
        <w:t xml:space="preserve"> (Ф. И. О.)</w:t>
      </w:r>
    </w:p>
    <w:p w:rsidR="009376CC" w:rsidRPr="00DD4F6B" w:rsidRDefault="009376CC" w:rsidP="009376CC">
      <w:pPr>
        <w:rPr>
          <w:rFonts w:ascii="Garamond" w:eastAsia="Times New Roman" w:hAnsi="Garamond"/>
          <w:i/>
        </w:rPr>
      </w:pPr>
    </w:p>
    <w:p w:rsidR="009376CC" w:rsidRPr="00DD4F6B" w:rsidRDefault="009376CC" w:rsidP="009376CC">
      <w:pPr>
        <w:rPr>
          <w:rFonts w:ascii="Garamond" w:eastAsia="Times New Roman" w:hAnsi="Garamond"/>
          <w:b/>
        </w:rPr>
      </w:pPr>
    </w:p>
    <w:p w:rsidR="009376CC" w:rsidRPr="00DD4F6B" w:rsidRDefault="009376CC" w:rsidP="009376CC">
      <w:pPr>
        <w:jc w:val="both"/>
        <w:rPr>
          <w:rFonts w:ascii="Garamond" w:eastAsia="Times New Roman" w:hAnsi="Garamond"/>
          <w:b/>
        </w:rPr>
      </w:pPr>
    </w:p>
    <w:p w:rsidR="009376CC" w:rsidRDefault="009376CC" w:rsidP="009376CC">
      <w:pPr>
        <w:jc w:val="both"/>
        <w:rPr>
          <w:rFonts w:ascii="Garamond" w:hAnsi="Garamond"/>
          <w:b/>
        </w:rPr>
      </w:pPr>
    </w:p>
    <w:p w:rsidR="009376CC" w:rsidRDefault="009376CC" w:rsidP="009376CC">
      <w:pPr>
        <w:jc w:val="both"/>
        <w:rPr>
          <w:rFonts w:ascii="Garamond" w:hAnsi="Garamond"/>
          <w:b/>
        </w:rPr>
      </w:pPr>
    </w:p>
    <w:p w:rsidR="009376CC" w:rsidRDefault="009376CC" w:rsidP="009376CC">
      <w:pPr>
        <w:jc w:val="both"/>
        <w:rPr>
          <w:rFonts w:ascii="Garamond" w:hAnsi="Garamond"/>
          <w:b/>
        </w:rPr>
      </w:pPr>
    </w:p>
    <w:p w:rsidR="009376CC" w:rsidRPr="00842815" w:rsidRDefault="009376CC" w:rsidP="009376CC">
      <w:pPr>
        <w:spacing w:line="240" w:lineRule="auto"/>
        <w:jc w:val="both"/>
        <w:rPr>
          <w:rFonts w:ascii="Garamond" w:hAnsi="Garamond"/>
          <w:b/>
        </w:rPr>
      </w:pPr>
      <w:r w:rsidRPr="00842815">
        <w:rPr>
          <w:rFonts w:ascii="Garamond" w:hAnsi="Garamond"/>
          <w:b/>
        </w:rPr>
        <w:lastRenderedPageBreak/>
        <w:t>Предлагаемая редакция</w:t>
      </w:r>
    </w:p>
    <w:p w:rsidR="009376CC" w:rsidRPr="00DD4F6B" w:rsidRDefault="009376CC" w:rsidP="009376CC">
      <w:pPr>
        <w:spacing w:after="60" w:line="240" w:lineRule="auto"/>
        <w:jc w:val="right"/>
        <w:outlineLvl w:val="0"/>
        <w:rPr>
          <w:rFonts w:ascii="Garamond" w:eastAsia="Times New Roman" w:hAnsi="Garamond"/>
          <w:bCs/>
          <w:i/>
          <w:iCs/>
          <w:sz w:val="20"/>
          <w:szCs w:val="20"/>
        </w:rPr>
      </w:pPr>
    </w:p>
    <w:p w:rsidR="009376CC" w:rsidRPr="00DD4F6B" w:rsidRDefault="009376CC" w:rsidP="009376CC">
      <w:pPr>
        <w:keepNext/>
        <w:spacing w:line="240" w:lineRule="auto"/>
        <w:ind w:left="1080" w:hanging="360"/>
        <w:jc w:val="center"/>
        <w:outlineLvl w:val="0"/>
        <w:rPr>
          <w:rFonts w:ascii="Garamond" w:eastAsia="Times New Roman" w:hAnsi="Garamond" w:cs="Arial"/>
          <w:b/>
          <w:bCs/>
        </w:rPr>
      </w:pPr>
      <w:r w:rsidRPr="00DD4F6B">
        <w:rPr>
          <w:rFonts w:ascii="Garamond" w:eastAsia="Times New Roman" w:hAnsi="Garamond" w:cs="Arial"/>
          <w:b/>
          <w:bCs/>
        </w:rPr>
        <w:t>Форма 1.3</w:t>
      </w:r>
    </w:p>
    <w:p w:rsidR="009376CC" w:rsidRPr="00DD4F6B" w:rsidRDefault="009376CC" w:rsidP="009376CC">
      <w:pPr>
        <w:spacing w:line="240" w:lineRule="auto"/>
        <w:jc w:val="both"/>
        <w:rPr>
          <w:rFonts w:ascii="Garamond" w:eastAsia="Times New Roman" w:hAnsi="Garamond"/>
        </w:rPr>
      </w:pPr>
      <w:r w:rsidRPr="00DD4F6B">
        <w:rPr>
          <w:rFonts w:ascii="Garamond" w:eastAsia="Times New Roman" w:hAnsi="Garamond"/>
        </w:rPr>
        <w:t>(на бланке заявителя</w:t>
      </w:r>
      <w:r>
        <w:rPr>
          <w:rFonts w:ascii="Garamond" w:eastAsia="Times New Roman" w:hAnsi="Garamond"/>
        </w:rPr>
        <w:t xml:space="preserve"> </w:t>
      </w:r>
      <w:r>
        <w:rPr>
          <w:rFonts w:ascii="Garamond" w:eastAsia="Times New Roman" w:hAnsi="Garamond"/>
          <w:highlight w:val="yellow"/>
        </w:rPr>
        <w:t xml:space="preserve">с указанием </w:t>
      </w:r>
      <w:r w:rsidRPr="001844A3">
        <w:rPr>
          <w:rFonts w:ascii="Garamond" w:eastAsia="Times New Roman" w:hAnsi="Garamond"/>
          <w:highlight w:val="yellow"/>
        </w:rPr>
        <w:t>и</w:t>
      </w:r>
      <w:r>
        <w:rPr>
          <w:rFonts w:ascii="Garamond" w:eastAsia="Times New Roman" w:hAnsi="Garamond"/>
          <w:highlight w:val="yellow"/>
        </w:rPr>
        <w:t>с</w:t>
      </w:r>
      <w:r w:rsidRPr="001844A3">
        <w:rPr>
          <w:rFonts w:ascii="Garamond" w:eastAsia="Times New Roman" w:hAnsi="Garamond"/>
          <w:highlight w:val="yellow"/>
        </w:rPr>
        <w:t>х</w:t>
      </w:r>
      <w:r>
        <w:rPr>
          <w:rFonts w:ascii="Garamond" w:eastAsia="Times New Roman" w:hAnsi="Garamond"/>
          <w:highlight w:val="yellow"/>
        </w:rPr>
        <w:t>.</w:t>
      </w:r>
      <w:r w:rsidRPr="001844A3">
        <w:rPr>
          <w:rFonts w:ascii="Garamond" w:eastAsia="Times New Roman" w:hAnsi="Garamond"/>
          <w:highlight w:val="yellow"/>
        </w:rPr>
        <w:t xml:space="preserve"> номера</w:t>
      </w:r>
      <w:r w:rsidRPr="00DD4F6B">
        <w:rPr>
          <w:rFonts w:ascii="Garamond" w:eastAsia="Times New Roman" w:hAnsi="Garamond"/>
        </w:rPr>
        <w:t xml:space="preserve">) </w:t>
      </w:r>
    </w:p>
    <w:p w:rsidR="009376CC" w:rsidRPr="0039405F" w:rsidRDefault="009376CC" w:rsidP="0039405F">
      <w:pPr>
        <w:spacing w:after="0" w:line="240" w:lineRule="auto"/>
        <w:jc w:val="right"/>
        <w:rPr>
          <w:rFonts w:ascii="Garamond" w:eastAsia="Calibri" w:hAnsi="Garamond" w:cs="Times New Roman"/>
        </w:rPr>
      </w:pPr>
      <w:r w:rsidRPr="00DD4F6B">
        <w:rPr>
          <w:rFonts w:ascii="Garamond" w:eastAsia="Times New Roman" w:hAnsi="Garamond"/>
        </w:rPr>
        <w:tab/>
      </w:r>
      <w:r w:rsidRPr="00DD4F6B">
        <w:rPr>
          <w:rFonts w:ascii="Garamond" w:eastAsia="Times New Roman" w:hAnsi="Garamond"/>
        </w:rPr>
        <w:tab/>
      </w:r>
      <w:r w:rsidRPr="00DD4F6B">
        <w:rPr>
          <w:rFonts w:ascii="Garamond" w:eastAsia="Times New Roman" w:hAnsi="Garamond"/>
        </w:rPr>
        <w:tab/>
      </w:r>
      <w:r w:rsidRPr="00DD4F6B">
        <w:rPr>
          <w:rFonts w:ascii="Garamond" w:eastAsia="Times New Roman" w:hAnsi="Garamond"/>
        </w:rPr>
        <w:tab/>
      </w:r>
      <w:r w:rsidRPr="00DD4F6B">
        <w:rPr>
          <w:rFonts w:ascii="Garamond" w:eastAsia="Times New Roman" w:hAnsi="Garamond"/>
        </w:rPr>
        <w:tab/>
      </w:r>
      <w:r w:rsidRPr="00DD4F6B">
        <w:rPr>
          <w:rFonts w:ascii="Garamond" w:eastAsia="Times New Roman" w:hAnsi="Garamond"/>
        </w:rPr>
        <w:tab/>
      </w:r>
      <w:r w:rsidRPr="0039405F">
        <w:rPr>
          <w:rFonts w:ascii="Garamond" w:eastAsia="Calibri" w:hAnsi="Garamond" w:cs="Times New Roman"/>
        </w:rPr>
        <w:t xml:space="preserve">Председателю Наблюдательного совета </w:t>
      </w:r>
    </w:p>
    <w:p w:rsidR="009376CC" w:rsidRPr="0039405F" w:rsidRDefault="009376CC" w:rsidP="0039405F">
      <w:pPr>
        <w:spacing w:after="0" w:line="240" w:lineRule="auto"/>
        <w:jc w:val="right"/>
        <w:rPr>
          <w:rFonts w:ascii="Garamond" w:eastAsia="Calibri" w:hAnsi="Garamond" w:cs="Times New Roman"/>
        </w:rPr>
      </w:pPr>
      <w:r w:rsidRPr="0039405F">
        <w:rPr>
          <w:rFonts w:ascii="Garamond" w:eastAsia="Calibri" w:hAnsi="Garamond" w:cs="Times New Roman"/>
        </w:rPr>
        <w:tab/>
      </w:r>
      <w:r w:rsidRPr="0039405F">
        <w:rPr>
          <w:rFonts w:ascii="Garamond" w:eastAsia="Calibri" w:hAnsi="Garamond" w:cs="Times New Roman"/>
        </w:rPr>
        <w:tab/>
      </w:r>
      <w:r w:rsidRPr="0039405F">
        <w:rPr>
          <w:rFonts w:ascii="Garamond" w:eastAsia="Calibri" w:hAnsi="Garamond" w:cs="Times New Roman"/>
        </w:rPr>
        <w:tab/>
      </w:r>
      <w:r w:rsidRPr="0039405F">
        <w:rPr>
          <w:rFonts w:ascii="Garamond" w:eastAsia="Calibri" w:hAnsi="Garamond" w:cs="Times New Roman"/>
        </w:rPr>
        <w:tab/>
      </w:r>
      <w:r w:rsidRPr="0039405F">
        <w:rPr>
          <w:rFonts w:ascii="Garamond" w:eastAsia="Calibri" w:hAnsi="Garamond" w:cs="Times New Roman"/>
        </w:rPr>
        <w:tab/>
      </w:r>
      <w:r w:rsidRPr="0039405F">
        <w:rPr>
          <w:rFonts w:ascii="Garamond" w:eastAsia="Calibri" w:hAnsi="Garamond" w:cs="Times New Roman"/>
        </w:rPr>
        <w:tab/>
      </w:r>
      <w:r w:rsidRPr="0039405F">
        <w:rPr>
          <w:rFonts w:ascii="Garamond" w:eastAsia="Calibri" w:hAnsi="Garamond" w:cs="Times New Roman"/>
        </w:rPr>
        <w:tab/>
      </w:r>
    </w:p>
    <w:p w:rsidR="009376CC" w:rsidRPr="0039405F" w:rsidRDefault="009376CC" w:rsidP="0039405F">
      <w:pPr>
        <w:spacing w:after="0" w:line="240" w:lineRule="auto"/>
        <w:jc w:val="right"/>
        <w:rPr>
          <w:rFonts w:ascii="Garamond" w:eastAsia="Calibri" w:hAnsi="Garamond" w:cs="Times New Roman"/>
        </w:rPr>
      </w:pPr>
      <w:r w:rsidRPr="0039405F">
        <w:rPr>
          <w:rFonts w:ascii="Garamond" w:eastAsia="Calibri" w:hAnsi="Garamond" w:cs="Times New Roman"/>
        </w:rPr>
        <w:tab/>
      </w:r>
      <w:r w:rsidRPr="0039405F">
        <w:rPr>
          <w:rFonts w:ascii="Garamond" w:eastAsia="Calibri" w:hAnsi="Garamond" w:cs="Times New Roman"/>
        </w:rPr>
        <w:tab/>
        <w:t>Ассоциации «НП Совет рынка»</w:t>
      </w:r>
    </w:p>
    <w:p w:rsidR="009376CC" w:rsidRPr="0039405F" w:rsidRDefault="009376CC" w:rsidP="0039405F">
      <w:pPr>
        <w:spacing w:after="0" w:line="240" w:lineRule="auto"/>
        <w:jc w:val="right"/>
        <w:rPr>
          <w:rFonts w:ascii="Garamond" w:eastAsia="Calibri" w:hAnsi="Garamond" w:cs="Times New Roman"/>
        </w:rPr>
      </w:pPr>
      <w:r w:rsidRPr="0039405F">
        <w:rPr>
          <w:rFonts w:ascii="Garamond" w:eastAsia="Calibri" w:hAnsi="Garamond" w:cs="Times New Roman"/>
        </w:rPr>
        <w:tab/>
      </w:r>
      <w:r w:rsidRPr="0039405F">
        <w:rPr>
          <w:rFonts w:ascii="Garamond" w:eastAsia="Calibri" w:hAnsi="Garamond" w:cs="Times New Roman"/>
        </w:rPr>
        <w:tab/>
      </w:r>
      <w:r w:rsidRPr="0039405F">
        <w:rPr>
          <w:rFonts w:ascii="Garamond" w:eastAsia="Calibri" w:hAnsi="Garamond" w:cs="Times New Roman"/>
        </w:rPr>
        <w:tab/>
      </w:r>
      <w:r w:rsidRPr="0039405F">
        <w:rPr>
          <w:rFonts w:ascii="Garamond" w:eastAsia="Calibri" w:hAnsi="Garamond" w:cs="Times New Roman"/>
        </w:rPr>
        <w:tab/>
      </w:r>
      <w:r w:rsidRPr="0039405F">
        <w:rPr>
          <w:rFonts w:ascii="Garamond" w:eastAsia="Calibri" w:hAnsi="Garamond" w:cs="Times New Roman"/>
        </w:rPr>
        <w:tab/>
      </w:r>
      <w:r w:rsidRPr="0039405F">
        <w:rPr>
          <w:rFonts w:ascii="Garamond" w:eastAsia="Calibri" w:hAnsi="Garamond" w:cs="Times New Roman"/>
        </w:rPr>
        <w:tab/>
      </w:r>
      <w:r w:rsidRPr="0039405F">
        <w:rPr>
          <w:rFonts w:ascii="Garamond" w:eastAsia="Calibri" w:hAnsi="Garamond" w:cs="Times New Roman"/>
        </w:rPr>
        <w:tab/>
        <w:t>____________________________</w:t>
      </w:r>
    </w:p>
    <w:p w:rsidR="009376CC" w:rsidRPr="00DD4F6B" w:rsidRDefault="009376CC" w:rsidP="009376CC">
      <w:pPr>
        <w:spacing w:line="240" w:lineRule="auto"/>
        <w:jc w:val="both"/>
        <w:rPr>
          <w:rFonts w:ascii="Garamond" w:eastAsia="Times New Roman" w:hAnsi="Garamond"/>
        </w:rPr>
      </w:pPr>
    </w:p>
    <w:p w:rsidR="009376CC" w:rsidRPr="00DD4F6B" w:rsidRDefault="009376CC" w:rsidP="009376CC">
      <w:pPr>
        <w:spacing w:line="240" w:lineRule="auto"/>
        <w:jc w:val="center"/>
        <w:rPr>
          <w:rFonts w:ascii="Garamond" w:eastAsia="Times New Roman" w:hAnsi="Garamond"/>
          <w:b/>
        </w:rPr>
      </w:pPr>
    </w:p>
    <w:p w:rsidR="009376CC" w:rsidRPr="0039405F" w:rsidRDefault="009376CC" w:rsidP="0039405F">
      <w:pPr>
        <w:spacing w:after="0" w:line="240" w:lineRule="auto"/>
        <w:jc w:val="center"/>
        <w:rPr>
          <w:rFonts w:ascii="Garamond" w:eastAsia="Times New Roman" w:hAnsi="Garamond" w:cs="Times New Roman"/>
          <w:b/>
          <w:szCs w:val="24"/>
          <w:lang w:eastAsia="ru-RU"/>
        </w:rPr>
      </w:pPr>
      <w:r w:rsidRPr="0039405F">
        <w:rPr>
          <w:rFonts w:ascii="Garamond" w:eastAsia="Times New Roman" w:hAnsi="Garamond" w:cs="Times New Roman"/>
          <w:b/>
          <w:szCs w:val="24"/>
          <w:lang w:eastAsia="ru-RU"/>
        </w:rPr>
        <w:t>ЗАЯВЛЕНИЕ</w:t>
      </w:r>
    </w:p>
    <w:p w:rsidR="009376CC" w:rsidRPr="0039405F" w:rsidRDefault="009376CC" w:rsidP="0039405F">
      <w:pPr>
        <w:spacing w:after="0" w:line="240" w:lineRule="auto"/>
        <w:jc w:val="center"/>
        <w:rPr>
          <w:rFonts w:ascii="Garamond" w:eastAsia="Times New Roman" w:hAnsi="Garamond" w:cs="Times New Roman"/>
          <w:b/>
          <w:szCs w:val="24"/>
          <w:lang w:eastAsia="ru-RU"/>
        </w:rPr>
      </w:pPr>
    </w:p>
    <w:p w:rsidR="009376CC" w:rsidRDefault="009376CC" w:rsidP="0039405F">
      <w:pPr>
        <w:spacing w:after="0" w:line="240" w:lineRule="auto"/>
        <w:jc w:val="center"/>
        <w:rPr>
          <w:rFonts w:ascii="Garamond" w:eastAsia="Times New Roman" w:hAnsi="Garamond" w:cs="Times New Roman"/>
          <w:b/>
          <w:szCs w:val="24"/>
          <w:lang w:eastAsia="ru-RU"/>
        </w:rPr>
      </w:pPr>
      <w:r w:rsidRPr="0039405F">
        <w:rPr>
          <w:rFonts w:ascii="Garamond" w:eastAsia="Times New Roman" w:hAnsi="Garamond" w:cs="Times New Roman"/>
          <w:b/>
          <w:szCs w:val="24"/>
          <w:lang w:eastAsia="ru-RU"/>
        </w:rPr>
        <w:t xml:space="preserve">о получении статуса субъекта оптового рынка и внесении в Реестр субъектов оптового рынка </w:t>
      </w:r>
    </w:p>
    <w:p w:rsidR="0039405F" w:rsidRPr="0039405F" w:rsidRDefault="0039405F" w:rsidP="0039405F">
      <w:pPr>
        <w:spacing w:after="0" w:line="240" w:lineRule="auto"/>
        <w:jc w:val="center"/>
        <w:rPr>
          <w:rFonts w:ascii="Garamond" w:eastAsia="Times New Roman" w:hAnsi="Garamond" w:cs="Times New Roman"/>
          <w:b/>
          <w:szCs w:val="24"/>
          <w:lang w:eastAsia="ru-RU"/>
        </w:rPr>
      </w:pPr>
    </w:p>
    <w:p w:rsidR="009376CC" w:rsidRPr="00DD4F6B" w:rsidRDefault="009376CC" w:rsidP="009376CC">
      <w:pPr>
        <w:spacing w:line="240" w:lineRule="auto"/>
        <w:jc w:val="both"/>
        <w:rPr>
          <w:rFonts w:ascii="Garamond" w:eastAsia="Times New Roman" w:hAnsi="Garamond"/>
        </w:rPr>
      </w:pPr>
      <w:r w:rsidRPr="00DD4F6B">
        <w:rPr>
          <w:rFonts w:ascii="Garamond" w:eastAsia="Times New Roman" w:hAnsi="Garamond"/>
        </w:rPr>
        <w:t xml:space="preserve">           ____________________________________________________________________________________,</w:t>
      </w:r>
    </w:p>
    <w:p w:rsidR="009376CC" w:rsidRPr="00DD4F6B" w:rsidRDefault="009376CC" w:rsidP="009376CC">
      <w:pPr>
        <w:spacing w:line="240" w:lineRule="auto"/>
        <w:jc w:val="center"/>
        <w:rPr>
          <w:rFonts w:ascii="Garamond" w:eastAsia="Times New Roman" w:hAnsi="Garamond"/>
          <w:i/>
          <w:sz w:val="18"/>
          <w:szCs w:val="18"/>
        </w:rPr>
      </w:pPr>
      <w:r w:rsidRPr="00DD4F6B">
        <w:rPr>
          <w:rFonts w:ascii="Garamond" w:eastAsia="Times New Roman" w:hAnsi="Garamond"/>
          <w:i/>
          <w:sz w:val="18"/>
          <w:szCs w:val="18"/>
        </w:rPr>
        <w:t>(полное наименование организации с указанием организационно-правовой формы)</w:t>
      </w:r>
    </w:p>
    <w:p w:rsidR="009376CC" w:rsidRDefault="009376CC" w:rsidP="009376CC">
      <w:pPr>
        <w:spacing w:line="240" w:lineRule="auto"/>
        <w:jc w:val="both"/>
        <w:rPr>
          <w:rFonts w:ascii="Garamond" w:eastAsia="Times New Roman" w:hAnsi="Garamond"/>
        </w:rPr>
      </w:pPr>
      <w:r w:rsidRPr="00DD4F6B">
        <w:rPr>
          <w:rFonts w:ascii="Garamond" w:eastAsia="Times New Roman" w:hAnsi="Garamond"/>
        </w:rPr>
        <w:t xml:space="preserve">являясь территориальной сетевой организацией, </w:t>
      </w:r>
      <w:r w:rsidRPr="00DD4F6B">
        <w:rPr>
          <w:rFonts w:ascii="Garamond" w:eastAsia="Times New Roman" w:hAnsi="Garamond"/>
          <w:highlight w:val="yellow"/>
        </w:rPr>
        <w:t xml:space="preserve">необходимая валовая выручка которой (без учета оплаты потерь) </w:t>
      </w:r>
      <w:r>
        <w:rPr>
          <w:rFonts w:ascii="Garamond" w:eastAsia="Times New Roman" w:hAnsi="Garamond"/>
          <w:highlight w:val="yellow"/>
        </w:rPr>
        <w:t>составляет</w:t>
      </w:r>
      <w:r w:rsidR="00EE552C">
        <w:rPr>
          <w:rFonts w:ascii="Garamond" w:eastAsia="Times New Roman" w:hAnsi="Garamond"/>
          <w:highlight w:val="yellow"/>
        </w:rPr>
        <w:t xml:space="preserve"> </w:t>
      </w:r>
      <w:r>
        <w:rPr>
          <w:rFonts w:ascii="Garamond" w:eastAsia="Times New Roman" w:hAnsi="Garamond"/>
          <w:highlight w:val="yellow"/>
        </w:rPr>
        <w:t xml:space="preserve">______ тыс. руб. и является </w:t>
      </w:r>
      <w:r w:rsidRPr="00DD4F6B">
        <w:rPr>
          <w:rFonts w:ascii="Garamond" w:eastAsia="Times New Roman" w:hAnsi="Garamond"/>
          <w:highlight w:val="yellow"/>
        </w:rPr>
        <w:t>наибольш</w:t>
      </w:r>
      <w:r>
        <w:rPr>
          <w:rFonts w:ascii="Garamond" w:eastAsia="Times New Roman" w:hAnsi="Garamond"/>
          <w:highlight w:val="yellow"/>
        </w:rPr>
        <w:t>ей</w:t>
      </w:r>
      <w:r w:rsidRPr="00DD4F6B">
        <w:rPr>
          <w:rFonts w:ascii="Garamond" w:eastAsia="Times New Roman" w:hAnsi="Garamond"/>
          <w:highlight w:val="yellow"/>
        </w:rPr>
        <w:t xml:space="preserve"> величин</w:t>
      </w:r>
      <w:r>
        <w:rPr>
          <w:rFonts w:ascii="Garamond" w:eastAsia="Times New Roman" w:hAnsi="Garamond"/>
          <w:highlight w:val="yellow"/>
        </w:rPr>
        <w:t>ой</w:t>
      </w:r>
      <w:r w:rsidRPr="00DD4F6B">
        <w:rPr>
          <w:rFonts w:ascii="Garamond" w:eastAsia="Times New Roman" w:hAnsi="Garamond"/>
          <w:highlight w:val="yellow"/>
        </w:rPr>
        <w:t xml:space="preserve"> из значений необходимой валовой выручки (без учета оплаты потерь) территориальных сетевых организаций на территории </w:t>
      </w:r>
    </w:p>
    <w:p w:rsidR="009376CC" w:rsidRPr="00DD4F6B" w:rsidRDefault="009376CC" w:rsidP="009376CC">
      <w:pPr>
        <w:spacing w:line="240" w:lineRule="auto"/>
        <w:jc w:val="both"/>
        <w:rPr>
          <w:rFonts w:ascii="Garamond" w:eastAsia="Times New Roman" w:hAnsi="Garamond"/>
        </w:rPr>
      </w:pPr>
      <w:r w:rsidRPr="00DD4F6B">
        <w:rPr>
          <w:rFonts w:ascii="Garamond" w:eastAsia="Times New Roman" w:hAnsi="Garamond"/>
        </w:rPr>
        <w:t>_____________________________________________________________________________________</w:t>
      </w:r>
      <w:r>
        <w:rPr>
          <w:rFonts w:ascii="Garamond" w:eastAsia="Times New Roman" w:hAnsi="Garamond"/>
        </w:rPr>
        <w:t>____</w:t>
      </w:r>
      <w:r w:rsidRPr="005953E3">
        <w:rPr>
          <w:rFonts w:ascii="Garamond" w:eastAsia="Times New Roman" w:hAnsi="Garamond"/>
          <w:highlight w:val="yellow"/>
        </w:rPr>
        <w:t>,</w:t>
      </w:r>
    </w:p>
    <w:p w:rsidR="009376CC" w:rsidRPr="00DD4F6B" w:rsidRDefault="009376CC" w:rsidP="009376CC">
      <w:pPr>
        <w:spacing w:line="240" w:lineRule="auto"/>
        <w:jc w:val="center"/>
        <w:rPr>
          <w:rFonts w:ascii="Garamond" w:eastAsia="Times New Roman" w:hAnsi="Garamond"/>
          <w:i/>
          <w:sz w:val="18"/>
          <w:szCs w:val="18"/>
        </w:rPr>
      </w:pPr>
      <w:r w:rsidRPr="00DD4F6B">
        <w:rPr>
          <w:rFonts w:ascii="Garamond" w:eastAsia="Times New Roman" w:hAnsi="Garamond"/>
          <w:i/>
          <w:sz w:val="18"/>
          <w:szCs w:val="18"/>
        </w:rPr>
        <w:t>(по</w:t>
      </w:r>
      <w:r>
        <w:rPr>
          <w:rFonts w:ascii="Garamond" w:eastAsia="Times New Roman" w:hAnsi="Garamond"/>
          <w:i/>
          <w:sz w:val="18"/>
          <w:szCs w:val="18"/>
        </w:rPr>
        <w:t>лное наименование субъекта</w:t>
      </w:r>
      <w:r w:rsidRPr="00DD4F6B">
        <w:rPr>
          <w:rFonts w:ascii="Garamond" w:eastAsia="Times New Roman" w:hAnsi="Garamond"/>
          <w:i/>
          <w:sz w:val="18"/>
          <w:szCs w:val="18"/>
        </w:rPr>
        <w:t xml:space="preserve"> Российской Федерации)</w:t>
      </w:r>
    </w:p>
    <w:p w:rsidR="009376CC" w:rsidRDefault="009376CC" w:rsidP="009376CC">
      <w:pPr>
        <w:spacing w:line="240" w:lineRule="auto"/>
        <w:jc w:val="both"/>
        <w:rPr>
          <w:rFonts w:ascii="Garamond" w:eastAsia="Times New Roman" w:hAnsi="Garamond"/>
          <w:highlight w:val="yellow"/>
        </w:rPr>
      </w:pPr>
      <w:r w:rsidRPr="00DD4F6B">
        <w:rPr>
          <w:rFonts w:ascii="Garamond" w:eastAsia="Times New Roman" w:hAnsi="Garamond"/>
          <w:highlight w:val="yellow"/>
        </w:rPr>
        <w:t xml:space="preserve">учтенных органом исполнительной власти </w:t>
      </w:r>
      <w:r w:rsidRPr="005953E3">
        <w:rPr>
          <w:rFonts w:ascii="Garamond" w:eastAsia="Times New Roman" w:hAnsi="Garamond"/>
        </w:rPr>
        <w:t>соответствующего субъекта Российской Федерации</w:t>
      </w:r>
      <w:r w:rsidRPr="00DD4F6B">
        <w:rPr>
          <w:rFonts w:ascii="Garamond" w:eastAsia="Times New Roman" w:hAnsi="Garamond"/>
          <w:highlight w:val="yellow"/>
        </w:rPr>
        <w:t xml:space="preserve"> в области государственного регулирования тарифов при установлении (пересмотре) единых (котловых) тарифов на услуги по передаче электрической энергии в </w:t>
      </w:r>
      <w:r>
        <w:rPr>
          <w:rFonts w:ascii="Garamond" w:eastAsia="Times New Roman" w:hAnsi="Garamond"/>
          <w:highlight w:val="yellow"/>
        </w:rPr>
        <w:t xml:space="preserve">указанном </w:t>
      </w:r>
      <w:r w:rsidRPr="005E5645">
        <w:rPr>
          <w:rFonts w:ascii="Garamond" w:eastAsia="Times New Roman" w:hAnsi="Garamond"/>
        </w:rPr>
        <w:t>субъект</w:t>
      </w:r>
      <w:r w:rsidRPr="00DD4F6B">
        <w:rPr>
          <w:rFonts w:ascii="Garamond" w:eastAsia="Times New Roman" w:hAnsi="Garamond"/>
          <w:highlight w:val="yellow"/>
        </w:rPr>
        <w:t xml:space="preserve">е </w:t>
      </w:r>
      <w:r w:rsidRPr="005953E3">
        <w:rPr>
          <w:rFonts w:ascii="Garamond" w:eastAsia="Times New Roman" w:hAnsi="Garamond"/>
        </w:rPr>
        <w:t xml:space="preserve">Российской Федерации на </w:t>
      </w:r>
      <w:r>
        <w:rPr>
          <w:rFonts w:ascii="Garamond" w:eastAsia="Times New Roman" w:hAnsi="Garamond"/>
        </w:rPr>
        <w:t>20__</w:t>
      </w:r>
      <w:r w:rsidRPr="00DD4F6B">
        <w:rPr>
          <w:rFonts w:ascii="Garamond" w:eastAsia="Times New Roman" w:hAnsi="Garamond"/>
          <w:highlight w:val="yellow"/>
        </w:rPr>
        <w:t xml:space="preserve"> календарный </w:t>
      </w:r>
      <w:r w:rsidRPr="005E5645">
        <w:rPr>
          <w:rFonts w:ascii="Garamond" w:eastAsia="Times New Roman" w:hAnsi="Garamond"/>
        </w:rPr>
        <w:t>год,</w:t>
      </w:r>
      <w:r w:rsidRPr="00DD4F6B">
        <w:rPr>
          <w:rFonts w:ascii="Garamond" w:eastAsia="Times New Roman" w:hAnsi="Garamond"/>
          <w:highlight w:val="yellow"/>
        </w:rPr>
        <w:t xml:space="preserve"> опубликованных на официальном сайте органа исполнительной власти соответствующего субъекта Российской Федерации в области государственного регулирования </w:t>
      </w:r>
      <w:r w:rsidRPr="00283BC0">
        <w:rPr>
          <w:rFonts w:ascii="Garamond" w:eastAsia="Times New Roman" w:hAnsi="Garamond"/>
          <w:highlight w:val="yellow"/>
        </w:rPr>
        <w:t>тарифов</w:t>
      </w:r>
      <w:r w:rsidRPr="0081025D">
        <w:rPr>
          <w:rFonts w:ascii="Garamond" w:eastAsia="Times New Roman" w:hAnsi="Garamond"/>
          <w:highlight w:val="yellow"/>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4963"/>
      </w:tblGrid>
      <w:tr w:rsidR="009376CC" w:rsidRPr="0081025D" w:rsidTr="009376CC">
        <w:tc>
          <w:tcPr>
            <w:tcW w:w="4960" w:type="dxa"/>
            <w:shd w:val="clear" w:color="auto" w:fill="auto"/>
          </w:tcPr>
          <w:p w:rsidR="009376CC" w:rsidRPr="00283BC0" w:rsidRDefault="009376CC" w:rsidP="009376CC">
            <w:pPr>
              <w:spacing w:line="240" w:lineRule="auto"/>
              <w:jc w:val="both"/>
              <w:rPr>
                <w:rFonts w:ascii="Garamond" w:eastAsia="Times New Roman" w:hAnsi="Garamond"/>
                <w:highlight w:val="yellow"/>
              </w:rPr>
            </w:pPr>
            <w:r w:rsidRPr="00283BC0">
              <w:rPr>
                <w:rFonts w:ascii="Garamond" w:eastAsia="Times New Roman" w:hAnsi="Garamond"/>
                <w:highlight w:val="yellow"/>
              </w:rPr>
              <w:t>Реквизиты нормативного документа</w:t>
            </w:r>
            <w:r w:rsidR="00145AD8">
              <w:rPr>
                <w:rFonts w:ascii="Garamond" w:eastAsia="Times New Roman" w:hAnsi="Garamond"/>
                <w:highlight w:val="yellow"/>
              </w:rPr>
              <w:t xml:space="preserve"> (наименование, дата, номер)</w:t>
            </w:r>
          </w:p>
        </w:tc>
        <w:tc>
          <w:tcPr>
            <w:tcW w:w="4963" w:type="dxa"/>
            <w:shd w:val="clear" w:color="auto" w:fill="auto"/>
          </w:tcPr>
          <w:p w:rsidR="009376CC" w:rsidRPr="0081025D" w:rsidRDefault="009376CC" w:rsidP="009376CC">
            <w:pPr>
              <w:spacing w:line="240" w:lineRule="auto"/>
              <w:jc w:val="both"/>
              <w:rPr>
                <w:rFonts w:ascii="Garamond" w:eastAsia="Times New Roman" w:hAnsi="Garamond"/>
                <w:highlight w:val="green"/>
              </w:rPr>
            </w:pPr>
          </w:p>
        </w:tc>
      </w:tr>
      <w:tr w:rsidR="009376CC" w:rsidRPr="0081025D" w:rsidTr="009376CC">
        <w:tc>
          <w:tcPr>
            <w:tcW w:w="4960" w:type="dxa"/>
            <w:shd w:val="clear" w:color="auto" w:fill="auto"/>
          </w:tcPr>
          <w:p w:rsidR="009376CC" w:rsidRPr="00283BC0" w:rsidRDefault="009376CC" w:rsidP="009376CC">
            <w:pPr>
              <w:spacing w:line="240" w:lineRule="auto"/>
              <w:jc w:val="both"/>
              <w:rPr>
                <w:rFonts w:ascii="Garamond" w:eastAsia="Times New Roman" w:hAnsi="Garamond"/>
                <w:highlight w:val="yellow"/>
              </w:rPr>
            </w:pPr>
            <w:r w:rsidRPr="00283BC0">
              <w:rPr>
                <w:rFonts w:ascii="Garamond" w:eastAsia="Times New Roman" w:hAnsi="Garamond"/>
                <w:highlight w:val="yellow"/>
              </w:rPr>
              <w:t>Наименование органа исполнительной власти</w:t>
            </w:r>
          </w:p>
        </w:tc>
        <w:tc>
          <w:tcPr>
            <w:tcW w:w="4963" w:type="dxa"/>
            <w:shd w:val="clear" w:color="auto" w:fill="auto"/>
          </w:tcPr>
          <w:p w:rsidR="009376CC" w:rsidRPr="0081025D" w:rsidRDefault="009376CC" w:rsidP="009376CC">
            <w:pPr>
              <w:spacing w:line="240" w:lineRule="auto"/>
              <w:jc w:val="both"/>
              <w:rPr>
                <w:rFonts w:ascii="Garamond" w:eastAsia="Times New Roman" w:hAnsi="Garamond"/>
                <w:highlight w:val="green"/>
              </w:rPr>
            </w:pPr>
          </w:p>
        </w:tc>
      </w:tr>
      <w:tr w:rsidR="009376CC" w:rsidRPr="0081025D" w:rsidTr="009376CC">
        <w:tc>
          <w:tcPr>
            <w:tcW w:w="4960" w:type="dxa"/>
            <w:shd w:val="clear" w:color="auto" w:fill="auto"/>
          </w:tcPr>
          <w:p w:rsidR="009376CC" w:rsidRPr="00283BC0" w:rsidRDefault="00E50557" w:rsidP="00E50557">
            <w:pPr>
              <w:spacing w:line="240" w:lineRule="auto"/>
              <w:jc w:val="both"/>
              <w:rPr>
                <w:rFonts w:ascii="Garamond" w:eastAsia="Times New Roman" w:hAnsi="Garamond"/>
                <w:highlight w:val="yellow"/>
              </w:rPr>
            </w:pPr>
            <w:r w:rsidRPr="00837AA2">
              <w:rPr>
                <w:rFonts w:ascii="Garamond" w:eastAsia="Times New Roman" w:hAnsi="Garamond"/>
                <w:highlight w:val="yellow"/>
              </w:rPr>
              <w:t>Ссылка на страницу официального сайта органа исполнительной власти субъекта Российской Федерации в области государственного регулирования тарифов в сети Интернет, где опубликован указанный правовой акт</w:t>
            </w:r>
          </w:p>
        </w:tc>
        <w:tc>
          <w:tcPr>
            <w:tcW w:w="4963" w:type="dxa"/>
            <w:shd w:val="clear" w:color="auto" w:fill="auto"/>
          </w:tcPr>
          <w:p w:rsidR="009376CC" w:rsidRPr="0081025D" w:rsidRDefault="009376CC" w:rsidP="009376CC">
            <w:pPr>
              <w:spacing w:line="240" w:lineRule="auto"/>
              <w:jc w:val="both"/>
              <w:rPr>
                <w:rFonts w:ascii="Garamond" w:eastAsia="Times New Roman" w:hAnsi="Garamond"/>
                <w:highlight w:val="green"/>
              </w:rPr>
            </w:pPr>
          </w:p>
        </w:tc>
      </w:tr>
    </w:tbl>
    <w:p w:rsidR="0039405F" w:rsidRDefault="0039405F" w:rsidP="0039405F">
      <w:pPr>
        <w:spacing w:after="0" w:line="240" w:lineRule="auto"/>
        <w:jc w:val="both"/>
        <w:rPr>
          <w:rFonts w:ascii="Garamond" w:eastAsia="Times New Roman" w:hAnsi="Garamond"/>
        </w:rPr>
      </w:pPr>
    </w:p>
    <w:p w:rsidR="009376CC" w:rsidRPr="00DD4F6B" w:rsidRDefault="009376CC" w:rsidP="0039405F">
      <w:pPr>
        <w:spacing w:line="240" w:lineRule="auto"/>
        <w:jc w:val="both"/>
        <w:rPr>
          <w:rFonts w:ascii="Garamond" w:eastAsia="Times New Roman" w:hAnsi="Garamond"/>
        </w:rPr>
      </w:pPr>
      <w:r w:rsidRPr="005953E3">
        <w:rPr>
          <w:rFonts w:ascii="Garamond" w:eastAsia="Times New Roman" w:hAnsi="Garamond"/>
        </w:rPr>
        <w:t>выражает намерение получить статус субъекта оптового рынка электрической энергии (мощности) в целях осуществления функций гарантирующего поставщика</w:t>
      </w:r>
      <w:r>
        <w:rPr>
          <w:rFonts w:ascii="Garamond" w:eastAsia="Times New Roman" w:hAnsi="Garamond"/>
        </w:rPr>
        <w:t>.</w:t>
      </w:r>
    </w:p>
    <w:p w:rsidR="009376CC" w:rsidRPr="00DD4F6B" w:rsidRDefault="009376CC" w:rsidP="009376CC">
      <w:pPr>
        <w:spacing w:line="240" w:lineRule="auto"/>
        <w:jc w:val="both"/>
        <w:rPr>
          <w:rFonts w:ascii="Garamond" w:eastAsia="Times New Roman" w:hAnsi="Garamond"/>
        </w:rPr>
      </w:pPr>
    </w:p>
    <w:p w:rsidR="009376CC" w:rsidRPr="00DD4F6B" w:rsidRDefault="009376CC" w:rsidP="009376CC">
      <w:pPr>
        <w:spacing w:line="240" w:lineRule="auto"/>
        <w:jc w:val="both"/>
        <w:rPr>
          <w:rFonts w:ascii="Garamond" w:eastAsia="Times New Roman" w:hAnsi="Garamond"/>
        </w:rPr>
      </w:pPr>
    </w:p>
    <w:p w:rsidR="009376CC" w:rsidRPr="00DD4F6B" w:rsidRDefault="009376CC" w:rsidP="009376CC">
      <w:pPr>
        <w:spacing w:before="100" w:beforeAutospacing="1" w:after="100" w:afterAutospacing="1" w:line="240" w:lineRule="auto"/>
        <w:jc w:val="both"/>
        <w:rPr>
          <w:rFonts w:ascii="Garamond" w:eastAsia="Times New Roman" w:hAnsi="Garamond"/>
          <w:bCs/>
        </w:rPr>
      </w:pPr>
      <w:r w:rsidRPr="00DD4F6B">
        <w:rPr>
          <w:rFonts w:ascii="Garamond" w:eastAsia="Times New Roman" w:hAnsi="Garamond"/>
          <w:bCs/>
        </w:rPr>
        <w:t>_________________________</w:t>
      </w:r>
      <w:r w:rsidRPr="00DD4F6B">
        <w:rPr>
          <w:rFonts w:ascii="Garamond" w:eastAsia="Times New Roman" w:hAnsi="Garamond"/>
          <w:bCs/>
        </w:rPr>
        <w:tab/>
      </w:r>
      <w:r w:rsidRPr="00DD4F6B">
        <w:rPr>
          <w:rFonts w:ascii="Garamond" w:eastAsia="Times New Roman" w:hAnsi="Garamond"/>
          <w:bCs/>
        </w:rPr>
        <w:tab/>
        <w:t xml:space="preserve">                </w:t>
      </w:r>
      <w:r>
        <w:rPr>
          <w:rFonts w:ascii="Garamond" w:eastAsia="Times New Roman" w:hAnsi="Garamond"/>
          <w:bCs/>
        </w:rPr>
        <w:t xml:space="preserve">                                           </w:t>
      </w:r>
      <w:r w:rsidRPr="00DD4F6B">
        <w:rPr>
          <w:rFonts w:ascii="Garamond" w:eastAsia="Times New Roman" w:hAnsi="Garamond"/>
          <w:bCs/>
        </w:rPr>
        <w:t xml:space="preserve"> _________________________</w:t>
      </w:r>
    </w:p>
    <w:p w:rsidR="009376CC" w:rsidRDefault="009376CC" w:rsidP="009376CC">
      <w:pPr>
        <w:spacing w:line="240" w:lineRule="auto"/>
        <w:jc w:val="both"/>
        <w:rPr>
          <w:rFonts w:ascii="Garamond" w:eastAsia="Times New Roman" w:hAnsi="Garamond"/>
          <w:i/>
          <w:sz w:val="18"/>
          <w:szCs w:val="18"/>
        </w:rPr>
      </w:pPr>
      <w:r w:rsidRPr="0039405F">
        <w:rPr>
          <w:rFonts w:ascii="Garamond" w:eastAsia="Times New Roman" w:hAnsi="Garamond" w:cs="Times New Roman"/>
          <w:i/>
          <w:sz w:val="18"/>
          <w:szCs w:val="18"/>
          <w:lang w:eastAsia="ru-RU"/>
        </w:rPr>
        <w:t xml:space="preserve">(должность </w:t>
      </w:r>
      <w:r w:rsidRPr="00B06501">
        <w:rPr>
          <w:rFonts w:ascii="Garamond" w:eastAsia="Times New Roman" w:hAnsi="Garamond" w:cs="Times New Roman"/>
          <w:i/>
          <w:sz w:val="18"/>
          <w:szCs w:val="18"/>
          <w:highlight w:val="yellow"/>
          <w:lang w:eastAsia="ru-RU"/>
        </w:rPr>
        <w:t>представителя</w:t>
      </w:r>
      <w:r w:rsidRPr="0039405F">
        <w:rPr>
          <w:rFonts w:ascii="Garamond" w:eastAsia="Times New Roman" w:hAnsi="Garamond" w:cs="Times New Roman"/>
          <w:i/>
          <w:sz w:val="18"/>
          <w:szCs w:val="18"/>
          <w:lang w:eastAsia="ru-RU"/>
        </w:rPr>
        <w:t>)</w:t>
      </w:r>
      <w:r w:rsidRPr="00DD4F6B">
        <w:rPr>
          <w:rFonts w:ascii="Garamond" w:eastAsia="Times New Roman" w:hAnsi="Garamond"/>
          <w:i/>
          <w:sz w:val="18"/>
          <w:szCs w:val="18"/>
        </w:rPr>
        <w:t xml:space="preserve"> </w:t>
      </w:r>
      <w:r w:rsidRPr="00DD4F6B">
        <w:rPr>
          <w:rFonts w:ascii="Garamond" w:eastAsia="Times New Roman" w:hAnsi="Garamond"/>
          <w:i/>
          <w:sz w:val="18"/>
          <w:szCs w:val="18"/>
        </w:rPr>
        <w:tab/>
        <w:t xml:space="preserve">             </w:t>
      </w:r>
      <w:r w:rsidRPr="00DD4F6B">
        <w:rPr>
          <w:rFonts w:ascii="Garamond" w:eastAsia="Times New Roman" w:hAnsi="Garamond"/>
          <w:i/>
          <w:sz w:val="18"/>
          <w:szCs w:val="18"/>
        </w:rPr>
        <w:tab/>
        <w:t xml:space="preserve">    </w:t>
      </w:r>
      <w:r>
        <w:rPr>
          <w:rFonts w:ascii="Garamond" w:eastAsia="Times New Roman" w:hAnsi="Garamond"/>
          <w:i/>
          <w:sz w:val="18"/>
          <w:szCs w:val="18"/>
        </w:rPr>
        <w:t xml:space="preserve">                                                                                                     </w:t>
      </w:r>
      <w:r w:rsidR="0039405F">
        <w:rPr>
          <w:rFonts w:ascii="Garamond" w:eastAsia="Times New Roman" w:hAnsi="Garamond"/>
          <w:i/>
          <w:sz w:val="18"/>
          <w:szCs w:val="18"/>
        </w:rPr>
        <w:t xml:space="preserve">    </w:t>
      </w:r>
      <w:proofErr w:type="gramStart"/>
      <w:r w:rsidR="0039405F">
        <w:rPr>
          <w:rFonts w:ascii="Garamond" w:eastAsia="Times New Roman" w:hAnsi="Garamond"/>
          <w:i/>
          <w:sz w:val="18"/>
          <w:szCs w:val="18"/>
        </w:rPr>
        <w:t xml:space="preserve">   </w:t>
      </w:r>
      <w:r w:rsidRPr="00DD4F6B">
        <w:rPr>
          <w:rFonts w:ascii="Garamond" w:eastAsia="Times New Roman" w:hAnsi="Garamond"/>
          <w:i/>
          <w:sz w:val="18"/>
          <w:szCs w:val="18"/>
        </w:rPr>
        <w:t>(</w:t>
      </w:r>
      <w:proofErr w:type="gramEnd"/>
      <w:r w:rsidRPr="00DD4F6B">
        <w:rPr>
          <w:rFonts w:ascii="Garamond" w:eastAsia="Times New Roman" w:hAnsi="Garamond"/>
          <w:i/>
          <w:sz w:val="18"/>
          <w:szCs w:val="18"/>
        </w:rPr>
        <w:t>Ф. И. О.)</w:t>
      </w:r>
    </w:p>
    <w:p w:rsidR="009376CC" w:rsidRDefault="009376CC" w:rsidP="009376CC">
      <w:pPr>
        <w:spacing w:line="240" w:lineRule="auto"/>
        <w:rPr>
          <w:rFonts w:ascii="Garamond" w:hAnsi="Garamond"/>
          <w:b/>
          <w:sz w:val="26"/>
          <w:szCs w:val="26"/>
        </w:rPr>
      </w:pPr>
      <w:r>
        <w:rPr>
          <w:rFonts w:ascii="Garamond" w:hAnsi="Garamond"/>
          <w:b/>
          <w:sz w:val="26"/>
          <w:szCs w:val="26"/>
        </w:rPr>
        <w:br w:type="page"/>
      </w:r>
    </w:p>
    <w:p w:rsidR="0039405F" w:rsidRDefault="0039405F" w:rsidP="00887580">
      <w:pPr>
        <w:spacing w:after="0" w:line="240" w:lineRule="auto"/>
        <w:ind w:left="-284" w:right="-312"/>
        <w:rPr>
          <w:rFonts w:ascii="Garamond" w:hAnsi="Garamond"/>
          <w:b/>
          <w:sz w:val="26"/>
          <w:szCs w:val="26"/>
        </w:rPr>
        <w:sectPr w:rsidR="0039405F" w:rsidSect="009376CC">
          <w:pgSz w:w="11906" w:h="16838"/>
          <w:pgMar w:top="1134" w:right="851" w:bottom="1134" w:left="851" w:header="709" w:footer="318" w:gutter="0"/>
          <w:cols w:space="708"/>
          <w:titlePg/>
          <w:docGrid w:linePitch="360"/>
        </w:sectPr>
      </w:pPr>
    </w:p>
    <w:p w:rsidR="00950586" w:rsidRDefault="0025050C" w:rsidP="00B06501">
      <w:pPr>
        <w:spacing w:after="0" w:line="240" w:lineRule="auto"/>
        <w:ind w:right="-312"/>
        <w:rPr>
          <w:rFonts w:ascii="Garamond" w:hAnsi="Garamond"/>
          <w:b/>
          <w:sz w:val="26"/>
          <w:szCs w:val="26"/>
        </w:rPr>
      </w:pPr>
      <w:r>
        <w:rPr>
          <w:rFonts w:ascii="Garamond" w:hAnsi="Garamond"/>
          <w:b/>
          <w:sz w:val="26"/>
          <w:szCs w:val="26"/>
        </w:rPr>
        <w:lastRenderedPageBreak/>
        <w:t xml:space="preserve">Предложения по изменениям и дополнениям в </w:t>
      </w:r>
      <w:r>
        <w:rPr>
          <w:rFonts w:ascii="Garamond" w:hAnsi="Garamond"/>
          <w:b/>
          <w:caps/>
          <w:sz w:val="26"/>
          <w:szCs w:val="26"/>
        </w:rPr>
        <w:t>Регламент финансовых расчетов на оптовом рынке электроэнергии</w:t>
      </w:r>
      <w:r>
        <w:rPr>
          <w:rFonts w:ascii="Garamond" w:hAnsi="Garamond"/>
          <w:b/>
          <w:sz w:val="26"/>
          <w:szCs w:val="26"/>
        </w:rPr>
        <w:t xml:space="preserve"> (Приложение № 16 к Договору о присоединении к торговой системе оптового рынка)</w:t>
      </w:r>
    </w:p>
    <w:p w:rsidR="00A4106F" w:rsidRDefault="00A4106F" w:rsidP="00887580">
      <w:pPr>
        <w:spacing w:after="0" w:line="240" w:lineRule="auto"/>
        <w:ind w:left="-284" w:right="-312"/>
        <w:rPr>
          <w:rFonts w:ascii="Garamond" w:hAnsi="Garamond"/>
          <w:b/>
          <w:sz w:val="26"/>
          <w:szCs w:val="2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7371"/>
      </w:tblGrid>
      <w:tr w:rsidR="00C53B0F" w:rsidRPr="00B06501" w:rsidTr="00B06501">
        <w:tc>
          <w:tcPr>
            <w:tcW w:w="993" w:type="dxa"/>
            <w:vAlign w:val="center"/>
          </w:tcPr>
          <w:p w:rsidR="00C53B0F" w:rsidRPr="00B06501" w:rsidRDefault="00C53B0F" w:rsidP="00EF7BC1">
            <w:pPr>
              <w:widowControl w:val="0"/>
              <w:spacing w:after="0" w:line="240" w:lineRule="auto"/>
              <w:jc w:val="center"/>
              <w:rPr>
                <w:rFonts w:ascii="Garamond" w:hAnsi="Garamond"/>
                <w:b/>
              </w:rPr>
            </w:pPr>
            <w:r w:rsidRPr="00B06501">
              <w:rPr>
                <w:rFonts w:ascii="Garamond" w:hAnsi="Garamond"/>
                <w:b/>
              </w:rPr>
              <w:t xml:space="preserve">№ </w:t>
            </w:r>
          </w:p>
          <w:p w:rsidR="00C53B0F" w:rsidRPr="00B06501" w:rsidRDefault="00C53B0F" w:rsidP="00EF7BC1">
            <w:pPr>
              <w:widowControl w:val="0"/>
              <w:spacing w:after="0" w:line="240" w:lineRule="auto"/>
              <w:jc w:val="center"/>
              <w:rPr>
                <w:rFonts w:ascii="Garamond" w:hAnsi="Garamond"/>
                <w:b/>
              </w:rPr>
            </w:pPr>
            <w:r w:rsidRPr="00B06501">
              <w:rPr>
                <w:rFonts w:ascii="Garamond" w:hAnsi="Garamond"/>
                <w:b/>
              </w:rPr>
              <w:t>пункта</w:t>
            </w:r>
          </w:p>
        </w:tc>
        <w:tc>
          <w:tcPr>
            <w:tcW w:w="6662" w:type="dxa"/>
            <w:tcBorders>
              <w:bottom w:val="single" w:sz="4" w:space="0" w:color="auto"/>
            </w:tcBorders>
          </w:tcPr>
          <w:p w:rsidR="00C53B0F" w:rsidRPr="00B06501" w:rsidRDefault="00C53B0F" w:rsidP="00EF7BC1">
            <w:pPr>
              <w:widowControl w:val="0"/>
              <w:spacing w:after="0" w:line="240" w:lineRule="auto"/>
              <w:jc w:val="center"/>
              <w:rPr>
                <w:rFonts w:ascii="Garamond" w:hAnsi="Garamond" w:cs="Garamond"/>
                <w:b/>
                <w:bCs/>
              </w:rPr>
            </w:pPr>
            <w:r w:rsidRPr="00B06501">
              <w:rPr>
                <w:rFonts w:ascii="Garamond" w:hAnsi="Garamond" w:cs="Garamond"/>
                <w:b/>
                <w:bCs/>
              </w:rPr>
              <w:t>Редакция, действующая на момент</w:t>
            </w:r>
          </w:p>
          <w:p w:rsidR="00C53B0F" w:rsidRPr="00B06501" w:rsidRDefault="00C53B0F" w:rsidP="00EF7BC1">
            <w:pPr>
              <w:widowControl w:val="0"/>
              <w:tabs>
                <w:tab w:val="center" w:pos="3708"/>
                <w:tab w:val="left" w:pos="5298"/>
              </w:tabs>
              <w:spacing w:after="0" w:line="240" w:lineRule="auto"/>
              <w:jc w:val="center"/>
              <w:rPr>
                <w:rFonts w:ascii="Garamond" w:hAnsi="Garamond"/>
                <w:b/>
              </w:rPr>
            </w:pPr>
            <w:r w:rsidRPr="00B06501">
              <w:rPr>
                <w:rFonts w:ascii="Garamond" w:hAnsi="Garamond" w:cs="Garamond"/>
                <w:b/>
                <w:bCs/>
              </w:rPr>
              <w:t>вступления в силу изменений</w:t>
            </w:r>
          </w:p>
        </w:tc>
        <w:tc>
          <w:tcPr>
            <w:tcW w:w="7371" w:type="dxa"/>
            <w:tcBorders>
              <w:bottom w:val="single" w:sz="4" w:space="0" w:color="auto"/>
            </w:tcBorders>
          </w:tcPr>
          <w:p w:rsidR="00C53B0F" w:rsidRPr="00B06501" w:rsidRDefault="00C53B0F" w:rsidP="00EF7BC1">
            <w:pPr>
              <w:widowControl w:val="0"/>
              <w:spacing w:after="0" w:line="240" w:lineRule="auto"/>
              <w:jc w:val="center"/>
              <w:rPr>
                <w:rFonts w:ascii="Garamond" w:hAnsi="Garamond"/>
                <w:b/>
              </w:rPr>
            </w:pPr>
            <w:r w:rsidRPr="00B06501">
              <w:rPr>
                <w:rFonts w:ascii="Garamond" w:hAnsi="Garamond"/>
                <w:b/>
              </w:rPr>
              <w:t>Предлагаемая редакция</w:t>
            </w:r>
          </w:p>
          <w:p w:rsidR="00C53B0F" w:rsidRPr="00B06501" w:rsidRDefault="00C53B0F" w:rsidP="00EF7BC1">
            <w:pPr>
              <w:widowControl w:val="0"/>
              <w:spacing w:after="0" w:line="240" w:lineRule="auto"/>
              <w:jc w:val="center"/>
              <w:rPr>
                <w:rFonts w:ascii="Garamond" w:hAnsi="Garamond"/>
              </w:rPr>
            </w:pPr>
            <w:r w:rsidRPr="00B06501">
              <w:rPr>
                <w:rFonts w:ascii="Garamond" w:hAnsi="Garamond"/>
              </w:rPr>
              <w:t>(изменения выделены цветом)</w:t>
            </w:r>
          </w:p>
        </w:tc>
      </w:tr>
      <w:tr w:rsidR="00A246CC" w:rsidRPr="00B06501" w:rsidTr="00B06501">
        <w:trPr>
          <w:trHeight w:val="561"/>
        </w:trPr>
        <w:tc>
          <w:tcPr>
            <w:tcW w:w="993" w:type="dxa"/>
          </w:tcPr>
          <w:p w:rsidR="00A246CC" w:rsidRPr="00B06501" w:rsidRDefault="00A246CC" w:rsidP="00B06501">
            <w:pPr>
              <w:widowControl w:val="0"/>
              <w:spacing w:before="120" w:after="120"/>
              <w:jc w:val="center"/>
              <w:rPr>
                <w:rFonts w:ascii="Garamond" w:hAnsi="Garamond"/>
                <w:b/>
              </w:rPr>
            </w:pPr>
            <w:r w:rsidRPr="00B06501">
              <w:rPr>
                <w:rFonts w:ascii="Garamond" w:hAnsi="Garamond"/>
                <w:b/>
              </w:rPr>
              <w:t>16.1.2.2</w:t>
            </w:r>
          </w:p>
        </w:tc>
        <w:tc>
          <w:tcPr>
            <w:tcW w:w="6662" w:type="dxa"/>
            <w:shd w:val="clear" w:color="auto" w:fill="auto"/>
          </w:tcPr>
          <w:p w:rsidR="00A246CC" w:rsidRPr="00B700C3" w:rsidRDefault="00B06501" w:rsidP="00B06501">
            <w:pPr>
              <w:pStyle w:val="a3"/>
              <w:rPr>
                <w:rFonts w:ascii="Garamond" w:hAnsi="Garamond"/>
                <w:b/>
                <w:color w:val="000000"/>
                <w:spacing w:val="1"/>
                <w:szCs w:val="22"/>
                <w:lang w:val="ru-RU"/>
              </w:rPr>
            </w:pPr>
            <w:r w:rsidRPr="00B700C3">
              <w:rPr>
                <w:rFonts w:ascii="Garamond" w:hAnsi="Garamond"/>
                <w:b/>
                <w:szCs w:val="22"/>
                <w:lang w:val="ru-RU"/>
              </w:rPr>
              <w:t>Добавить пункт</w:t>
            </w:r>
          </w:p>
        </w:tc>
        <w:tc>
          <w:tcPr>
            <w:tcW w:w="7371" w:type="dxa"/>
            <w:shd w:val="clear" w:color="auto" w:fill="auto"/>
          </w:tcPr>
          <w:p w:rsidR="00A246CC" w:rsidRPr="00B06501" w:rsidRDefault="008C65F5" w:rsidP="00B06501">
            <w:pPr>
              <w:autoSpaceDE w:val="0"/>
              <w:autoSpaceDN w:val="0"/>
              <w:adjustRightInd w:val="0"/>
              <w:spacing w:before="120" w:after="120" w:line="240" w:lineRule="auto"/>
              <w:ind w:firstLine="540"/>
              <w:jc w:val="both"/>
              <w:rPr>
                <w:rFonts w:ascii="Garamond" w:hAnsi="Garamond" w:cs="Garamond"/>
                <w:highlight w:val="yellow"/>
              </w:rPr>
            </w:pPr>
            <w:r w:rsidRPr="00B06501">
              <w:rPr>
                <w:rFonts w:ascii="Garamond" w:hAnsi="Garamond" w:cs="Garamond"/>
                <w:highlight w:val="yellow"/>
              </w:rPr>
              <w:t>Отчетные формы, прилагаемые участником оптового рынка к заявке на участие в</w:t>
            </w:r>
            <w:r w:rsidR="00A4687D" w:rsidRPr="00B06501">
              <w:rPr>
                <w:rFonts w:ascii="Garamond" w:hAnsi="Garamond" w:cs="Garamond"/>
                <w:highlight w:val="yellow"/>
              </w:rPr>
              <w:t xml:space="preserve"> проводимом уполномоченным федеральным органом</w:t>
            </w:r>
            <w:r w:rsidRPr="00B06501">
              <w:rPr>
                <w:rFonts w:ascii="Garamond" w:hAnsi="Garamond" w:cs="Garamond"/>
                <w:highlight w:val="yellow"/>
              </w:rPr>
              <w:t xml:space="preserve"> конкурсе на присвоение статуса гарантирующего поставщика, содержащие информацию о финансовом результате его деятельности, заполняются в соответствии с формами и форматом приложений 103а и 103б к настоящему Регламенту.</w:t>
            </w:r>
          </w:p>
        </w:tc>
      </w:tr>
      <w:tr w:rsidR="002256AA" w:rsidRPr="00B06501" w:rsidTr="00B06501">
        <w:trPr>
          <w:trHeight w:val="561"/>
        </w:trPr>
        <w:tc>
          <w:tcPr>
            <w:tcW w:w="993" w:type="dxa"/>
          </w:tcPr>
          <w:p w:rsidR="002256AA" w:rsidRPr="00B06501" w:rsidRDefault="002256AA" w:rsidP="00EF7BC1">
            <w:pPr>
              <w:widowControl w:val="0"/>
              <w:spacing w:before="120" w:after="120"/>
              <w:jc w:val="center"/>
              <w:rPr>
                <w:rFonts w:ascii="Garamond" w:hAnsi="Garamond"/>
                <w:b/>
              </w:rPr>
            </w:pPr>
            <w:r w:rsidRPr="00B06501">
              <w:rPr>
                <w:rFonts w:ascii="Garamond" w:hAnsi="Garamond"/>
                <w:b/>
              </w:rPr>
              <w:t>23</w:t>
            </w:r>
          </w:p>
        </w:tc>
        <w:tc>
          <w:tcPr>
            <w:tcW w:w="6662" w:type="dxa"/>
            <w:shd w:val="clear" w:color="auto" w:fill="auto"/>
          </w:tcPr>
          <w:p w:rsidR="002256AA" w:rsidRPr="00B06501" w:rsidRDefault="002256AA" w:rsidP="00B06501">
            <w:pPr>
              <w:pStyle w:val="a3"/>
              <w:rPr>
                <w:rFonts w:ascii="Garamond" w:hAnsi="Garamond"/>
                <w:b/>
                <w:color w:val="000000"/>
                <w:spacing w:val="1"/>
                <w:szCs w:val="22"/>
                <w:lang w:val="ru-RU"/>
              </w:rPr>
            </w:pPr>
            <w:bookmarkStart w:id="15" w:name="_Toc107423945"/>
            <w:r w:rsidRPr="00B06501">
              <w:rPr>
                <w:rFonts w:ascii="Garamond" w:hAnsi="Garamond"/>
                <w:b/>
                <w:color w:val="000000"/>
                <w:spacing w:val="1"/>
                <w:szCs w:val="22"/>
                <w:lang w:val="ru-RU"/>
              </w:rPr>
              <w:t xml:space="preserve">ПОРЯДОК ПРОВЕДЕНИЯ РАСЧЕТОВ С УЧАСТНИКАМИ ОПТОВОГО РЫНКА </w:t>
            </w:r>
            <w:r w:rsidRPr="00B06501">
              <w:rPr>
                <w:rFonts w:ascii="Garamond" w:hAnsi="Garamond"/>
                <w:b/>
                <w:color w:val="000000"/>
                <w:spacing w:val="1"/>
                <w:szCs w:val="22"/>
                <w:highlight w:val="yellow"/>
                <w:lang w:val="ru-RU"/>
              </w:rPr>
              <w:t>– ГАРАНТИРУЮЩИМИ ПОСТАВЩИКАМИ, В ОТНОШЕНИИ КОТОРЫХ</w:t>
            </w:r>
            <w:r w:rsidRPr="00B06501">
              <w:rPr>
                <w:rFonts w:ascii="Garamond" w:hAnsi="Garamond"/>
                <w:b/>
                <w:color w:val="000000"/>
                <w:spacing w:val="1"/>
                <w:szCs w:val="22"/>
                <w:lang w:val="ru-RU"/>
              </w:rPr>
              <w:t xml:space="preserve"> ПРИНЯТ</w:t>
            </w:r>
            <w:r w:rsidRPr="00B06501">
              <w:rPr>
                <w:rFonts w:ascii="Garamond" w:hAnsi="Garamond"/>
                <w:b/>
                <w:color w:val="000000"/>
                <w:spacing w:val="1"/>
                <w:szCs w:val="22"/>
                <w:highlight w:val="yellow"/>
                <w:lang w:val="ru-RU"/>
              </w:rPr>
              <w:t>О</w:t>
            </w:r>
            <w:r w:rsidRPr="00B06501">
              <w:rPr>
                <w:rFonts w:ascii="Garamond" w:hAnsi="Garamond"/>
                <w:b/>
                <w:color w:val="000000"/>
                <w:spacing w:val="1"/>
                <w:szCs w:val="22"/>
                <w:lang w:val="ru-RU"/>
              </w:rPr>
              <w:t xml:space="preserve"> РЕШЕНИ</w:t>
            </w:r>
            <w:r w:rsidRPr="00B06501">
              <w:rPr>
                <w:rFonts w:ascii="Garamond" w:hAnsi="Garamond"/>
                <w:b/>
                <w:color w:val="000000"/>
                <w:spacing w:val="1"/>
                <w:szCs w:val="22"/>
                <w:highlight w:val="yellow"/>
                <w:lang w:val="ru-RU"/>
              </w:rPr>
              <w:t>Е</w:t>
            </w:r>
            <w:r w:rsidRPr="00B06501">
              <w:rPr>
                <w:rFonts w:ascii="Garamond" w:hAnsi="Garamond"/>
                <w:b/>
                <w:color w:val="000000"/>
                <w:spacing w:val="1"/>
                <w:szCs w:val="22"/>
                <w:lang w:val="ru-RU"/>
              </w:rPr>
              <w:t xml:space="preserve"> УПОЛНОМОЧЕННОГО ФЕДЕРАЛЬНОГО ОРГАНА О ПРИСВОЕНИИ СТАТУСА ГАРАНТИРУЮЩЕГО ПОСТАВЩИКА ТЕРРИТОРИАЛЬНОЙ СЕТЕВОЙ ОРГАНИЗАЦИИ И ЗАМЕНЕ ГАРАНТИРУЮЩЕГО ПОСТАВЩИКА ПО РЕЗУЛЬТАТАМ КОНКУРСА НА ПРИСВОЕНИЕ СТАТУСА ГАРАНТИРУЮЩЕГО ПОСТАВЩИКА</w:t>
            </w:r>
            <w:bookmarkEnd w:id="15"/>
          </w:p>
        </w:tc>
        <w:tc>
          <w:tcPr>
            <w:tcW w:w="7371" w:type="dxa"/>
            <w:shd w:val="clear" w:color="auto" w:fill="auto"/>
          </w:tcPr>
          <w:p w:rsidR="002256AA" w:rsidRPr="00B06501" w:rsidRDefault="002256AA" w:rsidP="00B06501">
            <w:pPr>
              <w:pStyle w:val="a3"/>
              <w:rPr>
                <w:rFonts w:ascii="Garamond" w:hAnsi="Garamond"/>
                <w:b/>
                <w:color w:val="000000"/>
                <w:spacing w:val="1"/>
                <w:szCs w:val="22"/>
                <w:lang w:val="ru-RU"/>
              </w:rPr>
            </w:pPr>
            <w:r w:rsidRPr="00B06501">
              <w:rPr>
                <w:rFonts w:ascii="Garamond" w:hAnsi="Garamond"/>
                <w:b/>
                <w:color w:val="000000"/>
                <w:spacing w:val="1"/>
                <w:szCs w:val="22"/>
                <w:lang w:val="ru-RU"/>
              </w:rPr>
              <w:t>ПОРЯДОК ПРОВЕДЕНИЯ РАСЧЕТ</w:t>
            </w:r>
            <w:r w:rsidR="00EA1828" w:rsidRPr="00B06501">
              <w:rPr>
                <w:rFonts w:ascii="Garamond" w:hAnsi="Garamond"/>
                <w:b/>
                <w:color w:val="000000"/>
                <w:spacing w:val="1"/>
                <w:szCs w:val="22"/>
                <w:lang w:val="ru-RU"/>
              </w:rPr>
              <w:t>ОВ С УЧАСТНИКАМИ</w:t>
            </w:r>
            <w:r w:rsidR="00FC5760" w:rsidRPr="00B06501">
              <w:rPr>
                <w:rFonts w:ascii="Garamond" w:hAnsi="Garamond"/>
                <w:b/>
                <w:color w:val="000000"/>
                <w:spacing w:val="1"/>
                <w:szCs w:val="22"/>
                <w:lang w:val="ru-RU"/>
              </w:rPr>
              <w:t xml:space="preserve">, </w:t>
            </w:r>
            <w:r w:rsidR="00FC5760" w:rsidRPr="00B06501">
              <w:rPr>
                <w:rFonts w:ascii="Garamond" w:hAnsi="Garamond"/>
                <w:b/>
                <w:color w:val="000000"/>
                <w:spacing w:val="1"/>
                <w:szCs w:val="22"/>
                <w:highlight w:val="yellow"/>
                <w:lang w:val="ru-RU"/>
              </w:rPr>
              <w:t xml:space="preserve">ИНФРАСТРУКТУРНЫМИ ОРГАНИЗАЦИЯМИ </w:t>
            </w:r>
            <w:r w:rsidR="00EA1828" w:rsidRPr="00B06501">
              <w:rPr>
                <w:rFonts w:ascii="Garamond" w:hAnsi="Garamond"/>
                <w:b/>
                <w:color w:val="000000"/>
                <w:spacing w:val="1"/>
                <w:szCs w:val="22"/>
                <w:lang w:val="ru-RU"/>
              </w:rPr>
              <w:t>ОПТОВОГО РЫНКА</w:t>
            </w:r>
            <w:r w:rsidR="00FC5760" w:rsidRPr="00B06501">
              <w:rPr>
                <w:rFonts w:ascii="Garamond" w:hAnsi="Garamond"/>
                <w:b/>
                <w:color w:val="000000"/>
                <w:spacing w:val="1"/>
                <w:szCs w:val="22"/>
                <w:highlight w:val="yellow"/>
                <w:lang w:val="ru-RU"/>
              </w:rPr>
              <w:t xml:space="preserve"> </w:t>
            </w:r>
            <w:r w:rsidR="00661D0E" w:rsidRPr="00B06501">
              <w:rPr>
                <w:rFonts w:ascii="Garamond" w:hAnsi="Garamond"/>
                <w:b/>
                <w:color w:val="000000"/>
                <w:spacing w:val="1"/>
                <w:szCs w:val="22"/>
                <w:highlight w:val="yellow"/>
                <w:lang w:val="ru-RU"/>
              </w:rPr>
              <w:t xml:space="preserve">И </w:t>
            </w:r>
            <w:r w:rsidR="00EA1828" w:rsidRPr="00B06501">
              <w:rPr>
                <w:rFonts w:ascii="Garamond" w:hAnsi="Garamond"/>
                <w:b/>
                <w:color w:val="000000"/>
                <w:spacing w:val="1"/>
                <w:szCs w:val="22"/>
                <w:highlight w:val="yellow"/>
                <w:lang w:val="ru-RU"/>
              </w:rPr>
              <w:t>СЕТЕВЫМИ ОРГАНИЗАЦИЯМИ ПРИ</w:t>
            </w:r>
            <w:r w:rsidR="00EA1828" w:rsidRPr="00B06501">
              <w:rPr>
                <w:rFonts w:ascii="Garamond" w:hAnsi="Garamond"/>
                <w:b/>
                <w:color w:val="000000"/>
                <w:spacing w:val="1"/>
                <w:szCs w:val="22"/>
                <w:lang w:val="ru-RU"/>
              </w:rPr>
              <w:t xml:space="preserve"> ПРИНЯТ</w:t>
            </w:r>
            <w:r w:rsidR="00EA1828" w:rsidRPr="00B06501">
              <w:rPr>
                <w:rFonts w:ascii="Garamond" w:hAnsi="Garamond"/>
                <w:b/>
                <w:color w:val="000000"/>
                <w:spacing w:val="1"/>
                <w:szCs w:val="22"/>
                <w:highlight w:val="yellow"/>
                <w:lang w:val="ru-RU"/>
              </w:rPr>
              <w:t>ИИ</w:t>
            </w:r>
            <w:r w:rsidRPr="00B06501">
              <w:rPr>
                <w:rFonts w:ascii="Garamond" w:hAnsi="Garamond"/>
                <w:b/>
                <w:color w:val="000000"/>
                <w:spacing w:val="1"/>
                <w:szCs w:val="22"/>
                <w:lang w:val="ru-RU"/>
              </w:rPr>
              <w:t xml:space="preserve"> РЕШЕНИ</w:t>
            </w:r>
            <w:r w:rsidR="00EA1828" w:rsidRPr="00B06501">
              <w:rPr>
                <w:rFonts w:ascii="Garamond" w:hAnsi="Garamond"/>
                <w:b/>
                <w:color w:val="000000"/>
                <w:spacing w:val="1"/>
                <w:szCs w:val="22"/>
                <w:highlight w:val="yellow"/>
                <w:lang w:val="ru-RU"/>
              </w:rPr>
              <w:t>Я</w:t>
            </w:r>
            <w:r w:rsidRPr="00B06501">
              <w:rPr>
                <w:rFonts w:ascii="Garamond" w:hAnsi="Garamond"/>
                <w:b/>
                <w:color w:val="000000"/>
                <w:spacing w:val="1"/>
                <w:szCs w:val="22"/>
                <w:lang w:val="ru-RU"/>
              </w:rPr>
              <w:t xml:space="preserve"> УПОЛНОМОЧЕННОГО ФЕДЕРАЛЬНОГО ОРГАНА О ПРИСВОЕНИИ СТАТУСА ГАРАНТИРУЮЩЕГО ПОСТАВЩИКА ТЕРРИТОРИАЛЬНОЙ СЕТЕВОЙ ОРГАНИЗАЦИИ И ЗАМЕНЕ ГАРАНТИРУЮЩЕГО ПОСТАВЩИКА ПО РЕЗУЛЬТАТАМ КОНКУРСА НА ПРИСВОЕНИЕ СТАТУСА ГАРАНТИРУЮЩЕГО ПОСТАВЩИКА</w:t>
            </w:r>
          </w:p>
        </w:tc>
      </w:tr>
      <w:tr w:rsidR="00DF549E" w:rsidRPr="00B06501" w:rsidTr="00B06501">
        <w:trPr>
          <w:trHeight w:val="561"/>
        </w:trPr>
        <w:tc>
          <w:tcPr>
            <w:tcW w:w="993" w:type="dxa"/>
          </w:tcPr>
          <w:p w:rsidR="00DF549E" w:rsidRPr="00B06501" w:rsidRDefault="00B06501" w:rsidP="00EF7BC1">
            <w:pPr>
              <w:widowControl w:val="0"/>
              <w:spacing w:before="120" w:after="120"/>
              <w:jc w:val="center"/>
              <w:rPr>
                <w:rFonts w:ascii="Garamond" w:hAnsi="Garamond"/>
                <w:b/>
              </w:rPr>
            </w:pPr>
            <w:r w:rsidRPr="00B06501">
              <w:rPr>
                <w:rFonts w:ascii="Garamond" w:hAnsi="Garamond"/>
                <w:b/>
              </w:rPr>
              <w:t>23.1</w:t>
            </w:r>
          </w:p>
        </w:tc>
        <w:tc>
          <w:tcPr>
            <w:tcW w:w="6662" w:type="dxa"/>
            <w:shd w:val="clear" w:color="auto" w:fill="auto"/>
          </w:tcPr>
          <w:p w:rsidR="00DF549E" w:rsidRPr="00B06501" w:rsidDel="00887580" w:rsidRDefault="00DF549E" w:rsidP="00B06501">
            <w:pPr>
              <w:pStyle w:val="a3"/>
              <w:rPr>
                <w:rFonts w:ascii="Garamond" w:hAnsi="Garamond"/>
                <w:b/>
                <w:color w:val="000000"/>
                <w:spacing w:val="1"/>
                <w:szCs w:val="22"/>
                <w:lang w:val="ru-RU"/>
              </w:rPr>
            </w:pPr>
            <w:r w:rsidRPr="00B06501">
              <w:rPr>
                <w:rFonts w:ascii="Garamond" w:hAnsi="Garamond"/>
                <w:b/>
                <w:color w:val="000000"/>
                <w:spacing w:val="1"/>
                <w:szCs w:val="22"/>
                <w:lang w:val="ru-RU"/>
              </w:rPr>
              <w:t xml:space="preserve">Порядок формирования и предоставления </w:t>
            </w:r>
            <w:r w:rsidRPr="00CA7036">
              <w:rPr>
                <w:rFonts w:ascii="Garamond" w:hAnsi="Garamond"/>
                <w:b/>
                <w:color w:val="000000"/>
                <w:spacing w:val="1"/>
                <w:szCs w:val="22"/>
                <w:highlight w:val="yellow"/>
                <w:lang w:val="ru-RU"/>
              </w:rPr>
              <w:t>Р</w:t>
            </w:r>
            <w:r w:rsidRPr="00B06501">
              <w:rPr>
                <w:rFonts w:ascii="Garamond" w:hAnsi="Garamond"/>
                <w:b/>
                <w:color w:val="000000"/>
                <w:spacing w:val="1"/>
                <w:szCs w:val="22"/>
                <w:lang w:val="ru-RU"/>
              </w:rPr>
              <w:t xml:space="preserve">еестра </w:t>
            </w:r>
            <w:r w:rsidRPr="00B06501">
              <w:rPr>
                <w:rFonts w:ascii="Garamond" w:hAnsi="Garamond"/>
                <w:b/>
                <w:color w:val="000000"/>
                <w:spacing w:val="1"/>
                <w:szCs w:val="22"/>
                <w:highlight w:val="yellow"/>
                <w:lang w:val="ru-RU"/>
              </w:rPr>
              <w:t>кредиторов</w:t>
            </w:r>
            <w:r w:rsidRPr="00B06501">
              <w:rPr>
                <w:rFonts w:ascii="Garamond" w:hAnsi="Garamond"/>
                <w:b/>
                <w:color w:val="000000"/>
                <w:spacing w:val="1"/>
                <w:szCs w:val="22"/>
                <w:lang w:val="ru-RU"/>
              </w:rPr>
              <w:t xml:space="preserve"> по итогам принятого решения о присвоении статуса гарантирующего поставщика сетевой организации</w:t>
            </w:r>
          </w:p>
        </w:tc>
        <w:tc>
          <w:tcPr>
            <w:tcW w:w="7371" w:type="dxa"/>
            <w:shd w:val="clear" w:color="auto" w:fill="auto"/>
          </w:tcPr>
          <w:p w:rsidR="00DF549E" w:rsidRPr="00B06501" w:rsidRDefault="00DF549E" w:rsidP="006622AB">
            <w:pPr>
              <w:pStyle w:val="a3"/>
              <w:rPr>
                <w:rFonts w:ascii="Garamond" w:hAnsi="Garamond"/>
                <w:b/>
                <w:color w:val="000000"/>
                <w:spacing w:val="1"/>
                <w:szCs w:val="22"/>
                <w:lang w:val="ru-RU"/>
              </w:rPr>
            </w:pPr>
            <w:r w:rsidRPr="00B06501">
              <w:rPr>
                <w:rFonts w:ascii="Garamond" w:hAnsi="Garamond"/>
                <w:b/>
                <w:color w:val="000000"/>
                <w:spacing w:val="1"/>
                <w:szCs w:val="22"/>
                <w:lang w:val="ru-RU"/>
              </w:rPr>
              <w:t xml:space="preserve">Порядок формирования и предоставления </w:t>
            </w:r>
            <w:r w:rsidR="006622AB">
              <w:rPr>
                <w:rFonts w:ascii="Garamond" w:hAnsi="Garamond"/>
                <w:b/>
                <w:color w:val="000000"/>
                <w:spacing w:val="1"/>
                <w:szCs w:val="22"/>
                <w:lang w:val="ru-RU"/>
              </w:rPr>
              <w:t>р</w:t>
            </w:r>
            <w:r w:rsidRPr="00B06501">
              <w:rPr>
                <w:rFonts w:ascii="Garamond" w:hAnsi="Garamond"/>
                <w:b/>
                <w:color w:val="000000"/>
                <w:spacing w:val="1"/>
                <w:szCs w:val="22"/>
                <w:lang w:val="ru-RU"/>
              </w:rPr>
              <w:t xml:space="preserve">еестра </w:t>
            </w:r>
            <w:r w:rsidRPr="00B06501">
              <w:rPr>
                <w:rFonts w:ascii="Garamond" w:hAnsi="Garamond"/>
                <w:b/>
                <w:color w:val="000000"/>
                <w:spacing w:val="1"/>
                <w:szCs w:val="22"/>
                <w:highlight w:val="yellow"/>
                <w:lang w:val="ru-RU"/>
              </w:rPr>
              <w:t>конкурсной задолженности</w:t>
            </w:r>
            <w:r w:rsidRPr="00B06501">
              <w:rPr>
                <w:rFonts w:ascii="Garamond" w:hAnsi="Garamond"/>
                <w:b/>
                <w:color w:val="000000"/>
                <w:spacing w:val="1"/>
                <w:szCs w:val="22"/>
                <w:lang w:val="ru-RU"/>
              </w:rPr>
              <w:t xml:space="preserve"> по итогам принятого решения о присвоении статуса гарантирующего поставщика сетевой организации</w:t>
            </w:r>
          </w:p>
        </w:tc>
      </w:tr>
      <w:tr w:rsidR="00C53B0F" w:rsidRPr="00B06501" w:rsidTr="00B06501">
        <w:trPr>
          <w:trHeight w:val="561"/>
        </w:trPr>
        <w:tc>
          <w:tcPr>
            <w:tcW w:w="993" w:type="dxa"/>
          </w:tcPr>
          <w:p w:rsidR="00AC6403" w:rsidRPr="00B06501" w:rsidRDefault="00FC3F11" w:rsidP="00832C6D">
            <w:pPr>
              <w:widowControl w:val="0"/>
              <w:spacing w:before="120" w:after="120"/>
              <w:jc w:val="center"/>
              <w:rPr>
                <w:rFonts w:ascii="Garamond" w:hAnsi="Garamond"/>
                <w:b/>
              </w:rPr>
            </w:pPr>
            <w:r w:rsidRPr="00B06501">
              <w:rPr>
                <w:rFonts w:ascii="Garamond" w:hAnsi="Garamond"/>
                <w:b/>
              </w:rPr>
              <w:t>23.1.1</w:t>
            </w:r>
          </w:p>
        </w:tc>
        <w:tc>
          <w:tcPr>
            <w:tcW w:w="6662" w:type="dxa"/>
            <w:shd w:val="clear" w:color="auto" w:fill="auto"/>
          </w:tcPr>
          <w:p w:rsidR="00047A5A" w:rsidRPr="00B06501" w:rsidRDefault="00FC3F11" w:rsidP="00B700C3">
            <w:pPr>
              <w:pStyle w:val="a3"/>
              <w:ind w:firstLine="606"/>
              <w:rPr>
                <w:rFonts w:ascii="Garamond" w:hAnsi="Garamond"/>
                <w:color w:val="000000"/>
                <w:spacing w:val="1"/>
                <w:szCs w:val="22"/>
                <w:lang w:val="ru-RU"/>
              </w:rPr>
            </w:pPr>
            <w:r w:rsidRPr="00B06501">
              <w:rPr>
                <w:rFonts w:ascii="Garamond" w:hAnsi="Garamond"/>
                <w:color w:val="000000"/>
                <w:spacing w:val="1"/>
                <w:szCs w:val="22"/>
                <w:lang w:val="ru-RU"/>
              </w:rPr>
              <w:t xml:space="preserve">Не позднее 2 (двух) </w:t>
            </w:r>
            <w:r w:rsidRPr="00B06501">
              <w:rPr>
                <w:rFonts w:ascii="Garamond" w:hAnsi="Garamond"/>
                <w:color w:val="000000"/>
                <w:spacing w:val="1"/>
                <w:szCs w:val="22"/>
                <w:highlight w:val="yellow"/>
                <w:lang w:val="ru-RU"/>
              </w:rPr>
              <w:t>календарных</w:t>
            </w:r>
            <w:r w:rsidRPr="00B06501">
              <w:rPr>
                <w:rFonts w:ascii="Garamond" w:hAnsi="Garamond"/>
                <w:color w:val="000000"/>
                <w:spacing w:val="1"/>
                <w:szCs w:val="22"/>
                <w:lang w:val="ru-RU"/>
              </w:rPr>
              <w:t xml:space="preserve"> дней, считая со дня, следующего за днем </w:t>
            </w:r>
            <w:r w:rsidRPr="00B06501">
              <w:rPr>
                <w:rFonts w:ascii="Garamond" w:hAnsi="Garamond"/>
                <w:color w:val="000000"/>
                <w:spacing w:val="1"/>
                <w:szCs w:val="22"/>
                <w:highlight w:val="yellow"/>
                <w:lang w:val="ru-RU"/>
              </w:rPr>
              <w:t xml:space="preserve">присвоения статуса гарантирующего поставщика территориальной сетевой организации, в соответствии с принятым решением </w:t>
            </w:r>
            <w:r w:rsidRPr="00B06501">
              <w:rPr>
                <w:rFonts w:ascii="Garamond" w:hAnsi="Garamond"/>
                <w:color w:val="000000"/>
                <w:spacing w:val="1"/>
                <w:szCs w:val="22"/>
                <w:lang w:val="ru-RU"/>
              </w:rPr>
              <w:t xml:space="preserve">федерального органа исполнительной власти, осуществляющего функции по выработке государственной политики в сфере топливно-энергетического комплекса (далее – уполномоченный федеральный орган), Совет рынка направляет </w:t>
            </w:r>
            <w:r w:rsidRPr="00B06501">
              <w:rPr>
                <w:rFonts w:ascii="Garamond" w:hAnsi="Garamond"/>
                <w:color w:val="000000"/>
                <w:spacing w:val="1"/>
                <w:szCs w:val="22"/>
                <w:highlight w:val="yellow"/>
                <w:lang w:val="ru-RU"/>
              </w:rPr>
              <w:t xml:space="preserve">письменный запрос в ЦФР (с приложением копии решения уполномоченного федерального органа) </w:t>
            </w:r>
            <w:r w:rsidRPr="00B06501">
              <w:rPr>
                <w:rFonts w:ascii="Garamond" w:hAnsi="Garamond"/>
                <w:color w:val="000000"/>
                <w:spacing w:val="1"/>
                <w:szCs w:val="22"/>
                <w:lang w:val="ru-RU"/>
              </w:rPr>
              <w:t xml:space="preserve">о наличии (отсутствии) у организации, утратившей статус гарантирующего поставщика, задолженности по оплате услуг </w:t>
            </w:r>
            <w:r w:rsidRPr="00B06501">
              <w:rPr>
                <w:rFonts w:ascii="Garamond" w:hAnsi="Garamond"/>
                <w:color w:val="000000"/>
                <w:spacing w:val="1"/>
                <w:szCs w:val="22"/>
                <w:highlight w:val="yellow"/>
                <w:lang w:val="ru-RU"/>
              </w:rPr>
              <w:t xml:space="preserve">организаций </w:t>
            </w:r>
            <w:r w:rsidRPr="00B06501">
              <w:rPr>
                <w:rFonts w:ascii="Garamond" w:hAnsi="Garamond"/>
                <w:color w:val="000000"/>
                <w:spacing w:val="1"/>
                <w:szCs w:val="22"/>
                <w:lang w:val="ru-RU"/>
              </w:rPr>
              <w:t>коммерческой и технологической инфраструктуры</w:t>
            </w:r>
            <w:r w:rsidRPr="00B06501">
              <w:rPr>
                <w:rFonts w:ascii="Garamond" w:hAnsi="Garamond"/>
                <w:color w:val="000000"/>
                <w:spacing w:val="1"/>
                <w:szCs w:val="22"/>
                <w:highlight w:val="yellow"/>
                <w:lang w:val="ru-RU"/>
              </w:rPr>
              <w:t xml:space="preserve">, </w:t>
            </w:r>
            <w:r w:rsidRPr="00B06501">
              <w:rPr>
                <w:rFonts w:ascii="Garamond" w:hAnsi="Garamond"/>
                <w:color w:val="000000"/>
                <w:spacing w:val="1"/>
                <w:szCs w:val="22"/>
                <w:lang w:val="ru-RU"/>
              </w:rPr>
              <w:t>электрической энергии и</w:t>
            </w:r>
            <w:r w:rsidRPr="00B06501">
              <w:rPr>
                <w:rFonts w:ascii="Garamond" w:hAnsi="Garamond"/>
                <w:color w:val="000000"/>
                <w:spacing w:val="1"/>
                <w:szCs w:val="22"/>
                <w:highlight w:val="yellow"/>
                <w:lang w:val="ru-RU"/>
              </w:rPr>
              <w:t xml:space="preserve"> </w:t>
            </w:r>
            <w:r w:rsidRPr="00B06501">
              <w:rPr>
                <w:rFonts w:ascii="Garamond" w:hAnsi="Garamond"/>
                <w:color w:val="000000"/>
                <w:spacing w:val="1"/>
                <w:szCs w:val="22"/>
                <w:lang w:val="ru-RU"/>
              </w:rPr>
              <w:lastRenderedPageBreak/>
              <w:t>мощности</w:t>
            </w:r>
            <w:r w:rsidRPr="00B06501">
              <w:rPr>
                <w:rFonts w:ascii="Garamond" w:hAnsi="Garamond"/>
                <w:color w:val="000000"/>
                <w:spacing w:val="1"/>
                <w:szCs w:val="22"/>
                <w:highlight w:val="yellow"/>
                <w:lang w:val="ru-RU"/>
              </w:rPr>
              <w:t xml:space="preserve">, приобретенной ею на оптовом рынке электрической энергии и мощности </w:t>
            </w:r>
            <w:r w:rsidRPr="00B06501">
              <w:rPr>
                <w:rFonts w:ascii="Garamond" w:hAnsi="Garamond"/>
                <w:color w:val="000000"/>
                <w:spacing w:val="1"/>
                <w:szCs w:val="22"/>
                <w:lang w:val="ru-RU"/>
              </w:rPr>
              <w:t>по договорам, по которым расчет денежных обязательств сторон производится организациями коммерческой</w:t>
            </w:r>
            <w:r w:rsidR="00EB78D4" w:rsidRPr="00B06501">
              <w:rPr>
                <w:rFonts w:ascii="Garamond" w:hAnsi="Garamond"/>
                <w:color w:val="000000"/>
                <w:spacing w:val="1"/>
                <w:szCs w:val="22"/>
                <w:lang w:val="ru-RU"/>
              </w:rPr>
              <w:t xml:space="preserve"> инфраструктуры оптового рынка</w:t>
            </w:r>
            <w:r w:rsidR="00EB78D4" w:rsidRPr="00090625">
              <w:rPr>
                <w:rFonts w:ascii="Garamond" w:hAnsi="Garamond"/>
                <w:color w:val="000000"/>
                <w:spacing w:val="1"/>
                <w:szCs w:val="22"/>
                <w:lang w:val="ru-RU"/>
              </w:rPr>
              <w:t>.</w:t>
            </w:r>
          </w:p>
        </w:tc>
        <w:tc>
          <w:tcPr>
            <w:tcW w:w="7371" w:type="dxa"/>
            <w:shd w:val="clear" w:color="auto" w:fill="auto"/>
          </w:tcPr>
          <w:p w:rsidR="0091638F" w:rsidRPr="00B06501" w:rsidRDefault="00A27C4D" w:rsidP="00B700C3">
            <w:pPr>
              <w:pStyle w:val="a3"/>
              <w:ind w:firstLine="606"/>
              <w:rPr>
                <w:rFonts w:ascii="Garamond" w:hAnsi="Garamond"/>
                <w:color w:val="000000"/>
                <w:spacing w:val="1"/>
                <w:szCs w:val="22"/>
                <w:lang w:val="ru-RU"/>
              </w:rPr>
            </w:pPr>
            <w:r w:rsidRPr="00B06501">
              <w:rPr>
                <w:rFonts w:ascii="Garamond" w:hAnsi="Garamond"/>
                <w:szCs w:val="22"/>
                <w:highlight w:val="yellow"/>
                <w:lang w:val="ru-RU"/>
              </w:rPr>
              <w:lastRenderedPageBreak/>
              <w:t xml:space="preserve">Обеспечение Советом рынка действий, предусмотренных </w:t>
            </w:r>
            <w:r w:rsidR="005A2E8D" w:rsidRPr="00B06501">
              <w:rPr>
                <w:rFonts w:ascii="Garamond" w:hAnsi="Garamond"/>
                <w:spacing w:val="1"/>
                <w:szCs w:val="22"/>
                <w:highlight w:val="yellow"/>
                <w:lang w:val="ru-RU"/>
              </w:rPr>
              <w:t xml:space="preserve">Основными положениями функционирования розничных рынков электрической энергии, утвержденными </w:t>
            </w:r>
            <w:r w:rsidR="005A2E8D" w:rsidRPr="00B06501">
              <w:rPr>
                <w:rFonts w:ascii="Garamond" w:hAnsi="Garamond"/>
                <w:color w:val="000000"/>
                <w:spacing w:val="1"/>
                <w:szCs w:val="22"/>
                <w:highlight w:val="yellow"/>
                <w:lang w:val="ru-RU"/>
              </w:rPr>
              <w:t>постановлением Правительства РФ от 04.05.2012 № 442</w:t>
            </w:r>
            <w:r w:rsidR="00F52648" w:rsidRPr="00B06501">
              <w:rPr>
                <w:rFonts w:ascii="Garamond" w:hAnsi="Garamond"/>
                <w:color w:val="000000"/>
                <w:spacing w:val="1"/>
                <w:szCs w:val="22"/>
                <w:highlight w:val="yellow"/>
                <w:lang w:val="ru-RU"/>
              </w:rPr>
              <w:t xml:space="preserve"> (далее – Основные положения функционирования розничных рынков)</w:t>
            </w:r>
            <w:r w:rsidR="005A2E8D" w:rsidRPr="00B06501">
              <w:rPr>
                <w:rFonts w:ascii="Garamond" w:hAnsi="Garamond"/>
                <w:color w:val="000000"/>
                <w:spacing w:val="1"/>
                <w:szCs w:val="22"/>
                <w:highlight w:val="yellow"/>
                <w:lang w:val="ru-RU"/>
              </w:rPr>
              <w:t>,</w:t>
            </w:r>
            <w:r w:rsidRPr="00B06501">
              <w:rPr>
                <w:rFonts w:ascii="Garamond" w:hAnsi="Garamond"/>
                <w:szCs w:val="22"/>
                <w:highlight w:val="yellow"/>
                <w:lang w:val="ru-RU"/>
              </w:rPr>
              <w:t xml:space="preserve"> в части формирования и актуализации сводного реестра конкурсной задолженности с учетом кредиторов – сетевых организаций, формирования реестра конкурсной задолженности с распределением размера денежных средств, предложенных победителем конкурса</w:t>
            </w:r>
            <w:r w:rsidR="00CA7036">
              <w:rPr>
                <w:rFonts w:ascii="Garamond" w:hAnsi="Garamond"/>
                <w:szCs w:val="22"/>
                <w:highlight w:val="yellow"/>
                <w:lang w:val="ru-RU"/>
              </w:rPr>
              <w:t>,</w:t>
            </w:r>
            <w:r w:rsidRPr="00B06501">
              <w:rPr>
                <w:rFonts w:ascii="Garamond" w:hAnsi="Garamond"/>
                <w:szCs w:val="22"/>
                <w:highlight w:val="yellow"/>
                <w:lang w:val="ru-RU"/>
              </w:rPr>
              <w:t xml:space="preserve"> с учетом кредиторов – сетевых организаций, подготовки информации для централизованного </w:t>
            </w:r>
            <w:r w:rsidRPr="00B06501">
              <w:rPr>
                <w:rFonts w:ascii="Garamond" w:hAnsi="Garamond"/>
                <w:spacing w:val="1"/>
                <w:szCs w:val="22"/>
                <w:highlight w:val="yellow"/>
                <w:lang w:val="ru-RU"/>
              </w:rPr>
              <w:t xml:space="preserve">заключения договоров уступки требования (цессии) между победителем конкурса и кредиторами – сетевыми организациями, а также проверки </w:t>
            </w:r>
            <w:r w:rsidRPr="00B06501">
              <w:rPr>
                <w:rFonts w:ascii="Garamond" w:hAnsi="Garamond"/>
                <w:szCs w:val="22"/>
                <w:highlight w:val="yellow"/>
                <w:lang w:val="ru-RU"/>
              </w:rPr>
              <w:t>выполнения победителем конкурса требований по оплате в отношении кредиторов</w:t>
            </w:r>
            <w:r w:rsidR="00CA7036">
              <w:rPr>
                <w:rFonts w:ascii="Garamond" w:hAnsi="Garamond"/>
                <w:szCs w:val="22"/>
                <w:highlight w:val="yellow"/>
                <w:lang w:val="ru-RU"/>
              </w:rPr>
              <w:t xml:space="preserve"> – </w:t>
            </w:r>
            <w:r w:rsidRPr="00B06501">
              <w:rPr>
                <w:rFonts w:ascii="Garamond" w:hAnsi="Garamond"/>
                <w:szCs w:val="22"/>
                <w:highlight w:val="yellow"/>
                <w:lang w:val="ru-RU"/>
              </w:rPr>
              <w:t xml:space="preserve">сетевых организаций, </w:t>
            </w:r>
            <w:r w:rsidRPr="00B06501">
              <w:rPr>
                <w:rFonts w:ascii="Garamond" w:hAnsi="Garamond"/>
                <w:szCs w:val="22"/>
                <w:highlight w:val="yellow"/>
                <w:lang w:val="ru-RU"/>
              </w:rPr>
              <w:lastRenderedPageBreak/>
              <w:t>установленных Основными положениями</w:t>
            </w:r>
            <w:r w:rsidR="00F52648" w:rsidRPr="00B06501">
              <w:rPr>
                <w:rFonts w:ascii="Garamond" w:hAnsi="Garamond"/>
                <w:szCs w:val="22"/>
                <w:highlight w:val="yellow"/>
                <w:lang w:val="ru-RU"/>
              </w:rPr>
              <w:t xml:space="preserve"> функционирования розничных рынков</w:t>
            </w:r>
            <w:r w:rsidRPr="00B06501">
              <w:rPr>
                <w:rFonts w:ascii="Garamond" w:hAnsi="Garamond"/>
                <w:szCs w:val="22"/>
                <w:highlight w:val="yellow"/>
                <w:lang w:val="ru-RU"/>
              </w:rPr>
              <w:t xml:space="preserve">, </w:t>
            </w:r>
            <w:r w:rsidRPr="00B06501">
              <w:rPr>
                <w:rFonts w:ascii="Garamond" w:hAnsi="Garamond"/>
                <w:spacing w:val="1"/>
                <w:szCs w:val="22"/>
                <w:highlight w:val="yellow"/>
                <w:lang w:val="ru-RU"/>
              </w:rPr>
              <w:t xml:space="preserve">осуществляется путем оказания ЦФР услуг Совету рынка на основании договора возмездного оказания услуг, содержащего в том числе условия о формировании и актуализации ЦФР </w:t>
            </w:r>
            <w:r w:rsidR="00CA7036">
              <w:rPr>
                <w:rFonts w:ascii="Garamond" w:hAnsi="Garamond"/>
                <w:spacing w:val="1"/>
                <w:szCs w:val="22"/>
                <w:highlight w:val="yellow"/>
                <w:lang w:val="ru-RU"/>
              </w:rPr>
              <w:t>р</w:t>
            </w:r>
            <w:r w:rsidRPr="00B06501">
              <w:rPr>
                <w:rFonts w:ascii="Garamond" w:hAnsi="Garamond"/>
                <w:spacing w:val="1"/>
                <w:szCs w:val="22"/>
                <w:highlight w:val="yellow"/>
                <w:lang w:val="ru-RU"/>
              </w:rPr>
              <w:t xml:space="preserve">еестра конкурсной задолженности и </w:t>
            </w:r>
            <w:r w:rsidR="00CA7036">
              <w:rPr>
                <w:rFonts w:ascii="Garamond" w:hAnsi="Garamond"/>
                <w:szCs w:val="22"/>
                <w:highlight w:val="yellow"/>
                <w:lang w:val="ru-RU"/>
              </w:rPr>
              <w:t>р</w:t>
            </w:r>
            <w:r w:rsidRPr="00B06501">
              <w:rPr>
                <w:rFonts w:ascii="Garamond" w:hAnsi="Garamond"/>
                <w:szCs w:val="22"/>
                <w:highlight w:val="yellow"/>
                <w:lang w:val="ru-RU"/>
              </w:rPr>
              <w:t xml:space="preserve">еестра актуализированной конкурсной задолженности с распределением </w:t>
            </w:r>
            <w:r w:rsidRPr="00B06501">
              <w:rPr>
                <w:rFonts w:ascii="Garamond" w:hAnsi="Garamond"/>
                <w:spacing w:val="1"/>
                <w:szCs w:val="22"/>
                <w:highlight w:val="yellow"/>
                <w:lang w:val="ru-RU"/>
              </w:rPr>
              <w:t xml:space="preserve">(с учетом данных о задолженности перед </w:t>
            </w:r>
            <w:r w:rsidRPr="00B06501">
              <w:rPr>
                <w:rFonts w:ascii="Garamond" w:hAnsi="Garamond"/>
                <w:szCs w:val="22"/>
                <w:highlight w:val="yellow"/>
                <w:lang w:val="ru-RU"/>
              </w:rPr>
              <w:t xml:space="preserve">кредиторами – сетевыми организациями), </w:t>
            </w:r>
            <w:r w:rsidR="00CA7036">
              <w:rPr>
                <w:rFonts w:ascii="Garamond" w:hAnsi="Garamond"/>
                <w:spacing w:val="1"/>
                <w:szCs w:val="22"/>
                <w:highlight w:val="yellow"/>
                <w:lang w:val="ru-RU"/>
              </w:rPr>
              <w:t>р</w:t>
            </w:r>
            <w:r w:rsidRPr="00B06501">
              <w:rPr>
                <w:rFonts w:ascii="Garamond" w:hAnsi="Garamond"/>
                <w:spacing w:val="1"/>
                <w:szCs w:val="22"/>
                <w:highlight w:val="yellow"/>
                <w:lang w:val="ru-RU"/>
              </w:rPr>
              <w:t>еестра договоров уступки требования (цессии), которые должны быть заключены победителем конкурса с кредиторами – сетевыми организациями</w:t>
            </w:r>
            <w:r w:rsidR="00CA7036">
              <w:rPr>
                <w:rFonts w:ascii="Garamond" w:hAnsi="Garamond"/>
                <w:spacing w:val="1"/>
                <w:szCs w:val="22"/>
                <w:highlight w:val="yellow"/>
                <w:lang w:val="ru-RU"/>
              </w:rPr>
              <w:t>,</w:t>
            </w:r>
            <w:r w:rsidRPr="00B06501">
              <w:rPr>
                <w:rFonts w:ascii="Garamond" w:hAnsi="Garamond"/>
                <w:spacing w:val="1"/>
                <w:szCs w:val="22"/>
                <w:highlight w:val="yellow"/>
                <w:lang w:val="ru-RU"/>
              </w:rPr>
              <w:t xml:space="preserve"> и </w:t>
            </w:r>
            <w:r w:rsidRPr="00B06501">
              <w:rPr>
                <w:rFonts w:ascii="Garamond" w:hAnsi="Garamond"/>
                <w:szCs w:val="22"/>
                <w:highlight w:val="yellow"/>
                <w:lang w:val="ru-RU"/>
              </w:rPr>
              <w:t>отчета об оплате по заключенным договорам уступки требования (цессии) победителем конкурса</w:t>
            </w:r>
            <w:r w:rsidRPr="00B06501">
              <w:rPr>
                <w:rFonts w:ascii="Garamond" w:hAnsi="Garamond"/>
                <w:color w:val="1F497D"/>
                <w:szCs w:val="22"/>
                <w:highlight w:val="yellow"/>
                <w:lang w:val="ru-RU"/>
              </w:rPr>
              <w:t xml:space="preserve"> </w:t>
            </w:r>
            <w:r w:rsidRPr="00B06501">
              <w:rPr>
                <w:rFonts w:ascii="Garamond" w:hAnsi="Garamond"/>
                <w:szCs w:val="22"/>
                <w:highlight w:val="yellow"/>
                <w:lang w:val="ru-RU"/>
              </w:rPr>
              <w:t>(по оплате кредиторам – сетевым организациям).</w:t>
            </w:r>
          </w:p>
          <w:p w:rsidR="00603B93" w:rsidRPr="00B06501" w:rsidRDefault="00603B93" w:rsidP="00B700C3">
            <w:pPr>
              <w:pStyle w:val="a3"/>
              <w:ind w:firstLine="606"/>
              <w:rPr>
                <w:rFonts w:ascii="Garamond" w:hAnsi="Garamond"/>
                <w:color w:val="000000"/>
                <w:spacing w:val="1"/>
                <w:szCs w:val="22"/>
                <w:lang w:val="ru-RU"/>
              </w:rPr>
            </w:pPr>
            <w:r w:rsidRPr="00B06501">
              <w:rPr>
                <w:rFonts w:ascii="Garamond" w:hAnsi="Garamond"/>
                <w:color w:val="000000"/>
                <w:spacing w:val="1"/>
                <w:szCs w:val="22"/>
                <w:lang w:val="ru-RU"/>
              </w:rPr>
              <w:t xml:space="preserve">Не позднее 2 (двух) </w:t>
            </w:r>
            <w:r w:rsidR="00F76F0A" w:rsidRPr="00B06501">
              <w:rPr>
                <w:rFonts w:ascii="Garamond" w:hAnsi="Garamond"/>
                <w:color w:val="000000"/>
                <w:spacing w:val="1"/>
                <w:szCs w:val="22"/>
                <w:highlight w:val="yellow"/>
                <w:lang w:val="ru-RU"/>
              </w:rPr>
              <w:t>рабочих</w:t>
            </w:r>
            <w:r w:rsidR="00F76F0A" w:rsidRPr="00B06501">
              <w:rPr>
                <w:rFonts w:ascii="Garamond" w:hAnsi="Garamond"/>
                <w:color w:val="000000"/>
                <w:spacing w:val="1"/>
                <w:szCs w:val="22"/>
                <w:lang w:val="ru-RU"/>
              </w:rPr>
              <w:t xml:space="preserve"> </w:t>
            </w:r>
            <w:r w:rsidRPr="00B06501">
              <w:rPr>
                <w:rFonts w:ascii="Garamond" w:hAnsi="Garamond"/>
                <w:color w:val="000000"/>
                <w:spacing w:val="1"/>
                <w:szCs w:val="22"/>
                <w:lang w:val="ru-RU"/>
              </w:rPr>
              <w:t xml:space="preserve">дней, считая со дня, следующего за днем </w:t>
            </w:r>
            <w:r w:rsidRPr="00B06501">
              <w:rPr>
                <w:rFonts w:ascii="Garamond" w:hAnsi="Garamond"/>
                <w:color w:val="000000"/>
                <w:spacing w:val="1"/>
                <w:szCs w:val="22"/>
                <w:highlight w:val="yellow"/>
                <w:lang w:val="ru-RU"/>
              </w:rPr>
              <w:t xml:space="preserve">публикации на официальном сайте в сети Интернет </w:t>
            </w:r>
            <w:r w:rsidRPr="00B06501">
              <w:rPr>
                <w:rFonts w:ascii="Garamond" w:hAnsi="Garamond"/>
                <w:color w:val="000000"/>
                <w:spacing w:val="1"/>
                <w:szCs w:val="22"/>
                <w:lang w:val="ru-RU"/>
              </w:rPr>
              <w:t>федерального органа исполнительной власти, осуществляющего функции по выработке государственной политики в сфере топливно-энергетического комплекса (далее – уполномоченный федеральный орган)</w:t>
            </w:r>
            <w:r w:rsidR="009F4B91" w:rsidRPr="00B06501">
              <w:rPr>
                <w:rFonts w:ascii="Garamond" w:hAnsi="Garamond"/>
                <w:color w:val="000000"/>
                <w:spacing w:val="1"/>
                <w:szCs w:val="22"/>
                <w:lang w:val="ru-RU"/>
              </w:rPr>
              <w:t>,</w:t>
            </w:r>
            <w:r w:rsidRPr="00B06501">
              <w:rPr>
                <w:rFonts w:ascii="Garamond" w:hAnsi="Garamond"/>
                <w:color w:val="000000"/>
                <w:spacing w:val="1"/>
                <w:szCs w:val="22"/>
                <w:lang w:val="ru-RU"/>
              </w:rPr>
              <w:t xml:space="preserve"> </w:t>
            </w:r>
            <w:r w:rsidRPr="00B06501">
              <w:rPr>
                <w:rFonts w:ascii="Garamond" w:hAnsi="Garamond"/>
                <w:color w:val="000000"/>
                <w:spacing w:val="1"/>
                <w:szCs w:val="22"/>
                <w:highlight w:val="yellow"/>
                <w:lang w:val="ru-RU"/>
              </w:rPr>
              <w:t>решения о присвоении территориальной сетевой организации статуса гарантирующего поставщика,</w:t>
            </w:r>
            <w:r w:rsidRPr="00B06501">
              <w:rPr>
                <w:rFonts w:ascii="Garamond" w:hAnsi="Garamond"/>
                <w:color w:val="000000"/>
                <w:spacing w:val="1"/>
                <w:szCs w:val="22"/>
                <w:lang w:val="ru-RU"/>
              </w:rPr>
              <w:t xml:space="preserve"> Совет рынка направляет </w:t>
            </w:r>
            <w:r w:rsidRPr="00B06501">
              <w:rPr>
                <w:rFonts w:ascii="Garamond" w:hAnsi="Garamond"/>
                <w:color w:val="000000"/>
                <w:spacing w:val="1"/>
                <w:szCs w:val="22"/>
                <w:highlight w:val="yellow"/>
                <w:lang w:val="ru-RU"/>
              </w:rPr>
              <w:t>в ЦФР копию такого решения</w:t>
            </w:r>
            <w:r w:rsidRPr="00B06501">
              <w:rPr>
                <w:rFonts w:ascii="Garamond" w:hAnsi="Garamond"/>
                <w:color w:val="000000"/>
                <w:spacing w:val="1"/>
                <w:szCs w:val="22"/>
                <w:lang w:val="ru-RU"/>
              </w:rPr>
              <w:t>.</w:t>
            </w:r>
          </w:p>
          <w:p w:rsidR="00AF4B34" w:rsidRPr="00B06501" w:rsidRDefault="00746545" w:rsidP="00090625">
            <w:pPr>
              <w:pStyle w:val="a3"/>
              <w:ind w:firstLine="606"/>
              <w:rPr>
                <w:rFonts w:ascii="Garamond" w:hAnsi="Garamond"/>
                <w:color w:val="000000"/>
                <w:spacing w:val="1"/>
                <w:szCs w:val="22"/>
                <w:lang w:val="ru-RU"/>
              </w:rPr>
            </w:pPr>
            <w:r w:rsidRPr="00B06501">
              <w:rPr>
                <w:rFonts w:ascii="Garamond" w:hAnsi="Garamond"/>
                <w:color w:val="000000"/>
                <w:spacing w:val="1"/>
                <w:szCs w:val="22"/>
                <w:highlight w:val="yellow"/>
                <w:lang w:val="ru-RU"/>
              </w:rPr>
              <w:t xml:space="preserve">Не позднее </w:t>
            </w:r>
            <w:r w:rsidR="0075737F" w:rsidRPr="00B06501">
              <w:rPr>
                <w:rFonts w:ascii="Garamond" w:hAnsi="Garamond"/>
                <w:color w:val="000000"/>
                <w:spacing w:val="1"/>
                <w:szCs w:val="22"/>
                <w:highlight w:val="yellow"/>
                <w:lang w:val="ru-RU"/>
              </w:rPr>
              <w:t>92 (девяност</w:t>
            </w:r>
            <w:r w:rsidR="00090625">
              <w:rPr>
                <w:rFonts w:ascii="Garamond" w:hAnsi="Garamond"/>
                <w:color w:val="000000"/>
                <w:spacing w:val="1"/>
                <w:szCs w:val="22"/>
                <w:highlight w:val="yellow"/>
                <w:lang w:val="ru-RU"/>
              </w:rPr>
              <w:t>а</w:t>
            </w:r>
            <w:r w:rsidR="0075737F" w:rsidRPr="00B06501">
              <w:rPr>
                <w:rFonts w:ascii="Garamond" w:hAnsi="Garamond"/>
                <w:color w:val="000000"/>
                <w:spacing w:val="1"/>
                <w:szCs w:val="22"/>
                <w:highlight w:val="yellow"/>
                <w:lang w:val="ru-RU"/>
              </w:rPr>
              <w:t xml:space="preserve"> двух) рабочих дней, считая со дня присвоения статуса гарантирующего поставщика территориальной сетевой организации в соответствии с принятым решением уполномоченного федерального органа</w:t>
            </w:r>
            <w:r w:rsidR="00CA4A86" w:rsidRPr="00B06501">
              <w:rPr>
                <w:rFonts w:ascii="Garamond" w:hAnsi="Garamond"/>
                <w:color w:val="000000"/>
                <w:spacing w:val="1"/>
                <w:szCs w:val="22"/>
                <w:highlight w:val="yellow"/>
                <w:lang w:val="ru-RU"/>
              </w:rPr>
              <w:t xml:space="preserve">, Совет рынка </w:t>
            </w:r>
            <w:r w:rsidRPr="00B06501">
              <w:rPr>
                <w:rFonts w:ascii="Garamond" w:hAnsi="Garamond"/>
                <w:color w:val="000000"/>
                <w:spacing w:val="1"/>
                <w:szCs w:val="22"/>
                <w:highlight w:val="yellow"/>
                <w:lang w:val="ru-RU"/>
              </w:rPr>
              <w:t xml:space="preserve">направляет в ЦФР </w:t>
            </w:r>
            <w:r w:rsidR="00F76F0A" w:rsidRPr="00B06501">
              <w:rPr>
                <w:rFonts w:ascii="Garamond" w:hAnsi="Garamond"/>
                <w:color w:val="000000"/>
                <w:spacing w:val="1"/>
                <w:szCs w:val="22"/>
                <w:highlight w:val="yellow"/>
                <w:lang w:val="ru-RU"/>
              </w:rPr>
              <w:t>в электронном виде с</w:t>
            </w:r>
            <w:r w:rsidR="00982776" w:rsidRPr="00B06501">
              <w:rPr>
                <w:rFonts w:ascii="Garamond" w:hAnsi="Garamond"/>
                <w:color w:val="000000"/>
                <w:spacing w:val="1"/>
                <w:szCs w:val="22"/>
                <w:highlight w:val="yellow"/>
                <w:lang w:val="ru-RU"/>
              </w:rPr>
              <w:t xml:space="preserve"> применением</w:t>
            </w:r>
            <w:r w:rsidR="00F76F0A" w:rsidRPr="00B06501">
              <w:rPr>
                <w:rFonts w:ascii="Garamond" w:hAnsi="Garamond"/>
                <w:color w:val="000000"/>
                <w:spacing w:val="1"/>
                <w:szCs w:val="22"/>
                <w:highlight w:val="yellow"/>
                <w:lang w:val="ru-RU"/>
              </w:rPr>
              <w:t xml:space="preserve"> ЭП </w:t>
            </w:r>
            <w:r w:rsidR="004F7839" w:rsidRPr="00B06501">
              <w:rPr>
                <w:rFonts w:ascii="Garamond" w:hAnsi="Garamond"/>
                <w:color w:val="000000"/>
                <w:spacing w:val="1"/>
                <w:szCs w:val="22"/>
                <w:highlight w:val="yellow"/>
                <w:lang w:val="ru-RU"/>
              </w:rPr>
              <w:t xml:space="preserve">сведения </w:t>
            </w:r>
            <w:r w:rsidR="00F76F0A" w:rsidRPr="00B06501">
              <w:rPr>
                <w:rFonts w:ascii="Garamond" w:hAnsi="Garamond"/>
                <w:color w:val="000000"/>
                <w:spacing w:val="1"/>
                <w:szCs w:val="22"/>
                <w:highlight w:val="yellow"/>
                <w:lang w:val="ru-RU"/>
              </w:rPr>
              <w:t xml:space="preserve">о задолженности перед сетевыми организациями по договорам оказания услуг по передаче электрической энергии организации, </w:t>
            </w:r>
            <w:r w:rsidR="004F7839" w:rsidRPr="00B06501">
              <w:rPr>
                <w:rFonts w:ascii="Garamond" w:hAnsi="Garamond"/>
                <w:color w:val="000000"/>
                <w:spacing w:val="1"/>
                <w:szCs w:val="22"/>
                <w:highlight w:val="yellow"/>
                <w:lang w:val="ru-RU"/>
              </w:rPr>
              <w:t xml:space="preserve">утратившей </w:t>
            </w:r>
            <w:r w:rsidR="00F76F0A" w:rsidRPr="00B06501">
              <w:rPr>
                <w:rFonts w:ascii="Garamond" w:hAnsi="Garamond"/>
                <w:color w:val="000000"/>
                <w:spacing w:val="1"/>
                <w:szCs w:val="22"/>
                <w:highlight w:val="yellow"/>
                <w:lang w:val="ru-RU"/>
              </w:rPr>
              <w:t>статус гарантирующего поставщика</w:t>
            </w:r>
            <w:r w:rsidR="009F4B91" w:rsidRPr="00B06501">
              <w:rPr>
                <w:rFonts w:ascii="Garamond" w:hAnsi="Garamond"/>
                <w:color w:val="000000"/>
                <w:spacing w:val="1"/>
                <w:szCs w:val="22"/>
                <w:highlight w:val="yellow"/>
                <w:lang w:val="ru-RU"/>
              </w:rPr>
              <w:t>,</w:t>
            </w:r>
            <w:r w:rsidR="00F76F0A" w:rsidRPr="00B06501">
              <w:rPr>
                <w:rFonts w:ascii="Garamond" w:hAnsi="Garamond"/>
                <w:color w:val="000000"/>
                <w:spacing w:val="1"/>
                <w:szCs w:val="22"/>
                <w:highlight w:val="yellow"/>
                <w:lang w:val="ru-RU"/>
              </w:rPr>
              <w:t xml:space="preserve"> по форме </w:t>
            </w:r>
            <w:r w:rsidR="006622AB">
              <w:rPr>
                <w:rFonts w:ascii="Garamond" w:hAnsi="Garamond"/>
                <w:color w:val="000000"/>
                <w:spacing w:val="1"/>
                <w:szCs w:val="22"/>
                <w:highlight w:val="yellow"/>
                <w:lang w:val="ru-RU"/>
              </w:rPr>
              <w:t>п</w:t>
            </w:r>
            <w:r w:rsidR="00F76F0A" w:rsidRPr="00B06501">
              <w:rPr>
                <w:rFonts w:ascii="Garamond" w:hAnsi="Garamond"/>
                <w:color w:val="000000"/>
                <w:spacing w:val="1"/>
                <w:szCs w:val="22"/>
                <w:highlight w:val="yellow"/>
                <w:lang w:val="ru-RU"/>
              </w:rPr>
              <w:t xml:space="preserve">риложения </w:t>
            </w:r>
            <w:r w:rsidR="00F76F0A" w:rsidRPr="00B06501">
              <w:rPr>
                <w:rFonts w:ascii="Garamond" w:hAnsi="Garamond"/>
                <w:spacing w:val="1"/>
                <w:szCs w:val="22"/>
                <w:highlight w:val="yellow"/>
                <w:lang w:val="ru-RU"/>
              </w:rPr>
              <w:t>108</w:t>
            </w:r>
            <w:r w:rsidR="00631564" w:rsidRPr="00B06501">
              <w:rPr>
                <w:rFonts w:ascii="Garamond" w:hAnsi="Garamond"/>
                <w:spacing w:val="1"/>
                <w:szCs w:val="22"/>
                <w:highlight w:val="yellow"/>
                <w:lang w:val="ru-RU"/>
              </w:rPr>
              <w:t>.1</w:t>
            </w:r>
            <w:r w:rsidR="00F76F0A" w:rsidRPr="00B06501">
              <w:rPr>
                <w:rFonts w:ascii="Garamond" w:hAnsi="Garamond"/>
                <w:spacing w:val="1"/>
                <w:szCs w:val="22"/>
                <w:highlight w:val="yellow"/>
                <w:lang w:val="ru-RU"/>
              </w:rPr>
              <w:t xml:space="preserve"> к настоящему Регламенту</w:t>
            </w:r>
            <w:r w:rsidR="003947A1" w:rsidRPr="00B06501">
              <w:rPr>
                <w:rFonts w:ascii="Garamond" w:hAnsi="Garamond"/>
                <w:spacing w:val="1"/>
                <w:szCs w:val="22"/>
                <w:highlight w:val="yellow"/>
                <w:lang w:val="ru-RU"/>
              </w:rPr>
              <w:t xml:space="preserve"> и </w:t>
            </w:r>
            <w:r w:rsidR="00414DF0" w:rsidRPr="00B06501">
              <w:rPr>
                <w:rFonts w:ascii="Garamond" w:hAnsi="Garamond"/>
                <w:spacing w:val="1"/>
                <w:szCs w:val="22"/>
                <w:highlight w:val="yellow"/>
                <w:lang w:val="ru-RU"/>
              </w:rPr>
              <w:t xml:space="preserve">письменный </w:t>
            </w:r>
            <w:r w:rsidR="00A86CF0" w:rsidRPr="00B06501">
              <w:rPr>
                <w:rFonts w:ascii="Garamond" w:hAnsi="Garamond"/>
                <w:color w:val="000000"/>
                <w:spacing w:val="1"/>
                <w:szCs w:val="22"/>
                <w:highlight w:val="yellow"/>
                <w:lang w:val="ru-RU"/>
              </w:rPr>
              <w:t>запрос</w:t>
            </w:r>
            <w:r w:rsidR="00B7657E" w:rsidRPr="00B06501">
              <w:rPr>
                <w:rFonts w:ascii="Garamond" w:hAnsi="Garamond"/>
                <w:color w:val="000000"/>
                <w:spacing w:val="1"/>
                <w:szCs w:val="22"/>
                <w:highlight w:val="yellow"/>
                <w:lang w:val="ru-RU"/>
              </w:rPr>
              <w:t xml:space="preserve"> </w:t>
            </w:r>
            <w:r w:rsidR="00A97D53" w:rsidRPr="00B06501">
              <w:rPr>
                <w:rFonts w:ascii="Garamond" w:hAnsi="Garamond"/>
                <w:color w:val="000000"/>
                <w:spacing w:val="1"/>
                <w:szCs w:val="22"/>
                <w:lang w:val="ru-RU"/>
              </w:rPr>
              <w:t>о наличии (отсутствии)</w:t>
            </w:r>
            <w:r w:rsidR="00CF3B61" w:rsidRPr="00B06501">
              <w:rPr>
                <w:rFonts w:ascii="Garamond" w:hAnsi="Garamond"/>
                <w:color w:val="000000"/>
                <w:spacing w:val="1"/>
                <w:szCs w:val="22"/>
                <w:lang w:val="ru-RU"/>
              </w:rPr>
              <w:t xml:space="preserve"> </w:t>
            </w:r>
            <w:r w:rsidR="00A97D53" w:rsidRPr="00B06501">
              <w:rPr>
                <w:rFonts w:ascii="Garamond" w:hAnsi="Garamond"/>
                <w:color w:val="000000"/>
                <w:spacing w:val="1"/>
                <w:szCs w:val="22"/>
                <w:lang w:val="ru-RU"/>
              </w:rPr>
              <w:t>у организации, утратившей статус гарантирующего поставщика, задолженности по оплате услуг</w:t>
            </w:r>
            <w:r w:rsidR="00EC35A2" w:rsidRPr="00B06501">
              <w:rPr>
                <w:rFonts w:ascii="Garamond" w:hAnsi="Garamond"/>
                <w:color w:val="000000"/>
                <w:spacing w:val="1"/>
                <w:szCs w:val="22"/>
                <w:lang w:val="ru-RU"/>
              </w:rPr>
              <w:t xml:space="preserve">, </w:t>
            </w:r>
            <w:r w:rsidR="00047A5A" w:rsidRPr="00B06501">
              <w:rPr>
                <w:rFonts w:ascii="Garamond" w:hAnsi="Garamond"/>
                <w:color w:val="000000"/>
                <w:spacing w:val="1"/>
                <w:szCs w:val="22"/>
                <w:highlight w:val="yellow"/>
                <w:lang w:val="ru-RU"/>
              </w:rPr>
              <w:t xml:space="preserve">оказанных на оптовом рынке организациями </w:t>
            </w:r>
            <w:r w:rsidR="00047A5A" w:rsidRPr="00B06501">
              <w:rPr>
                <w:rFonts w:ascii="Garamond" w:hAnsi="Garamond"/>
                <w:color w:val="000000"/>
                <w:spacing w:val="1"/>
                <w:szCs w:val="22"/>
                <w:lang w:val="ru-RU"/>
              </w:rPr>
              <w:t xml:space="preserve">коммерческой и технологической инфраструктуры </w:t>
            </w:r>
            <w:r w:rsidR="00047A5A" w:rsidRPr="00B06501">
              <w:rPr>
                <w:rFonts w:ascii="Garamond" w:hAnsi="Garamond"/>
                <w:color w:val="000000"/>
                <w:spacing w:val="1"/>
                <w:szCs w:val="22"/>
                <w:highlight w:val="yellow"/>
                <w:lang w:val="ru-RU"/>
              </w:rPr>
              <w:t xml:space="preserve">оптового рынка, по оплате </w:t>
            </w:r>
            <w:r w:rsidR="00047A5A" w:rsidRPr="00B06501">
              <w:rPr>
                <w:rFonts w:ascii="Garamond" w:hAnsi="Garamond"/>
                <w:color w:val="000000"/>
                <w:spacing w:val="1"/>
                <w:szCs w:val="22"/>
                <w:lang w:val="ru-RU"/>
              </w:rPr>
              <w:t xml:space="preserve">электрической энергии и </w:t>
            </w:r>
            <w:r w:rsidR="00047A5A" w:rsidRPr="00B06501">
              <w:rPr>
                <w:rFonts w:ascii="Garamond" w:hAnsi="Garamond"/>
                <w:color w:val="000000"/>
                <w:spacing w:val="1"/>
                <w:szCs w:val="22"/>
                <w:highlight w:val="yellow"/>
                <w:lang w:val="ru-RU"/>
              </w:rPr>
              <w:t xml:space="preserve">(или) </w:t>
            </w:r>
            <w:r w:rsidR="00047A5A" w:rsidRPr="00B06501">
              <w:rPr>
                <w:rFonts w:ascii="Garamond" w:hAnsi="Garamond"/>
                <w:color w:val="000000"/>
                <w:spacing w:val="1"/>
                <w:szCs w:val="22"/>
                <w:lang w:val="ru-RU"/>
              </w:rPr>
              <w:t>мощности</w:t>
            </w:r>
            <w:r w:rsidR="00047A5A" w:rsidRPr="00B06501">
              <w:rPr>
                <w:rFonts w:ascii="Garamond" w:hAnsi="Garamond"/>
                <w:color w:val="000000"/>
                <w:spacing w:val="1"/>
                <w:szCs w:val="22"/>
                <w:highlight w:val="yellow"/>
                <w:lang w:val="ru-RU"/>
              </w:rPr>
              <w:t xml:space="preserve">, поставленных на оптовом рынке участниками оптового рынка и организацией коммерческой инфраструктуры оптового рынка </w:t>
            </w:r>
            <w:r w:rsidR="00047A5A" w:rsidRPr="00B06501">
              <w:rPr>
                <w:rFonts w:ascii="Garamond" w:hAnsi="Garamond"/>
                <w:color w:val="000000"/>
                <w:spacing w:val="1"/>
                <w:szCs w:val="22"/>
                <w:lang w:val="ru-RU"/>
              </w:rPr>
              <w:t>по договорам, по которым расчет денежных обязательств сторон производится организациями коммерческой инфраструктуры оптового рынка</w:t>
            </w:r>
            <w:r w:rsidR="004B2392" w:rsidRPr="00B06501">
              <w:rPr>
                <w:rFonts w:ascii="Garamond" w:hAnsi="Garamond"/>
                <w:color w:val="000000"/>
                <w:spacing w:val="1"/>
                <w:szCs w:val="22"/>
                <w:lang w:val="ru-RU"/>
              </w:rPr>
              <w:t xml:space="preserve"> </w:t>
            </w:r>
            <w:r w:rsidR="004B2392" w:rsidRPr="00B06501">
              <w:rPr>
                <w:rFonts w:ascii="Garamond" w:hAnsi="Garamond"/>
                <w:color w:val="000000"/>
                <w:spacing w:val="1"/>
                <w:szCs w:val="22"/>
                <w:highlight w:val="yellow"/>
                <w:lang w:val="ru-RU"/>
              </w:rPr>
              <w:t>с указанием зон деятельности организации, утратившей статус гарантирующего поставщика</w:t>
            </w:r>
            <w:r w:rsidR="00F172FF" w:rsidRPr="00090625">
              <w:rPr>
                <w:rFonts w:ascii="Garamond" w:hAnsi="Garamond"/>
                <w:color w:val="000000"/>
                <w:spacing w:val="1"/>
                <w:szCs w:val="22"/>
                <w:lang w:val="ru-RU"/>
              </w:rPr>
              <w:t>.</w:t>
            </w:r>
          </w:p>
        </w:tc>
      </w:tr>
      <w:tr w:rsidR="001D1E71" w:rsidRPr="00B06501" w:rsidTr="00B06501">
        <w:trPr>
          <w:trHeight w:val="561"/>
        </w:trPr>
        <w:tc>
          <w:tcPr>
            <w:tcW w:w="993" w:type="dxa"/>
          </w:tcPr>
          <w:p w:rsidR="001D1E71" w:rsidRPr="00B06501" w:rsidRDefault="001D1E71" w:rsidP="00EF7BC1">
            <w:pPr>
              <w:widowControl w:val="0"/>
              <w:spacing w:before="120" w:after="120"/>
              <w:jc w:val="center"/>
              <w:rPr>
                <w:rFonts w:ascii="Garamond" w:hAnsi="Garamond"/>
                <w:b/>
              </w:rPr>
            </w:pPr>
            <w:r w:rsidRPr="00B06501">
              <w:rPr>
                <w:rFonts w:ascii="Garamond" w:hAnsi="Garamond"/>
                <w:b/>
              </w:rPr>
              <w:lastRenderedPageBreak/>
              <w:t>23.1.2</w:t>
            </w:r>
          </w:p>
        </w:tc>
        <w:tc>
          <w:tcPr>
            <w:tcW w:w="6662" w:type="dxa"/>
            <w:shd w:val="clear" w:color="auto" w:fill="auto"/>
          </w:tcPr>
          <w:p w:rsidR="001D1E71" w:rsidRPr="00B06501" w:rsidRDefault="001D1E71" w:rsidP="00B700C3">
            <w:pPr>
              <w:pStyle w:val="a3"/>
              <w:ind w:firstLine="606"/>
              <w:rPr>
                <w:rFonts w:ascii="Garamond" w:hAnsi="Garamond"/>
                <w:color w:val="000000"/>
                <w:spacing w:val="1"/>
                <w:szCs w:val="22"/>
                <w:lang w:val="ru-RU"/>
              </w:rPr>
            </w:pPr>
            <w:r w:rsidRPr="00B06501">
              <w:rPr>
                <w:rFonts w:ascii="Garamond" w:hAnsi="Garamond"/>
                <w:color w:val="000000"/>
                <w:spacing w:val="1"/>
                <w:szCs w:val="22"/>
                <w:highlight w:val="yellow"/>
                <w:lang w:val="ru-RU"/>
              </w:rPr>
              <w:t>Ответ</w:t>
            </w:r>
            <w:r w:rsidRPr="00B06501">
              <w:rPr>
                <w:rFonts w:ascii="Garamond" w:hAnsi="Garamond"/>
                <w:color w:val="000000"/>
                <w:spacing w:val="1"/>
                <w:szCs w:val="22"/>
                <w:lang w:val="ru-RU"/>
              </w:rPr>
              <w:t xml:space="preserve">, содержащий сведения о наличии (отсутствии) у организации, утратившей статус гарантирующего поставщика, задолженности по оплате услуг организаций коммерческой и </w:t>
            </w:r>
            <w:r w:rsidRPr="00B06501">
              <w:rPr>
                <w:rFonts w:ascii="Garamond" w:hAnsi="Garamond"/>
                <w:color w:val="000000"/>
                <w:spacing w:val="1"/>
                <w:szCs w:val="22"/>
                <w:lang w:val="ru-RU"/>
              </w:rPr>
              <w:lastRenderedPageBreak/>
              <w:t xml:space="preserve">технологической инфраструктуры, расчеты по которым осуществляются в соответствии с Договором о присоединении к торговой системе оптового рынка, электрической энергии, мощности, приобретенных на оптовом рынке по договорам, по которым расчет денежных обязательств сторон производится организациями коммерческой инфраструктуры оптового рынка, реестр </w:t>
            </w:r>
            <w:r w:rsidRPr="00B06501">
              <w:rPr>
                <w:rFonts w:ascii="Garamond" w:hAnsi="Garamond"/>
                <w:color w:val="000000"/>
                <w:spacing w:val="1"/>
                <w:szCs w:val="22"/>
                <w:highlight w:val="yellow"/>
                <w:lang w:val="ru-RU"/>
              </w:rPr>
              <w:t>кредиторов</w:t>
            </w:r>
            <w:r w:rsidRPr="00B06501">
              <w:rPr>
                <w:rFonts w:ascii="Garamond" w:hAnsi="Garamond"/>
                <w:color w:val="000000"/>
                <w:spacing w:val="1"/>
                <w:szCs w:val="22"/>
                <w:lang w:val="ru-RU"/>
              </w:rPr>
              <w:t xml:space="preserve"> с разбивкой по кредиторам суммы такой задолженности, в том числе перед АТС, ЦФР (далее – Реестр </w:t>
            </w:r>
            <w:r w:rsidRPr="00B06501">
              <w:rPr>
                <w:rFonts w:ascii="Garamond" w:hAnsi="Garamond"/>
                <w:color w:val="000000"/>
                <w:spacing w:val="1"/>
                <w:szCs w:val="22"/>
                <w:highlight w:val="yellow"/>
                <w:lang w:val="ru-RU"/>
              </w:rPr>
              <w:t>кредиторов</w:t>
            </w:r>
            <w:r w:rsidRPr="00B06501">
              <w:rPr>
                <w:rFonts w:ascii="Garamond" w:hAnsi="Garamond"/>
                <w:color w:val="000000"/>
                <w:spacing w:val="1"/>
                <w:szCs w:val="22"/>
                <w:lang w:val="ru-RU"/>
              </w:rPr>
              <w:t xml:space="preserve">), </w:t>
            </w:r>
            <w:r w:rsidRPr="00B06501">
              <w:rPr>
                <w:rFonts w:ascii="Garamond" w:hAnsi="Garamond"/>
                <w:color w:val="000000"/>
                <w:spacing w:val="1"/>
                <w:szCs w:val="22"/>
                <w:highlight w:val="yellow"/>
                <w:lang w:val="ru-RU"/>
              </w:rPr>
              <w:t>ЦФР направляет в Совет рынка не позднее 24 календарных дней, считая со дня присвоения статуса гарантирующего поставщика территориальной сетевой организации, в соответствии с принятым решением уполномоченного федерального органа.</w:t>
            </w:r>
          </w:p>
          <w:p w:rsidR="001D1E71" w:rsidRPr="00B06501" w:rsidRDefault="001D1E71" w:rsidP="00B700C3">
            <w:pPr>
              <w:pStyle w:val="a3"/>
              <w:ind w:firstLine="606"/>
              <w:rPr>
                <w:rFonts w:ascii="Garamond" w:hAnsi="Garamond"/>
                <w:color w:val="000000"/>
                <w:spacing w:val="1"/>
                <w:szCs w:val="22"/>
                <w:lang w:val="ru-RU"/>
              </w:rPr>
            </w:pPr>
            <w:r w:rsidRPr="006622AB">
              <w:rPr>
                <w:rFonts w:ascii="Garamond" w:hAnsi="Garamond"/>
                <w:color w:val="000000"/>
                <w:spacing w:val="1"/>
                <w:szCs w:val="22"/>
                <w:highlight w:val="yellow"/>
                <w:lang w:val="ru-RU"/>
              </w:rPr>
              <w:t>О</w:t>
            </w:r>
            <w:r w:rsidRPr="00B06501">
              <w:rPr>
                <w:rFonts w:ascii="Garamond" w:hAnsi="Garamond"/>
                <w:color w:val="000000"/>
                <w:spacing w:val="1"/>
                <w:szCs w:val="22"/>
                <w:lang w:val="ru-RU"/>
              </w:rPr>
              <w:t>твет должен содержать сведения о наличии (отсутствии) по состоянию на дату формирования ответа задолженности по соответствующим договорам за периоды, по которым сформированы фактические обязательства, в том числе по обязательствам, срок исполнения которых не наступил</w:t>
            </w:r>
            <w:r w:rsidRPr="00090625">
              <w:rPr>
                <w:rFonts w:ascii="Garamond" w:hAnsi="Garamond"/>
                <w:color w:val="000000"/>
                <w:spacing w:val="1"/>
                <w:szCs w:val="22"/>
                <w:highlight w:val="yellow"/>
                <w:lang w:val="ru-RU"/>
              </w:rPr>
              <w:t>.</w:t>
            </w:r>
            <w:r w:rsidRPr="00B06501">
              <w:rPr>
                <w:rFonts w:ascii="Garamond" w:hAnsi="Garamond"/>
                <w:color w:val="000000"/>
                <w:spacing w:val="1"/>
                <w:szCs w:val="22"/>
                <w:lang w:val="ru-RU"/>
              </w:rPr>
              <w:t xml:space="preserve"> </w:t>
            </w:r>
          </w:p>
          <w:p w:rsidR="001D1E71" w:rsidRPr="00B06501" w:rsidRDefault="001D1E71" w:rsidP="00B700C3">
            <w:pPr>
              <w:pStyle w:val="a3"/>
              <w:ind w:firstLine="606"/>
              <w:rPr>
                <w:rFonts w:ascii="Garamond" w:hAnsi="Garamond"/>
                <w:color w:val="000000"/>
                <w:spacing w:val="1"/>
                <w:szCs w:val="22"/>
                <w:lang w:val="ru-RU"/>
              </w:rPr>
            </w:pPr>
            <w:r w:rsidRPr="006622AB">
              <w:rPr>
                <w:rFonts w:ascii="Garamond" w:hAnsi="Garamond"/>
                <w:color w:val="000000"/>
                <w:spacing w:val="1"/>
                <w:szCs w:val="22"/>
                <w:highlight w:val="yellow"/>
                <w:lang w:val="ru-RU"/>
              </w:rPr>
              <w:t>С</w:t>
            </w:r>
            <w:r w:rsidRPr="00B06501">
              <w:rPr>
                <w:rFonts w:ascii="Garamond" w:hAnsi="Garamond"/>
                <w:color w:val="000000"/>
                <w:spacing w:val="1"/>
                <w:szCs w:val="22"/>
                <w:lang w:val="ru-RU"/>
              </w:rPr>
              <w:t xml:space="preserve">ведения о задолженности по договорам, по которым исполнение обязательств по оплате осуществлялось вне уполномоченной кредитной организации, указываются на основании информации, поступившей от участников оптового рынка в ЦФР в соответствии с положениями настоящего Регламента на дату формирования ответа. </w:t>
            </w:r>
            <w:r w:rsidRPr="006622AB">
              <w:rPr>
                <w:rFonts w:ascii="Garamond" w:hAnsi="Garamond"/>
                <w:color w:val="000000"/>
                <w:spacing w:val="1"/>
                <w:szCs w:val="22"/>
                <w:highlight w:val="yellow"/>
                <w:lang w:val="ru-RU"/>
              </w:rPr>
              <w:t>О</w:t>
            </w:r>
            <w:r w:rsidRPr="00B06501">
              <w:rPr>
                <w:rFonts w:ascii="Garamond" w:hAnsi="Garamond"/>
                <w:color w:val="000000"/>
                <w:spacing w:val="1"/>
                <w:szCs w:val="22"/>
                <w:lang w:val="ru-RU"/>
              </w:rPr>
              <w:t>тветственность за достоверность указанных сведений несут поставщики и покупатели оптового рынка, в том числе предоставившие сведения несвоевременно и (или) предоставившие недостоверные сведения, либо не предоставившие сведения для учета проведения платежей по соответствующим договорам</w:t>
            </w:r>
            <w:r w:rsidRPr="00090625">
              <w:rPr>
                <w:rFonts w:ascii="Garamond" w:hAnsi="Garamond"/>
                <w:color w:val="000000"/>
                <w:spacing w:val="1"/>
                <w:szCs w:val="22"/>
                <w:highlight w:val="yellow"/>
                <w:lang w:val="ru-RU"/>
              </w:rPr>
              <w:t>.</w:t>
            </w:r>
          </w:p>
          <w:p w:rsidR="001D1E71" w:rsidRPr="00B06501" w:rsidRDefault="001D1E71" w:rsidP="00B700C3">
            <w:pPr>
              <w:pStyle w:val="a3"/>
              <w:ind w:firstLine="606"/>
              <w:rPr>
                <w:rFonts w:ascii="Garamond" w:hAnsi="Garamond"/>
                <w:color w:val="000000"/>
                <w:spacing w:val="1"/>
                <w:szCs w:val="22"/>
                <w:lang w:val="ru-RU"/>
              </w:rPr>
            </w:pPr>
            <w:r w:rsidRPr="006622AB">
              <w:rPr>
                <w:rFonts w:ascii="Garamond" w:hAnsi="Garamond"/>
                <w:color w:val="000000"/>
                <w:spacing w:val="1"/>
                <w:szCs w:val="22"/>
                <w:highlight w:val="yellow"/>
                <w:lang w:val="ru-RU"/>
              </w:rPr>
              <w:t>С</w:t>
            </w:r>
            <w:r w:rsidRPr="00B06501">
              <w:rPr>
                <w:rFonts w:ascii="Garamond" w:hAnsi="Garamond"/>
                <w:color w:val="000000"/>
                <w:spacing w:val="1"/>
                <w:szCs w:val="22"/>
                <w:lang w:val="ru-RU"/>
              </w:rPr>
              <w:t xml:space="preserve">ведения об измененных сроках исполнения обязательств, срок исполнения которых должен наступить после даты формирования Реестра </w:t>
            </w:r>
            <w:r w:rsidRPr="00B06501">
              <w:rPr>
                <w:rFonts w:ascii="Garamond" w:hAnsi="Garamond"/>
                <w:color w:val="000000"/>
                <w:spacing w:val="1"/>
                <w:szCs w:val="22"/>
                <w:highlight w:val="yellow"/>
                <w:lang w:val="ru-RU"/>
              </w:rPr>
              <w:t>кредиторов</w:t>
            </w:r>
            <w:r w:rsidRPr="00B06501">
              <w:rPr>
                <w:rFonts w:ascii="Garamond" w:hAnsi="Garamond"/>
                <w:color w:val="000000"/>
                <w:spacing w:val="1"/>
                <w:szCs w:val="22"/>
                <w:lang w:val="ru-RU"/>
              </w:rPr>
              <w:t xml:space="preserve">, в соответствии с заключенными соглашениями об изменении сроков оплаты по соответствующим договорам указываются в Реестре </w:t>
            </w:r>
            <w:r w:rsidRPr="00B06501">
              <w:rPr>
                <w:rFonts w:ascii="Garamond" w:hAnsi="Garamond"/>
                <w:color w:val="000000"/>
                <w:spacing w:val="1"/>
                <w:szCs w:val="22"/>
                <w:highlight w:val="yellow"/>
                <w:lang w:val="ru-RU"/>
              </w:rPr>
              <w:t>кредиторов</w:t>
            </w:r>
            <w:r w:rsidRPr="00B06501">
              <w:rPr>
                <w:rFonts w:ascii="Garamond" w:hAnsi="Garamond"/>
                <w:color w:val="000000"/>
                <w:spacing w:val="1"/>
                <w:szCs w:val="22"/>
                <w:lang w:val="ru-RU"/>
              </w:rPr>
              <w:t xml:space="preserve"> отдельным приложением</w:t>
            </w:r>
            <w:r w:rsidRPr="00090625">
              <w:rPr>
                <w:rFonts w:ascii="Garamond" w:hAnsi="Garamond"/>
                <w:color w:val="000000"/>
                <w:spacing w:val="1"/>
                <w:szCs w:val="22"/>
                <w:highlight w:val="yellow"/>
                <w:lang w:val="ru-RU"/>
              </w:rPr>
              <w:t>.</w:t>
            </w:r>
          </w:p>
          <w:p w:rsidR="001D1E71" w:rsidRPr="00B06501" w:rsidRDefault="001D1E71" w:rsidP="00B700C3">
            <w:pPr>
              <w:pStyle w:val="a3"/>
              <w:ind w:firstLine="606"/>
              <w:rPr>
                <w:rFonts w:ascii="Garamond" w:hAnsi="Garamond"/>
                <w:color w:val="000000"/>
                <w:spacing w:val="1"/>
                <w:szCs w:val="22"/>
                <w:lang w:val="ru-RU"/>
              </w:rPr>
            </w:pPr>
            <w:r w:rsidRPr="006622AB">
              <w:rPr>
                <w:rFonts w:ascii="Garamond" w:hAnsi="Garamond"/>
                <w:color w:val="000000"/>
                <w:spacing w:val="1"/>
                <w:szCs w:val="22"/>
                <w:highlight w:val="yellow"/>
                <w:lang w:val="ru-RU"/>
              </w:rPr>
              <w:t>С</w:t>
            </w:r>
            <w:r w:rsidRPr="00B06501">
              <w:rPr>
                <w:rFonts w:ascii="Garamond" w:hAnsi="Garamond"/>
                <w:color w:val="000000"/>
                <w:spacing w:val="1"/>
                <w:szCs w:val="22"/>
                <w:lang w:val="ru-RU"/>
              </w:rPr>
              <w:t xml:space="preserve">ведения о задолженности по оплате неустойки, рассчитанной за нарушение сроков исполнения обязательств, в Реестр </w:t>
            </w:r>
            <w:r w:rsidRPr="00B06501">
              <w:rPr>
                <w:rFonts w:ascii="Garamond" w:hAnsi="Garamond"/>
                <w:color w:val="000000"/>
                <w:spacing w:val="1"/>
                <w:szCs w:val="22"/>
                <w:highlight w:val="yellow"/>
                <w:lang w:val="ru-RU"/>
              </w:rPr>
              <w:t>кредиторов</w:t>
            </w:r>
            <w:r w:rsidRPr="00B06501">
              <w:rPr>
                <w:rFonts w:ascii="Garamond" w:hAnsi="Garamond"/>
                <w:color w:val="000000"/>
                <w:spacing w:val="1"/>
                <w:szCs w:val="22"/>
                <w:lang w:val="ru-RU"/>
              </w:rPr>
              <w:t xml:space="preserve"> не включаются.</w:t>
            </w:r>
          </w:p>
          <w:p w:rsidR="001D1E71" w:rsidRPr="00B06501" w:rsidRDefault="001D1E71" w:rsidP="00B700C3">
            <w:pPr>
              <w:pStyle w:val="a3"/>
              <w:ind w:firstLine="606"/>
              <w:rPr>
                <w:rFonts w:ascii="Garamond" w:hAnsi="Garamond"/>
                <w:color w:val="000000"/>
                <w:spacing w:val="1"/>
                <w:szCs w:val="22"/>
                <w:lang w:val="ru-RU"/>
              </w:rPr>
            </w:pPr>
            <w:r w:rsidRPr="00B06501">
              <w:rPr>
                <w:rFonts w:ascii="Garamond" w:hAnsi="Garamond"/>
                <w:color w:val="000000"/>
                <w:spacing w:val="1"/>
                <w:szCs w:val="22"/>
                <w:lang w:val="ru-RU"/>
              </w:rPr>
              <w:lastRenderedPageBreak/>
              <w:t xml:space="preserve">Ответ направляется на бумажном носителе с подписью уполномоченного лица ЦФР и в электронном виде </w:t>
            </w:r>
            <w:r w:rsidRPr="00B06501">
              <w:rPr>
                <w:rFonts w:ascii="Garamond" w:hAnsi="Garamond"/>
                <w:color w:val="000000"/>
                <w:spacing w:val="1"/>
                <w:szCs w:val="22"/>
                <w:highlight w:val="yellow"/>
                <w:lang w:val="ru-RU"/>
              </w:rPr>
              <w:t>без применения</w:t>
            </w:r>
            <w:r w:rsidRPr="00B06501">
              <w:rPr>
                <w:rFonts w:ascii="Garamond" w:hAnsi="Garamond"/>
                <w:color w:val="000000"/>
                <w:spacing w:val="1"/>
                <w:szCs w:val="22"/>
                <w:lang w:val="ru-RU"/>
              </w:rPr>
              <w:t xml:space="preserve"> ЭП:</w:t>
            </w:r>
          </w:p>
          <w:p w:rsidR="001D1E71" w:rsidRPr="00B06501" w:rsidRDefault="001D1E71" w:rsidP="00B700C3">
            <w:pPr>
              <w:pStyle w:val="a3"/>
              <w:ind w:firstLine="606"/>
              <w:rPr>
                <w:rFonts w:ascii="Garamond" w:hAnsi="Garamond"/>
                <w:color w:val="000000"/>
                <w:spacing w:val="1"/>
                <w:szCs w:val="22"/>
                <w:lang w:val="ru-RU"/>
              </w:rPr>
            </w:pPr>
            <w:r w:rsidRPr="00B06501">
              <w:rPr>
                <w:rFonts w:ascii="Garamond" w:hAnsi="Garamond"/>
                <w:color w:val="000000"/>
                <w:spacing w:val="1"/>
                <w:szCs w:val="22"/>
                <w:lang w:val="ru-RU"/>
              </w:rPr>
              <w:t>– при наличии задолженности – по форме приложения 108 к настоящему Регламенту;</w:t>
            </w:r>
          </w:p>
          <w:p w:rsidR="001D1E71" w:rsidRPr="00B06501" w:rsidRDefault="001D1E71" w:rsidP="00B700C3">
            <w:pPr>
              <w:pStyle w:val="a3"/>
              <w:ind w:firstLine="606"/>
              <w:rPr>
                <w:rFonts w:ascii="Garamond" w:hAnsi="Garamond"/>
                <w:color w:val="000000"/>
                <w:spacing w:val="1"/>
                <w:szCs w:val="22"/>
                <w:lang w:val="ru-RU"/>
              </w:rPr>
            </w:pPr>
            <w:r w:rsidRPr="00B06501">
              <w:rPr>
                <w:rFonts w:ascii="Garamond" w:hAnsi="Garamond"/>
                <w:color w:val="000000"/>
                <w:spacing w:val="1"/>
                <w:szCs w:val="22"/>
                <w:lang w:val="ru-RU"/>
              </w:rPr>
              <w:t>– при отсутствии задолженности – в произвольной форме.</w:t>
            </w:r>
          </w:p>
        </w:tc>
        <w:tc>
          <w:tcPr>
            <w:tcW w:w="7371" w:type="dxa"/>
            <w:shd w:val="clear" w:color="auto" w:fill="auto"/>
          </w:tcPr>
          <w:p w:rsidR="001D1E71" w:rsidRPr="00B06501" w:rsidRDefault="0021428B" w:rsidP="00B700C3">
            <w:pPr>
              <w:pStyle w:val="a3"/>
              <w:ind w:firstLine="606"/>
              <w:rPr>
                <w:rFonts w:ascii="Garamond" w:hAnsi="Garamond"/>
                <w:color w:val="000000"/>
                <w:spacing w:val="1"/>
                <w:szCs w:val="22"/>
                <w:highlight w:val="yellow"/>
                <w:lang w:val="ru-RU"/>
              </w:rPr>
            </w:pPr>
            <w:r w:rsidRPr="00B06501">
              <w:rPr>
                <w:rFonts w:ascii="Garamond" w:hAnsi="Garamond"/>
                <w:color w:val="000000"/>
                <w:spacing w:val="1"/>
                <w:szCs w:val="22"/>
                <w:highlight w:val="yellow"/>
                <w:lang w:val="ru-RU"/>
              </w:rPr>
              <w:lastRenderedPageBreak/>
              <w:t>ЦФР направляет в Совет рынка не позднее 5 рабочих дней, считая со дня получения от Совета рынка запроса в соответствии с пунктом 23.1.1 настоящего Регламента, о</w:t>
            </w:r>
            <w:r w:rsidR="001D1E71" w:rsidRPr="00B06501">
              <w:rPr>
                <w:rFonts w:ascii="Garamond" w:hAnsi="Garamond"/>
                <w:color w:val="000000"/>
                <w:spacing w:val="1"/>
                <w:szCs w:val="22"/>
                <w:highlight w:val="yellow"/>
                <w:lang w:val="ru-RU"/>
              </w:rPr>
              <w:t>твет</w:t>
            </w:r>
            <w:r w:rsidR="00984284" w:rsidRPr="00B06501">
              <w:rPr>
                <w:rFonts w:ascii="Garamond" w:hAnsi="Garamond"/>
                <w:color w:val="000000"/>
                <w:spacing w:val="1"/>
                <w:szCs w:val="22"/>
                <w:highlight w:val="yellow"/>
                <w:lang w:val="ru-RU"/>
              </w:rPr>
              <w:t>,</w:t>
            </w:r>
            <w:r w:rsidR="001D1E71" w:rsidRPr="00B06501">
              <w:rPr>
                <w:rFonts w:ascii="Garamond" w:hAnsi="Garamond"/>
                <w:color w:val="000000"/>
                <w:spacing w:val="1"/>
                <w:szCs w:val="22"/>
                <w:lang w:val="ru-RU"/>
              </w:rPr>
              <w:t xml:space="preserve"> содержащий сведения о наличии (отсутствии) </w:t>
            </w:r>
            <w:r w:rsidR="001D1E71" w:rsidRPr="00B06501">
              <w:rPr>
                <w:rFonts w:ascii="Garamond" w:hAnsi="Garamond"/>
                <w:color w:val="000000"/>
                <w:spacing w:val="1"/>
                <w:szCs w:val="22"/>
                <w:lang w:val="ru-RU"/>
              </w:rPr>
              <w:lastRenderedPageBreak/>
              <w:t xml:space="preserve">у </w:t>
            </w:r>
            <w:r w:rsidR="00EC35A2" w:rsidRPr="00B06501">
              <w:rPr>
                <w:rFonts w:ascii="Garamond" w:hAnsi="Garamond"/>
                <w:color w:val="000000"/>
                <w:spacing w:val="1"/>
                <w:szCs w:val="22"/>
                <w:lang w:val="ru-RU"/>
              </w:rPr>
              <w:t>организации, утратившей статус г</w:t>
            </w:r>
            <w:r w:rsidR="001D1E71" w:rsidRPr="00B06501">
              <w:rPr>
                <w:rFonts w:ascii="Garamond" w:hAnsi="Garamond"/>
                <w:color w:val="000000"/>
                <w:spacing w:val="1"/>
                <w:szCs w:val="22"/>
                <w:lang w:val="ru-RU"/>
              </w:rPr>
              <w:t xml:space="preserve">арантирующего поставщика, задолженности по оплате услуг организаций коммерческой и технологической инфраструктуры, расчеты по которым осуществляются в соответствии с </w:t>
            </w:r>
            <w:r w:rsidR="001D1E71" w:rsidRPr="00090625">
              <w:rPr>
                <w:rFonts w:ascii="Garamond" w:hAnsi="Garamond"/>
                <w:i/>
                <w:color w:val="000000"/>
                <w:spacing w:val="1"/>
                <w:szCs w:val="22"/>
                <w:lang w:val="ru-RU"/>
              </w:rPr>
              <w:t>Договором о присоединении к торговой системе оптового рынка</w:t>
            </w:r>
            <w:r w:rsidR="001D1E71" w:rsidRPr="00B06501">
              <w:rPr>
                <w:rFonts w:ascii="Garamond" w:hAnsi="Garamond"/>
                <w:color w:val="000000"/>
                <w:spacing w:val="1"/>
                <w:szCs w:val="22"/>
                <w:lang w:val="ru-RU"/>
              </w:rPr>
              <w:t>, электрической энергии, мощности, приобретенных на оптовом рынке по договорам, по которым расчет денежных обязательств сторон производится организациями коммерческой инфраструктуры оптового рынка,</w:t>
            </w:r>
            <w:r w:rsidR="00F33CB9" w:rsidRPr="00B06501">
              <w:rPr>
                <w:rFonts w:ascii="Garamond" w:hAnsi="Garamond"/>
                <w:color w:val="000000"/>
                <w:spacing w:val="1"/>
                <w:szCs w:val="22"/>
                <w:lang w:val="ru-RU"/>
              </w:rPr>
              <w:t xml:space="preserve"> </w:t>
            </w:r>
            <w:r w:rsidR="00090625" w:rsidRPr="00090625">
              <w:rPr>
                <w:rFonts w:ascii="Garamond" w:hAnsi="Garamond"/>
                <w:color w:val="000000"/>
                <w:spacing w:val="1"/>
                <w:szCs w:val="22"/>
                <w:highlight w:val="yellow"/>
                <w:lang w:val="ru-RU"/>
              </w:rPr>
              <w:t>а также</w:t>
            </w:r>
            <w:r w:rsidR="00090625">
              <w:rPr>
                <w:rFonts w:ascii="Garamond" w:hAnsi="Garamond"/>
                <w:color w:val="000000"/>
                <w:spacing w:val="1"/>
                <w:szCs w:val="22"/>
                <w:lang w:val="ru-RU"/>
              </w:rPr>
              <w:t xml:space="preserve"> </w:t>
            </w:r>
            <w:r w:rsidR="001D1E71" w:rsidRPr="00B06501">
              <w:rPr>
                <w:rFonts w:ascii="Garamond" w:hAnsi="Garamond"/>
                <w:spacing w:val="1"/>
                <w:szCs w:val="22"/>
                <w:lang w:val="ru-RU"/>
              </w:rPr>
              <w:t xml:space="preserve">реестр </w:t>
            </w:r>
            <w:r w:rsidR="0097385F" w:rsidRPr="00B06501">
              <w:rPr>
                <w:rFonts w:ascii="Garamond" w:hAnsi="Garamond"/>
                <w:spacing w:val="1"/>
                <w:szCs w:val="22"/>
                <w:highlight w:val="yellow"/>
                <w:lang w:val="ru-RU"/>
              </w:rPr>
              <w:t xml:space="preserve">конкурсной </w:t>
            </w:r>
            <w:r w:rsidR="00681010" w:rsidRPr="00B06501">
              <w:rPr>
                <w:rFonts w:ascii="Garamond" w:hAnsi="Garamond"/>
                <w:spacing w:val="1"/>
                <w:szCs w:val="22"/>
                <w:highlight w:val="yellow"/>
                <w:lang w:val="ru-RU"/>
              </w:rPr>
              <w:t>задолженности</w:t>
            </w:r>
            <w:r w:rsidR="00EF29C1" w:rsidRPr="00B06501">
              <w:rPr>
                <w:rFonts w:ascii="Garamond" w:hAnsi="Garamond"/>
                <w:color w:val="000000"/>
                <w:spacing w:val="1"/>
                <w:szCs w:val="22"/>
                <w:highlight w:val="yellow"/>
                <w:lang w:val="ru-RU"/>
              </w:rPr>
              <w:t xml:space="preserve"> </w:t>
            </w:r>
            <w:r w:rsidR="001D1E71" w:rsidRPr="00B06501">
              <w:rPr>
                <w:rFonts w:ascii="Garamond" w:hAnsi="Garamond"/>
                <w:color w:val="000000"/>
                <w:spacing w:val="1"/>
                <w:szCs w:val="22"/>
                <w:lang w:val="ru-RU"/>
              </w:rPr>
              <w:t>с разбивкой по</w:t>
            </w:r>
            <w:r w:rsidR="009D4C5F" w:rsidRPr="00B06501">
              <w:rPr>
                <w:rFonts w:ascii="Garamond" w:hAnsi="Garamond"/>
                <w:color w:val="000000"/>
                <w:spacing w:val="1"/>
                <w:szCs w:val="22"/>
                <w:lang w:val="ru-RU"/>
              </w:rPr>
              <w:t xml:space="preserve"> </w:t>
            </w:r>
            <w:r w:rsidR="001D1E71" w:rsidRPr="00B06501">
              <w:rPr>
                <w:rFonts w:ascii="Garamond" w:hAnsi="Garamond"/>
                <w:color w:val="000000"/>
                <w:spacing w:val="1"/>
                <w:szCs w:val="22"/>
                <w:lang w:val="ru-RU"/>
              </w:rPr>
              <w:t>кредиторам суммы такой задолженности, в том числе перед АТС, ЦФР</w:t>
            </w:r>
            <w:r w:rsidR="00494DF0" w:rsidRPr="00B06501">
              <w:rPr>
                <w:rFonts w:ascii="Garamond" w:hAnsi="Garamond"/>
                <w:color w:val="000000"/>
                <w:spacing w:val="1"/>
                <w:szCs w:val="22"/>
                <w:lang w:val="ru-RU"/>
              </w:rPr>
              <w:t xml:space="preserve"> и </w:t>
            </w:r>
            <w:r w:rsidR="00494DF0" w:rsidRPr="00B06501">
              <w:rPr>
                <w:rFonts w:ascii="Garamond" w:hAnsi="Garamond"/>
                <w:color w:val="000000"/>
                <w:spacing w:val="1"/>
                <w:szCs w:val="22"/>
                <w:highlight w:val="yellow"/>
                <w:lang w:val="ru-RU"/>
              </w:rPr>
              <w:t>перед сетевыми организациями по договорам оказания услуг по передаче электрической энергии</w:t>
            </w:r>
            <w:r w:rsidR="00A65CB7" w:rsidRPr="00B06501">
              <w:rPr>
                <w:rFonts w:ascii="Garamond" w:hAnsi="Garamond"/>
                <w:color w:val="000000"/>
                <w:spacing w:val="1"/>
                <w:szCs w:val="22"/>
                <w:lang w:val="ru-RU"/>
              </w:rPr>
              <w:t xml:space="preserve"> </w:t>
            </w:r>
            <w:r w:rsidR="001D1E71" w:rsidRPr="00B06501">
              <w:rPr>
                <w:rFonts w:ascii="Garamond" w:hAnsi="Garamond"/>
                <w:color w:val="000000"/>
                <w:spacing w:val="1"/>
                <w:szCs w:val="22"/>
                <w:lang w:val="ru-RU"/>
              </w:rPr>
              <w:t xml:space="preserve">(далее – </w:t>
            </w:r>
            <w:r w:rsidR="003F7D1F" w:rsidRPr="003F7D1F">
              <w:rPr>
                <w:rFonts w:ascii="Garamond" w:hAnsi="Garamond"/>
                <w:color w:val="000000"/>
                <w:spacing w:val="1"/>
                <w:szCs w:val="22"/>
                <w:highlight w:val="yellow"/>
                <w:lang w:val="ru-RU"/>
              </w:rPr>
              <w:t>р</w:t>
            </w:r>
            <w:r w:rsidR="001D1E71" w:rsidRPr="00B06501">
              <w:rPr>
                <w:rFonts w:ascii="Garamond" w:hAnsi="Garamond"/>
                <w:color w:val="000000"/>
                <w:spacing w:val="1"/>
                <w:szCs w:val="22"/>
                <w:lang w:val="ru-RU"/>
              </w:rPr>
              <w:t xml:space="preserve">еестр </w:t>
            </w:r>
            <w:r w:rsidR="004A747D" w:rsidRPr="00B06501">
              <w:rPr>
                <w:rFonts w:ascii="Garamond" w:hAnsi="Garamond"/>
                <w:color w:val="000000"/>
                <w:spacing w:val="1"/>
                <w:szCs w:val="22"/>
                <w:highlight w:val="yellow"/>
                <w:lang w:val="ru-RU"/>
              </w:rPr>
              <w:t>конкурсной задолженности</w:t>
            </w:r>
            <w:r w:rsidR="001D1E71" w:rsidRPr="00B06501">
              <w:rPr>
                <w:rFonts w:ascii="Garamond" w:hAnsi="Garamond"/>
                <w:color w:val="000000"/>
                <w:spacing w:val="1"/>
                <w:szCs w:val="22"/>
                <w:highlight w:val="yellow"/>
                <w:lang w:val="ru-RU"/>
              </w:rPr>
              <w:t>)</w:t>
            </w:r>
            <w:r w:rsidR="009B38C9" w:rsidRPr="00B06501">
              <w:rPr>
                <w:rFonts w:ascii="Garamond" w:hAnsi="Garamond"/>
                <w:color w:val="000000"/>
                <w:spacing w:val="1"/>
                <w:szCs w:val="22"/>
                <w:lang w:val="ru-RU"/>
              </w:rPr>
              <w:t xml:space="preserve"> </w:t>
            </w:r>
            <w:r w:rsidR="009B38C9" w:rsidRPr="00B06501">
              <w:rPr>
                <w:rFonts w:ascii="Garamond" w:hAnsi="Garamond"/>
                <w:color w:val="000000"/>
                <w:spacing w:val="1"/>
                <w:szCs w:val="22"/>
                <w:highlight w:val="yellow"/>
                <w:lang w:val="ru-RU"/>
              </w:rPr>
              <w:t>с учетом особенностей пункта 23.1.2.1 настоящего Регламента</w:t>
            </w:r>
            <w:r w:rsidR="008019A6" w:rsidRPr="00B06501">
              <w:rPr>
                <w:rFonts w:ascii="Garamond" w:hAnsi="Garamond"/>
                <w:color w:val="000000"/>
                <w:spacing w:val="1"/>
                <w:szCs w:val="22"/>
                <w:highlight w:val="yellow"/>
                <w:lang w:val="ru-RU"/>
              </w:rPr>
              <w:t>.</w:t>
            </w:r>
          </w:p>
          <w:p w:rsidR="00435135" w:rsidRPr="00B06501" w:rsidRDefault="003801DF" w:rsidP="00B700C3">
            <w:pPr>
              <w:pStyle w:val="a3"/>
              <w:ind w:firstLine="606"/>
              <w:rPr>
                <w:rFonts w:ascii="Garamond" w:hAnsi="Garamond"/>
                <w:color w:val="000000"/>
                <w:spacing w:val="1"/>
                <w:szCs w:val="22"/>
                <w:lang w:val="ru-RU"/>
              </w:rPr>
            </w:pPr>
            <w:r w:rsidRPr="00B06501">
              <w:rPr>
                <w:rFonts w:ascii="Garamond" w:hAnsi="Garamond"/>
                <w:color w:val="000000"/>
                <w:spacing w:val="1"/>
                <w:szCs w:val="22"/>
                <w:highlight w:val="yellow"/>
                <w:lang w:val="ru-RU"/>
              </w:rPr>
              <w:t>С</w:t>
            </w:r>
            <w:r w:rsidR="00435135" w:rsidRPr="00B06501">
              <w:rPr>
                <w:rFonts w:ascii="Garamond" w:hAnsi="Garamond"/>
                <w:color w:val="000000"/>
                <w:spacing w:val="1"/>
                <w:szCs w:val="22"/>
                <w:highlight w:val="yellow"/>
                <w:lang w:val="ru-RU"/>
              </w:rPr>
              <w:t>ведени</w:t>
            </w:r>
            <w:r w:rsidRPr="00B06501">
              <w:rPr>
                <w:rFonts w:ascii="Garamond" w:hAnsi="Garamond"/>
                <w:color w:val="000000"/>
                <w:spacing w:val="1"/>
                <w:szCs w:val="22"/>
                <w:highlight w:val="yellow"/>
                <w:lang w:val="ru-RU"/>
              </w:rPr>
              <w:t>я</w:t>
            </w:r>
            <w:r w:rsidR="00435135" w:rsidRPr="00B06501">
              <w:rPr>
                <w:rFonts w:ascii="Garamond" w:hAnsi="Garamond"/>
                <w:color w:val="000000"/>
                <w:spacing w:val="1"/>
                <w:szCs w:val="22"/>
                <w:highlight w:val="yellow"/>
                <w:lang w:val="ru-RU"/>
              </w:rPr>
              <w:t xml:space="preserve"> о задолженности перед кредиторами</w:t>
            </w:r>
            <w:r w:rsidR="00090625">
              <w:rPr>
                <w:rFonts w:ascii="Garamond" w:hAnsi="Garamond"/>
                <w:color w:val="000000"/>
                <w:spacing w:val="1"/>
                <w:szCs w:val="22"/>
                <w:highlight w:val="yellow"/>
                <w:lang w:val="ru-RU"/>
              </w:rPr>
              <w:t xml:space="preserve"> – </w:t>
            </w:r>
            <w:r w:rsidR="00435135" w:rsidRPr="00B06501">
              <w:rPr>
                <w:rFonts w:ascii="Garamond" w:hAnsi="Garamond"/>
                <w:color w:val="000000"/>
                <w:spacing w:val="1"/>
                <w:szCs w:val="22"/>
                <w:highlight w:val="yellow"/>
                <w:lang w:val="ru-RU"/>
              </w:rPr>
              <w:t xml:space="preserve">участниками оптового рынка </w:t>
            </w:r>
            <w:r w:rsidRPr="00B06501">
              <w:rPr>
                <w:rFonts w:ascii="Garamond" w:hAnsi="Garamond"/>
                <w:color w:val="000000"/>
                <w:spacing w:val="1"/>
                <w:szCs w:val="22"/>
                <w:highlight w:val="yellow"/>
                <w:lang w:val="ru-RU"/>
              </w:rPr>
              <w:t>формируются</w:t>
            </w:r>
            <w:r w:rsidR="00435135" w:rsidRPr="00B06501">
              <w:rPr>
                <w:rFonts w:ascii="Garamond" w:hAnsi="Garamond"/>
                <w:color w:val="000000"/>
                <w:spacing w:val="1"/>
                <w:szCs w:val="22"/>
                <w:highlight w:val="yellow"/>
                <w:lang w:val="ru-RU"/>
              </w:rPr>
              <w:t xml:space="preserve"> с учетом следующих особенностей:</w:t>
            </w:r>
          </w:p>
          <w:p w:rsidR="001D1E71" w:rsidRPr="003F7D1F" w:rsidRDefault="003F7D1F" w:rsidP="00090625">
            <w:pPr>
              <w:pStyle w:val="a3"/>
              <w:numPr>
                <w:ilvl w:val="0"/>
                <w:numId w:val="5"/>
              </w:numPr>
              <w:tabs>
                <w:tab w:val="left" w:pos="1031"/>
              </w:tabs>
              <w:ind w:left="0" w:firstLine="606"/>
              <w:rPr>
                <w:rFonts w:ascii="Garamond" w:hAnsi="Garamond"/>
                <w:color w:val="000000"/>
                <w:spacing w:val="1"/>
                <w:szCs w:val="22"/>
                <w:highlight w:val="yellow"/>
                <w:lang w:val="ru-RU"/>
              </w:rPr>
            </w:pPr>
            <w:r w:rsidRPr="003F7D1F">
              <w:rPr>
                <w:rFonts w:ascii="Garamond" w:hAnsi="Garamond"/>
                <w:color w:val="000000"/>
                <w:spacing w:val="1"/>
                <w:szCs w:val="22"/>
                <w:highlight w:val="yellow"/>
                <w:lang w:val="ru-RU"/>
              </w:rPr>
              <w:t>о</w:t>
            </w:r>
            <w:r w:rsidR="001D1E71" w:rsidRPr="003F7D1F">
              <w:rPr>
                <w:rFonts w:ascii="Garamond" w:hAnsi="Garamond"/>
                <w:color w:val="000000"/>
                <w:spacing w:val="1"/>
                <w:szCs w:val="22"/>
                <w:lang w:val="ru-RU"/>
              </w:rPr>
              <w:t>твет должен содержать сведения о наличии (отсутствии) по состоянию на дату формирования ответа задолженности по соответствующим договорам за периоды, по которым сформированы фактические обязательства, в том числе по обязательствам, срок исполнения которых не наступил</w:t>
            </w:r>
            <w:r w:rsidRPr="00090625">
              <w:rPr>
                <w:rFonts w:ascii="Garamond" w:hAnsi="Garamond"/>
                <w:color w:val="000000"/>
                <w:spacing w:val="1"/>
                <w:szCs w:val="22"/>
                <w:highlight w:val="yellow"/>
                <w:lang w:val="ru-RU"/>
              </w:rPr>
              <w:t>;</w:t>
            </w:r>
          </w:p>
          <w:p w:rsidR="002D16CD" w:rsidRPr="003F7D1F" w:rsidRDefault="003F7D1F" w:rsidP="00090625">
            <w:pPr>
              <w:pStyle w:val="a3"/>
              <w:numPr>
                <w:ilvl w:val="0"/>
                <w:numId w:val="5"/>
              </w:numPr>
              <w:tabs>
                <w:tab w:val="left" w:pos="1031"/>
              </w:tabs>
              <w:ind w:left="0" w:firstLine="606"/>
              <w:rPr>
                <w:rFonts w:ascii="Garamond" w:hAnsi="Garamond"/>
                <w:color w:val="000000"/>
                <w:spacing w:val="1"/>
                <w:szCs w:val="22"/>
                <w:highlight w:val="yellow"/>
                <w:lang w:val="ru-RU"/>
              </w:rPr>
            </w:pPr>
            <w:r w:rsidRPr="003F7D1F">
              <w:rPr>
                <w:rFonts w:ascii="Garamond" w:hAnsi="Garamond"/>
                <w:color w:val="000000"/>
                <w:spacing w:val="1"/>
                <w:szCs w:val="22"/>
                <w:highlight w:val="yellow"/>
                <w:lang w:val="ru-RU"/>
              </w:rPr>
              <w:t>с</w:t>
            </w:r>
            <w:r w:rsidR="00184BB1" w:rsidRPr="003F7D1F">
              <w:rPr>
                <w:rFonts w:ascii="Garamond" w:hAnsi="Garamond"/>
                <w:color w:val="000000"/>
                <w:spacing w:val="1"/>
                <w:szCs w:val="22"/>
                <w:lang w:val="ru-RU"/>
              </w:rPr>
              <w:t>ведения о задолженности по договорам, по которым исполнение обязательств по оплате осуществлялось вне уполномоченной кредитной организации, указываются на основании информации, поступившей от участников оптового рынка в ЦФР в соответствии с положениями настоящего Регламента на дату формирования ответа. Ответственность за достоверность указанных сведений несут поставщики и покупатели оптового рынка, в том числе предоставившие сведения несвоевременно и (или) предоставившие недостоверные сведения, либо не предоставившие сведения для учета проведения платежей по соответствующим договорам</w:t>
            </w:r>
            <w:r w:rsidRPr="00090625">
              <w:rPr>
                <w:rFonts w:ascii="Garamond" w:hAnsi="Garamond"/>
                <w:color w:val="000000"/>
                <w:spacing w:val="1"/>
                <w:szCs w:val="22"/>
                <w:highlight w:val="yellow"/>
                <w:lang w:val="ru-RU"/>
              </w:rPr>
              <w:t>;</w:t>
            </w:r>
          </w:p>
          <w:p w:rsidR="00184BB1" w:rsidRPr="00B06501" w:rsidRDefault="003F7D1F" w:rsidP="00090625">
            <w:pPr>
              <w:pStyle w:val="a3"/>
              <w:numPr>
                <w:ilvl w:val="0"/>
                <w:numId w:val="5"/>
              </w:numPr>
              <w:tabs>
                <w:tab w:val="left" w:pos="1031"/>
              </w:tabs>
              <w:ind w:left="0" w:firstLine="606"/>
              <w:rPr>
                <w:rFonts w:ascii="Garamond" w:hAnsi="Garamond"/>
                <w:color w:val="000000"/>
                <w:spacing w:val="1"/>
                <w:szCs w:val="22"/>
                <w:lang w:val="ru-RU"/>
              </w:rPr>
            </w:pPr>
            <w:r>
              <w:rPr>
                <w:rFonts w:ascii="Garamond" w:hAnsi="Garamond"/>
                <w:color w:val="000000"/>
                <w:spacing w:val="1"/>
                <w:szCs w:val="22"/>
                <w:lang w:val="ru-RU"/>
              </w:rPr>
              <w:t>с</w:t>
            </w:r>
            <w:r w:rsidR="00184BB1" w:rsidRPr="00B06501">
              <w:rPr>
                <w:rFonts w:ascii="Garamond" w:hAnsi="Garamond"/>
                <w:color w:val="000000"/>
                <w:spacing w:val="1"/>
                <w:szCs w:val="22"/>
                <w:lang w:val="ru-RU"/>
              </w:rPr>
              <w:t xml:space="preserve">ведения об измененных сроках исполнения обязательств, срок исполнения которых должен наступить после даты формирования </w:t>
            </w:r>
            <w:r w:rsidRPr="00090625">
              <w:rPr>
                <w:rFonts w:ascii="Garamond" w:hAnsi="Garamond"/>
                <w:color w:val="000000"/>
                <w:spacing w:val="1"/>
                <w:szCs w:val="22"/>
                <w:highlight w:val="yellow"/>
                <w:lang w:val="ru-RU"/>
              </w:rPr>
              <w:t>р</w:t>
            </w:r>
            <w:r w:rsidR="00184BB1" w:rsidRPr="00B06501">
              <w:rPr>
                <w:rFonts w:ascii="Garamond" w:hAnsi="Garamond"/>
                <w:color w:val="000000"/>
                <w:spacing w:val="1"/>
                <w:szCs w:val="22"/>
                <w:lang w:val="ru-RU"/>
              </w:rPr>
              <w:t xml:space="preserve">еестра </w:t>
            </w:r>
            <w:r w:rsidR="00184BB1" w:rsidRPr="00B06501">
              <w:rPr>
                <w:rFonts w:ascii="Garamond" w:hAnsi="Garamond"/>
                <w:color w:val="000000"/>
                <w:spacing w:val="1"/>
                <w:szCs w:val="22"/>
                <w:highlight w:val="yellow"/>
                <w:lang w:val="ru-RU"/>
              </w:rPr>
              <w:t>конкурсной задолженности</w:t>
            </w:r>
            <w:r w:rsidR="00184BB1" w:rsidRPr="00B06501">
              <w:rPr>
                <w:rFonts w:ascii="Garamond" w:hAnsi="Garamond"/>
                <w:color w:val="000000"/>
                <w:spacing w:val="1"/>
                <w:szCs w:val="22"/>
                <w:lang w:val="ru-RU"/>
              </w:rPr>
              <w:t xml:space="preserve">, в соответствии с заключенными соглашениями об изменении сроков оплаты по соответствующим договорам указываются в </w:t>
            </w:r>
            <w:r w:rsidRPr="00090625">
              <w:rPr>
                <w:rFonts w:ascii="Garamond" w:hAnsi="Garamond"/>
                <w:color w:val="000000"/>
                <w:spacing w:val="1"/>
                <w:szCs w:val="22"/>
                <w:highlight w:val="yellow"/>
                <w:lang w:val="ru-RU"/>
              </w:rPr>
              <w:t>р</w:t>
            </w:r>
            <w:r w:rsidR="00184BB1" w:rsidRPr="00B06501">
              <w:rPr>
                <w:rFonts w:ascii="Garamond" w:hAnsi="Garamond"/>
                <w:color w:val="000000"/>
                <w:spacing w:val="1"/>
                <w:szCs w:val="22"/>
                <w:lang w:val="ru-RU"/>
              </w:rPr>
              <w:t xml:space="preserve">еестре </w:t>
            </w:r>
            <w:r w:rsidR="00184BB1" w:rsidRPr="00B06501">
              <w:rPr>
                <w:rFonts w:ascii="Garamond" w:hAnsi="Garamond"/>
                <w:color w:val="000000"/>
                <w:spacing w:val="1"/>
                <w:szCs w:val="22"/>
                <w:highlight w:val="yellow"/>
                <w:lang w:val="ru-RU"/>
              </w:rPr>
              <w:t>конкурсной задолженности</w:t>
            </w:r>
            <w:r w:rsidR="00184BB1" w:rsidRPr="00B06501">
              <w:rPr>
                <w:rFonts w:ascii="Garamond" w:hAnsi="Garamond"/>
                <w:color w:val="000000"/>
                <w:spacing w:val="1"/>
                <w:szCs w:val="22"/>
                <w:lang w:val="ru-RU"/>
              </w:rPr>
              <w:t xml:space="preserve"> отдельным приложением</w:t>
            </w:r>
            <w:r w:rsidRPr="00090625">
              <w:rPr>
                <w:rFonts w:ascii="Garamond" w:hAnsi="Garamond"/>
                <w:color w:val="000000"/>
                <w:spacing w:val="1"/>
                <w:szCs w:val="22"/>
                <w:highlight w:val="yellow"/>
                <w:lang w:val="ru-RU"/>
              </w:rPr>
              <w:t>;</w:t>
            </w:r>
          </w:p>
          <w:p w:rsidR="00184BB1" w:rsidRPr="00B06501" w:rsidRDefault="003F7D1F" w:rsidP="00090625">
            <w:pPr>
              <w:pStyle w:val="a3"/>
              <w:numPr>
                <w:ilvl w:val="0"/>
                <w:numId w:val="5"/>
              </w:numPr>
              <w:tabs>
                <w:tab w:val="left" w:pos="1031"/>
              </w:tabs>
              <w:ind w:left="0" w:firstLine="606"/>
              <w:rPr>
                <w:rFonts w:ascii="Garamond" w:hAnsi="Garamond"/>
                <w:color w:val="000000"/>
                <w:spacing w:val="1"/>
                <w:szCs w:val="22"/>
                <w:lang w:val="ru-RU"/>
              </w:rPr>
            </w:pPr>
            <w:r>
              <w:rPr>
                <w:rFonts w:ascii="Garamond" w:hAnsi="Garamond"/>
                <w:color w:val="000000"/>
                <w:spacing w:val="1"/>
                <w:szCs w:val="22"/>
                <w:lang w:val="ru-RU"/>
              </w:rPr>
              <w:t>с</w:t>
            </w:r>
            <w:r w:rsidR="00184BB1" w:rsidRPr="00B06501">
              <w:rPr>
                <w:rFonts w:ascii="Garamond" w:hAnsi="Garamond"/>
                <w:color w:val="000000"/>
                <w:spacing w:val="1"/>
                <w:szCs w:val="22"/>
                <w:lang w:val="ru-RU"/>
              </w:rPr>
              <w:t xml:space="preserve">ведения о задолженности по оплате неустойки, рассчитанной за нарушение сроков исполнения обязательств, в </w:t>
            </w:r>
            <w:r w:rsidR="00090625" w:rsidRPr="00090625">
              <w:rPr>
                <w:rFonts w:ascii="Garamond" w:hAnsi="Garamond"/>
                <w:color w:val="000000"/>
                <w:spacing w:val="1"/>
                <w:szCs w:val="22"/>
                <w:highlight w:val="yellow"/>
                <w:lang w:val="ru-RU"/>
              </w:rPr>
              <w:t>р</w:t>
            </w:r>
            <w:r w:rsidR="00184BB1" w:rsidRPr="00B06501">
              <w:rPr>
                <w:rFonts w:ascii="Garamond" w:hAnsi="Garamond"/>
                <w:color w:val="000000"/>
                <w:spacing w:val="1"/>
                <w:szCs w:val="22"/>
                <w:lang w:val="ru-RU"/>
              </w:rPr>
              <w:t xml:space="preserve">еестр </w:t>
            </w:r>
            <w:r w:rsidR="00184BB1" w:rsidRPr="00B06501">
              <w:rPr>
                <w:rFonts w:ascii="Garamond" w:hAnsi="Garamond"/>
                <w:color w:val="000000"/>
                <w:spacing w:val="1"/>
                <w:szCs w:val="22"/>
                <w:highlight w:val="yellow"/>
                <w:lang w:val="ru-RU"/>
              </w:rPr>
              <w:t>конкурсной задолженности</w:t>
            </w:r>
            <w:r w:rsidR="00184BB1" w:rsidRPr="00B06501">
              <w:rPr>
                <w:rFonts w:ascii="Garamond" w:hAnsi="Garamond"/>
                <w:color w:val="000000"/>
                <w:spacing w:val="1"/>
                <w:szCs w:val="22"/>
                <w:lang w:val="ru-RU"/>
              </w:rPr>
              <w:t xml:space="preserve"> не включаются.</w:t>
            </w:r>
          </w:p>
          <w:p w:rsidR="00435135" w:rsidRPr="00B06501" w:rsidRDefault="003801DF" w:rsidP="00B700C3">
            <w:pPr>
              <w:pStyle w:val="a3"/>
              <w:ind w:firstLine="606"/>
              <w:rPr>
                <w:rFonts w:ascii="Garamond" w:hAnsi="Garamond"/>
                <w:color w:val="000000"/>
                <w:spacing w:val="1"/>
                <w:szCs w:val="22"/>
                <w:lang w:val="ru-RU"/>
              </w:rPr>
            </w:pPr>
            <w:r w:rsidRPr="00B06501">
              <w:rPr>
                <w:rFonts w:ascii="Garamond" w:hAnsi="Garamond"/>
                <w:color w:val="000000"/>
                <w:spacing w:val="1"/>
                <w:szCs w:val="22"/>
                <w:highlight w:val="yellow"/>
                <w:lang w:val="ru-RU"/>
              </w:rPr>
              <w:lastRenderedPageBreak/>
              <w:t>Сведения о задолженности перед кредиторами</w:t>
            </w:r>
            <w:r w:rsidR="003F7D1F">
              <w:rPr>
                <w:rFonts w:ascii="Garamond" w:hAnsi="Garamond"/>
                <w:color w:val="000000"/>
                <w:spacing w:val="1"/>
                <w:szCs w:val="22"/>
                <w:highlight w:val="yellow"/>
                <w:lang w:val="ru-RU"/>
              </w:rPr>
              <w:t xml:space="preserve"> – </w:t>
            </w:r>
            <w:r w:rsidRPr="00B06501">
              <w:rPr>
                <w:rFonts w:ascii="Garamond" w:hAnsi="Garamond"/>
                <w:color w:val="000000"/>
                <w:spacing w:val="1"/>
                <w:szCs w:val="22"/>
                <w:highlight w:val="yellow"/>
                <w:lang w:val="ru-RU"/>
              </w:rPr>
              <w:t>сетевыми организациями по договорам оказания услуг по передаче электрической энергии формируются</w:t>
            </w:r>
            <w:r w:rsidR="00982776" w:rsidRPr="00B06501">
              <w:rPr>
                <w:rFonts w:ascii="Garamond" w:hAnsi="Garamond"/>
                <w:color w:val="000000"/>
                <w:spacing w:val="1"/>
                <w:szCs w:val="22"/>
                <w:highlight w:val="yellow"/>
                <w:lang w:val="ru-RU"/>
              </w:rPr>
              <w:t xml:space="preserve"> ЦФР</w:t>
            </w:r>
            <w:r w:rsidRPr="00B06501">
              <w:rPr>
                <w:rFonts w:ascii="Garamond" w:hAnsi="Garamond"/>
                <w:color w:val="000000"/>
                <w:spacing w:val="1"/>
                <w:szCs w:val="22"/>
                <w:highlight w:val="yellow"/>
                <w:lang w:val="ru-RU"/>
              </w:rPr>
              <w:t xml:space="preserve"> на основании информации, поступившей от сетевых организаций в Совет рынка </w:t>
            </w:r>
            <w:r w:rsidR="004F35E8" w:rsidRPr="00B06501">
              <w:rPr>
                <w:rFonts w:ascii="Garamond" w:hAnsi="Garamond"/>
                <w:color w:val="000000"/>
                <w:spacing w:val="1"/>
                <w:szCs w:val="22"/>
                <w:highlight w:val="yellow"/>
                <w:lang w:val="ru-RU"/>
              </w:rPr>
              <w:t>в соответствии с</w:t>
            </w:r>
            <w:r w:rsidR="00090625">
              <w:rPr>
                <w:rFonts w:ascii="Garamond" w:hAnsi="Garamond"/>
                <w:color w:val="000000"/>
                <w:spacing w:val="1"/>
                <w:szCs w:val="22"/>
                <w:highlight w:val="yellow"/>
                <w:lang w:val="ru-RU"/>
              </w:rPr>
              <w:t xml:space="preserve"> </w:t>
            </w:r>
            <w:r w:rsidRPr="00B06501">
              <w:rPr>
                <w:rFonts w:ascii="Garamond" w:hAnsi="Garamond"/>
                <w:szCs w:val="22"/>
                <w:highlight w:val="yellow"/>
                <w:lang w:val="ru-RU"/>
              </w:rPr>
              <w:t>Порядком взаимодействия сетевой организации и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при направлении сетевой организацией документов, необходимых для формирования и актуализации данных о задолженности организации, утратившей статус гарантирующего поставщика, по оплате услуг по передаче электрической энергии</w:t>
            </w:r>
            <w:r w:rsidR="00864989" w:rsidRPr="00B06501">
              <w:rPr>
                <w:rFonts w:ascii="Garamond" w:hAnsi="Garamond"/>
                <w:szCs w:val="22"/>
                <w:highlight w:val="yellow"/>
                <w:lang w:val="ru-RU"/>
              </w:rPr>
              <w:t xml:space="preserve"> (далее – Порядок взаимодействия с ТСО)</w:t>
            </w:r>
            <w:r w:rsidRPr="00B06501">
              <w:rPr>
                <w:rFonts w:ascii="Garamond" w:hAnsi="Garamond"/>
                <w:szCs w:val="22"/>
                <w:highlight w:val="yellow"/>
                <w:lang w:val="ru-RU"/>
              </w:rPr>
              <w:t>,</w:t>
            </w:r>
            <w:r w:rsidRPr="00B06501">
              <w:rPr>
                <w:rFonts w:ascii="Garamond" w:hAnsi="Garamond"/>
                <w:i/>
                <w:szCs w:val="22"/>
                <w:highlight w:val="yellow"/>
                <w:lang w:val="ru-RU"/>
              </w:rPr>
              <w:t xml:space="preserve"> </w:t>
            </w:r>
            <w:r w:rsidRPr="00B06501">
              <w:rPr>
                <w:rFonts w:ascii="Garamond" w:hAnsi="Garamond"/>
                <w:szCs w:val="22"/>
                <w:highlight w:val="yellow"/>
                <w:lang w:val="ru-RU"/>
              </w:rPr>
              <w:t xml:space="preserve">утвержденным решением Наблюдательного совета </w:t>
            </w:r>
            <w:proofErr w:type="spellStart"/>
            <w:r w:rsidRPr="00B06501">
              <w:rPr>
                <w:rFonts w:ascii="Garamond" w:hAnsi="Garamond"/>
                <w:szCs w:val="22"/>
                <w:highlight w:val="yellow"/>
                <w:lang w:val="ru-RU"/>
              </w:rPr>
              <w:t>Совета</w:t>
            </w:r>
            <w:proofErr w:type="spellEnd"/>
            <w:r w:rsidRPr="00B06501">
              <w:rPr>
                <w:rFonts w:ascii="Garamond" w:hAnsi="Garamond"/>
                <w:szCs w:val="22"/>
                <w:highlight w:val="yellow"/>
                <w:lang w:val="ru-RU"/>
              </w:rPr>
              <w:t xml:space="preserve"> рынка и размещенным на официальном сайте Совета рынка в сети Интернет.</w:t>
            </w:r>
          </w:p>
          <w:p w:rsidR="00184BB1" w:rsidRPr="00B06501" w:rsidRDefault="00184BB1" w:rsidP="00B700C3">
            <w:pPr>
              <w:pStyle w:val="a3"/>
              <w:ind w:firstLine="606"/>
              <w:rPr>
                <w:rFonts w:ascii="Garamond" w:hAnsi="Garamond"/>
                <w:color w:val="000000"/>
                <w:spacing w:val="1"/>
                <w:szCs w:val="22"/>
                <w:lang w:val="ru-RU"/>
              </w:rPr>
            </w:pPr>
            <w:r w:rsidRPr="00B06501">
              <w:rPr>
                <w:rFonts w:ascii="Garamond" w:hAnsi="Garamond"/>
                <w:color w:val="000000"/>
                <w:spacing w:val="1"/>
                <w:szCs w:val="22"/>
                <w:lang w:val="ru-RU"/>
              </w:rPr>
              <w:t xml:space="preserve">Ответ направляется на бумажном носителе с подписью уполномоченного лица ЦФР и в электронном виде </w:t>
            </w:r>
            <w:r w:rsidRPr="00B06501">
              <w:rPr>
                <w:rFonts w:ascii="Garamond" w:hAnsi="Garamond"/>
                <w:color w:val="000000"/>
                <w:spacing w:val="1"/>
                <w:szCs w:val="22"/>
                <w:highlight w:val="yellow"/>
                <w:lang w:val="ru-RU"/>
              </w:rPr>
              <w:t>с применением</w:t>
            </w:r>
            <w:r w:rsidRPr="00B06501">
              <w:rPr>
                <w:rFonts w:ascii="Garamond" w:hAnsi="Garamond"/>
                <w:color w:val="000000"/>
                <w:spacing w:val="1"/>
                <w:szCs w:val="22"/>
                <w:lang w:val="ru-RU"/>
              </w:rPr>
              <w:t xml:space="preserve"> ЭП:</w:t>
            </w:r>
          </w:p>
          <w:p w:rsidR="00184BB1" w:rsidRPr="00B06501" w:rsidRDefault="00184BB1" w:rsidP="00B700C3">
            <w:pPr>
              <w:pStyle w:val="a3"/>
              <w:ind w:firstLine="606"/>
              <w:rPr>
                <w:rFonts w:ascii="Garamond" w:hAnsi="Garamond"/>
                <w:color w:val="000000"/>
                <w:spacing w:val="1"/>
                <w:szCs w:val="22"/>
                <w:lang w:val="ru-RU"/>
              </w:rPr>
            </w:pPr>
            <w:r w:rsidRPr="00B06501">
              <w:rPr>
                <w:rFonts w:ascii="Garamond" w:hAnsi="Garamond"/>
                <w:color w:val="000000"/>
                <w:spacing w:val="1"/>
                <w:szCs w:val="22"/>
                <w:lang w:val="ru-RU"/>
              </w:rPr>
              <w:t xml:space="preserve">– при наличии задолженности – по форме приложения </w:t>
            </w:r>
            <w:r w:rsidRPr="00B06501">
              <w:rPr>
                <w:rFonts w:ascii="Garamond" w:hAnsi="Garamond"/>
                <w:spacing w:val="1"/>
                <w:szCs w:val="22"/>
                <w:lang w:val="ru-RU"/>
              </w:rPr>
              <w:t>108</w:t>
            </w:r>
            <w:r w:rsidRPr="00B06501">
              <w:rPr>
                <w:rFonts w:ascii="Garamond" w:hAnsi="Garamond"/>
                <w:color w:val="000000"/>
                <w:spacing w:val="1"/>
                <w:szCs w:val="22"/>
                <w:lang w:val="ru-RU"/>
              </w:rPr>
              <w:t xml:space="preserve"> к настоящему Регламенту;</w:t>
            </w:r>
          </w:p>
          <w:p w:rsidR="000B3ADA" w:rsidRPr="00B06501" w:rsidRDefault="00184BB1" w:rsidP="00B700C3">
            <w:pPr>
              <w:pStyle w:val="a3"/>
              <w:ind w:firstLine="606"/>
              <w:rPr>
                <w:rFonts w:ascii="Garamond" w:hAnsi="Garamond"/>
                <w:color w:val="000000"/>
                <w:spacing w:val="1"/>
                <w:szCs w:val="22"/>
                <w:lang w:val="ru-RU"/>
              </w:rPr>
            </w:pPr>
            <w:r w:rsidRPr="00B06501">
              <w:rPr>
                <w:rFonts w:ascii="Garamond" w:hAnsi="Garamond"/>
                <w:color w:val="000000"/>
                <w:spacing w:val="1"/>
                <w:szCs w:val="22"/>
                <w:lang w:val="ru-RU"/>
              </w:rPr>
              <w:t>– при отсутствии задолженности – в произвольной форме.</w:t>
            </w:r>
          </w:p>
        </w:tc>
      </w:tr>
      <w:tr w:rsidR="004B2392" w:rsidRPr="00B06501" w:rsidTr="00B06501">
        <w:trPr>
          <w:trHeight w:val="561"/>
        </w:trPr>
        <w:tc>
          <w:tcPr>
            <w:tcW w:w="993" w:type="dxa"/>
          </w:tcPr>
          <w:p w:rsidR="004B2392" w:rsidRPr="00B06501" w:rsidRDefault="004B2392" w:rsidP="003F7D1F">
            <w:pPr>
              <w:widowControl w:val="0"/>
              <w:spacing w:before="120" w:after="120"/>
              <w:jc w:val="center"/>
              <w:rPr>
                <w:rFonts w:ascii="Garamond" w:hAnsi="Garamond"/>
                <w:b/>
              </w:rPr>
            </w:pPr>
            <w:r w:rsidRPr="00B06501">
              <w:rPr>
                <w:rFonts w:ascii="Garamond" w:hAnsi="Garamond"/>
                <w:b/>
              </w:rPr>
              <w:lastRenderedPageBreak/>
              <w:t>23.1.2.1</w:t>
            </w:r>
          </w:p>
        </w:tc>
        <w:tc>
          <w:tcPr>
            <w:tcW w:w="6662" w:type="dxa"/>
            <w:shd w:val="clear" w:color="auto" w:fill="auto"/>
          </w:tcPr>
          <w:p w:rsidR="004B2392" w:rsidRPr="00B06501" w:rsidRDefault="003F7D1F" w:rsidP="00B06501">
            <w:pPr>
              <w:pStyle w:val="a3"/>
              <w:rPr>
                <w:rFonts w:ascii="Garamond" w:eastAsiaTheme="minorHAnsi" w:hAnsi="Garamond" w:cstheme="minorBidi"/>
                <w:b/>
                <w:szCs w:val="22"/>
                <w:lang w:val="ru-RU"/>
              </w:rPr>
            </w:pPr>
            <w:proofErr w:type="spellStart"/>
            <w:r w:rsidRPr="00B06501">
              <w:rPr>
                <w:rFonts w:ascii="Garamond" w:hAnsi="Garamond"/>
                <w:b/>
                <w:szCs w:val="22"/>
              </w:rPr>
              <w:t>Добавить</w:t>
            </w:r>
            <w:proofErr w:type="spellEnd"/>
            <w:r w:rsidRPr="00B06501">
              <w:rPr>
                <w:rFonts w:ascii="Garamond" w:hAnsi="Garamond"/>
                <w:b/>
                <w:szCs w:val="22"/>
              </w:rPr>
              <w:t xml:space="preserve"> </w:t>
            </w:r>
            <w:proofErr w:type="spellStart"/>
            <w:r w:rsidRPr="00B06501">
              <w:rPr>
                <w:rFonts w:ascii="Garamond" w:hAnsi="Garamond"/>
                <w:b/>
                <w:szCs w:val="22"/>
              </w:rPr>
              <w:t>пункт</w:t>
            </w:r>
            <w:proofErr w:type="spellEnd"/>
          </w:p>
        </w:tc>
        <w:tc>
          <w:tcPr>
            <w:tcW w:w="7371" w:type="dxa"/>
            <w:shd w:val="clear" w:color="auto" w:fill="auto"/>
          </w:tcPr>
          <w:p w:rsidR="004B2392" w:rsidRPr="00B06501" w:rsidRDefault="004B2392" w:rsidP="002E26F8">
            <w:pPr>
              <w:pStyle w:val="a3"/>
              <w:ind w:firstLine="606"/>
              <w:rPr>
                <w:rFonts w:ascii="Garamond" w:eastAsiaTheme="minorHAnsi" w:hAnsi="Garamond" w:cstheme="minorBidi"/>
                <w:b/>
                <w:szCs w:val="22"/>
                <w:lang w:val="ru-RU"/>
              </w:rPr>
            </w:pPr>
            <w:r w:rsidRPr="00B06501">
              <w:rPr>
                <w:rFonts w:ascii="Garamond" w:hAnsi="Garamond"/>
                <w:szCs w:val="22"/>
                <w:highlight w:val="yellow"/>
                <w:lang w:val="ru-RU"/>
              </w:rPr>
              <w:t xml:space="preserve">Если организация, утратившая статус гарантирующего поставщика, осуществляла свою деятельность в границах двух и более зон деятельности на момент утраты статуса, ЦФР формирует </w:t>
            </w:r>
            <w:r w:rsidR="00866DD2">
              <w:rPr>
                <w:rFonts w:ascii="Garamond" w:hAnsi="Garamond"/>
                <w:szCs w:val="22"/>
                <w:highlight w:val="yellow"/>
                <w:lang w:val="ru-RU"/>
              </w:rPr>
              <w:t>р</w:t>
            </w:r>
            <w:r w:rsidRPr="00B06501">
              <w:rPr>
                <w:rFonts w:ascii="Garamond" w:hAnsi="Garamond"/>
                <w:szCs w:val="22"/>
                <w:highlight w:val="yellow"/>
                <w:lang w:val="ru-RU"/>
              </w:rPr>
              <w:t>еестр конкурсной задолженности с учетом пунктов 23.1.2.2</w:t>
            </w:r>
            <w:r w:rsidR="003F7D1F">
              <w:rPr>
                <w:rFonts w:ascii="Garamond" w:hAnsi="Garamond"/>
                <w:szCs w:val="22"/>
                <w:highlight w:val="yellow"/>
                <w:lang w:val="ru-RU"/>
              </w:rPr>
              <w:t>–</w:t>
            </w:r>
            <w:r w:rsidRPr="00B06501">
              <w:rPr>
                <w:rFonts w:ascii="Garamond" w:hAnsi="Garamond"/>
                <w:szCs w:val="22"/>
                <w:highlight w:val="yellow"/>
                <w:lang w:val="ru-RU"/>
              </w:rPr>
              <w:t>23.1.2.5 настоящего Регламента и представляет в Совет рынка отдельно по каждой зоне деятельности, в границах котор</w:t>
            </w:r>
            <w:r w:rsidR="002E26F8">
              <w:rPr>
                <w:rFonts w:ascii="Garamond" w:hAnsi="Garamond"/>
                <w:szCs w:val="22"/>
                <w:highlight w:val="yellow"/>
                <w:lang w:val="ru-RU"/>
              </w:rPr>
              <w:t>ой</w:t>
            </w:r>
            <w:r w:rsidRPr="00B06501">
              <w:rPr>
                <w:rFonts w:ascii="Garamond" w:hAnsi="Garamond"/>
                <w:szCs w:val="22"/>
                <w:highlight w:val="yellow"/>
                <w:lang w:val="ru-RU"/>
              </w:rPr>
              <w:t xml:space="preserve"> организация утратила статус гарантирующего поставщика и по </w:t>
            </w:r>
            <w:r w:rsidR="002E26F8">
              <w:rPr>
                <w:rFonts w:ascii="Garamond" w:hAnsi="Garamond"/>
                <w:szCs w:val="22"/>
                <w:highlight w:val="yellow"/>
                <w:lang w:val="ru-RU"/>
              </w:rPr>
              <w:t xml:space="preserve">перечню </w:t>
            </w:r>
            <w:r w:rsidRPr="00B06501">
              <w:rPr>
                <w:rFonts w:ascii="Garamond" w:hAnsi="Garamond"/>
                <w:szCs w:val="22"/>
                <w:highlight w:val="yellow"/>
                <w:lang w:val="ru-RU"/>
              </w:rPr>
              <w:t>которы</w:t>
            </w:r>
            <w:r w:rsidR="002E26F8">
              <w:rPr>
                <w:rFonts w:ascii="Garamond" w:hAnsi="Garamond"/>
                <w:szCs w:val="22"/>
                <w:highlight w:val="yellow"/>
                <w:lang w:val="ru-RU"/>
              </w:rPr>
              <w:t>х</w:t>
            </w:r>
            <w:r w:rsidRPr="00B06501">
              <w:rPr>
                <w:rFonts w:ascii="Garamond" w:hAnsi="Garamond"/>
                <w:szCs w:val="22"/>
                <w:highlight w:val="yellow"/>
                <w:lang w:val="ru-RU"/>
              </w:rPr>
              <w:t xml:space="preserve"> Совет рынка направил запрос в соответствии с пунктом 23.1.1</w:t>
            </w:r>
            <w:r w:rsidR="00F55A2B" w:rsidRPr="00B06501">
              <w:rPr>
                <w:rFonts w:ascii="Garamond" w:hAnsi="Garamond"/>
                <w:szCs w:val="22"/>
                <w:highlight w:val="yellow"/>
                <w:lang w:val="ru-RU"/>
              </w:rPr>
              <w:t xml:space="preserve"> настоящего Регламента</w:t>
            </w:r>
            <w:r w:rsidRPr="00B06501">
              <w:rPr>
                <w:rFonts w:ascii="Garamond" w:hAnsi="Garamond"/>
                <w:szCs w:val="22"/>
                <w:highlight w:val="yellow"/>
                <w:lang w:val="ru-RU"/>
              </w:rPr>
              <w:t>.</w:t>
            </w:r>
          </w:p>
        </w:tc>
      </w:tr>
      <w:tr w:rsidR="004B2392" w:rsidRPr="00B06501" w:rsidTr="00B06501">
        <w:trPr>
          <w:trHeight w:val="561"/>
        </w:trPr>
        <w:tc>
          <w:tcPr>
            <w:tcW w:w="993" w:type="dxa"/>
          </w:tcPr>
          <w:p w:rsidR="004B2392" w:rsidRPr="00B06501" w:rsidRDefault="004B2392" w:rsidP="003F7D1F">
            <w:pPr>
              <w:widowControl w:val="0"/>
              <w:spacing w:before="120" w:after="120"/>
              <w:jc w:val="center"/>
              <w:rPr>
                <w:rFonts w:ascii="Garamond" w:hAnsi="Garamond"/>
                <w:b/>
              </w:rPr>
            </w:pPr>
            <w:r w:rsidRPr="003F7D1F">
              <w:rPr>
                <w:rFonts w:ascii="Garamond" w:hAnsi="Garamond"/>
                <w:b/>
              </w:rPr>
              <w:t>23.1.2.2</w:t>
            </w:r>
          </w:p>
        </w:tc>
        <w:tc>
          <w:tcPr>
            <w:tcW w:w="6662" w:type="dxa"/>
            <w:shd w:val="clear" w:color="auto" w:fill="auto"/>
          </w:tcPr>
          <w:p w:rsidR="004B2392" w:rsidRPr="00B06501" w:rsidRDefault="003F7D1F" w:rsidP="00B06501">
            <w:pPr>
              <w:pStyle w:val="a3"/>
              <w:rPr>
                <w:rFonts w:ascii="Garamond" w:eastAsiaTheme="minorHAnsi" w:hAnsi="Garamond" w:cstheme="minorBidi"/>
                <w:b/>
                <w:szCs w:val="22"/>
                <w:lang w:val="ru-RU"/>
              </w:rPr>
            </w:pPr>
            <w:proofErr w:type="spellStart"/>
            <w:r w:rsidRPr="003F7D1F">
              <w:rPr>
                <w:rFonts w:ascii="Garamond" w:hAnsi="Garamond"/>
                <w:b/>
                <w:szCs w:val="22"/>
              </w:rPr>
              <w:t>Добавить</w:t>
            </w:r>
            <w:proofErr w:type="spellEnd"/>
            <w:r w:rsidRPr="003F7D1F">
              <w:rPr>
                <w:rFonts w:ascii="Garamond" w:hAnsi="Garamond"/>
                <w:b/>
                <w:szCs w:val="22"/>
              </w:rPr>
              <w:t xml:space="preserve"> </w:t>
            </w:r>
            <w:proofErr w:type="spellStart"/>
            <w:r w:rsidRPr="003F7D1F">
              <w:rPr>
                <w:rFonts w:ascii="Garamond" w:hAnsi="Garamond"/>
                <w:b/>
                <w:szCs w:val="22"/>
              </w:rPr>
              <w:t>пункт</w:t>
            </w:r>
            <w:proofErr w:type="spellEnd"/>
          </w:p>
        </w:tc>
        <w:tc>
          <w:tcPr>
            <w:tcW w:w="7371" w:type="dxa"/>
            <w:shd w:val="clear" w:color="auto" w:fill="auto"/>
          </w:tcPr>
          <w:p w:rsidR="004B2392" w:rsidRPr="00B06501" w:rsidRDefault="004B2392" w:rsidP="00B700C3">
            <w:pPr>
              <w:pStyle w:val="a3"/>
              <w:ind w:firstLine="606"/>
              <w:rPr>
                <w:rFonts w:ascii="Garamond" w:hAnsi="Garamond"/>
                <w:szCs w:val="22"/>
                <w:highlight w:val="yellow"/>
                <w:lang w:val="ru-RU"/>
              </w:rPr>
            </w:pPr>
            <w:r w:rsidRPr="00B06501">
              <w:rPr>
                <w:rFonts w:ascii="Garamond" w:hAnsi="Garamond"/>
                <w:szCs w:val="22"/>
                <w:highlight w:val="yellow"/>
                <w:lang w:val="ru-RU"/>
              </w:rPr>
              <w:t xml:space="preserve">В случае если организация осуществляла свою деятельность в границах двух и более зон деятельности и утратила статус гарантирующего поставщика по одной, одновременно по двум или более зонам деятельности, то суммарная задолженность такой организации перед кредиторами, включаемая ЦФР в </w:t>
            </w:r>
            <w:r w:rsidR="00866DD2">
              <w:rPr>
                <w:rFonts w:ascii="Garamond" w:hAnsi="Garamond"/>
                <w:szCs w:val="22"/>
                <w:highlight w:val="yellow"/>
                <w:lang w:val="ru-RU"/>
              </w:rPr>
              <w:t>р</w:t>
            </w:r>
            <w:r w:rsidRPr="00B06501">
              <w:rPr>
                <w:rFonts w:ascii="Garamond" w:hAnsi="Garamond"/>
                <w:szCs w:val="22"/>
                <w:highlight w:val="yellow"/>
                <w:lang w:val="ru-RU"/>
              </w:rPr>
              <w:t>еестр (</w:t>
            </w:r>
            <w:r w:rsidR="00866DD2">
              <w:rPr>
                <w:rFonts w:ascii="Garamond" w:hAnsi="Garamond"/>
                <w:szCs w:val="22"/>
                <w:highlight w:val="yellow"/>
                <w:lang w:val="ru-RU"/>
              </w:rPr>
              <w:t>р</w:t>
            </w:r>
            <w:r w:rsidRPr="00B06501">
              <w:rPr>
                <w:rFonts w:ascii="Garamond" w:hAnsi="Garamond"/>
                <w:szCs w:val="22"/>
                <w:highlight w:val="yellow"/>
                <w:lang w:val="ru-RU"/>
              </w:rPr>
              <w:t>еестры) конкурсной задолженности по таким зонам деятельности,</w:t>
            </w:r>
            <w:r w:rsidR="00EE552C" w:rsidRPr="00B06501">
              <w:rPr>
                <w:rFonts w:ascii="Garamond" w:hAnsi="Garamond"/>
                <w:szCs w:val="22"/>
                <w:highlight w:val="yellow"/>
                <w:lang w:val="ru-RU"/>
              </w:rPr>
              <w:t xml:space="preserve"> </w:t>
            </w:r>
            <w:r w:rsidR="00866DD2">
              <w:rPr>
                <w:rFonts w:ascii="Garamond" w:hAnsi="Garamond"/>
                <w:szCs w:val="22"/>
                <w:highlight w:val="yellow"/>
                <w:lang w:val="ru-RU"/>
              </w:rPr>
              <w:t>учитыв</w:t>
            </w:r>
            <w:r w:rsidRPr="00B06501">
              <w:rPr>
                <w:rFonts w:ascii="Garamond" w:hAnsi="Garamond"/>
                <w:szCs w:val="22"/>
                <w:highlight w:val="yellow"/>
                <w:lang w:val="ru-RU"/>
              </w:rPr>
              <w:t>ает не</w:t>
            </w:r>
            <w:r w:rsidR="00866DD2">
              <w:rPr>
                <w:rFonts w:ascii="Garamond" w:hAnsi="Garamond"/>
                <w:szCs w:val="22"/>
                <w:highlight w:val="yellow"/>
                <w:lang w:val="ru-RU"/>
              </w:rPr>
              <w:t xml:space="preserve"> </w:t>
            </w:r>
            <w:r w:rsidRPr="00B06501">
              <w:rPr>
                <w:rFonts w:ascii="Garamond" w:hAnsi="Garamond"/>
                <w:szCs w:val="22"/>
                <w:highlight w:val="yellow"/>
                <w:lang w:val="ru-RU"/>
              </w:rPr>
              <w:t>исполненные обязательства (задолженность) перед кредиторами – субъектами оптового рынка по оплате услуг организаций коммерческой и технологической инфраструктуры, электрической энергии и мощности, приобретенн</w:t>
            </w:r>
            <w:r w:rsidR="00866DD2">
              <w:rPr>
                <w:rFonts w:ascii="Garamond" w:hAnsi="Garamond"/>
                <w:szCs w:val="22"/>
                <w:highlight w:val="yellow"/>
                <w:lang w:val="ru-RU"/>
              </w:rPr>
              <w:t>ых</w:t>
            </w:r>
            <w:r w:rsidRPr="00B06501">
              <w:rPr>
                <w:rFonts w:ascii="Garamond" w:hAnsi="Garamond"/>
                <w:szCs w:val="22"/>
                <w:highlight w:val="yellow"/>
                <w:lang w:val="ru-RU"/>
              </w:rPr>
              <w:t xml:space="preserve"> ею на оптовом рынке электрической энергии и мощности по договорам, по которым расчет денежных обязательств сторон производится организациями коммерческой инфраструктуры оптового рынка, за расчетные </w:t>
            </w:r>
            <w:r w:rsidRPr="00B06501">
              <w:rPr>
                <w:rFonts w:ascii="Garamond" w:hAnsi="Garamond"/>
                <w:szCs w:val="22"/>
                <w:highlight w:val="yellow"/>
                <w:lang w:val="ru-RU"/>
              </w:rPr>
              <w:lastRenderedPageBreak/>
              <w:t>периоды, прошедшие до даты лишения такой организации статуса гарантирующего поставщика (и права участия в торговле электрической энергией (мощностью) на оптовом рынке по группе (группам) точек поставки, соответствующей</w:t>
            </w:r>
            <w:r w:rsidR="003F7D1F">
              <w:rPr>
                <w:rFonts w:ascii="Garamond" w:hAnsi="Garamond"/>
                <w:szCs w:val="22"/>
                <w:highlight w:val="yellow"/>
                <w:lang w:val="ru-RU"/>
              </w:rPr>
              <w:t xml:space="preserve"> </w:t>
            </w:r>
            <w:r w:rsidRPr="00B06501">
              <w:rPr>
                <w:rFonts w:ascii="Garamond" w:hAnsi="Garamond"/>
                <w:szCs w:val="22"/>
                <w:highlight w:val="yellow"/>
                <w:lang w:val="ru-RU"/>
              </w:rPr>
              <w:t xml:space="preserve">(-им) такой (таким) </w:t>
            </w:r>
            <w:r w:rsidR="00866DD2">
              <w:rPr>
                <w:rFonts w:ascii="Garamond" w:hAnsi="Garamond"/>
                <w:szCs w:val="22"/>
                <w:highlight w:val="yellow"/>
                <w:lang w:val="ru-RU"/>
              </w:rPr>
              <w:t>зоне (</w:t>
            </w:r>
            <w:r w:rsidRPr="00B06501">
              <w:rPr>
                <w:rFonts w:ascii="Garamond" w:hAnsi="Garamond"/>
                <w:szCs w:val="22"/>
                <w:highlight w:val="yellow"/>
                <w:lang w:val="ru-RU"/>
              </w:rPr>
              <w:t>зонам</w:t>
            </w:r>
            <w:r w:rsidR="00866DD2">
              <w:rPr>
                <w:rFonts w:ascii="Garamond" w:hAnsi="Garamond"/>
                <w:szCs w:val="22"/>
                <w:highlight w:val="yellow"/>
                <w:lang w:val="ru-RU"/>
              </w:rPr>
              <w:t>)</w:t>
            </w:r>
            <w:r w:rsidRPr="00B06501">
              <w:rPr>
                <w:rFonts w:ascii="Garamond" w:hAnsi="Garamond"/>
                <w:szCs w:val="22"/>
                <w:highlight w:val="yellow"/>
                <w:lang w:val="ru-RU"/>
              </w:rPr>
              <w:t xml:space="preserve"> </w:t>
            </w:r>
            <w:r w:rsidRPr="00866DD2">
              <w:rPr>
                <w:rFonts w:ascii="Garamond" w:hAnsi="Garamond"/>
                <w:szCs w:val="22"/>
                <w:highlight w:val="yellow"/>
                <w:lang w:val="ru-RU"/>
              </w:rPr>
              <w:t xml:space="preserve">деятельности), </w:t>
            </w:r>
            <w:r w:rsidRPr="00B06501">
              <w:rPr>
                <w:rFonts w:ascii="Garamond" w:hAnsi="Garamond"/>
                <w:szCs w:val="22"/>
                <w:highlight w:val="yellow"/>
                <w:lang w:val="ru-RU"/>
              </w:rPr>
              <w:t xml:space="preserve">по состоянию на дату формирования </w:t>
            </w:r>
            <w:r w:rsidR="003F7D1F">
              <w:rPr>
                <w:rFonts w:ascii="Garamond" w:hAnsi="Garamond"/>
                <w:szCs w:val="22"/>
                <w:highlight w:val="yellow"/>
                <w:lang w:val="ru-RU"/>
              </w:rPr>
              <w:t>р</w:t>
            </w:r>
            <w:r w:rsidR="00F55A2B" w:rsidRPr="00B06501">
              <w:rPr>
                <w:rFonts w:ascii="Garamond" w:hAnsi="Garamond"/>
                <w:szCs w:val="22"/>
                <w:highlight w:val="yellow"/>
                <w:lang w:val="ru-RU"/>
              </w:rPr>
              <w:t>еестра (</w:t>
            </w:r>
            <w:r w:rsidR="003F7D1F">
              <w:rPr>
                <w:rFonts w:ascii="Garamond" w:hAnsi="Garamond"/>
                <w:szCs w:val="22"/>
                <w:highlight w:val="yellow"/>
                <w:lang w:val="ru-RU"/>
              </w:rPr>
              <w:t>р</w:t>
            </w:r>
            <w:r w:rsidRPr="00B06501">
              <w:rPr>
                <w:rFonts w:ascii="Garamond" w:hAnsi="Garamond"/>
                <w:szCs w:val="22"/>
                <w:highlight w:val="yellow"/>
                <w:lang w:val="ru-RU"/>
              </w:rPr>
              <w:t>еестров</w:t>
            </w:r>
            <w:r w:rsidR="00F55A2B" w:rsidRPr="00B06501">
              <w:rPr>
                <w:rFonts w:ascii="Garamond" w:hAnsi="Garamond"/>
                <w:szCs w:val="22"/>
                <w:highlight w:val="yellow"/>
                <w:lang w:val="ru-RU"/>
              </w:rPr>
              <w:t>)</w:t>
            </w:r>
            <w:r w:rsidRPr="00B06501">
              <w:rPr>
                <w:rFonts w:ascii="Garamond" w:hAnsi="Garamond"/>
                <w:szCs w:val="22"/>
                <w:highlight w:val="yellow"/>
                <w:lang w:val="ru-RU"/>
              </w:rPr>
              <w:t xml:space="preserve"> конкурсной задолженности, а также задолженность перед кредиторами </w:t>
            </w:r>
            <w:r w:rsidR="009B1C53">
              <w:rPr>
                <w:rFonts w:ascii="Garamond" w:hAnsi="Garamond"/>
                <w:szCs w:val="22"/>
                <w:highlight w:val="yellow"/>
                <w:lang w:val="ru-RU"/>
              </w:rPr>
              <w:t>–</w:t>
            </w:r>
            <w:r w:rsidRPr="00B06501">
              <w:rPr>
                <w:rFonts w:ascii="Garamond" w:hAnsi="Garamond"/>
                <w:szCs w:val="22"/>
                <w:highlight w:val="yellow"/>
                <w:lang w:val="ru-RU"/>
              </w:rPr>
              <w:t xml:space="preserve"> сетевыми организациями по указанным зонам деятельности, по которым организация утратила статус гарантирующего поставщика.</w:t>
            </w:r>
          </w:p>
          <w:p w:rsidR="004B2392" w:rsidRPr="00B06501" w:rsidRDefault="004B2392" w:rsidP="009B1C53">
            <w:pPr>
              <w:pStyle w:val="a3"/>
              <w:ind w:firstLine="606"/>
              <w:rPr>
                <w:rFonts w:ascii="Garamond" w:hAnsi="Garamond"/>
                <w:szCs w:val="22"/>
                <w:highlight w:val="yellow"/>
                <w:lang w:val="ru-RU"/>
              </w:rPr>
            </w:pPr>
            <w:r w:rsidRPr="00B06501">
              <w:rPr>
                <w:rFonts w:ascii="Garamond" w:hAnsi="Garamond"/>
                <w:szCs w:val="22"/>
                <w:highlight w:val="yellow"/>
                <w:lang w:val="ru-RU"/>
              </w:rPr>
              <w:t xml:space="preserve">При этом ЦФР не включает в </w:t>
            </w:r>
            <w:r w:rsidR="003F7D1F">
              <w:rPr>
                <w:rFonts w:ascii="Garamond" w:hAnsi="Garamond"/>
                <w:szCs w:val="22"/>
                <w:highlight w:val="yellow"/>
                <w:lang w:val="ru-RU"/>
              </w:rPr>
              <w:t>р</w:t>
            </w:r>
            <w:r w:rsidRPr="00B06501">
              <w:rPr>
                <w:rFonts w:ascii="Garamond" w:hAnsi="Garamond"/>
                <w:szCs w:val="22"/>
                <w:highlight w:val="yellow"/>
                <w:lang w:val="ru-RU"/>
              </w:rPr>
              <w:t>еестр (</w:t>
            </w:r>
            <w:r w:rsidR="003F7D1F">
              <w:rPr>
                <w:rFonts w:ascii="Garamond" w:hAnsi="Garamond"/>
                <w:szCs w:val="22"/>
                <w:highlight w:val="yellow"/>
                <w:lang w:val="ru-RU"/>
              </w:rPr>
              <w:t>р</w:t>
            </w:r>
            <w:r w:rsidRPr="00B06501">
              <w:rPr>
                <w:rFonts w:ascii="Garamond" w:hAnsi="Garamond"/>
                <w:szCs w:val="22"/>
                <w:highlight w:val="yellow"/>
                <w:lang w:val="ru-RU"/>
              </w:rPr>
              <w:t xml:space="preserve">еестры) конкурсной задолженности неисполненные обязательства (задолженность) данной организации, которые были включены ранее в </w:t>
            </w:r>
            <w:r w:rsidR="003F7D1F">
              <w:rPr>
                <w:rFonts w:ascii="Garamond" w:hAnsi="Garamond"/>
                <w:szCs w:val="22"/>
                <w:highlight w:val="yellow"/>
                <w:lang w:val="ru-RU"/>
              </w:rPr>
              <w:t>р</w:t>
            </w:r>
            <w:r w:rsidRPr="00B06501">
              <w:rPr>
                <w:rFonts w:ascii="Garamond" w:hAnsi="Garamond"/>
                <w:szCs w:val="22"/>
                <w:highlight w:val="yellow"/>
                <w:lang w:val="ru-RU"/>
              </w:rPr>
              <w:t>еестры конкурсной задолженности по иным зонам деятельности, в отношении которых данная организация ранее утратила статус гарантирующего поставщика.</w:t>
            </w:r>
          </w:p>
          <w:p w:rsidR="004B2392" w:rsidRPr="00B06501" w:rsidRDefault="003F7D1F" w:rsidP="009B1C53">
            <w:pPr>
              <w:pStyle w:val="a3"/>
              <w:ind w:firstLine="606"/>
              <w:rPr>
                <w:rFonts w:ascii="Garamond" w:hAnsi="Garamond"/>
                <w:color w:val="000000"/>
                <w:spacing w:val="1"/>
                <w:szCs w:val="22"/>
                <w:highlight w:val="yellow"/>
                <w:lang w:val="ru-RU"/>
              </w:rPr>
            </w:pPr>
            <w:r>
              <w:rPr>
                <w:rFonts w:ascii="Garamond" w:hAnsi="Garamond"/>
                <w:szCs w:val="22"/>
                <w:highlight w:val="yellow"/>
                <w:lang w:val="ru-RU"/>
              </w:rPr>
              <w:t>В случае</w:t>
            </w:r>
            <w:r w:rsidR="004B2392" w:rsidRPr="00B06501">
              <w:rPr>
                <w:rFonts w:ascii="Garamond" w:hAnsi="Garamond"/>
                <w:szCs w:val="22"/>
                <w:highlight w:val="yellow"/>
                <w:lang w:val="ru-RU"/>
              </w:rPr>
              <w:t xml:space="preserve"> если организация утратила статус гарантирующего поставщика одновременно по двум или более зонам деятельности, порядок определения задолженности перед каждым кредитором организации, утратившей статус гарантирующего поставщика, по каждой зоне деятельности, в отношении которой организация утратила статус гарантирующего поставщика, устанавливается пунктом 23.1.2.5 настоящего Регламента.</w:t>
            </w:r>
            <w:r w:rsidR="004B2392" w:rsidRPr="00B06501">
              <w:rPr>
                <w:rFonts w:ascii="Garamond" w:hAnsi="Garamond"/>
                <w:color w:val="000000"/>
                <w:spacing w:val="1"/>
                <w:szCs w:val="22"/>
                <w:highlight w:val="yellow"/>
                <w:lang w:val="ru-RU"/>
              </w:rPr>
              <w:t xml:space="preserve"> </w:t>
            </w:r>
          </w:p>
          <w:p w:rsidR="004B2392" w:rsidRPr="00B06501" w:rsidRDefault="004B2392" w:rsidP="009B1C53">
            <w:pPr>
              <w:pStyle w:val="a3"/>
              <w:ind w:firstLine="606"/>
              <w:rPr>
                <w:rFonts w:ascii="Garamond" w:hAnsi="Garamond"/>
                <w:szCs w:val="22"/>
                <w:highlight w:val="yellow"/>
                <w:lang w:val="ru-RU"/>
              </w:rPr>
            </w:pPr>
            <w:r w:rsidRPr="00B06501">
              <w:rPr>
                <w:rFonts w:ascii="Garamond" w:hAnsi="Garamond"/>
                <w:color w:val="000000"/>
                <w:spacing w:val="1"/>
                <w:szCs w:val="22"/>
                <w:highlight w:val="yellow"/>
                <w:lang w:val="ru-RU"/>
              </w:rPr>
              <w:t xml:space="preserve">В этом случае Совет рынка вместе с запросом, указанным в пункте 23.1.1 настоящего Регламента, направляет в ЦФР в электронном виде с </w:t>
            </w:r>
            <w:r w:rsidR="00982776" w:rsidRPr="00B06501">
              <w:rPr>
                <w:rFonts w:ascii="Garamond" w:hAnsi="Garamond"/>
                <w:color w:val="000000"/>
                <w:spacing w:val="1"/>
                <w:szCs w:val="22"/>
                <w:highlight w:val="yellow"/>
                <w:lang w:val="ru-RU"/>
              </w:rPr>
              <w:t xml:space="preserve">применением </w:t>
            </w:r>
            <w:r w:rsidRPr="00B06501">
              <w:rPr>
                <w:rFonts w:ascii="Garamond" w:hAnsi="Garamond"/>
                <w:color w:val="000000"/>
                <w:spacing w:val="1"/>
                <w:szCs w:val="22"/>
                <w:highlight w:val="yellow"/>
                <w:lang w:val="ru-RU"/>
              </w:rPr>
              <w:t xml:space="preserve">ЭП сведения о задолженности перед сетевыми организациями по форме </w:t>
            </w:r>
            <w:r w:rsidR="003F7D1F">
              <w:rPr>
                <w:rFonts w:ascii="Garamond" w:hAnsi="Garamond"/>
                <w:color w:val="000000"/>
                <w:spacing w:val="1"/>
                <w:szCs w:val="22"/>
                <w:highlight w:val="yellow"/>
                <w:lang w:val="ru-RU"/>
              </w:rPr>
              <w:t>п</w:t>
            </w:r>
            <w:r w:rsidRPr="00B06501">
              <w:rPr>
                <w:rFonts w:ascii="Garamond" w:hAnsi="Garamond"/>
                <w:color w:val="000000"/>
                <w:spacing w:val="1"/>
                <w:szCs w:val="22"/>
                <w:highlight w:val="yellow"/>
                <w:lang w:val="ru-RU"/>
              </w:rPr>
              <w:t>риложения 108.1 к настоящему Регламенту по каждой из зон деятельности, в границах которых организация утратила статус гарантирующего поставщика.</w:t>
            </w:r>
          </w:p>
        </w:tc>
      </w:tr>
      <w:tr w:rsidR="004B2392" w:rsidRPr="00B06501" w:rsidTr="00B06501">
        <w:trPr>
          <w:trHeight w:val="561"/>
        </w:trPr>
        <w:tc>
          <w:tcPr>
            <w:tcW w:w="993" w:type="dxa"/>
          </w:tcPr>
          <w:p w:rsidR="004B2392" w:rsidRPr="00B06501" w:rsidRDefault="004B2392" w:rsidP="003F7D1F">
            <w:pPr>
              <w:widowControl w:val="0"/>
              <w:spacing w:before="120" w:after="120"/>
              <w:jc w:val="center"/>
              <w:rPr>
                <w:rFonts w:ascii="Garamond" w:hAnsi="Garamond"/>
                <w:b/>
              </w:rPr>
            </w:pPr>
            <w:r w:rsidRPr="00B06501">
              <w:rPr>
                <w:rFonts w:ascii="Garamond" w:hAnsi="Garamond"/>
                <w:b/>
              </w:rPr>
              <w:lastRenderedPageBreak/>
              <w:t>23.1.2.3</w:t>
            </w:r>
          </w:p>
        </w:tc>
        <w:tc>
          <w:tcPr>
            <w:tcW w:w="6662" w:type="dxa"/>
            <w:shd w:val="clear" w:color="auto" w:fill="auto"/>
          </w:tcPr>
          <w:p w:rsidR="004B2392" w:rsidRPr="00B06501" w:rsidRDefault="003F7D1F" w:rsidP="00B06501">
            <w:pPr>
              <w:pStyle w:val="a3"/>
              <w:rPr>
                <w:rFonts w:ascii="Garamond" w:eastAsiaTheme="minorHAnsi" w:hAnsi="Garamond" w:cstheme="minorBidi"/>
                <w:b/>
                <w:szCs w:val="22"/>
                <w:lang w:val="ru-RU"/>
              </w:rPr>
            </w:pPr>
            <w:proofErr w:type="spellStart"/>
            <w:r w:rsidRPr="00B06501">
              <w:rPr>
                <w:rFonts w:ascii="Garamond" w:hAnsi="Garamond"/>
                <w:b/>
                <w:szCs w:val="22"/>
              </w:rPr>
              <w:t>Добавить</w:t>
            </w:r>
            <w:proofErr w:type="spellEnd"/>
            <w:r w:rsidRPr="00B06501">
              <w:rPr>
                <w:rFonts w:ascii="Garamond" w:hAnsi="Garamond"/>
                <w:b/>
                <w:szCs w:val="22"/>
              </w:rPr>
              <w:t xml:space="preserve"> </w:t>
            </w:r>
            <w:proofErr w:type="spellStart"/>
            <w:r w:rsidRPr="00B06501">
              <w:rPr>
                <w:rFonts w:ascii="Garamond" w:hAnsi="Garamond"/>
                <w:b/>
                <w:szCs w:val="22"/>
              </w:rPr>
              <w:t>пункт</w:t>
            </w:r>
            <w:proofErr w:type="spellEnd"/>
          </w:p>
        </w:tc>
        <w:tc>
          <w:tcPr>
            <w:tcW w:w="7371" w:type="dxa"/>
            <w:shd w:val="clear" w:color="auto" w:fill="auto"/>
          </w:tcPr>
          <w:p w:rsidR="004B2392" w:rsidRPr="00B06501" w:rsidRDefault="004B2392" w:rsidP="009B1C53">
            <w:pPr>
              <w:pStyle w:val="a3"/>
              <w:ind w:firstLine="606"/>
              <w:rPr>
                <w:rFonts w:ascii="Garamond" w:hAnsi="Garamond"/>
                <w:szCs w:val="22"/>
                <w:highlight w:val="yellow"/>
                <w:lang w:val="ru-RU"/>
              </w:rPr>
            </w:pPr>
            <w:r w:rsidRPr="00B06501">
              <w:rPr>
                <w:rFonts w:ascii="Garamond" w:hAnsi="Garamond"/>
                <w:szCs w:val="22"/>
                <w:highlight w:val="yellow"/>
                <w:lang w:val="ru-RU"/>
              </w:rPr>
              <w:t xml:space="preserve">В случае если организация утратила статус гарантирующего поставщика одновременно по двум или более зонам деятельности, Совет рынка дополнительно в срок, указанный в абзаце </w:t>
            </w:r>
            <w:r w:rsidR="00A43446" w:rsidRPr="00B06501">
              <w:rPr>
                <w:rFonts w:ascii="Garamond" w:hAnsi="Garamond"/>
                <w:szCs w:val="22"/>
                <w:highlight w:val="yellow"/>
                <w:lang w:val="ru-RU"/>
              </w:rPr>
              <w:t>втором</w:t>
            </w:r>
            <w:r w:rsidRPr="00B06501">
              <w:rPr>
                <w:rFonts w:ascii="Garamond" w:hAnsi="Garamond"/>
                <w:szCs w:val="22"/>
                <w:highlight w:val="yellow"/>
                <w:lang w:val="ru-RU"/>
              </w:rPr>
              <w:t xml:space="preserve"> пункта 23.1.1 настоящего Регламента, в целях расчета коэффициента разделения задолженности для каждой зоны деятельности </w:t>
            </w:r>
            <w:proofErr w:type="spellStart"/>
            <w:r w:rsidRPr="003F7D1F">
              <w:rPr>
                <w:rFonts w:ascii="Garamond" w:hAnsi="Garamond"/>
                <w:i/>
                <w:szCs w:val="22"/>
                <w:highlight w:val="yellow"/>
                <w:lang w:val="ru-RU"/>
              </w:rPr>
              <w:t>zd</w:t>
            </w:r>
            <w:proofErr w:type="spellEnd"/>
            <w:r w:rsidR="00A43446" w:rsidRPr="00B06501">
              <w:rPr>
                <w:rFonts w:ascii="Garamond" w:hAnsi="Garamond"/>
                <w:szCs w:val="22"/>
                <w:highlight w:val="yellow"/>
                <w:lang w:val="ru-RU"/>
              </w:rPr>
              <w:t>,</w:t>
            </w:r>
            <w:r w:rsidRPr="00B06501">
              <w:rPr>
                <w:rFonts w:ascii="Garamond" w:hAnsi="Garamond"/>
                <w:szCs w:val="22"/>
                <w:highlight w:val="yellow"/>
                <w:lang w:val="ru-RU"/>
              </w:rPr>
              <w:t xml:space="preserve"> направляет:</w:t>
            </w:r>
          </w:p>
          <w:p w:rsidR="004B2392" w:rsidRPr="00B06501" w:rsidRDefault="004B2392" w:rsidP="009B1C53">
            <w:pPr>
              <w:pStyle w:val="a3"/>
              <w:numPr>
                <w:ilvl w:val="0"/>
                <w:numId w:val="6"/>
              </w:numPr>
              <w:tabs>
                <w:tab w:val="left" w:pos="1031"/>
              </w:tabs>
              <w:ind w:left="0" w:firstLine="606"/>
              <w:rPr>
                <w:rFonts w:ascii="Garamond" w:hAnsi="Garamond"/>
                <w:szCs w:val="22"/>
                <w:highlight w:val="yellow"/>
                <w:lang w:val="ru-RU"/>
              </w:rPr>
            </w:pPr>
            <w:r w:rsidRPr="00B06501">
              <w:rPr>
                <w:rFonts w:ascii="Garamond" w:hAnsi="Garamond"/>
                <w:szCs w:val="22"/>
                <w:highlight w:val="yellow"/>
                <w:lang w:val="ru-RU"/>
              </w:rPr>
              <w:t xml:space="preserve">в ЦФР перечень зон деятельности </w:t>
            </w:r>
            <w:proofErr w:type="spellStart"/>
            <w:r w:rsidRPr="003F7D1F">
              <w:rPr>
                <w:rFonts w:ascii="Garamond" w:hAnsi="Garamond"/>
                <w:i/>
                <w:szCs w:val="22"/>
                <w:highlight w:val="yellow"/>
                <w:lang w:val="ru-RU"/>
              </w:rPr>
              <w:t>zd</w:t>
            </w:r>
            <w:proofErr w:type="spellEnd"/>
            <w:r w:rsidRPr="00B06501">
              <w:rPr>
                <w:rFonts w:ascii="Garamond" w:hAnsi="Garamond"/>
                <w:szCs w:val="22"/>
                <w:highlight w:val="yellow"/>
                <w:lang w:val="ru-RU"/>
              </w:rPr>
              <w:t xml:space="preserve"> и соответствующих им групп точек поставки </w:t>
            </w:r>
            <w:r w:rsidRPr="009B1C53">
              <w:rPr>
                <w:rFonts w:ascii="Garamond" w:hAnsi="Garamond"/>
                <w:i/>
                <w:szCs w:val="22"/>
                <w:highlight w:val="yellow"/>
                <w:lang w:val="ru-RU"/>
              </w:rPr>
              <w:t>q</w:t>
            </w:r>
            <w:r w:rsidRPr="00B06501">
              <w:rPr>
                <w:rFonts w:ascii="Garamond" w:hAnsi="Garamond"/>
                <w:szCs w:val="22"/>
                <w:highlight w:val="yellow"/>
                <w:lang w:val="ru-RU"/>
              </w:rPr>
              <w:t xml:space="preserve"> в разбивке по субъектам РФ, в отношении которых организация утратила статус гарантирующего поставщика (далее – ГТП ГП), за предшествующие дате лишения статуса гарантирующего поставщика расчетные периоды </w:t>
            </w:r>
            <w:r w:rsidRPr="00B06501">
              <w:rPr>
                <w:rFonts w:ascii="Garamond" w:hAnsi="Garamond"/>
                <w:i/>
                <w:szCs w:val="22"/>
                <w:highlight w:val="yellow"/>
                <w:lang w:val="en-US"/>
              </w:rPr>
              <w:t>m</w:t>
            </w:r>
            <w:r w:rsidRPr="00B06501">
              <w:rPr>
                <w:rFonts w:ascii="Garamond" w:hAnsi="Garamond"/>
                <w:szCs w:val="22"/>
                <w:highlight w:val="yellow"/>
                <w:lang w:val="ru-RU"/>
              </w:rPr>
              <w:t>, соответствующие условию</w:t>
            </w:r>
            <w:r w:rsidR="00F5427E">
              <w:rPr>
                <w:rFonts w:ascii="Garamond" w:hAnsi="Garamond"/>
                <w:szCs w:val="22"/>
                <w:highlight w:val="yellow"/>
                <w:lang w:val="ru-RU"/>
              </w:rPr>
              <w:t>:</w:t>
            </w:r>
            <w:r w:rsidRPr="00B06501">
              <w:rPr>
                <w:rFonts w:ascii="Garamond" w:hAnsi="Garamond"/>
                <w:szCs w:val="22"/>
                <w:highlight w:val="yellow"/>
                <w:lang w:val="ru-RU"/>
              </w:rPr>
              <w:t xml:space="preserve"> </w:t>
            </w:r>
            <w:r w:rsidRPr="00B06501">
              <w:rPr>
                <w:rFonts w:ascii="Garamond" w:hAnsi="Garamond"/>
                <w:position w:val="-12"/>
                <w:szCs w:val="22"/>
                <w:highlight w:val="yellow"/>
                <w:lang w:val="ru-RU"/>
              </w:rPr>
              <w:object w:dxaOrig="1180" w:dyaOrig="360" w14:anchorId="5177F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pt;height:21.05pt" o:ole="">
                  <v:imagedata r:id="rId12" o:title=""/>
                </v:shape>
                <o:OLEObject Type="Embed" ProgID="Equation.DSMT4" ShapeID="_x0000_i1025" DrawAspect="Content" ObjectID="_1725094766" r:id="rId13"/>
              </w:object>
            </w:r>
            <w:r w:rsidR="00C0533B">
              <w:rPr>
                <w:rFonts w:ascii="Garamond" w:hAnsi="Garamond"/>
                <w:szCs w:val="22"/>
                <w:highlight w:val="yellow"/>
                <w:lang w:val="ru-RU"/>
              </w:rPr>
              <w:t>;</w:t>
            </w:r>
          </w:p>
          <w:p w:rsidR="004B2392" w:rsidRPr="00B06501" w:rsidRDefault="004B2392" w:rsidP="009B1C53">
            <w:pPr>
              <w:pStyle w:val="a3"/>
              <w:numPr>
                <w:ilvl w:val="0"/>
                <w:numId w:val="6"/>
              </w:numPr>
              <w:tabs>
                <w:tab w:val="left" w:pos="1031"/>
              </w:tabs>
              <w:ind w:left="0" w:firstLine="606"/>
              <w:rPr>
                <w:rFonts w:ascii="Garamond" w:hAnsi="Garamond"/>
                <w:szCs w:val="22"/>
                <w:highlight w:val="yellow"/>
                <w:lang w:val="ru-RU"/>
              </w:rPr>
            </w:pPr>
            <w:r w:rsidRPr="00B06501">
              <w:rPr>
                <w:rFonts w:ascii="Garamond" w:hAnsi="Garamond"/>
                <w:szCs w:val="22"/>
                <w:highlight w:val="yellow"/>
                <w:lang w:val="ru-RU"/>
              </w:rPr>
              <w:lastRenderedPageBreak/>
              <w:t xml:space="preserve">в АТС наименование организации, утратившей статус гарантирующего поставщика, и соответствующих ей групп точек поставки, а также перечень субъектов РФ в том случае, если необходимо произвести расчет по ГТП гарантирующего поставщика, осуществлявшего деятельность в нескольких субъектах РФ, расчетные периоды </w:t>
            </w:r>
            <w:r w:rsidRPr="00B06501">
              <w:rPr>
                <w:rFonts w:ascii="Garamond" w:hAnsi="Garamond"/>
                <w:i/>
                <w:szCs w:val="22"/>
                <w:highlight w:val="yellow"/>
                <w:lang w:val="en-US"/>
              </w:rPr>
              <w:t>m</w:t>
            </w:r>
            <w:r w:rsidRPr="00B06501">
              <w:rPr>
                <w:rFonts w:ascii="Garamond" w:hAnsi="Garamond"/>
                <w:szCs w:val="22"/>
                <w:highlight w:val="yellow"/>
                <w:lang w:val="ru-RU"/>
              </w:rPr>
              <w:t>, соответствующие условию</w:t>
            </w:r>
            <w:r w:rsidR="00C0533B">
              <w:rPr>
                <w:rFonts w:ascii="Garamond" w:hAnsi="Garamond"/>
                <w:szCs w:val="22"/>
                <w:highlight w:val="yellow"/>
                <w:lang w:val="ru-RU"/>
              </w:rPr>
              <w:t>:</w:t>
            </w:r>
            <w:r w:rsidRPr="00B06501">
              <w:rPr>
                <w:rFonts w:ascii="Garamond" w:hAnsi="Garamond"/>
                <w:szCs w:val="22"/>
                <w:highlight w:val="yellow"/>
                <w:lang w:val="ru-RU"/>
              </w:rPr>
              <w:t xml:space="preserve"> </w:t>
            </w:r>
            <w:r w:rsidRPr="00B06501">
              <w:rPr>
                <w:rFonts w:ascii="Garamond" w:hAnsi="Garamond"/>
                <w:position w:val="-12"/>
                <w:szCs w:val="22"/>
                <w:highlight w:val="yellow"/>
                <w:lang w:val="ru-RU"/>
              </w:rPr>
              <w:object w:dxaOrig="1180" w:dyaOrig="360" w14:anchorId="01CC6522">
                <v:shape id="_x0000_i1026" type="#_x0000_t75" style="width:59.1pt;height:21.05pt" o:ole="">
                  <v:imagedata r:id="rId12" o:title=""/>
                </v:shape>
                <o:OLEObject Type="Embed" ProgID="Equation.DSMT4" ShapeID="_x0000_i1026" DrawAspect="Content" ObjectID="_1725094767" r:id="rId14"/>
              </w:object>
            </w:r>
            <w:r w:rsidRPr="00B06501">
              <w:rPr>
                <w:rFonts w:ascii="Garamond" w:hAnsi="Garamond"/>
                <w:szCs w:val="22"/>
                <w:highlight w:val="yellow"/>
                <w:lang w:val="ru-RU"/>
              </w:rPr>
              <w:t>.</w:t>
            </w:r>
          </w:p>
          <w:p w:rsidR="004B2392" w:rsidRPr="00B06501" w:rsidRDefault="004B2392" w:rsidP="00C0533B">
            <w:pPr>
              <w:pStyle w:val="a3"/>
              <w:ind w:firstLine="599"/>
              <w:rPr>
                <w:rFonts w:ascii="Garamond" w:hAnsi="Garamond"/>
                <w:szCs w:val="22"/>
                <w:highlight w:val="yellow"/>
                <w:lang w:val="ru-RU"/>
              </w:rPr>
            </w:pPr>
            <w:r w:rsidRPr="00B57069">
              <w:rPr>
                <w:rFonts w:ascii="Garamond" w:hAnsi="Garamond"/>
                <w:i/>
                <w:szCs w:val="22"/>
                <w:highlight w:val="yellow"/>
                <w:lang w:val="ru-RU"/>
              </w:rPr>
              <w:t>x</w:t>
            </w:r>
            <w:r w:rsidRPr="00B06501">
              <w:rPr>
                <w:rFonts w:ascii="Garamond" w:hAnsi="Garamond"/>
                <w:szCs w:val="22"/>
                <w:highlight w:val="yellow"/>
                <w:lang w:val="ru-RU"/>
              </w:rPr>
              <w:t xml:space="preserve">1 – последний расчетный период, в котором организация, утратившая статус гарантирующего поставщика, приобретала электрическую энергию и мощность в группе точек поставки </w:t>
            </w:r>
            <w:r w:rsidRPr="003F7D1F">
              <w:rPr>
                <w:rFonts w:ascii="Garamond" w:hAnsi="Garamond"/>
                <w:i/>
                <w:szCs w:val="22"/>
                <w:highlight w:val="yellow"/>
                <w:lang w:val="en-US"/>
              </w:rPr>
              <w:t>q</w:t>
            </w:r>
            <w:r w:rsidRPr="00B06501">
              <w:rPr>
                <w:rFonts w:ascii="Garamond" w:hAnsi="Garamond"/>
                <w:szCs w:val="22"/>
                <w:highlight w:val="yellow"/>
                <w:lang w:val="ru-RU"/>
              </w:rPr>
              <w:t xml:space="preserve">; </w:t>
            </w:r>
          </w:p>
          <w:p w:rsidR="004B2392" w:rsidRPr="00B06501" w:rsidRDefault="004B2392" w:rsidP="00C0533B">
            <w:pPr>
              <w:pStyle w:val="a3"/>
              <w:ind w:firstLine="599"/>
              <w:rPr>
                <w:rFonts w:ascii="Garamond" w:hAnsi="Garamond"/>
                <w:szCs w:val="22"/>
                <w:highlight w:val="yellow"/>
                <w:lang w:val="ru-RU"/>
              </w:rPr>
            </w:pPr>
            <w:r w:rsidRPr="00B57069">
              <w:rPr>
                <w:rFonts w:ascii="Garamond" w:hAnsi="Garamond"/>
                <w:i/>
                <w:szCs w:val="22"/>
                <w:highlight w:val="yellow"/>
                <w:lang w:val="ru-RU"/>
              </w:rPr>
              <w:t>x</w:t>
            </w:r>
            <w:r w:rsidRPr="00B06501">
              <w:rPr>
                <w:rFonts w:ascii="Garamond" w:hAnsi="Garamond"/>
                <w:szCs w:val="22"/>
                <w:highlight w:val="yellow"/>
                <w:lang w:val="ru-RU"/>
              </w:rPr>
              <w:t xml:space="preserve">2 – расчетный период, соответствующий критерию </w:t>
            </w:r>
            <w:r w:rsidRPr="00B57069">
              <w:rPr>
                <w:rFonts w:ascii="Garamond" w:hAnsi="Garamond"/>
                <w:i/>
                <w:szCs w:val="22"/>
                <w:highlight w:val="yellow"/>
                <w:lang w:val="ru-RU"/>
              </w:rPr>
              <w:t>x</w:t>
            </w:r>
            <w:r w:rsidRPr="00B06501">
              <w:rPr>
                <w:rFonts w:ascii="Garamond" w:hAnsi="Garamond"/>
                <w:szCs w:val="22"/>
                <w:highlight w:val="yellow"/>
                <w:lang w:val="ru-RU"/>
              </w:rPr>
              <w:t>2</w:t>
            </w:r>
            <w:r w:rsidR="00C0533B">
              <w:rPr>
                <w:rFonts w:ascii="Garamond" w:hAnsi="Garamond"/>
                <w:szCs w:val="22"/>
                <w:highlight w:val="yellow"/>
                <w:lang w:val="ru-RU"/>
              </w:rPr>
              <w:t xml:space="preserve"> </w:t>
            </w:r>
            <w:r w:rsidRPr="00B06501">
              <w:rPr>
                <w:rFonts w:ascii="Garamond" w:hAnsi="Garamond"/>
                <w:szCs w:val="22"/>
                <w:highlight w:val="yellow"/>
                <w:lang w:val="ru-RU"/>
              </w:rPr>
              <w:t>=</w:t>
            </w:r>
            <w:r w:rsidR="00C0533B">
              <w:rPr>
                <w:rFonts w:ascii="Garamond" w:hAnsi="Garamond"/>
                <w:szCs w:val="22"/>
                <w:highlight w:val="yellow"/>
                <w:lang w:val="ru-RU"/>
              </w:rPr>
              <w:t xml:space="preserve"> </w:t>
            </w:r>
            <w:r w:rsidRPr="00B57069">
              <w:rPr>
                <w:rFonts w:ascii="Garamond" w:hAnsi="Garamond"/>
                <w:i/>
                <w:szCs w:val="22"/>
                <w:highlight w:val="yellow"/>
                <w:lang w:val="ru-RU"/>
              </w:rPr>
              <w:t>x</w:t>
            </w:r>
            <w:r w:rsidRPr="00B06501">
              <w:rPr>
                <w:rFonts w:ascii="Garamond" w:hAnsi="Garamond"/>
                <w:szCs w:val="22"/>
                <w:highlight w:val="yellow"/>
                <w:lang w:val="ru-RU"/>
              </w:rPr>
              <w:t>1</w:t>
            </w:r>
            <w:r w:rsidR="00C0533B">
              <w:rPr>
                <w:rFonts w:ascii="Garamond" w:hAnsi="Garamond"/>
                <w:szCs w:val="22"/>
                <w:highlight w:val="yellow"/>
                <w:lang w:val="ru-RU"/>
              </w:rPr>
              <w:t xml:space="preserve"> </w:t>
            </w:r>
            <w:r w:rsidR="00B57069">
              <w:rPr>
                <w:rFonts w:ascii="Garamond" w:hAnsi="Garamond"/>
                <w:szCs w:val="22"/>
                <w:highlight w:val="yellow"/>
                <w:lang w:val="ru-RU"/>
              </w:rPr>
              <w:t>–</w:t>
            </w:r>
            <w:r w:rsidR="00C0533B">
              <w:rPr>
                <w:rFonts w:ascii="Garamond" w:hAnsi="Garamond"/>
                <w:szCs w:val="22"/>
                <w:highlight w:val="yellow"/>
                <w:lang w:val="ru-RU"/>
              </w:rPr>
              <w:t xml:space="preserve"> </w:t>
            </w:r>
            <w:r w:rsidRPr="00B06501">
              <w:rPr>
                <w:rFonts w:ascii="Garamond" w:hAnsi="Garamond"/>
                <w:szCs w:val="22"/>
                <w:highlight w:val="yellow"/>
                <w:lang w:val="ru-RU"/>
              </w:rPr>
              <w:t xml:space="preserve">11, но не ранее периода, в котором организация, утратившая статус гарантирующего поставщика, получила право участия по всем группам точек поставки </w:t>
            </w:r>
            <w:r w:rsidRPr="003F7D1F">
              <w:rPr>
                <w:rFonts w:ascii="Garamond" w:hAnsi="Garamond"/>
                <w:i/>
                <w:szCs w:val="22"/>
                <w:highlight w:val="yellow"/>
                <w:lang w:val="en-US"/>
              </w:rPr>
              <w:t>q</w:t>
            </w:r>
            <w:r w:rsidRPr="00B06501">
              <w:rPr>
                <w:rFonts w:ascii="Garamond" w:hAnsi="Garamond"/>
                <w:szCs w:val="22"/>
                <w:highlight w:val="yellow"/>
                <w:lang w:val="ru-RU"/>
              </w:rPr>
              <w:t xml:space="preserve">, соответствующим зонам деятельности </w:t>
            </w:r>
            <w:proofErr w:type="spellStart"/>
            <w:r w:rsidRPr="00B57069">
              <w:rPr>
                <w:rFonts w:ascii="Garamond" w:hAnsi="Garamond"/>
                <w:i/>
                <w:szCs w:val="22"/>
                <w:highlight w:val="yellow"/>
                <w:lang w:val="en-US"/>
              </w:rPr>
              <w:t>zd</w:t>
            </w:r>
            <w:proofErr w:type="spellEnd"/>
            <w:r w:rsidRPr="00B06501">
              <w:rPr>
                <w:rFonts w:ascii="Garamond" w:hAnsi="Garamond"/>
                <w:szCs w:val="22"/>
                <w:highlight w:val="yellow"/>
                <w:lang w:val="ru-RU"/>
              </w:rPr>
              <w:t>, в отношении которых организация утратила статус гарантирующего поставщика и в отношении которых направляется запрос в соответствии с п.</w:t>
            </w:r>
            <w:r w:rsidR="00B57069">
              <w:rPr>
                <w:rFonts w:ascii="Garamond" w:hAnsi="Garamond"/>
                <w:szCs w:val="22"/>
                <w:highlight w:val="yellow"/>
                <w:lang w:val="ru-RU"/>
              </w:rPr>
              <w:t xml:space="preserve"> </w:t>
            </w:r>
            <w:r w:rsidRPr="00B06501">
              <w:rPr>
                <w:rFonts w:ascii="Garamond" w:hAnsi="Garamond"/>
                <w:szCs w:val="22"/>
                <w:highlight w:val="yellow"/>
                <w:lang w:val="ru-RU"/>
              </w:rPr>
              <w:t>23.1.1</w:t>
            </w:r>
            <w:r w:rsidR="00807B3A" w:rsidRPr="00B06501">
              <w:rPr>
                <w:rFonts w:ascii="Garamond" w:hAnsi="Garamond"/>
                <w:szCs w:val="22"/>
                <w:lang w:val="ru-RU"/>
              </w:rPr>
              <w:t xml:space="preserve"> </w:t>
            </w:r>
            <w:r w:rsidR="00807B3A" w:rsidRPr="00B06501">
              <w:rPr>
                <w:rFonts w:ascii="Garamond" w:hAnsi="Garamond"/>
                <w:szCs w:val="22"/>
                <w:highlight w:val="yellow"/>
                <w:lang w:val="ru-RU"/>
              </w:rPr>
              <w:t>настоящего Регламента.</w:t>
            </w:r>
          </w:p>
          <w:p w:rsidR="004B2392" w:rsidRPr="00B06501" w:rsidRDefault="004B2392" w:rsidP="009B1C53">
            <w:pPr>
              <w:pStyle w:val="a3"/>
              <w:ind w:firstLine="606"/>
              <w:rPr>
                <w:rFonts w:ascii="Garamond" w:eastAsiaTheme="minorHAnsi" w:hAnsi="Garamond" w:cstheme="minorBidi"/>
                <w:b/>
                <w:szCs w:val="22"/>
                <w:lang w:val="ru-RU"/>
              </w:rPr>
            </w:pPr>
            <w:r w:rsidRPr="00B06501">
              <w:rPr>
                <w:rFonts w:ascii="Garamond" w:hAnsi="Garamond"/>
                <w:szCs w:val="22"/>
                <w:highlight w:val="yellow"/>
                <w:lang w:val="ru-RU"/>
              </w:rPr>
              <w:t>Отдельно указывается</w:t>
            </w:r>
            <w:r w:rsidR="00EE552C" w:rsidRPr="00B06501">
              <w:rPr>
                <w:rFonts w:ascii="Garamond" w:hAnsi="Garamond"/>
                <w:szCs w:val="22"/>
                <w:highlight w:val="yellow"/>
                <w:lang w:val="ru-RU"/>
              </w:rPr>
              <w:t xml:space="preserve"> </w:t>
            </w:r>
            <w:r w:rsidRPr="00B06501">
              <w:rPr>
                <w:rFonts w:ascii="Garamond" w:hAnsi="Garamond"/>
                <w:szCs w:val="22"/>
                <w:highlight w:val="yellow"/>
                <w:lang w:val="ru-RU"/>
              </w:rPr>
              <w:t>необходимость проведения расчетов в отношении одной ГТП, зарегистрированной на территории нескольких субъектов РФ.</w:t>
            </w:r>
          </w:p>
        </w:tc>
      </w:tr>
      <w:tr w:rsidR="00195DEC" w:rsidRPr="00B06501" w:rsidTr="00B06501">
        <w:trPr>
          <w:trHeight w:val="561"/>
        </w:trPr>
        <w:tc>
          <w:tcPr>
            <w:tcW w:w="993" w:type="dxa"/>
          </w:tcPr>
          <w:p w:rsidR="00195DEC" w:rsidRPr="00B06501" w:rsidRDefault="00B57069" w:rsidP="00B57069">
            <w:pPr>
              <w:widowControl w:val="0"/>
              <w:spacing w:before="120" w:after="120"/>
              <w:jc w:val="center"/>
              <w:rPr>
                <w:rFonts w:ascii="Garamond" w:hAnsi="Garamond"/>
                <w:b/>
              </w:rPr>
            </w:pPr>
            <w:r>
              <w:rPr>
                <w:rFonts w:ascii="Garamond" w:hAnsi="Garamond"/>
                <w:b/>
              </w:rPr>
              <w:lastRenderedPageBreak/>
              <w:t>23.1.2.4</w:t>
            </w:r>
          </w:p>
        </w:tc>
        <w:tc>
          <w:tcPr>
            <w:tcW w:w="6662" w:type="dxa"/>
            <w:shd w:val="clear" w:color="auto" w:fill="auto"/>
          </w:tcPr>
          <w:p w:rsidR="00195DEC" w:rsidRPr="00B06501" w:rsidRDefault="00B57069" w:rsidP="00B06501">
            <w:pPr>
              <w:pStyle w:val="a3"/>
              <w:rPr>
                <w:rFonts w:ascii="Garamond" w:eastAsiaTheme="minorHAnsi" w:hAnsi="Garamond" w:cstheme="minorBidi"/>
                <w:b/>
                <w:szCs w:val="22"/>
                <w:lang w:val="ru-RU"/>
              </w:rPr>
            </w:pPr>
            <w:proofErr w:type="spellStart"/>
            <w:r w:rsidRPr="00B06501">
              <w:rPr>
                <w:rFonts w:ascii="Garamond" w:hAnsi="Garamond"/>
                <w:b/>
                <w:szCs w:val="22"/>
              </w:rPr>
              <w:t>Добавить</w:t>
            </w:r>
            <w:proofErr w:type="spellEnd"/>
            <w:r w:rsidRPr="00B06501">
              <w:rPr>
                <w:rFonts w:ascii="Garamond" w:hAnsi="Garamond"/>
                <w:b/>
                <w:szCs w:val="22"/>
              </w:rPr>
              <w:t xml:space="preserve"> </w:t>
            </w:r>
            <w:proofErr w:type="spellStart"/>
            <w:r w:rsidRPr="00B06501">
              <w:rPr>
                <w:rFonts w:ascii="Garamond" w:hAnsi="Garamond"/>
                <w:b/>
                <w:szCs w:val="22"/>
              </w:rPr>
              <w:t>пункт</w:t>
            </w:r>
            <w:proofErr w:type="spellEnd"/>
          </w:p>
        </w:tc>
        <w:tc>
          <w:tcPr>
            <w:tcW w:w="7371" w:type="dxa"/>
            <w:shd w:val="clear" w:color="auto" w:fill="auto"/>
          </w:tcPr>
          <w:p w:rsidR="00195DEC" w:rsidRPr="00B06501" w:rsidRDefault="00195DEC" w:rsidP="009B1C53">
            <w:pPr>
              <w:pStyle w:val="a3"/>
              <w:ind w:firstLine="606"/>
              <w:rPr>
                <w:rFonts w:ascii="Garamond" w:eastAsiaTheme="minorHAnsi" w:hAnsi="Garamond" w:cstheme="minorBidi"/>
                <w:b/>
                <w:szCs w:val="22"/>
                <w:lang w:val="ru-RU"/>
              </w:rPr>
            </w:pPr>
            <w:r w:rsidRPr="00B06501">
              <w:rPr>
                <w:rFonts w:ascii="Garamond" w:hAnsi="Garamond"/>
                <w:szCs w:val="22"/>
                <w:highlight w:val="yellow"/>
                <w:lang w:val="ru-RU"/>
              </w:rPr>
              <w:t xml:space="preserve">АТС в течение 5 (пяти) рабочих дней с даты получения от Совета рынка сведений, указанных в пункте 23.1.2.3 настоящего Регламента, но не ранее первых 15 рабочих дней месяца, следующего за расчетным периодом, с которого </w:t>
            </w:r>
            <w:r w:rsidRPr="00B06501">
              <w:rPr>
                <w:rFonts w:ascii="Garamond" w:hAnsi="Garamond"/>
                <w:color w:val="000000"/>
                <w:spacing w:val="1"/>
                <w:szCs w:val="22"/>
                <w:highlight w:val="yellow"/>
                <w:lang w:val="ru-RU"/>
              </w:rPr>
              <w:t xml:space="preserve">статус гарантирующего поставщика присвоен территориальной сетевой организации, указанной в пункте 23.1.1 настоящего </w:t>
            </w:r>
            <w:r w:rsidR="00807B3A" w:rsidRPr="00B06501">
              <w:rPr>
                <w:rFonts w:ascii="Garamond" w:hAnsi="Garamond"/>
                <w:color w:val="000000"/>
                <w:spacing w:val="1"/>
                <w:szCs w:val="22"/>
                <w:highlight w:val="yellow"/>
                <w:lang w:val="ru-RU"/>
              </w:rPr>
              <w:t>Регламента</w:t>
            </w:r>
            <w:r w:rsidRPr="00B06501">
              <w:rPr>
                <w:rFonts w:ascii="Garamond" w:hAnsi="Garamond"/>
                <w:szCs w:val="22"/>
                <w:highlight w:val="yellow"/>
                <w:lang w:val="ru-RU"/>
              </w:rPr>
              <w:t>, предоставляет на бумажном носителе с подписью уполномоченного лица в ЦФР данные о среднемесячной стоимости электрической энергии и мощности, приобретенной организацией, утратившей статус гарантирующего поставщика, рассчитанные в соответствии с пункт</w:t>
            </w:r>
            <w:r w:rsidR="00B57069">
              <w:rPr>
                <w:rFonts w:ascii="Garamond" w:hAnsi="Garamond"/>
                <w:szCs w:val="22"/>
                <w:highlight w:val="yellow"/>
                <w:lang w:val="ru-RU"/>
              </w:rPr>
              <w:t>ами</w:t>
            </w:r>
            <w:r w:rsidRPr="00B06501">
              <w:rPr>
                <w:rFonts w:ascii="Garamond" w:hAnsi="Garamond"/>
                <w:szCs w:val="22"/>
                <w:highlight w:val="yellow"/>
                <w:lang w:val="ru-RU"/>
              </w:rPr>
              <w:t xml:space="preserve"> 23.1.2.4</w:t>
            </w:r>
            <w:r w:rsidR="00B57069">
              <w:rPr>
                <w:rFonts w:ascii="Garamond" w:hAnsi="Garamond"/>
                <w:szCs w:val="22"/>
                <w:highlight w:val="yellow"/>
                <w:lang w:val="ru-RU"/>
              </w:rPr>
              <w:t>.1–</w:t>
            </w:r>
            <w:r w:rsidRPr="00B06501">
              <w:rPr>
                <w:rFonts w:ascii="Garamond" w:hAnsi="Garamond"/>
                <w:szCs w:val="22"/>
                <w:highlight w:val="yellow"/>
                <w:lang w:val="ru-RU"/>
              </w:rPr>
              <w:t>23.1.2.4.2.1</w:t>
            </w:r>
            <w:r w:rsidR="00EE552C" w:rsidRPr="00B06501">
              <w:rPr>
                <w:rFonts w:ascii="Garamond" w:hAnsi="Garamond"/>
                <w:szCs w:val="22"/>
                <w:highlight w:val="yellow"/>
                <w:lang w:val="ru-RU"/>
              </w:rPr>
              <w:t xml:space="preserve"> </w:t>
            </w:r>
            <w:r w:rsidRPr="00B06501">
              <w:rPr>
                <w:rFonts w:ascii="Garamond" w:hAnsi="Garamond"/>
                <w:szCs w:val="22"/>
                <w:highlight w:val="yellow"/>
                <w:lang w:val="ru-RU"/>
              </w:rPr>
              <w:t>настоящего Регламента.</w:t>
            </w:r>
          </w:p>
        </w:tc>
      </w:tr>
      <w:tr w:rsidR="00195DEC" w:rsidRPr="00B06501" w:rsidTr="00B06501">
        <w:trPr>
          <w:trHeight w:val="561"/>
        </w:trPr>
        <w:tc>
          <w:tcPr>
            <w:tcW w:w="993" w:type="dxa"/>
          </w:tcPr>
          <w:p w:rsidR="00195DEC" w:rsidRPr="00B06501" w:rsidRDefault="00B57069" w:rsidP="00B57069">
            <w:pPr>
              <w:widowControl w:val="0"/>
              <w:spacing w:before="120" w:after="120"/>
              <w:jc w:val="center"/>
              <w:rPr>
                <w:rFonts w:ascii="Garamond" w:hAnsi="Garamond"/>
                <w:b/>
              </w:rPr>
            </w:pPr>
            <w:r>
              <w:rPr>
                <w:rFonts w:ascii="Garamond" w:hAnsi="Garamond"/>
                <w:b/>
              </w:rPr>
              <w:t>23.1.2.4.1</w:t>
            </w:r>
          </w:p>
        </w:tc>
        <w:tc>
          <w:tcPr>
            <w:tcW w:w="6662" w:type="dxa"/>
            <w:shd w:val="clear" w:color="auto" w:fill="auto"/>
          </w:tcPr>
          <w:p w:rsidR="00195DEC" w:rsidRPr="00B06501" w:rsidRDefault="00B57069" w:rsidP="00B06501">
            <w:pPr>
              <w:pStyle w:val="a3"/>
              <w:rPr>
                <w:rFonts w:ascii="Garamond" w:eastAsiaTheme="minorHAnsi" w:hAnsi="Garamond" w:cstheme="minorBidi"/>
                <w:b/>
                <w:szCs w:val="22"/>
                <w:lang w:val="ru-RU"/>
              </w:rPr>
            </w:pPr>
            <w:proofErr w:type="spellStart"/>
            <w:r w:rsidRPr="00B06501">
              <w:rPr>
                <w:rFonts w:ascii="Garamond" w:hAnsi="Garamond"/>
                <w:b/>
                <w:szCs w:val="22"/>
              </w:rPr>
              <w:t>Добавить</w:t>
            </w:r>
            <w:proofErr w:type="spellEnd"/>
            <w:r w:rsidRPr="00B06501">
              <w:rPr>
                <w:rFonts w:ascii="Garamond" w:hAnsi="Garamond"/>
                <w:b/>
                <w:szCs w:val="22"/>
              </w:rPr>
              <w:t xml:space="preserve"> </w:t>
            </w:r>
            <w:proofErr w:type="spellStart"/>
            <w:r w:rsidRPr="00B06501">
              <w:rPr>
                <w:rFonts w:ascii="Garamond" w:hAnsi="Garamond"/>
                <w:b/>
                <w:szCs w:val="22"/>
              </w:rPr>
              <w:t>пункт</w:t>
            </w:r>
            <w:proofErr w:type="spellEnd"/>
          </w:p>
        </w:tc>
        <w:tc>
          <w:tcPr>
            <w:tcW w:w="7371" w:type="dxa"/>
            <w:shd w:val="clear" w:color="auto" w:fill="auto"/>
          </w:tcPr>
          <w:p w:rsidR="00195DEC" w:rsidRPr="00B06501" w:rsidRDefault="00195DEC" w:rsidP="009B1C53">
            <w:pPr>
              <w:pStyle w:val="a3"/>
              <w:ind w:firstLine="606"/>
              <w:rPr>
                <w:rFonts w:ascii="Garamond" w:hAnsi="Garamond"/>
                <w:szCs w:val="22"/>
                <w:highlight w:val="yellow"/>
                <w:lang w:val="ru-RU"/>
              </w:rPr>
            </w:pPr>
            <w:r w:rsidRPr="00B06501">
              <w:rPr>
                <w:rFonts w:ascii="Garamond" w:hAnsi="Garamond"/>
                <w:szCs w:val="22"/>
                <w:highlight w:val="yellow"/>
                <w:lang w:val="ru-RU"/>
              </w:rPr>
              <w:t>В ценовых зонах оптового рынка в целях распределения задолженности между двумя или более зонами деятельности, в отношении которых организация утратила статус гарантирующего поставщика, АТС рассчитывает среднемесячную стоимость электрической энергии и мощности, приобретенн</w:t>
            </w:r>
            <w:r w:rsidR="00C0533B">
              <w:rPr>
                <w:rFonts w:ascii="Garamond" w:hAnsi="Garamond"/>
                <w:szCs w:val="22"/>
                <w:highlight w:val="yellow"/>
                <w:lang w:val="ru-RU"/>
              </w:rPr>
              <w:t>ых</w:t>
            </w:r>
            <w:r w:rsidRPr="00B06501">
              <w:rPr>
                <w:rFonts w:ascii="Garamond" w:hAnsi="Garamond"/>
                <w:szCs w:val="22"/>
                <w:highlight w:val="yellow"/>
                <w:lang w:val="ru-RU"/>
              </w:rPr>
              <w:t xml:space="preserve"> организацией </w:t>
            </w:r>
            <w:r w:rsidRPr="00B06501">
              <w:rPr>
                <w:rFonts w:ascii="Garamond" w:hAnsi="Garamond"/>
                <w:i/>
                <w:szCs w:val="22"/>
                <w:highlight w:val="yellow"/>
                <w:lang w:val="ru-RU"/>
              </w:rPr>
              <w:t>j</w:t>
            </w:r>
            <w:r w:rsidRPr="00B06501">
              <w:rPr>
                <w:rFonts w:ascii="Garamond" w:hAnsi="Garamond"/>
                <w:szCs w:val="22"/>
                <w:highlight w:val="yellow"/>
                <w:lang w:val="ru-RU"/>
              </w:rPr>
              <w:t xml:space="preserve">, утратившей статус гарантирующего поставщика, по каждой ГТП потребления </w:t>
            </w:r>
            <w:r w:rsidRPr="00B06501">
              <w:rPr>
                <w:rFonts w:ascii="Garamond" w:hAnsi="Garamond"/>
                <w:i/>
                <w:szCs w:val="22"/>
                <w:highlight w:val="yellow"/>
                <w:lang w:val="en-US"/>
              </w:rPr>
              <w:t>q</w:t>
            </w:r>
            <w:r w:rsidRPr="00B06501">
              <w:rPr>
                <w:rFonts w:ascii="Garamond" w:hAnsi="Garamond"/>
                <w:szCs w:val="22"/>
                <w:highlight w:val="yellow"/>
                <w:lang w:val="ru-RU"/>
              </w:rPr>
              <w:t xml:space="preserve">, соответствующей ГТП ГП, указанной в пункте </w:t>
            </w:r>
            <w:r w:rsidRPr="00B06501">
              <w:rPr>
                <w:rFonts w:ascii="Garamond" w:hAnsi="Garamond"/>
                <w:color w:val="000000"/>
                <w:spacing w:val="1"/>
                <w:szCs w:val="22"/>
                <w:highlight w:val="yellow"/>
                <w:lang w:val="ru-RU"/>
              </w:rPr>
              <w:t>23.1.2.3 настоящего Регламента</w:t>
            </w:r>
            <w:r w:rsidRPr="00B06501">
              <w:rPr>
                <w:rFonts w:ascii="Garamond" w:hAnsi="Garamond"/>
                <w:szCs w:val="22"/>
                <w:highlight w:val="yellow"/>
                <w:lang w:val="ru-RU"/>
              </w:rPr>
              <w:t xml:space="preserve">, в следующем порядке: </w:t>
            </w:r>
          </w:p>
          <w:p w:rsidR="00195DEC" w:rsidRPr="00B06501" w:rsidRDefault="00C0533B" w:rsidP="00B06501">
            <w:pPr>
              <w:pStyle w:val="a3"/>
              <w:ind w:left="284" w:hanging="284"/>
              <w:jc w:val="center"/>
              <w:rPr>
                <w:rFonts w:ascii="Garamond" w:hAnsi="Garamond"/>
                <w:szCs w:val="22"/>
                <w:highlight w:val="yellow"/>
                <w:lang w:val="ru-RU"/>
              </w:rPr>
            </w:pPr>
            <w:r w:rsidRPr="00B06501">
              <w:rPr>
                <w:rFonts w:ascii="Garamond" w:hAnsi="Garamond"/>
                <w:position w:val="-30"/>
                <w:szCs w:val="22"/>
                <w:highlight w:val="yellow"/>
              </w:rPr>
              <w:object w:dxaOrig="8660" w:dyaOrig="720" w14:anchorId="195073B0">
                <v:shape id="_x0000_i1027" type="#_x0000_t75" style="width:345.75pt;height:32.6pt" o:ole="">
                  <v:imagedata r:id="rId15" o:title=""/>
                  <o:lock v:ext="edit" aspectratio="f"/>
                </v:shape>
                <o:OLEObject Type="Embed" ProgID="Equation.DSMT4" ShapeID="_x0000_i1027" DrawAspect="Content" ObjectID="_1725094768" r:id="rId16"/>
              </w:object>
            </w:r>
            <w:r w:rsidR="00195DEC" w:rsidRPr="00B06501">
              <w:rPr>
                <w:rFonts w:ascii="Garamond" w:hAnsi="Garamond"/>
                <w:szCs w:val="22"/>
                <w:highlight w:val="yellow"/>
                <w:lang w:val="ru-RU"/>
              </w:rPr>
              <w:t>,</w:t>
            </w:r>
          </w:p>
          <w:p w:rsidR="00195DEC" w:rsidRPr="00B06501" w:rsidRDefault="00B57069" w:rsidP="009B1C53">
            <w:pPr>
              <w:pStyle w:val="a3"/>
              <w:ind w:left="284" w:hanging="284"/>
              <w:rPr>
                <w:rFonts w:ascii="Garamond" w:hAnsi="Garamond"/>
                <w:szCs w:val="22"/>
                <w:highlight w:val="yellow"/>
                <w:lang w:val="ru-RU"/>
              </w:rPr>
            </w:pPr>
            <w:r w:rsidRPr="00B06501">
              <w:rPr>
                <w:rFonts w:ascii="Garamond" w:hAnsi="Garamond"/>
                <w:szCs w:val="22"/>
                <w:highlight w:val="yellow"/>
                <w:lang w:val="ru-RU"/>
              </w:rPr>
              <w:t>где</w:t>
            </w:r>
            <w:r w:rsidRPr="00B57069">
              <w:rPr>
                <w:rFonts w:ascii="Garamond" w:hAnsi="Garamond"/>
                <w:i/>
                <w:szCs w:val="22"/>
                <w:highlight w:val="yellow"/>
                <w:lang w:val="en-US"/>
              </w:rPr>
              <w:t xml:space="preserve"> </w:t>
            </w:r>
            <w:r w:rsidR="00195DEC" w:rsidRPr="00B57069">
              <w:rPr>
                <w:rFonts w:ascii="Garamond" w:hAnsi="Garamond"/>
                <w:i/>
                <w:szCs w:val="22"/>
                <w:highlight w:val="yellow"/>
                <w:lang w:val="en-US"/>
              </w:rPr>
              <w:t>m</w:t>
            </w:r>
            <w:r w:rsidR="00195DEC" w:rsidRPr="00B06501">
              <w:rPr>
                <w:rFonts w:ascii="Garamond" w:hAnsi="Garamond"/>
                <w:szCs w:val="22"/>
                <w:highlight w:val="yellow"/>
                <w:lang w:val="ru-RU"/>
              </w:rPr>
              <w:t xml:space="preserve"> – расчетный период, соответствующий условию</w:t>
            </w:r>
            <w:r w:rsidR="00C0533B">
              <w:rPr>
                <w:rFonts w:ascii="Garamond" w:hAnsi="Garamond"/>
                <w:szCs w:val="22"/>
                <w:highlight w:val="yellow"/>
                <w:lang w:val="ru-RU"/>
              </w:rPr>
              <w:t>:</w:t>
            </w:r>
            <w:r w:rsidR="00195DEC" w:rsidRPr="00B06501">
              <w:rPr>
                <w:rFonts w:ascii="Garamond" w:hAnsi="Garamond"/>
                <w:szCs w:val="22"/>
                <w:highlight w:val="yellow"/>
                <w:lang w:val="ru-RU"/>
              </w:rPr>
              <w:t xml:space="preserve"> </w:t>
            </w:r>
            <w:r w:rsidR="00195DEC" w:rsidRPr="00B06501">
              <w:rPr>
                <w:rFonts w:ascii="Garamond" w:hAnsi="Garamond"/>
                <w:position w:val="-12"/>
                <w:szCs w:val="22"/>
                <w:highlight w:val="yellow"/>
                <w:lang w:val="ru-RU"/>
              </w:rPr>
              <w:object w:dxaOrig="1180" w:dyaOrig="360" w14:anchorId="3E72F278">
                <v:shape id="_x0000_i1028" type="#_x0000_t75" style="width:59.1pt;height:21.05pt" o:ole="">
                  <v:imagedata r:id="rId17" o:title=""/>
                </v:shape>
                <o:OLEObject Type="Embed" ProgID="Equation.DSMT4" ShapeID="_x0000_i1028" DrawAspect="Content" ObjectID="_1725094769" r:id="rId18"/>
              </w:object>
            </w:r>
            <w:r w:rsidR="00C0533B">
              <w:rPr>
                <w:rFonts w:ascii="Garamond" w:hAnsi="Garamond"/>
                <w:szCs w:val="22"/>
                <w:highlight w:val="yellow"/>
                <w:lang w:val="ru-RU"/>
              </w:rPr>
              <w:t>;</w:t>
            </w:r>
          </w:p>
          <w:p w:rsidR="00195DEC" w:rsidRPr="00B06501" w:rsidRDefault="00195DEC" w:rsidP="00B06501">
            <w:pPr>
              <w:pStyle w:val="a3"/>
              <w:ind w:firstLine="317"/>
              <w:rPr>
                <w:rFonts w:ascii="Garamond" w:hAnsi="Garamond"/>
                <w:szCs w:val="22"/>
                <w:highlight w:val="yellow"/>
                <w:lang w:val="ru-RU"/>
              </w:rPr>
            </w:pPr>
            <w:r w:rsidRPr="00B57069">
              <w:rPr>
                <w:rFonts w:ascii="Garamond" w:hAnsi="Garamond"/>
                <w:i/>
                <w:szCs w:val="22"/>
                <w:highlight w:val="yellow"/>
                <w:lang w:val="en-US"/>
              </w:rPr>
              <w:t>N</w:t>
            </w:r>
            <w:r w:rsidRPr="00B06501">
              <w:rPr>
                <w:rFonts w:ascii="Garamond" w:hAnsi="Garamond"/>
                <w:szCs w:val="22"/>
                <w:highlight w:val="yellow"/>
                <w:lang w:val="ru-RU"/>
              </w:rPr>
              <w:t xml:space="preserve"> – количество расчетных периодов </w:t>
            </w:r>
            <w:r w:rsidRPr="00B57069">
              <w:rPr>
                <w:rFonts w:ascii="Garamond" w:hAnsi="Garamond"/>
                <w:i/>
                <w:szCs w:val="22"/>
                <w:highlight w:val="yellow"/>
                <w:lang w:val="en-US"/>
              </w:rPr>
              <w:t>m</w:t>
            </w:r>
            <w:r w:rsidRPr="00B06501">
              <w:rPr>
                <w:rFonts w:ascii="Garamond" w:hAnsi="Garamond"/>
                <w:szCs w:val="22"/>
                <w:highlight w:val="yellow"/>
                <w:lang w:val="ru-RU"/>
              </w:rPr>
              <w:t>;</w:t>
            </w:r>
          </w:p>
          <w:p w:rsidR="00195DEC" w:rsidRPr="00B06501" w:rsidRDefault="005479C0" w:rsidP="00B06501">
            <w:pPr>
              <w:pStyle w:val="a3"/>
              <w:ind w:left="284"/>
              <w:rPr>
                <w:rFonts w:ascii="Garamond" w:hAnsi="Garamond"/>
                <w:color w:val="000000"/>
                <w:szCs w:val="22"/>
                <w:highlight w:val="yellow"/>
                <w:lang w:val="ru-RU"/>
              </w:rPr>
            </w:pPr>
            <w:r w:rsidRPr="00B06501">
              <w:rPr>
                <w:rFonts w:ascii="Garamond" w:eastAsiaTheme="minorHAnsi" w:hAnsi="Garamond" w:cstheme="minorBidi"/>
                <w:color w:val="000000"/>
                <w:position w:val="-14"/>
                <w:szCs w:val="22"/>
                <w:highlight w:val="yellow"/>
                <w:lang w:val="ru-RU"/>
              </w:rPr>
              <w:object w:dxaOrig="570" w:dyaOrig="435" w14:anchorId="5ACCB3AB">
                <v:shape id="_x0000_i1029" type="#_x0000_t75" style="width:28.55pt;height:21.75pt" o:ole="">
                  <v:imagedata r:id="rId19" o:title=""/>
                </v:shape>
                <o:OLEObject Type="Embed" ProgID="Equation.3" ShapeID="_x0000_i1029" DrawAspect="Content" ObjectID="_1725094770" r:id="rId20"/>
              </w:object>
            </w:r>
            <w:r w:rsidRPr="00B06501" w:rsidDel="005479C0">
              <w:rPr>
                <w:rFonts w:ascii="Garamond" w:hAnsi="Garamond"/>
                <w:color w:val="000000"/>
                <w:szCs w:val="22"/>
                <w:highlight w:val="yellow"/>
                <w:lang w:val="ru-RU"/>
              </w:rPr>
              <w:t xml:space="preserve"> </w:t>
            </w:r>
            <w:r w:rsidR="00195DEC" w:rsidRPr="00B06501">
              <w:rPr>
                <w:rFonts w:ascii="Garamond" w:hAnsi="Garamond"/>
                <w:color w:val="000000"/>
                <w:szCs w:val="22"/>
                <w:highlight w:val="yellow"/>
                <w:lang w:val="ru-RU"/>
              </w:rPr>
              <w:t xml:space="preserve">– </w:t>
            </w:r>
            <w:r w:rsidR="00195DEC" w:rsidRPr="00B06501">
              <w:rPr>
                <w:rFonts w:ascii="Garamond" w:hAnsi="Garamond"/>
                <w:szCs w:val="22"/>
                <w:highlight w:val="yellow"/>
                <w:lang w:val="ru-RU"/>
              </w:rPr>
              <w:t xml:space="preserve">средневзвешенная нерегулируемая цена на электрическую энергию на оптовом рынке, определяемая для соответствующего расчетного периода </w:t>
            </w:r>
            <w:r w:rsidR="00195DEC" w:rsidRPr="00B06501">
              <w:rPr>
                <w:rFonts w:ascii="Garamond" w:hAnsi="Garamond"/>
                <w:i/>
                <w:szCs w:val="22"/>
                <w:highlight w:val="yellow"/>
                <w:lang w:val="en-US"/>
              </w:rPr>
              <w:t>m</w:t>
            </w:r>
            <w:r w:rsidR="00195DEC" w:rsidRPr="00B06501">
              <w:rPr>
                <w:rFonts w:ascii="Garamond" w:hAnsi="Garamond"/>
                <w:i/>
                <w:szCs w:val="22"/>
                <w:highlight w:val="yellow"/>
                <w:lang w:val="ru-RU"/>
              </w:rPr>
              <w:t xml:space="preserve"> </w:t>
            </w:r>
            <w:r w:rsidR="00195DEC" w:rsidRPr="00B06501">
              <w:rPr>
                <w:rFonts w:ascii="Garamond" w:hAnsi="Garamond"/>
                <w:szCs w:val="22"/>
                <w:highlight w:val="yellow"/>
                <w:lang w:val="ru-RU"/>
              </w:rPr>
              <w:t>по результатам конкурентных отборов на сутки вперед</w:t>
            </w:r>
            <w:r w:rsidR="00195DEC" w:rsidRPr="00B06501">
              <w:rPr>
                <w:rFonts w:ascii="Garamond" w:hAnsi="Garamond"/>
                <w:color w:val="000000"/>
                <w:szCs w:val="22"/>
                <w:highlight w:val="yellow"/>
                <w:lang w:val="ru-RU"/>
              </w:rPr>
              <w:t>, рассчитанная в соответствии с пунктом 10.6.2 настоящего Регламента;</w:t>
            </w:r>
          </w:p>
          <w:p w:rsidR="00195DEC" w:rsidRPr="00B06501" w:rsidRDefault="00195DEC" w:rsidP="00B06501">
            <w:pPr>
              <w:pStyle w:val="a3"/>
              <w:ind w:left="284"/>
              <w:rPr>
                <w:rFonts w:ascii="Garamond" w:hAnsi="Garamond"/>
                <w:color w:val="000000"/>
                <w:szCs w:val="22"/>
                <w:highlight w:val="yellow"/>
                <w:lang w:val="ru-RU"/>
              </w:rPr>
            </w:pPr>
            <w:r w:rsidRPr="00B06501">
              <w:rPr>
                <w:rFonts w:ascii="Garamond" w:hAnsi="Garamond"/>
                <w:color w:val="000000"/>
                <w:position w:val="-14"/>
                <w:szCs w:val="22"/>
                <w:highlight w:val="yellow"/>
              </w:rPr>
              <w:object w:dxaOrig="540" w:dyaOrig="400" w14:anchorId="7A158B4C">
                <v:shape id="_x0000_i1030" type="#_x0000_t75" style="width:27.15pt;height:19.7pt" o:ole="">
                  <v:imagedata r:id="rId21" o:title=""/>
                </v:shape>
                <o:OLEObject Type="Embed" ProgID="Equation.3" ShapeID="_x0000_i1030" DrawAspect="Content" ObjectID="_1725094771" r:id="rId22"/>
              </w:object>
            </w:r>
            <w:r w:rsidRPr="00B06501">
              <w:rPr>
                <w:rFonts w:ascii="Garamond" w:hAnsi="Garamond"/>
                <w:color w:val="000000"/>
                <w:szCs w:val="22"/>
                <w:highlight w:val="yellow"/>
                <w:lang w:val="ru-RU"/>
              </w:rPr>
              <w:t xml:space="preserve"> – </w:t>
            </w:r>
            <w:r w:rsidRPr="00B06501">
              <w:rPr>
                <w:rFonts w:ascii="Garamond" w:hAnsi="Garamond"/>
                <w:szCs w:val="22"/>
                <w:highlight w:val="yellow"/>
                <w:lang w:val="ru-RU"/>
              </w:rPr>
              <w:t xml:space="preserve">средневзвешенная цена на электрическую энергию, рассчитанная по результатам конкурентного отбора заявок для балансирования системы для расчетного периода </w:t>
            </w:r>
            <w:r w:rsidRPr="00B06501">
              <w:rPr>
                <w:rFonts w:ascii="Garamond" w:hAnsi="Garamond"/>
                <w:i/>
                <w:szCs w:val="22"/>
                <w:highlight w:val="yellow"/>
                <w:lang w:val="en-US"/>
              </w:rPr>
              <w:t>m</w:t>
            </w:r>
            <w:r w:rsidRPr="00B06501">
              <w:rPr>
                <w:rFonts w:ascii="Garamond" w:hAnsi="Garamond"/>
                <w:szCs w:val="22"/>
                <w:highlight w:val="yellow"/>
                <w:lang w:val="ru-RU"/>
              </w:rPr>
              <w:t xml:space="preserve"> по ГТП </w:t>
            </w:r>
            <w:r w:rsidRPr="00B06501">
              <w:rPr>
                <w:rFonts w:ascii="Garamond" w:hAnsi="Garamond"/>
                <w:i/>
                <w:szCs w:val="22"/>
                <w:highlight w:val="yellow"/>
              </w:rPr>
              <w:t>q</w:t>
            </w:r>
            <w:r w:rsidRPr="00B06501">
              <w:rPr>
                <w:rFonts w:ascii="Garamond" w:hAnsi="Garamond"/>
                <w:szCs w:val="22"/>
                <w:highlight w:val="yellow"/>
                <w:lang w:val="ru-RU"/>
              </w:rPr>
              <w:t xml:space="preserve"> участника оптового рынка</w:t>
            </w:r>
            <w:r w:rsidRPr="00B06501">
              <w:rPr>
                <w:rFonts w:ascii="Garamond" w:hAnsi="Garamond"/>
                <w:color w:val="000000"/>
                <w:szCs w:val="22"/>
                <w:highlight w:val="yellow"/>
                <w:lang w:val="ru-RU"/>
              </w:rPr>
              <w:t>, определенная в соответствии с пунктом 10.2.5 настоящего Регламента;</w:t>
            </w:r>
          </w:p>
          <w:p w:rsidR="00195DEC" w:rsidRPr="00B06501" w:rsidRDefault="00195DEC" w:rsidP="00B06501">
            <w:pPr>
              <w:pStyle w:val="a3"/>
              <w:ind w:left="284"/>
              <w:rPr>
                <w:rFonts w:ascii="Garamond" w:hAnsi="Garamond"/>
                <w:color w:val="000000"/>
                <w:szCs w:val="22"/>
                <w:highlight w:val="yellow"/>
                <w:lang w:val="ru-RU"/>
              </w:rPr>
            </w:pPr>
            <w:r w:rsidRPr="00B06501">
              <w:rPr>
                <w:rFonts w:ascii="Garamond" w:hAnsi="Garamond"/>
                <w:position w:val="-14"/>
                <w:szCs w:val="22"/>
                <w:highlight w:val="yellow"/>
              </w:rPr>
              <w:object w:dxaOrig="840" w:dyaOrig="400" w14:anchorId="278DDD32">
                <v:shape id="_x0000_i1031" type="#_x0000_t75" style="width:38.7pt;height:21.75pt" o:ole="">
                  <v:imagedata r:id="rId23" o:title=""/>
                </v:shape>
                <o:OLEObject Type="Embed" ProgID="Equation.3" ShapeID="_x0000_i1031" DrawAspect="Content" ObjectID="_1725094772" r:id="rId24"/>
              </w:object>
            </w:r>
            <w:r w:rsidRPr="00B06501">
              <w:rPr>
                <w:rFonts w:ascii="Garamond" w:hAnsi="Garamond"/>
                <w:szCs w:val="22"/>
                <w:highlight w:val="yellow"/>
                <w:lang w:val="ru-RU"/>
              </w:rPr>
              <w:t xml:space="preserve"> – приходящаяся на единицу электрической энергии величина разницы предварительных требований и обязательств по результатам конкурентного отбора ценовых заявок на сутки вперед и конкурентного отбора заявок для балансирования системы, рассчитанная в соответствии с пунктом 10.6.1 </w:t>
            </w:r>
            <w:r w:rsidRPr="00B06501">
              <w:rPr>
                <w:rFonts w:ascii="Garamond" w:hAnsi="Garamond"/>
                <w:color w:val="000000"/>
                <w:szCs w:val="22"/>
                <w:highlight w:val="yellow"/>
                <w:lang w:val="ru-RU"/>
              </w:rPr>
              <w:t>настоящего Регламента;</w:t>
            </w:r>
          </w:p>
          <w:p w:rsidR="00195DEC" w:rsidRPr="00B06501" w:rsidRDefault="00195DEC" w:rsidP="00B06501">
            <w:pPr>
              <w:pStyle w:val="a3"/>
              <w:ind w:left="284"/>
              <w:rPr>
                <w:rFonts w:ascii="Garamond" w:hAnsi="Garamond"/>
                <w:color w:val="000000"/>
                <w:szCs w:val="22"/>
                <w:highlight w:val="yellow"/>
                <w:lang w:val="ru-RU"/>
              </w:rPr>
            </w:pPr>
            <w:r w:rsidRPr="00B06501">
              <w:rPr>
                <w:rFonts w:ascii="Garamond" w:hAnsi="Garamond"/>
                <w:position w:val="-14"/>
                <w:szCs w:val="22"/>
                <w:highlight w:val="yellow"/>
              </w:rPr>
              <w:object w:dxaOrig="660" w:dyaOrig="400" w14:anchorId="086B80F0">
                <v:shape id="_x0000_i1032" type="#_x0000_t75" style="width:33.3pt;height:21.75pt" o:ole="">
                  <v:imagedata r:id="rId25" o:title=""/>
                </v:shape>
                <o:OLEObject Type="Embed" ProgID="Equation.3" ShapeID="_x0000_i1032" DrawAspect="Content" ObjectID="_1725094773" r:id="rId26"/>
              </w:object>
            </w:r>
            <w:r w:rsidRPr="00B06501">
              <w:rPr>
                <w:rFonts w:ascii="Garamond" w:hAnsi="Garamond"/>
                <w:szCs w:val="22"/>
                <w:highlight w:val="yellow"/>
                <w:lang w:val="ru-RU"/>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w:t>
            </w:r>
            <w:r w:rsidRPr="00B06501">
              <w:rPr>
                <w:rFonts w:ascii="Garamond" w:hAnsi="Garamond"/>
                <w:i/>
                <w:szCs w:val="22"/>
                <w:highlight w:val="yellow"/>
                <w:lang w:val="en-US"/>
              </w:rPr>
              <w:t>h</w:t>
            </w:r>
            <w:r w:rsidRPr="00B06501">
              <w:rPr>
                <w:rFonts w:ascii="Garamond" w:hAnsi="Garamond"/>
                <w:szCs w:val="22"/>
                <w:highlight w:val="yellow"/>
                <w:lang w:val="ru-RU"/>
              </w:rPr>
              <w:t xml:space="preserve"> расчетного периода </w:t>
            </w:r>
            <w:r w:rsidRPr="00B06501">
              <w:rPr>
                <w:rFonts w:ascii="Garamond" w:hAnsi="Garamond"/>
                <w:i/>
                <w:szCs w:val="22"/>
                <w:highlight w:val="yellow"/>
                <w:lang w:val="en-US"/>
              </w:rPr>
              <w:t>m</w:t>
            </w:r>
            <w:r w:rsidRPr="00B06501">
              <w:rPr>
                <w:rFonts w:ascii="Garamond" w:hAnsi="Garamond"/>
                <w:szCs w:val="22"/>
                <w:highlight w:val="yellow"/>
                <w:lang w:val="ru-RU"/>
              </w:rPr>
              <w:t xml:space="preserve">, определенный в соответствии с пунктом 10.2.1 </w:t>
            </w:r>
            <w:r w:rsidRPr="00B06501">
              <w:rPr>
                <w:rFonts w:ascii="Garamond" w:hAnsi="Garamond"/>
                <w:color w:val="000000"/>
                <w:szCs w:val="22"/>
                <w:highlight w:val="yellow"/>
                <w:lang w:val="ru-RU"/>
              </w:rPr>
              <w:t>настоящего Регламента</w:t>
            </w:r>
            <w:r w:rsidRPr="00B06501">
              <w:rPr>
                <w:rFonts w:ascii="Garamond" w:hAnsi="Garamond"/>
                <w:szCs w:val="22"/>
                <w:highlight w:val="yellow"/>
                <w:lang w:val="ru-RU"/>
              </w:rPr>
              <w:t>;</w:t>
            </w:r>
          </w:p>
          <w:p w:rsidR="00195DEC" w:rsidRPr="00B06501" w:rsidRDefault="00195DEC" w:rsidP="00B06501">
            <w:pPr>
              <w:pStyle w:val="a3"/>
              <w:ind w:left="284"/>
              <w:rPr>
                <w:rFonts w:ascii="Garamond" w:hAnsi="Garamond"/>
                <w:szCs w:val="22"/>
                <w:highlight w:val="yellow"/>
                <w:lang w:val="ru-RU"/>
              </w:rPr>
            </w:pPr>
            <w:r w:rsidRPr="00B06501">
              <w:rPr>
                <w:rFonts w:ascii="Garamond" w:hAnsi="Garamond"/>
                <w:position w:val="-14"/>
                <w:szCs w:val="22"/>
                <w:highlight w:val="yellow"/>
              </w:rPr>
              <w:object w:dxaOrig="499" w:dyaOrig="400" w14:anchorId="1F3E2C64">
                <v:shape id="_x0000_i1033" type="#_x0000_t75" style="width:27.15pt;height:21.75pt" o:ole="">
                  <v:imagedata r:id="rId27" o:title=""/>
                </v:shape>
                <o:OLEObject Type="Embed" ProgID="Equation.3" ShapeID="_x0000_i1033" DrawAspect="Content" ObjectID="_1725094774" r:id="rId28"/>
              </w:object>
            </w:r>
            <w:r w:rsidRPr="00B06501">
              <w:rPr>
                <w:rFonts w:ascii="Garamond" w:hAnsi="Garamond"/>
                <w:szCs w:val="22"/>
                <w:highlight w:val="yellow"/>
                <w:lang w:val="ru-RU"/>
              </w:rP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w:t>
            </w:r>
            <w:r w:rsidRPr="00B06501">
              <w:rPr>
                <w:rFonts w:ascii="Garamond" w:hAnsi="Garamond"/>
                <w:i/>
                <w:szCs w:val="22"/>
                <w:highlight w:val="yellow"/>
                <w:lang w:val="en-US"/>
              </w:rPr>
              <w:t>h</w:t>
            </w:r>
            <w:r w:rsidRPr="00B06501">
              <w:rPr>
                <w:rFonts w:ascii="Garamond" w:hAnsi="Garamond"/>
                <w:szCs w:val="22"/>
                <w:highlight w:val="yellow"/>
                <w:lang w:val="ru-RU"/>
              </w:rPr>
              <w:t xml:space="preserve"> расчетного периода </w:t>
            </w:r>
            <w:r w:rsidRPr="00B06501">
              <w:rPr>
                <w:rFonts w:ascii="Garamond" w:hAnsi="Garamond"/>
                <w:i/>
                <w:szCs w:val="22"/>
                <w:highlight w:val="yellow"/>
                <w:lang w:val="en-US"/>
              </w:rPr>
              <w:t>m</w:t>
            </w:r>
            <w:r w:rsidRPr="00B06501">
              <w:rPr>
                <w:rFonts w:ascii="Garamond" w:hAnsi="Garamond"/>
                <w:szCs w:val="22"/>
                <w:highlight w:val="yellow"/>
                <w:lang w:val="ru-RU"/>
              </w:rPr>
              <w:t xml:space="preserve">, определенный в соответствии с пунктом 10.2.1 </w:t>
            </w:r>
            <w:r w:rsidRPr="00B06501">
              <w:rPr>
                <w:rFonts w:ascii="Garamond" w:hAnsi="Garamond"/>
                <w:color w:val="000000"/>
                <w:szCs w:val="22"/>
                <w:highlight w:val="yellow"/>
                <w:lang w:val="ru-RU"/>
              </w:rPr>
              <w:t>настоящего Регламента</w:t>
            </w:r>
            <w:r w:rsidRPr="00B06501">
              <w:rPr>
                <w:rFonts w:ascii="Garamond" w:hAnsi="Garamond"/>
                <w:szCs w:val="22"/>
                <w:highlight w:val="yellow"/>
                <w:lang w:val="ru-RU"/>
              </w:rPr>
              <w:t>;</w:t>
            </w:r>
          </w:p>
          <w:p w:rsidR="00195DEC" w:rsidRPr="00B06501" w:rsidRDefault="00195DEC" w:rsidP="00B57069">
            <w:pPr>
              <w:pStyle w:val="a3"/>
              <w:widowControl w:val="0"/>
              <w:ind w:left="284" w:firstLine="850"/>
              <w:jc w:val="center"/>
              <w:rPr>
                <w:rFonts w:ascii="Garamond" w:hAnsi="Garamond"/>
                <w:color w:val="000000"/>
                <w:spacing w:val="5"/>
                <w:szCs w:val="22"/>
                <w:highlight w:val="yellow"/>
                <w:lang w:val="ru-RU"/>
              </w:rPr>
            </w:pPr>
            <w:r w:rsidRPr="00B06501">
              <w:rPr>
                <w:rFonts w:ascii="Garamond" w:hAnsi="Garamond"/>
                <w:position w:val="-32"/>
                <w:szCs w:val="22"/>
                <w:highlight w:val="yellow"/>
              </w:rPr>
              <w:object w:dxaOrig="2280" w:dyaOrig="580" w14:anchorId="2F39AA75">
                <v:shape id="_x0000_i1034" type="#_x0000_t75" style="width:116.15pt;height:28.55pt" o:ole="">
                  <v:imagedata r:id="rId29" o:title=""/>
                </v:shape>
                <o:OLEObject Type="Embed" ProgID="Equation.3" ShapeID="_x0000_i1034" DrawAspect="Content" ObjectID="_1725094775" r:id="rId30"/>
              </w:object>
            </w:r>
            <w:r w:rsidRPr="00B06501">
              <w:rPr>
                <w:rFonts w:ascii="Garamond" w:hAnsi="Garamond"/>
                <w:szCs w:val="22"/>
                <w:highlight w:val="yellow"/>
                <w:lang w:val="ru-RU"/>
              </w:rPr>
              <w:t>,</w:t>
            </w:r>
          </w:p>
          <w:p w:rsidR="00195DEC" w:rsidRPr="00B06501" w:rsidRDefault="00B57069" w:rsidP="009B1C53">
            <w:pPr>
              <w:pStyle w:val="a3"/>
              <w:widowControl w:val="0"/>
              <w:ind w:left="284" w:hanging="284"/>
              <w:rPr>
                <w:rFonts w:ascii="Garamond" w:hAnsi="Garamond"/>
                <w:color w:val="000000"/>
                <w:spacing w:val="5"/>
                <w:szCs w:val="22"/>
                <w:highlight w:val="yellow"/>
                <w:lang w:val="ru-RU"/>
              </w:rPr>
            </w:pPr>
            <w:r w:rsidRPr="00B06501">
              <w:rPr>
                <w:rFonts w:ascii="Garamond" w:hAnsi="Garamond"/>
                <w:szCs w:val="22"/>
                <w:highlight w:val="yellow"/>
                <w:lang w:val="ru-RU"/>
              </w:rPr>
              <w:t>г</w:t>
            </w:r>
            <w:r w:rsidRPr="00B06501">
              <w:rPr>
                <w:rFonts w:ascii="Garamond" w:hAnsi="Garamond"/>
                <w:color w:val="000000"/>
                <w:spacing w:val="5"/>
                <w:szCs w:val="22"/>
                <w:highlight w:val="yellow"/>
                <w:lang w:val="ru-RU"/>
              </w:rPr>
              <w:t>де</w:t>
            </w:r>
            <w:r w:rsidRPr="00B06501">
              <w:rPr>
                <w:rFonts w:ascii="Garamond" w:hAnsi="Garamond"/>
                <w:szCs w:val="22"/>
                <w:highlight w:val="yellow"/>
              </w:rPr>
              <w:t xml:space="preserve"> </w:t>
            </w:r>
            <w:r w:rsidR="00195DEC" w:rsidRPr="00B06501">
              <w:rPr>
                <w:rFonts w:ascii="Garamond" w:hAnsi="Garamond"/>
                <w:position w:val="-14"/>
                <w:szCs w:val="22"/>
                <w:highlight w:val="yellow"/>
              </w:rPr>
              <w:object w:dxaOrig="820" w:dyaOrig="400" w14:anchorId="524D11D6">
                <v:shape id="_x0000_i1035" type="#_x0000_t75" style="width:40.75pt;height:21.75pt" o:ole="">
                  <v:imagedata r:id="rId31" o:title=""/>
                </v:shape>
                <o:OLEObject Type="Embed" ProgID="Equation.3" ShapeID="_x0000_i1035" DrawAspect="Content" ObjectID="_1725094776" r:id="rId32"/>
              </w:object>
            </w:r>
            <w:r w:rsidR="00195DEC" w:rsidRPr="00B06501">
              <w:rPr>
                <w:rFonts w:ascii="Garamond" w:hAnsi="Garamond"/>
                <w:szCs w:val="22"/>
                <w:highlight w:val="yellow"/>
                <w:lang w:val="ru-RU"/>
              </w:rPr>
              <w:t xml:space="preserve"> </w:t>
            </w:r>
            <w:r>
              <w:rPr>
                <w:rFonts w:ascii="Garamond" w:hAnsi="Garamond"/>
                <w:szCs w:val="22"/>
                <w:highlight w:val="yellow"/>
                <w:lang w:val="ru-RU"/>
              </w:rPr>
              <w:t>–</w:t>
            </w:r>
            <w:r w:rsidR="00195DEC" w:rsidRPr="00B06501">
              <w:rPr>
                <w:rFonts w:ascii="Garamond" w:hAnsi="Garamond"/>
                <w:szCs w:val="22"/>
                <w:highlight w:val="yellow"/>
                <w:lang w:val="ru-RU"/>
              </w:rPr>
              <w:t xml:space="preserve"> </w:t>
            </w:r>
            <w:r w:rsidR="00195DEC" w:rsidRPr="00B06501">
              <w:rPr>
                <w:rFonts w:ascii="Garamond" w:hAnsi="Garamond"/>
                <w:color w:val="000000"/>
                <w:spacing w:val="5"/>
                <w:szCs w:val="22"/>
                <w:highlight w:val="yellow"/>
                <w:lang w:val="ru-RU"/>
              </w:rPr>
              <w:t xml:space="preserve">стоимость электрической энергии и мощности, купленной/проданной по РД </w:t>
            </w:r>
            <w:r w:rsidR="00195DEC" w:rsidRPr="00B06501">
              <w:rPr>
                <w:rFonts w:ascii="Garamond" w:hAnsi="Garamond"/>
                <w:i/>
                <w:color w:val="000000"/>
                <w:spacing w:val="5"/>
                <w:szCs w:val="22"/>
                <w:highlight w:val="yellow"/>
              </w:rPr>
              <w:t>D</w:t>
            </w:r>
            <w:r w:rsidR="00195DEC" w:rsidRPr="00B06501">
              <w:rPr>
                <w:rFonts w:ascii="Garamond" w:hAnsi="Garamond"/>
                <w:color w:val="000000"/>
                <w:spacing w:val="5"/>
                <w:szCs w:val="22"/>
                <w:highlight w:val="yellow"/>
                <w:lang w:val="ru-RU"/>
              </w:rPr>
              <w:t xml:space="preserve"> за месяц </w:t>
            </w:r>
            <w:r w:rsidR="00195DEC" w:rsidRPr="00B06501">
              <w:rPr>
                <w:rFonts w:ascii="Garamond" w:hAnsi="Garamond"/>
                <w:i/>
                <w:color w:val="000000"/>
                <w:spacing w:val="5"/>
                <w:szCs w:val="22"/>
                <w:highlight w:val="yellow"/>
              </w:rPr>
              <w:t>m</w:t>
            </w:r>
            <w:r w:rsidR="00195DEC" w:rsidRPr="00B06501">
              <w:rPr>
                <w:rFonts w:ascii="Garamond" w:hAnsi="Garamond"/>
                <w:i/>
                <w:color w:val="000000"/>
                <w:spacing w:val="5"/>
                <w:szCs w:val="22"/>
                <w:highlight w:val="yellow"/>
                <w:lang w:val="ru-RU"/>
              </w:rPr>
              <w:t xml:space="preserve"> </w:t>
            </w:r>
            <w:r w:rsidR="00195DEC" w:rsidRPr="00B06501">
              <w:rPr>
                <w:rFonts w:ascii="Garamond" w:hAnsi="Garamond"/>
                <w:color w:val="000000"/>
                <w:spacing w:val="5"/>
                <w:szCs w:val="22"/>
                <w:highlight w:val="yellow"/>
                <w:lang w:val="ru-RU"/>
              </w:rPr>
              <w:t>в</w:t>
            </w:r>
            <w:r w:rsidR="00195DEC" w:rsidRPr="00B06501">
              <w:rPr>
                <w:rFonts w:ascii="Garamond" w:hAnsi="Garamond"/>
                <w:i/>
                <w:color w:val="000000"/>
                <w:spacing w:val="5"/>
                <w:szCs w:val="22"/>
                <w:highlight w:val="yellow"/>
                <w:lang w:val="ru-RU"/>
              </w:rPr>
              <w:t xml:space="preserve"> </w:t>
            </w:r>
            <w:r w:rsidR="00195DEC" w:rsidRPr="00B06501">
              <w:rPr>
                <w:rFonts w:ascii="Garamond" w:hAnsi="Garamond"/>
                <w:color w:val="000000"/>
                <w:szCs w:val="22"/>
                <w:highlight w:val="yellow"/>
                <w:lang w:val="ru-RU"/>
              </w:rPr>
              <w:t>отношении потребления населения и приравненных к нему групп потребителей</w:t>
            </w:r>
            <w:r w:rsidR="00195DEC" w:rsidRPr="00B06501">
              <w:rPr>
                <w:rFonts w:ascii="Garamond" w:hAnsi="Garamond"/>
                <w:color w:val="000000"/>
                <w:spacing w:val="5"/>
                <w:szCs w:val="22"/>
                <w:highlight w:val="yellow"/>
                <w:lang w:val="ru-RU"/>
              </w:rPr>
              <w:t xml:space="preserve">, </w:t>
            </w:r>
            <w:r w:rsidR="00195DEC" w:rsidRPr="00B06501">
              <w:rPr>
                <w:rFonts w:ascii="Garamond" w:hAnsi="Garamond"/>
                <w:szCs w:val="22"/>
                <w:highlight w:val="yellow"/>
                <w:lang w:val="ru-RU"/>
              </w:rPr>
              <w:t xml:space="preserve">определенная в соответствии с пунктом 3.3.2 </w:t>
            </w:r>
            <w:r w:rsidR="00195DEC" w:rsidRPr="00B06501">
              <w:rPr>
                <w:rFonts w:ascii="Garamond" w:hAnsi="Garamond"/>
                <w:color w:val="000000"/>
                <w:szCs w:val="22"/>
                <w:highlight w:val="yellow"/>
                <w:lang w:val="ru-RU"/>
              </w:rPr>
              <w:t>настоящего Регламента</w:t>
            </w:r>
            <w:r w:rsidR="00195DEC" w:rsidRPr="00B06501">
              <w:rPr>
                <w:rFonts w:ascii="Garamond" w:hAnsi="Garamond"/>
                <w:szCs w:val="22"/>
                <w:highlight w:val="yellow"/>
                <w:lang w:val="ru-RU"/>
              </w:rPr>
              <w:t>;</w:t>
            </w:r>
          </w:p>
          <w:p w:rsidR="00195DEC" w:rsidRPr="00B06501" w:rsidRDefault="00195DEC" w:rsidP="00B06501">
            <w:pPr>
              <w:pStyle w:val="a3"/>
              <w:widowControl w:val="0"/>
              <w:ind w:left="284"/>
              <w:rPr>
                <w:rFonts w:ascii="Garamond" w:hAnsi="Garamond"/>
                <w:color w:val="000000"/>
                <w:szCs w:val="22"/>
                <w:highlight w:val="yellow"/>
                <w:lang w:val="ru-RU"/>
              </w:rPr>
            </w:pPr>
            <w:r w:rsidRPr="00B06501">
              <w:rPr>
                <w:rFonts w:ascii="Garamond" w:hAnsi="Garamond"/>
                <w:i/>
                <w:color w:val="000000"/>
                <w:szCs w:val="22"/>
                <w:highlight w:val="yellow"/>
              </w:rPr>
              <w:t>D</w:t>
            </w:r>
            <w:proofErr w:type="spellStart"/>
            <w:r w:rsidRPr="00B06501">
              <w:rPr>
                <w:rFonts w:ascii="Garamond" w:hAnsi="Garamond"/>
                <w:i/>
                <w:color w:val="000000"/>
                <w:szCs w:val="22"/>
                <w:highlight w:val="yellow"/>
                <w:vertAlign w:val="superscript"/>
                <w:lang w:val="ru-RU"/>
              </w:rPr>
              <w:t>пок</w:t>
            </w:r>
            <w:proofErr w:type="spellEnd"/>
            <w:r w:rsidRPr="00B06501">
              <w:rPr>
                <w:rFonts w:ascii="Garamond" w:hAnsi="Garamond"/>
                <w:i/>
                <w:color w:val="000000"/>
                <w:szCs w:val="22"/>
                <w:highlight w:val="yellow"/>
                <w:lang w:val="ru-RU"/>
              </w:rPr>
              <w:t>(</w:t>
            </w:r>
            <w:r w:rsidRPr="00B06501">
              <w:rPr>
                <w:rFonts w:ascii="Garamond" w:hAnsi="Garamond"/>
                <w:i/>
                <w:color w:val="000000"/>
                <w:szCs w:val="22"/>
                <w:highlight w:val="yellow"/>
              </w:rPr>
              <w:t>j</w:t>
            </w:r>
            <w:r w:rsidRPr="00B06501">
              <w:rPr>
                <w:rFonts w:ascii="Garamond" w:hAnsi="Garamond"/>
                <w:i/>
                <w:color w:val="000000"/>
                <w:szCs w:val="22"/>
                <w:highlight w:val="yellow"/>
                <w:lang w:val="ru-RU"/>
              </w:rPr>
              <w:t>,</w:t>
            </w:r>
            <w:r w:rsidRPr="00B06501">
              <w:rPr>
                <w:rFonts w:ascii="Garamond" w:hAnsi="Garamond"/>
                <w:i/>
                <w:color w:val="000000"/>
                <w:szCs w:val="22"/>
                <w:highlight w:val="yellow"/>
              </w:rPr>
              <w:t>q</w:t>
            </w:r>
            <w:r w:rsidRPr="00B06501">
              <w:rPr>
                <w:rFonts w:ascii="Garamond" w:hAnsi="Garamond"/>
                <w:i/>
                <w:color w:val="000000"/>
                <w:szCs w:val="22"/>
                <w:highlight w:val="yellow"/>
                <w:lang w:val="ru-RU"/>
              </w:rPr>
              <w:t>)</w:t>
            </w:r>
            <w:r w:rsidRPr="00B06501">
              <w:rPr>
                <w:rFonts w:ascii="Garamond" w:hAnsi="Garamond"/>
                <w:color w:val="000000"/>
                <w:szCs w:val="22"/>
                <w:highlight w:val="yellow"/>
                <w:lang w:val="ru-RU"/>
              </w:rPr>
              <w:t xml:space="preserve"> – множество РД, заключенных участником оптового рынка </w:t>
            </w:r>
            <w:r w:rsidRPr="00B06501">
              <w:rPr>
                <w:rFonts w:ascii="Garamond" w:hAnsi="Garamond"/>
                <w:i/>
                <w:color w:val="000000"/>
                <w:szCs w:val="22"/>
                <w:highlight w:val="yellow"/>
              </w:rPr>
              <w:t>j</w:t>
            </w:r>
            <w:r w:rsidRPr="00B06501">
              <w:rPr>
                <w:rFonts w:ascii="Garamond" w:hAnsi="Garamond"/>
                <w:color w:val="000000"/>
                <w:szCs w:val="22"/>
                <w:highlight w:val="yellow"/>
                <w:lang w:val="ru-RU"/>
              </w:rPr>
              <w:t xml:space="preserve"> в отношении ГТП потребления </w:t>
            </w:r>
            <w:r w:rsidRPr="00B57069">
              <w:rPr>
                <w:rFonts w:ascii="Garamond" w:hAnsi="Garamond"/>
                <w:i/>
                <w:color w:val="000000"/>
                <w:szCs w:val="22"/>
                <w:highlight w:val="yellow"/>
                <w:lang w:val="ru-RU"/>
              </w:rPr>
              <w:t>q</w:t>
            </w:r>
            <w:r w:rsidRPr="00B06501">
              <w:rPr>
                <w:rFonts w:ascii="Garamond" w:hAnsi="Garamond"/>
                <w:color w:val="000000"/>
                <w:szCs w:val="22"/>
                <w:highlight w:val="yellow"/>
                <w:lang w:val="ru-RU"/>
              </w:rPr>
              <w:t xml:space="preserve">, в которой участник оптового рынка </w:t>
            </w:r>
            <w:r w:rsidRPr="00B06501">
              <w:rPr>
                <w:rFonts w:ascii="Garamond" w:hAnsi="Garamond"/>
                <w:i/>
                <w:color w:val="000000"/>
                <w:szCs w:val="22"/>
                <w:highlight w:val="yellow"/>
              </w:rPr>
              <w:t>j</w:t>
            </w:r>
            <w:r w:rsidRPr="00B06501">
              <w:rPr>
                <w:rFonts w:ascii="Garamond" w:hAnsi="Garamond"/>
                <w:color w:val="000000"/>
                <w:szCs w:val="22"/>
                <w:highlight w:val="yellow"/>
                <w:lang w:val="ru-RU"/>
              </w:rPr>
              <w:t xml:space="preserve"> выступает в качестве покупателя;</w:t>
            </w:r>
          </w:p>
          <w:p w:rsidR="00195DEC" w:rsidRPr="00B06501" w:rsidRDefault="00195DEC" w:rsidP="00B06501">
            <w:pPr>
              <w:pStyle w:val="a3"/>
              <w:widowControl w:val="0"/>
              <w:ind w:left="284"/>
              <w:rPr>
                <w:rFonts w:ascii="Garamond" w:hAnsi="Garamond"/>
                <w:color w:val="000000"/>
                <w:szCs w:val="22"/>
                <w:highlight w:val="yellow"/>
                <w:lang w:val="ru-RU"/>
              </w:rPr>
            </w:pPr>
            <w:r w:rsidRPr="00B06501">
              <w:rPr>
                <w:rFonts w:ascii="Garamond" w:hAnsi="Garamond"/>
                <w:color w:val="000000"/>
                <w:position w:val="-14"/>
                <w:szCs w:val="22"/>
                <w:highlight w:val="yellow"/>
              </w:rPr>
              <w:object w:dxaOrig="1300" w:dyaOrig="400" w14:anchorId="71B21595">
                <v:shape id="_x0000_i1036" type="#_x0000_t75" style="width:65.9pt;height:21.75pt" o:ole="">
                  <v:imagedata r:id="rId33" o:title=""/>
                </v:shape>
                <o:OLEObject Type="Embed" ProgID="Equation.3" ShapeID="_x0000_i1036" DrawAspect="Content" ObjectID="_1725094777" r:id="rId34"/>
              </w:object>
            </w:r>
            <w:r w:rsidRPr="00B06501">
              <w:rPr>
                <w:rFonts w:ascii="Garamond" w:hAnsi="Garamond"/>
                <w:color w:val="000000"/>
                <w:szCs w:val="22"/>
                <w:highlight w:val="yellow"/>
                <w:lang w:val="ru-RU"/>
              </w:rPr>
              <w:t xml:space="preserve"> </w:t>
            </w:r>
            <w:r w:rsidR="00B57069">
              <w:rPr>
                <w:rFonts w:ascii="Garamond" w:hAnsi="Garamond"/>
                <w:color w:val="000000"/>
                <w:szCs w:val="22"/>
                <w:highlight w:val="yellow"/>
                <w:lang w:val="ru-RU"/>
              </w:rPr>
              <w:t>–</w:t>
            </w:r>
            <w:r w:rsidRPr="00B06501">
              <w:rPr>
                <w:rFonts w:ascii="Garamond" w:hAnsi="Garamond"/>
                <w:color w:val="000000"/>
                <w:szCs w:val="22"/>
                <w:highlight w:val="yellow"/>
                <w:lang w:val="ru-RU"/>
              </w:rPr>
              <w:t xml:space="preserve"> фактическая стоимость покупки мощности в расчетном периоде </w:t>
            </w:r>
            <w:r w:rsidRPr="00B57069">
              <w:rPr>
                <w:rFonts w:ascii="Garamond" w:hAnsi="Garamond"/>
                <w:i/>
                <w:color w:val="000000"/>
                <w:szCs w:val="22"/>
                <w:highlight w:val="yellow"/>
              </w:rPr>
              <w:t>m</w:t>
            </w:r>
            <w:r w:rsidRPr="00B06501">
              <w:rPr>
                <w:rFonts w:ascii="Garamond" w:hAnsi="Garamond"/>
                <w:color w:val="000000"/>
                <w:szCs w:val="22"/>
                <w:highlight w:val="yellow"/>
                <w:lang w:val="ru-RU"/>
              </w:rPr>
              <w:t xml:space="preserve">, за исключением стоимости покупки мощности в целях обеспечения потребления электрической энергии (мощности) населением и приравненными к нему категориями потребителей, равная величине </w:t>
            </w:r>
            <w:r w:rsidRPr="00B06501">
              <w:rPr>
                <w:rFonts w:ascii="Garamond" w:hAnsi="Garamond"/>
                <w:color w:val="000000"/>
                <w:position w:val="-14"/>
                <w:szCs w:val="22"/>
                <w:highlight w:val="yellow"/>
              </w:rPr>
              <w:object w:dxaOrig="820" w:dyaOrig="400" w14:anchorId="57F2E2F9">
                <v:shape id="_x0000_i1037" type="#_x0000_t75" style="width:43.45pt;height:21.75pt" o:ole="">
                  <v:imagedata r:id="rId35" o:title=""/>
                </v:shape>
                <o:OLEObject Type="Embed" ProgID="Equation.3" ShapeID="_x0000_i1037" DrawAspect="Content" ObjectID="_1725094778" r:id="rId36"/>
              </w:object>
            </w:r>
            <w:r w:rsidRPr="00B06501">
              <w:rPr>
                <w:rFonts w:ascii="Garamond" w:hAnsi="Garamond"/>
                <w:color w:val="000000"/>
                <w:szCs w:val="22"/>
                <w:highlight w:val="yellow"/>
                <w:lang w:val="ru-RU"/>
              </w:rPr>
              <w:t xml:space="preserve">, определяемая в соответствии с пунктом 10.5 настоящего Регламента, которая была учтена в расчете средневзвешенной нерегулируемой цены на мощность в отношении месяца </w:t>
            </w:r>
            <w:r w:rsidRPr="00B57069">
              <w:rPr>
                <w:rFonts w:ascii="Garamond" w:hAnsi="Garamond"/>
                <w:i/>
                <w:color w:val="000000"/>
                <w:szCs w:val="22"/>
                <w:highlight w:val="yellow"/>
              </w:rPr>
              <w:t>m</w:t>
            </w:r>
            <w:r w:rsidRPr="00B06501">
              <w:rPr>
                <w:rFonts w:ascii="Garamond" w:hAnsi="Garamond"/>
                <w:color w:val="000000"/>
                <w:szCs w:val="22"/>
                <w:highlight w:val="yellow"/>
                <w:lang w:val="ru-RU"/>
              </w:rPr>
              <w:t xml:space="preserve">+1. При расчете за месяц </w:t>
            </w:r>
            <w:r w:rsidRPr="00B57069">
              <w:rPr>
                <w:rFonts w:ascii="Garamond" w:hAnsi="Garamond"/>
                <w:i/>
                <w:color w:val="000000"/>
                <w:szCs w:val="22"/>
                <w:highlight w:val="yellow"/>
                <w:lang w:val="ru-RU"/>
              </w:rPr>
              <w:t>х</w:t>
            </w:r>
            <w:r w:rsidRPr="00B06501">
              <w:rPr>
                <w:rFonts w:ascii="Garamond" w:hAnsi="Garamond"/>
                <w:color w:val="000000"/>
                <w:szCs w:val="22"/>
                <w:highlight w:val="yellow"/>
                <w:lang w:val="ru-RU"/>
              </w:rPr>
              <w:t xml:space="preserve">1 указанная величина принимается равной величине </w:t>
            </w:r>
            <w:r w:rsidRPr="00B06501">
              <w:rPr>
                <w:rFonts w:ascii="Garamond" w:hAnsi="Garamond"/>
                <w:color w:val="000000"/>
                <w:position w:val="-14"/>
                <w:szCs w:val="22"/>
                <w:highlight w:val="yellow"/>
              </w:rPr>
              <w:object w:dxaOrig="820" w:dyaOrig="400" w14:anchorId="1BFA4F63">
                <v:shape id="_x0000_i1038" type="#_x0000_t75" style="width:43.45pt;height:21.75pt" o:ole="">
                  <v:imagedata r:id="rId35" o:title=""/>
                </v:shape>
                <o:OLEObject Type="Embed" ProgID="Equation.3" ShapeID="_x0000_i1038" DrawAspect="Content" ObjectID="_1725094779" r:id="rId37"/>
              </w:object>
            </w:r>
            <w:r w:rsidRPr="00B06501">
              <w:rPr>
                <w:rFonts w:ascii="Garamond" w:hAnsi="Garamond"/>
                <w:color w:val="000000"/>
                <w:szCs w:val="22"/>
                <w:highlight w:val="yellow"/>
                <w:lang w:val="ru-RU"/>
              </w:rPr>
              <w:t xml:space="preserve">, где </w:t>
            </w:r>
            <w:r w:rsidRPr="00B57069">
              <w:rPr>
                <w:rFonts w:ascii="Garamond" w:hAnsi="Garamond"/>
                <w:i/>
                <w:color w:val="000000"/>
                <w:szCs w:val="22"/>
                <w:highlight w:val="yellow"/>
                <w:lang w:val="en-US"/>
              </w:rPr>
              <w:t>j</w:t>
            </w:r>
            <w:r w:rsidRPr="00B06501">
              <w:rPr>
                <w:rFonts w:ascii="Garamond" w:hAnsi="Garamond"/>
                <w:color w:val="000000"/>
                <w:szCs w:val="22"/>
                <w:highlight w:val="yellow"/>
                <w:lang w:val="ru-RU"/>
              </w:rPr>
              <w:t xml:space="preserve"> – территориальная сетевая организация, получившая право участия по ГТП </w:t>
            </w:r>
            <w:r w:rsidRPr="00B06501">
              <w:rPr>
                <w:rFonts w:ascii="Garamond" w:hAnsi="Garamond"/>
                <w:i/>
                <w:color w:val="000000"/>
                <w:szCs w:val="22"/>
                <w:highlight w:val="yellow"/>
                <w:lang w:val="en-US"/>
              </w:rPr>
              <w:t>q</w:t>
            </w:r>
            <w:r w:rsidRPr="00B06501">
              <w:rPr>
                <w:rFonts w:ascii="Garamond" w:hAnsi="Garamond"/>
                <w:i/>
                <w:color w:val="000000"/>
                <w:szCs w:val="22"/>
                <w:highlight w:val="yellow"/>
                <w:lang w:val="ru-RU"/>
              </w:rPr>
              <w:t xml:space="preserve"> </w:t>
            </w:r>
            <w:r w:rsidRPr="00B06501">
              <w:rPr>
                <w:rFonts w:ascii="Garamond" w:hAnsi="Garamond"/>
                <w:color w:val="000000"/>
                <w:szCs w:val="22"/>
                <w:highlight w:val="yellow"/>
                <w:lang w:val="en-US"/>
              </w:rPr>
              <w:t>c</w:t>
            </w:r>
            <w:r w:rsidRPr="00B06501">
              <w:rPr>
                <w:rFonts w:ascii="Garamond" w:hAnsi="Garamond"/>
                <w:color w:val="000000"/>
                <w:szCs w:val="22"/>
                <w:highlight w:val="yellow"/>
                <w:lang w:val="ru-RU"/>
              </w:rPr>
              <w:t xml:space="preserve"> месяца </w:t>
            </w:r>
            <w:r w:rsidRPr="00B57069">
              <w:rPr>
                <w:rFonts w:ascii="Garamond" w:hAnsi="Garamond"/>
                <w:i/>
                <w:color w:val="000000"/>
                <w:szCs w:val="22"/>
                <w:highlight w:val="yellow"/>
                <w:lang w:val="en-US"/>
              </w:rPr>
              <w:t>x</w:t>
            </w:r>
            <w:r w:rsidRPr="00B06501">
              <w:rPr>
                <w:rFonts w:ascii="Garamond" w:hAnsi="Garamond"/>
                <w:color w:val="000000"/>
                <w:szCs w:val="22"/>
                <w:highlight w:val="yellow"/>
                <w:lang w:val="ru-RU"/>
              </w:rPr>
              <w:t>1+1.</w:t>
            </w:r>
          </w:p>
          <w:p w:rsidR="00195DEC" w:rsidRPr="00B06501" w:rsidRDefault="00195DEC" w:rsidP="009B1C53">
            <w:pPr>
              <w:pStyle w:val="a3"/>
              <w:ind w:firstLine="606"/>
              <w:rPr>
                <w:rFonts w:ascii="Garamond" w:hAnsi="Garamond"/>
                <w:szCs w:val="22"/>
                <w:highlight w:val="yellow"/>
                <w:lang w:val="ru-RU"/>
              </w:rPr>
            </w:pPr>
            <w:r w:rsidRPr="00B06501">
              <w:rPr>
                <w:rFonts w:ascii="Garamond" w:hAnsi="Garamond"/>
                <w:szCs w:val="22"/>
                <w:highlight w:val="yellow"/>
                <w:lang w:val="ru-RU"/>
              </w:rPr>
              <w:t xml:space="preserve">В случае если информация, направленная в АТС в соответствии с п. 23.1.2.3 </w:t>
            </w:r>
            <w:r w:rsidR="00807B3A" w:rsidRPr="00B06501">
              <w:rPr>
                <w:rFonts w:ascii="Garamond" w:hAnsi="Garamond"/>
                <w:szCs w:val="22"/>
                <w:highlight w:val="yellow"/>
                <w:lang w:val="ru-RU"/>
              </w:rPr>
              <w:t>настоящего Регламента</w:t>
            </w:r>
            <w:r w:rsidR="00C0533B">
              <w:rPr>
                <w:rFonts w:ascii="Garamond" w:hAnsi="Garamond"/>
                <w:szCs w:val="22"/>
                <w:highlight w:val="yellow"/>
                <w:lang w:val="ru-RU"/>
              </w:rPr>
              <w:t>,</w:t>
            </w:r>
            <w:r w:rsidR="00807B3A" w:rsidRPr="00B06501">
              <w:rPr>
                <w:rFonts w:ascii="Garamond" w:hAnsi="Garamond"/>
                <w:szCs w:val="22"/>
                <w:highlight w:val="yellow"/>
                <w:lang w:val="ru-RU"/>
              </w:rPr>
              <w:t xml:space="preserve"> </w:t>
            </w:r>
            <w:r w:rsidRPr="00B06501">
              <w:rPr>
                <w:rFonts w:ascii="Garamond" w:hAnsi="Garamond"/>
                <w:szCs w:val="22"/>
                <w:highlight w:val="yellow"/>
                <w:lang w:val="ru-RU"/>
              </w:rPr>
              <w:t>содержит указание о необходимости проведения расчетов в отношении одной ГТП, зарегистрированной на территории нескольких субъектов РФ, то АТС рассчитывает среднемесячную стоимость электрической энергии и мощности, приобретенн</w:t>
            </w:r>
            <w:r w:rsidR="00C0533B">
              <w:rPr>
                <w:rFonts w:ascii="Garamond" w:hAnsi="Garamond"/>
                <w:szCs w:val="22"/>
                <w:highlight w:val="yellow"/>
                <w:lang w:val="ru-RU"/>
              </w:rPr>
              <w:t>ых</w:t>
            </w:r>
            <w:r w:rsidRPr="00B06501">
              <w:rPr>
                <w:rFonts w:ascii="Garamond" w:hAnsi="Garamond"/>
                <w:szCs w:val="22"/>
                <w:highlight w:val="yellow"/>
                <w:lang w:val="ru-RU"/>
              </w:rPr>
              <w:t xml:space="preserve"> организацией </w:t>
            </w:r>
            <w:r w:rsidRPr="00B06501">
              <w:rPr>
                <w:rFonts w:ascii="Garamond" w:hAnsi="Garamond"/>
                <w:i/>
                <w:szCs w:val="22"/>
                <w:highlight w:val="yellow"/>
                <w:lang w:val="ru-RU"/>
              </w:rPr>
              <w:t>j</w:t>
            </w:r>
            <w:r w:rsidRPr="00B06501">
              <w:rPr>
                <w:rFonts w:ascii="Garamond" w:hAnsi="Garamond"/>
                <w:szCs w:val="22"/>
                <w:highlight w:val="yellow"/>
                <w:lang w:val="ru-RU"/>
              </w:rPr>
              <w:t xml:space="preserve">, утратившей статус гарантирующего поставщика, по каждой ГТП потребления </w:t>
            </w:r>
            <w:r w:rsidRPr="00B06501">
              <w:rPr>
                <w:rFonts w:ascii="Garamond" w:hAnsi="Garamond"/>
                <w:i/>
                <w:szCs w:val="22"/>
                <w:highlight w:val="yellow"/>
                <w:lang w:val="en-US"/>
              </w:rPr>
              <w:t>q</w:t>
            </w:r>
            <w:r w:rsidRPr="00B06501">
              <w:rPr>
                <w:rFonts w:ascii="Garamond" w:hAnsi="Garamond"/>
                <w:i/>
                <w:szCs w:val="22"/>
                <w:highlight w:val="yellow"/>
                <w:lang w:val="ru-RU"/>
              </w:rPr>
              <w:t xml:space="preserve"> </w:t>
            </w:r>
            <w:r w:rsidRPr="00B06501">
              <w:rPr>
                <w:rFonts w:ascii="Garamond" w:hAnsi="Garamond"/>
                <w:szCs w:val="22"/>
                <w:highlight w:val="yellow"/>
                <w:lang w:val="ru-RU"/>
              </w:rPr>
              <w:t xml:space="preserve">в соответствующем </w:t>
            </w:r>
            <w:r w:rsidR="00F55A2B" w:rsidRPr="00B06501">
              <w:rPr>
                <w:rFonts w:ascii="Garamond" w:hAnsi="Garamond"/>
                <w:szCs w:val="22"/>
                <w:highlight w:val="yellow"/>
                <w:lang w:val="ru-RU"/>
              </w:rPr>
              <w:t xml:space="preserve">субъекте </w:t>
            </w:r>
            <w:r w:rsidRPr="00B06501">
              <w:rPr>
                <w:rFonts w:ascii="Garamond" w:hAnsi="Garamond"/>
                <w:szCs w:val="22"/>
                <w:highlight w:val="yellow"/>
                <w:lang w:val="ru-RU"/>
              </w:rPr>
              <w:t>РФ</w:t>
            </w:r>
            <w:r w:rsidRPr="00B06501">
              <w:rPr>
                <w:rFonts w:ascii="Garamond" w:hAnsi="Garamond"/>
                <w:i/>
                <w:szCs w:val="22"/>
                <w:highlight w:val="yellow"/>
                <w:lang w:val="ru-RU"/>
              </w:rPr>
              <w:t xml:space="preserve"> </w:t>
            </w:r>
            <w:r w:rsidRPr="00B06501">
              <w:rPr>
                <w:rFonts w:ascii="Garamond" w:hAnsi="Garamond"/>
                <w:i/>
                <w:szCs w:val="22"/>
                <w:highlight w:val="yellow"/>
                <w:lang w:val="en-US"/>
              </w:rPr>
              <w:t>F</w:t>
            </w:r>
            <w:r w:rsidRPr="00B06501">
              <w:rPr>
                <w:rFonts w:ascii="Garamond" w:hAnsi="Garamond"/>
                <w:szCs w:val="22"/>
                <w:highlight w:val="yellow"/>
                <w:lang w:val="ru-RU"/>
              </w:rPr>
              <w:t xml:space="preserve">, указанной в пункте </w:t>
            </w:r>
            <w:r w:rsidRPr="00B06501">
              <w:rPr>
                <w:rFonts w:ascii="Garamond" w:hAnsi="Garamond"/>
                <w:color w:val="000000"/>
                <w:spacing w:val="1"/>
                <w:szCs w:val="22"/>
                <w:highlight w:val="yellow"/>
                <w:lang w:val="ru-RU"/>
              </w:rPr>
              <w:t>23.1.2.3 настоящего Регламента</w:t>
            </w:r>
            <w:r w:rsidRPr="00B06501">
              <w:rPr>
                <w:rFonts w:ascii="Garamond" w:hAnsi="Garamond"/>
                <w:szCs w:val="22"/>
                <w:highlight w:val="yellow"/>
                <w:lang w:val="ru-RU"/>
              </w:rPr>
              <w:t xml:space="preserve">, в следующем порядке: </w:t>
            </w:r>
          </w:p>
          <w:p w:rsidR="00195DEC" w:rsidRPr="00B06501" w:rsidRDefault="00C0533B" w:rsidP="00B06501">
            <w:pPr>
              <w:pStyle w:val="a3"/>
              <w:widowControl w:val="0"/>
              <w:jc w:val="center"/>
              <w:rPr>
                <w:rFonts w:ascii="Garamond" w:hAnsi="Garamond"/>
                <w:bCs/>
                <w:szCs w:val="22"/>
                <w:highlight w:val="yellow"/>
                <w:lang w:val="ru-RU"/>
              </w:rPr>
            </w:pPr>
            <w:r w:rsidRPr="00B06501">
              <w:rPr>
                <w:rFonts w:ascii="Garamond" w:hAnsi="Garamond"/>
                <w:position w:val="-50"/>
                <w:szCs w:val="22"/>
                <w:highlight w:val="yellow"/>
                <w:lang w:val="ru-RU"/>
              </w:rPr>
              <w:object w:dxaOrig="2900" w:dyaOrig="1080" w14:anchorId="6CC45623">
                <v:shape id="_x0000_i1039" type="#_x0000_t75" style="width:175.9pt;height:63.15pt" o:ole="">
                  <v:imagedata r:id="rId38" o:title=""/>
                </v:shape>
                <o:OLEObject Type="Embed" ProgID="Equation.DSMT4" ShapeID="_x0000_i1039" DrawAspect="Content" ObjectID="_1725094780" r:id="rId39"/>
              </w:object>
            </w:r>
            <w:r w:rsidR="00B57069">
              <w:rPr>
                <w:rFonts w:ascii="Garamond" w:hAnsi="Garamond"/>
                <w:szCs w:val="22"/>
                <w:highlight w:val="yellow"/>
                <w:lang w:val="ru-RU"/>
              </w:rPr>
              <w:t>,</w:t>
            </w:r>
          </w:p>
          <w:p w:rsidR="00195DEC" w:rsidRPr="00B06501" w:rsidRDefault="00C0533B" w:rsidP="00C0533B">
            <w:pPr>
              <w:pStyle w:val="a3"/>
              <w:widowControl w:val="0"/>
              <w:rPr>
                <w:rFonts w:ascii="Garamond" w:hAnsi="Garamond"/>
                <w:bCs/>
                <w:szCs w:val="22"/>
                <w:highlight w:val="yellow"/>
                <w:lang w:val="ru-RU"/>
              </w:rPr>
            </w:pPr>
            <w:r>
              <w:rPr>
                <w:rFonts w:ascii="Garamond" w:hAnsi="Garamond"/>
                <w:bCs/>
                <w:szCs w:val="22"/>
                <w:highlight w:val="yellow"/>
                <w:lang w:val="ru-RU"/>
              </w:rPr>
              <w:lastRenderedPageBreak/>
              <w:t xml:space="preserve">где </w:t>
            </w:r>
            <w:r w:rsidR="00195DEC" w:rsidRPr="00B06501">
              <w:rPr>
                <w:rFonts w:ascii="Garamond" w:hAnsi="Garamond"/>
                <w:bCs/>
                <w:position w:val="-14"/>
                <w:szCs w:val="22"/>
                <w:highlight w:val="yellow"/>
              </w:rPr>
              <w:object w:dxaOrig="1020" w:dyaOrig="400" w14:anchorId="4329805D">
                <v:shape id="_x0000_i1040" type="#_x0000_t75" style="width:51.6pt;height:21.05pt" o:ole="">
                  <v:imagedata r:id="rId40" o:title=""/>
                </v:shape>
                <o:OLEObject Type="Embed" ProgID="Equation.DSMT4" ShapeID="_x0000_i1040" DrawAspect="Content" ObjectID="_1725094781" r:id="rId41"/>
              </w:object>
            </w:r>
            <w:r w:rsidR="00B57069">
              <w:rPr>
                <w:rFonts w:ascii="Garamond" w:hAnsi="Garamond"/>
                <w:bCs/>
                <w:szCs w:val="22"/>
                <w:highlight w:val="yellow"/>
                <w:lang w:val="ru-RU"/>
              </w:rPr>
              <w:t xml:space="preserve"> </w:t>
            </w:r>
            <w:r w:rsidR="00195DEC" w:rsidRPr="00B06501">
              <w:rPr>
                <w:rFonts w:ascii="Garamond" w:hAnsi="Garamond"/>
                <w:bCs/>
                <w:szCs w:val="22"/>
                <w:highlight w:val="yellow"/>
                <w:lang w:val="ru-RU"/>
              </w:rPr>
              <w:t xml:space="preserve">– объем покупки электроэнергии, указанный в Сводном прогнозном балансе («электропотребление без потерь ЕНЭС» в строке «опт») для расчетного периода </w:t>
            </w:r>
            <w:r w:rsidR="00195DEC" w:rsidRPr="00B06501">
              <w:rPr>
                <w:rFonts w:ascii="Garamond" w:hAnsi="Garamond"/>
                <w:bCs/>
                <w:i/>
                <w:szCs w:val="22"/>
                <w:highlight w:val="yellow"/>
              </w:rPr>
              <w:t>m</w:t>
            </w:r>
            <w:r w:rsidR="00195DEC" w:rsidRPr="00B06501">
              <w:rPr>
                <w:rFonts w:ascii="Garamond" w:hAnsi="Garamond"/>
                <w:bCs/>
                <w:szCs w:val="22"/>
                <w:highlight w:val="yellow"/>
                <w:lang w:val="ru-RU"/>
              </w:rPr>
              <w:t xml:space="preserve"> в отношении ГТП потребления участника оптового рынка </w:t>
            </w:r>
            <w:r w:rsidR="00195DEC" w:rsidRPr="00B06501">
              <w:rPr>
                <w:rFonts w:ascii="Garamond" w:hAnsi="Garamond"/>
                <w:bCs/>
                <w:i/>
                <w:szCs w:val="22"/>
                <w:highlight w:val="yellow"/>
                <w:lang w:val="en-US"/>
              </w:rPr>
              <w:t>q</w:t>
            </w:r>
            <w:r w:rsidR="00EE552C" w:rsidRPr="00B06501">
              <w:rPr>
                <w:rFonts w:ascii="Garamond" w:hAnsi="Garamond"/>
                <w:bCs/>
                <w:i/>
                <w:szCs w:val="22"/>
                <w:highlight w:val="yellow"/>
                <w:lang w:val="ru-RU"/>
              </w:rPr>
              <w:t xml:space="preserve"> </w:t>
            </w:r>
            <w:r w:rsidR="00195DEC" w:rsidRPr="00B06501">
              <w:rPr>
                <w:rFonts w:ascii="Garamond" w:hAnsi="Garamond"/>
                <w:bCs/>
                <w:szCs w:val="22"/>
                <w:highlight w:val="yellow"/>
                <w:lang w:val="ru-RU"/>
              </w:rPr>
              <w:t xml:space="preserve">в субъекте РФ </w:t>
            </w:r>
            <w:r w:rsidR="00195DEC" w:rsidRPr="00B06501">
              <w:rPr>
                <w:rFonts w:ascii="Garamond" w:hAnsi="Garamond"/>
                <w:bCs/>
                <w:i/>
                <w:szCs w:val="22"/>
                <w:highlight w:val="yellow"/>
              </w:rPr>
              <w:t>F</w:t>
            </w:r>
            <w:r w:rsidR="00195DEC" w:rsidRPr="00B06501">
              <w:rPr>
                <w:rFonts w:ascii="Garamond" w:hAnsi="Garamond"/>
                <w:bCs/>
                <w:i/>
                <w:szCs w:val="22"/>
                <w:highlight w:val="yellow"/>
                <w:lang w:val="ru-RU"/>
              </w:rPr>
              <w:t xml:space="preserve"> </w:t>
            </w:r>
            <w:r w:rsidR="00195DEC" w:rsidRPr="00B06501">
              <w:rPr>
                <w:rFonts w:ascii="Garamond" w:hAnsi="Garamond"/>
                <w:bCs/>
                <w:szCs w:val="22"/>
                <w:highlight w:val="yellow"/>
                <w:lang w:val="ru-RU"/>
              </w:rPr>
              <w:t>(округляется до 2 знаков после запятой).</w:t>
            </w:r>
          </w:p>
          <w:p w:rsidR="00195DEC" w:rsidRPr="00B06501" w:rsidRDefault="00195DEC" w:rsidP="009B1C53">
            <w:pPr>
              <w:pStyle w:val="a3"/>
              <w:ind w:firstLine="606"/>
              <w:rPr>
                <w:rFonts w:ascii="Garamond" w:hAnsi="Garamond"/>
                <w:color w:val="000000"/>
                <w:szCs w:val="22"/>
                <w:lang w:val="ru-RU"/>
              </w:rPr>
            </w:pPr>
            <w:r w:rsidRPr="00B06501">
              <w:rPr>
                <w:rFonts w:ascii="Garamond" w:hAnsi="Garamond"/>
                <w:color w:val="000000"/>
                <w:szCs w:val="22"/>
                <w:highlight w:val="yellow"/>
                <w:lang w:val="ru-RU"/>
              </w:rPr>
              <w:t>В целях настоящего расчета величин</w:t>
            </w:r>
            <w:r w:rsidR="009B1C53">
              <w:rPr>
                <w:rFonts w:ascii="Garamond" w:hAnsi="Garamond"/>
                <w:color w:val="000000"/>
                <w:szCs w:val="22"/>
                <w:highlight w:val="yellow"/>
                <w:lang w:val="ru-RU"/>
              </w:rPr>
              <w:t>ы</w:t>
            </w:r>
            <w:r w:rsidRPr="00B06501">
              <w:rPr>
                <w:rFonts w:ascii="Garamond" w:hAnsi="Garamond"/>
                <w:color w:val="000000"/>
                <w:szCs w:val="22"/>
                <w:highlight w:val="yellow"/>
                <w:lang w:val="ru-RU"/>
              </w:rPr>
              <w:t xml:space="preserve"> </w:t>
            </w:r>
            <w:r w:rsidRPr="00B06501">
              <w:rPr>
                <w:rFonts w:ascii="Garamond" w:hAnsi="Garamond"/>
                <w:color w:val="000000"/>
                <w:position w:val="-14"/>
                <w:szCs w:val="22"/>
                <w:highlight w:val="yellow"/>
              </w:rPr>
              <w:object w:dxaOrig="400" w:dyaOrig="400" w14:anchorId="2A2E4F2C">
                <v:shape id="_x0000_i1041" type="#_x0000_t75" style="width:21.05pt;height:21.05pt" o:ole="">
                  <v:imagedata r:id="rId42" o:title=""/>
                </v:shape>
                <o:OLEObject Type="Embed" ProgID="Equation.3" ShapeID="_x0000_i1041" DrawAspect="Content" ObjectID="_1725094782" r:id="rId43"/>
              </w:object>
            </w:r>
            <w:r w:rsidRPr="00B06501">
              <w:rPr>
                <w:rFonts w:ascii="Garamond" w:hAnsi="Garamond"/>
                <w:color w:val="000000"/>
                <w:szCs w:val="22"/>
                <w:highlight w:val="yellow"/>
                <w:lang w:val="ru-RU"/>
              </w:rPr>
              <w:t xml:space="preserve"> и</w:t>
            </w:r>
            <w:r w:rsidR="00EE552C" w:rsidRPr="00B06501">
              <w:rPr>
                <w:rFonts w:ascii="Garamond" w:hAnsi="Garamond"/>
                <w:color w:val="000000"/>
                <w:szCs w:val="22"/>
                <w:highlight w:val="yellow"/>
                <w:lang w:val="ru-RU"/>
              </w:rPr>
              <w:t xml:space="preserve"> </w:t>
            </w:r>
            <w:r w:rsidRPr="00B06501">
              <w:rPr>
                <w:rFonts w:ascii="Garamond" w:hAnsi="Garamond"/>
                <w:position w:val="-14"/>
                <w:szCs w:val="22"/>
                <w:highlight w:val="yellow"/>
              </w:rPr>
              <w:object w:dxaOrig="540" w:dyaOrig="380" w14:anchorId="4DA0073A">
                <v:shape id="_x0000_i1042" type="#_x0000_t75" style="width:27.15pt;height:19pt" o:ole="">
                  <v:imagedata r:id="rId44" o:title=""/>
                </v:shape>
                <o:OLEObject Type="Embed" ProgID="Equation.DSMT4" ShapeID="_x0000_i1042" DrawAspect="Content" ObjectID="_1725094783" r:id="rId45"/>
              </w:object>
            </w:r>
            <w:r w:rsidRPr="00B06501">
              <w:rPr>
                <w:rFonts w:ascii="Garamond" w:hAnsi="Garamond"/>
                <w:szCs w:val="22"/>
                <w:highlight w:val="yellow"/>
                <w:lang w:val="ru-RU"/>
              </w:rPr>
              <w:t xml:space="preserve"> </w:t>
            </w:r>
            <w:r w:rsidRPr="00B06501">
              <w:rPr>
                <w:rFonts w:ascii="Garamond" w:hAnsi="Garamond"/>
                <w:color w:val="000000"/>
                <w:szCs w:val="22"/>
                <w:highlight w:val="yellow"/>
                <w:lang w:val="ru-RU"/>
              </w:rPr>
              <w:t>округля</w:t>
            </w:r>
            <w:r w:rsidR="009B1C53">
              <w:rPr>
                <w:rFonts w:ascii="Garamond" w:hAnsi="Garamond"/>
                <w:color w:val="000000"/>
                <w:szCs w:val="22"/>
                <w:highlight w:val="yellow"/>
                <w:lang w:val="ru-RU"/>
              </w:rPr>
              <w:t>ю</w:t>
            </w:r>
            <w:r w:rsidRPr="00B06501">
              <w:rPr>
                <w:rFonts w:ascii="Garamond" w:hAnsi="Garamond"/>
                <w:color w:val="000000"/>
                <w:szCs w:val="22"/>
                <w:highlight w:val="yellow"/>
                <w:lang w:val="ru-RU"/>
              </w:rPr>
              <w:t>тся с точностью до 2 знаков после запятой методом математического округления.</w:t>
            </w:r>
            <w:r w:rsidRPr="00B06501">
              <w:rPr>
                <w:rFonts w:ascii="Garamond" w:hAnsi="Garamond"/>
                <w:color w:val="000000"/>
                <w:szCs w:val="22"/>
                <w:lang w:val="ru-RU"/>
              </w:rPr>
              <w:t xml:space="preserve"> </w:t>
            </w:r>
          </w:p>
          <w:p w:rsidR="00195DEC" w:rsidRPr="00B06501" w:rsidRDefault="00195DEC" w:rsidP="009B1C53">
            <w:pPr>
              <w:pStyle w:val="a3"/>
              <w:ind w:firstLine="606"/>
              <w:rPr>
                <w:rFonts w:ascii="Garamond" w:hAnsi="Garamond"/>
                <w:szCs w:val="22"/>
                <w:highlight w:val="yellow"/>
                <w:lang w:val="ru-RU"/>
              </w:rPr>
            </w:pPr>
            <w:r w:rsidRPr="00B06501">
              <w:rPr>
                <w:rFonts w:ascii="Garamond" w:hAnsi="Garamond"/>
                <w:szCs w:val="22"/>
                <w:highlight w:val="yellow"/>
                <w:lang w:val="ru-RU"/>
              </w:rPr>
              <w:t>В случае если значение какого-либо используемого в настоящем расчете параметра не определено, то оно приравнивается к нулю.</w:t>
            </w:r>
          </w:p>
        </w:tc>
      </w:tr>
      <w:tr w:rsidR="000C083E" w:rsidRPr="00B06501" w:rsidTr="00B06501">
        <w:trPr>
          <w:trHeight w:val="561"/>
        </w:trPr>
        <w:tc>
          <w:tcPr>
            <w:tcW w:w="993" w:type="dxa"/>
          </w:tcPr>
          <w:p w:rsidR="000C083E" w:rsidRPr="00B06501" w:rsidRDefault="00B57069" w:rsidP="00B57069">
            <w:pPr>
              <w:widowControl w:val="0"/>
              <w:spacing w:before="120" w:after="120"/>
              <w:jc w:val="center"/>
              <w:rPr>
                <w:rFonts w:ascii="Garamond" w:hAnsi="Garamond"/>
                <w:b/>
              </w:rPr>
            </w:pPr>
            <w:r>
              <w:rPr>
                <w:rFonts w:ascii="Garamond" w:hAnsi="Garamond"/>
                <w:b/>
              </w:rPr>
              <w:lastRenderedPageBreak/>
              <w:t>23.1.2.4.2</w:t>
            </w:r>
          </w:p>
        </w:tc>
        <w:tc>
          <w:tcPr>
            <w:tcW w:w="6662" w:type="dxa"/>
            <w:shd w:val="clear" w:color="auto" w:fill="auto"/>
          </w:tcPr>
          <w:p w:rsidR="000C083E" w:rsidRPr="00B06501" w:rsidRDefault="00B57069" w:rsidP="00B06501">
            <w:pPr>
              <w:pStyle w:val="a3"/>
              <w:rPr>
                <w:rFonts w:ascii="Garamond" w:eastAsiaTheme="minorHAnsi" w:hAnsi="Garamond" w:cstheme="minorBidi"/>
                <w:b/>
                <w:szCs w:val="22"/>
                <w:lang w:val="ru-RU"/>
              </w:rPr>
            </w:pPr>
            <w:proofErr w:type="spellStart"/>
            <w:r w:rsidRPr="00B06501">
              <w:rPr>
                <w:rFonts w:ascii="Garamond" w:hAnsi="Garamond"/>
                <w:b/>
                <w:szCs w:val="22"/>
              </w:rPr>
              <w:t>Добавить</w:t>
            </w:r>
            <w:proofErr w:type="spellEnd"/>
            <w:r w:rsidRPr="00B06501">
              <w:rPr>
                <w:rFonts w:ascii="Garamond" w:hAnsi="Garamond"/>
                <w:b/>
                <w:szCs w:val="22"/>
              </w:rPr>
              <w:t xml:space="preserve"> </w:t>
            </w:r>
            <w:proofErr w:type="spellStart"/>
            <w:r w:rsidRPr="00B06501">
              <w:rPr>
                <w:rFonts w:ascii="Garamond" w:hAnsi="Garamond"/>
                <w:b/>
                <w:szCs w:val="22"/>
              </w:rPr>
              <w:t>пункт</w:t>
            </w:r>
            <w:proofErr w:type="spellEnd"/>
          </w:p>
        </w:tc>
        <w:tc>
          <w:tcPr>
            <w:tcW w:w="7371" w:type="dxa"/>
            <w:shd w:val="clear" w:color="auto" w:fill="auto"/>
          </w:tcPr>
          <w:p w:rsidR="000C083E" w:rsidRPr="00B06501" w:rsidRDefault="000C083E" w:rsidP="009B1C53">
            <w:pPr>
              <w:pStyle w:val="a3"/>
              <w:ind w:firstLine="606"/>
              <w:rPr>
                <w:rFonts w:ascii="Garamond" w:hAnsi="Garamond"/>
                <w:szCs w:val="22"/>
                <w:highlight w:val="yellow"/>
                <w:lang w:val="ru-RU"/>
              </w:rPr>
            </w:pPr>
            <w:r w:rsidRPr="00B06501">
              <w:rPr>
                <w:rFonts w:ascii="Garamond" w:hAnsi="Garamond"/>
                <w:szCs w:val="22"/>
                <w:highlight w:val="yellow"/>
                <w:lang w:val="ru-RU"/>
              </w:rPr>
              <w:t>В неценовых зонах оптового рынка в целях распределения задолженности между двумя или более зонами деятельности, в отношении которых организация утратила статус гарантирующего поставщика, АТС рассчитывает среднемесячную стоимость электрической энергии и мощности, приобретенн</w:t>
            </w:r>
            <w:r w:rsidR="002F03FC">
              <w:rPr>
                <w:rFonts w:ascii="Garamond" w:hAnsi="Garamond"/>
                <w:szCs w:val="22"/>
                <w:highlight w:val="yellow"/>
                <w:lang w:val="ru-RU"/>
              </w:rPr>
              <w:t>ых</w:t>
            </w:r>
            <w:r w:rsidRPr="00B06501">
              <w:rPr>
                <w:rFonts w:ascii="Garamond" w:hAnsi="Garamond"/>
                <w:szCs w:val="22"/>
                <w:highlight w:val="yellow"/>
                <w:lang w:val="ru-RU"/>
              </w:rPr>
              <w:t xml:space="preserve"> организацией </w:t>
            </w:r>
            <w:r w:rsidRPr="00B57069">
              <w:rPr>
                <w:rFonts w:ascii="Garamond" w:hAnsi="Garamond"/>
                <w:i/>
                <w:szCs w:val="22"/>
                <w:highlight w:val="yellow"/>
                <w:lang w:val="ru-RU"/>
              </w:rPr>
              <w:t>j</w:t>
            </w:r>
            <w:r w:rsidRPr="00B06501">
              <w:rPr>
                <w:rFonts w:ascii="Garamond" w:hAnsi="Garamond"/>
                <w:szCs w:val="22"/>
                <w:highlight w:val="yellow"/>
                <w:lang w:val="ru-RU"/>
              </w:rPr>
              <w:t xml:space="preserve">, утратившей статус гарантирующего поставщика, по каждой ГТП потребления </w:t>
            </w:r>
            <w:r w:rsidRPr="00B57069">
              <w:rPr>
                <w:rFonts w:ascii="Garamond" w:hAnsi="Garamond"/>
                <w:i/>
                <w:szCs w:val="22"/>
                <w:highlight w:val="yellow"/>
                <w:lang w:val="en-US"/>
              </w:rPr>
              <w:t>q</w:t>
            </w:r>
            <w:r w:rsidRPr="00B06501">
              <w:rPr>
                <w:rFonts w:ascii="Garamond" w:hAnsi="Garamond"/>
                <w:szCs w:val="22"/>
                <w:highlight w:val="yellow"/>
                <w:lang w:val="ru-RU"/>
              </w:rPr>
              <w:t xml:space="preserve">, соответствующей ГТП ГП, указанной в пункте </w:t>
            </w:r>
            <w:r w:rsidRPr="00B06501">
              <w:rPr>
                <w:rFonts w:ascii="Garamond" w:hAnsi="Garamond"/>
                <w:color w:val="000000"/>
                <w:spacing w:val="1"/>
                <w:szCs w:val="22"/>
                <w:highlight w:val="yellow"/>
                <w:lang w:val="ru-RU"/>
              </w:rPr>
              <w:t>23.1.2.3 настоящего Регламента</w:t>
            </w:r>
            <w:r w:rsidRPr="00B06501">
              <w:rPr>
                <w:rFonts w:ascii="Garamond" w:hAnsi="Garamond"/>
                <w:szCs w:val="22"/>
                <w:highlight w:val="yellow"/>
                <w:lang w:val="ru-RU"/>
              </w:rPr>
              <w:t xml:space="preserve"> (за исключением указанного в пункте 23.1.2.4.2.1</w:t>
            </w:r>
            <w:r w:rsidRPr="00B06501">
              <w:rPr>
                <w:rFonts w:ascii="Garamond" w:hAnsi="Garamond"/>
                <w:b/>
                <w:szCs w:val="22"/>
                <w:highlight w:val="yellow"/>
                <w:lang w:val="ru-RU"/>
              </w:rPr>
              <w:t xml:space="preserve"> </w:t>
            </w:r>
            <w:r w:rsidRPr="00B06501">
              <w:rPr>
                <w:rFonts w:ascii="Garamond" w:hAnsi="Garamond"/>
                <w:color w:val="000000"/>
                <w:spacing w:val="1"/>
                <w:szCs w:val="22"/>
                <w:highlight w:val="yellow"/>
                <w:lang w:val="ru-RU"/>
              </w:rPr>
              <w:t xml:space="preserve">настоящего Регламента </w:t>
            </w:r>
            <w:r w:rsidRPr="00B06501">
              <w:rPr>
                <w:rFonts w:ascii="Garamond" w:hAnsi="Garamond"/>
                <w:szCs w:val="22"/>
                <w:highlight w:val="yellow"/>
                <w:lang w:val="ru-RU"/>
              </w:rPr>
              <w:t xml:space="preserve">случая), в следующем порядке: </w:t>
            </w:r>
          </w:p>
          <w:p w:rsidR="000C083E" w:rsidRPr="00B06501" w:rsidRDefault="000C083E" w:rsidP="00B06501">
            <w:pPr>
              <w:pStyle w:val="a3"/>
              <w:ind w:left="284" w:firstLine="850"/>
              <w:jc w:val="center"/>
              <w:rPr>
                <w:rFonts w:ascii="Garamond" w:hAnsi="Garamond"/>
                <w:szCs w:val="22"/>
                <w:highlight w:val="yellow"/>
                <w:lang w:val="ru-RU"/>
              </w:rPr>
            </w:pPr>
            <w:r w:rsidRPr="00B06501">
              <w:rPr>
                <w:rFonts w:ascii="Garamond" w:hAnsi="Garamond"/>
                <w:position w:val="-28"/>
                <w:szCs w:val="22"/>
                <w:highlight w:val="yellow"/>
              </w:rPr>
              <w:object w:dxaOrig="1840" w:dyaOrig="680" w14:anchorId="13C12805">
                <v:shape id="_x0000_i1043" type="#_x0000_t75" style="width:93.75pt;height:33.3pt" o:ole="">
                  <v:imagedata r:id="rId46" o:title=""/>
                </v:shape>
                <o:OLEObject Type="Embed" ProgID="Equation.DSMT4" ShapeID="_x0000_i1043" DrawAspect="Content" ObjectID="_1725094784" r:id="rId47"/>
              </w:object>
            </w:r>
            <w:r w:rsidR="00B57069" w:rsidRPr="00B06501">
              <w:rPr>
                <w:rFonts w:ascii="Garamond" w:hAnsi="Garamond"/>
                <w:szCs w:val="22"/>
                <w:highlight w:val="yellow"/>
                <w:lang w:val="ru-RU"/>
              </w:rPr>
              <w:t>,</w:t>
            </w:r>
          </w:p>
          <w:p w:rsidR="000C083E" w:rsidRPr="002F03FC" w:rsidRDefault="000C083E" w:rsidP="002F03FC">
            <w:pPr>
              <w:pStyle w:val="a3"/>
              <w:ind w:left="284" w:hanging="284"/>
              <w:rPr>
                <w:rFonts w:ascii="Garamond" w:hAnsi="Garamond"/>
                <w:szCs w:val="22"/>
                <w:highlight w:val="yellow"/>
                <w:lang w:val="en-US"/>
              </w:rPr>
            </w:pPr>
            <w:r w:rsidRPr="00B06501">
              <w:rPr>
                <w:rFonts w:ascii="Garamond" w:hAnsi="Garamond"/>
                <w:szCs w:val="22"/>
                <w:highlight w:val="yellow"/>
                <w:lang w:val="ru-RU"/>
              </w:rPr>
              <w:t>где</w:t>
            </w:r>
            <w:r w:rsidR="002F03FC">
              <w:rPr>
                <w:rFonts w:ascii="Garamond" w:hAnsi="Garamond"/>
                <w:szCs w:val="22"/>
                <w:highlight w:val="yellow"/>
                <w:lang w:val="ru-RU"/>
              </w:rPr>
              <w:t xml:space="preserve"> </w:t>
            </w:r>
            <w:r w:rsidR="002F03FC" w:rsidRPr="002F03FC">
              <w:rPr>
                <w:rFonts w:ascii="Garamond" w:hAnsi="Garamond"/>
                <w:i/>
                <w:szCs w:val="22"/>
                <w:highlight w:val="yellow"/>
                <w:lang w:val="en-US"/>
              </w:rPr>
              <w:t>z</w:t>
            </w:r>
            <w:r w:rsidR="002F03FC">
              <w:rPr>
                <w:rFonts w:ascii="Garamond" w:hAnsi="Garamond" w:cs="Arial"/>
                <w:szCs w:val="22"/>
                <w:highlight w:val="yellow"/>
              </w:rPr>
              <w:t xml:space="preserve"> </w:t>
            </w:r>
            <w:r w:rsidR="002F03FC">
              <w:rPr>
                <w:rFonts w:ascii="Garamond" w:hAnsi="Garamond" w:cs="Arial"/>
                <w:szCs w:val="22"/>
                <w:highlight w:val="yellow"/>
                <w:lang w:val="ru-RU"/>
              </w:rPr>
              <w:t>–</w:t>
            </w:r>
            <w:r w:rsidR="002F03FC" w:rsidRPr="00B06501">
              <w:rPr>
                <w:rFonts w:ascii="Garamond" w:hAnsi="Garamond" w:cs="Arial"/>
                <w:szCs w:val="22"/>
                <w:highlight w:val="yellow"/>
                <w:lang w:val="ru-RU"/>
              </w:rPr>
              <w:t xml:space="preserve"> неценовая зона оптового рынка;</w:t>
            </w:r>
          </w:p>
          <w:p w:rsidR="000C083E" w:rsidRPr="00B06501" w:rsidRDefault="000C083E" w:rsidP="00B06501">
            <w:pPr>
              <w:pStyle w:val="a3"/>
              <w:ind w:left="284"/>
              <w:rPr>
                <w:rFonts w:ascii="Garamond" w:hAnsi="Garamond" w:cs="Arial"/>
                <w:szCs w:val="22"/>
                <w:highlight w:val="yellow"/>
                <w:lang w:val="ru-RU"/>
              </w:rPr>
            </w:pPr>
            <m:oMath>
              <m:r>
                <w:rPr>
                  <w:rFonts w:ascii="Cambria Math" w:hAnsi="Cambria Math" w:cs="Arial"/>
                  <w:szCs w:val="22"/>
                  <w:highlight w:val="yellow"/>
                  <w:lang w:val="ru-RU"/>
                </w:rPr>
                <m:t>j=i</m:t>
              </m:r>
            </m:oMath>
            <w:r w:rsidR="00B57069">
              <w:rPr>
                <w:rFonts w:ascii="Garamond" w:hAnsi="Garamond" w:cs="Arial"/>
                <w:szCs w:val="22"/>
                <w:highlight w:val="yellow"/>
                <w:lang w:val="ru-RU"/>
              </w:rPr>
              <w:t xml:space="preserve"> – </w:t>
            </w:r>
            <w:r w:rsidRPr="00B06501">
              <w:rPr>
                <w:rFonts w:ascii="Garamond" w:hAnsi="Garamond" w:cs="Arial"/>
                <w:szCs w:val="22"/>
                <w:highlight w:val="yellow"/>
                <w:lang w:val="ru-RU"/>
              </w:rPr>
              <w:t xml:space="preserve">организация, </w:t>
            </w:r>
            <w:r w:rsidRPr="00B06501">
              <w:rPr>
                <w:rFonts w:ascii="Garamond" w:hAnsi="Garamond"/>
                <w:szCs w:val="22"/>
                <w:highlight w:val="yellow"/>
                <w:lang w:val="ru-RU"/>
              </w:rPr>
              <w:t>утратившая статус гарантирующего поставщика;</w:t>
            </w:r>
          </w:p>
          <w:p w:rsidR="000C083E" w:rsidRPr="00B06501" w:rsidRDefault="000C083E" w:rsidP="00B06501">
            <w:pPr>
              <w:pStyle w:val="a3"/>
              <w:ind w:left="284"/>
              <w:rPr>
                <w:rFonts w:ascii="Garamond" w:hAnsi="Garamond" w:cs="Arial"/>
                <w:szCs w:val="22"/>
                <w:highlight w:val="yellow"/>
                <w:lang w:val="ru-RU"/>
              </w:rPr>
            </w:pPr>
            <m:oMath>
              <m:r>
                <w:rPr>
                  <w:rFonts w:ascii="Cambria Math" w:hAnsi="Cambria Math" w:cs="Arial"/>
                  <w:szCs w:val="22"/>
                  <w:highlight w:val="yellow"/>
                  <w:lang w:val="ru-RU"/>
                </w:rPr>
                <m:t>q=p</m:t>
              </m:r>
            </m:oMath>
            <w:r w:rsidR="00B57069">
              <w:rPr>
                <w:rFonts w:ascii="Garamond" w:hAnsi="Garamond" w:cs="Arial"/>
                <w:szCs w:val="22"/>
                <w:highlight w:val="yellow"/>
                <w:lang w:val="ru-RU"/>
              </w:rPr>
              <w:t xml:space="preserve"> –</w:t>
            </w:r>
            <w:r w:rsidRPr="00B06501">
              <w:rPr>
                <w:rFonts w:ascii="Garamond" w:hAnsi="Garamond" w:cs="Arial"/>
                <w:szCs w:val="22"/>
                <w:highlight w:val="yellow"/>
                <w:lang w:val="ru-RU"/>
              </w:rPr>
              <w:t xml:space="preserve"> группа точек поставки потребления ГП, </w:t>
            </w:r>
            <w:r w:rsidRPr="00B06501">
              <w:rPr>
                <w:rFonts w:ascii="Garamond" w:hAnsi="Garamond"/>
                <w:szCs w:val="22"/>
                <w:highlight w:val="yellow"/>
                <w:lang w:val="ru-RU"/>
              </w:rPr>
              <w:t xml:space="preserve">указанная в пункте </w:t>
            </w:r>
            <w:r w:rsidRPr="00B06501">
              <w:rPr>
                <w:rFonts w:ascii="Garamond" w:hAnsi="Garamond"/>
                <w:color w:val="000000"/>
                <w:spacing w:val="1"/>
                <w:szCs w:val="22"/>
                <w:highlight w:val="yellow"/>
                <w:lang w:val="ru-RU"/>
              </w:rPr>
              <w:t>23.1.2.3 настоящего Регламента</w:t>
            </w:r>
            <w:r w:rsidRPr="00B06501">
              <w:rPr>
                <w:rFonts w:ascii="Garamond" w:hAnsi="Garamond" w:cs="Arial"/>
                <w:szCs w:val="22"/>
                <w:highlight w:val="yellow"/>
                <w:lang w:val="ru-RU"/>
              </w:rPr>
              <w:t xml:space="preserve">; </w:t>
            </w:r>
          </w:p>
          <w:p w:rsidR="000C083E" w:rsidRPr="00B06501" w:rsidRDefault="000C083E" w:rsidP="00B06501">
            <w:pPr>
              <w:pStyle w:val="a3"/>
              <w:ind w:left="284"/>
              <w:rPr>
                <w:rFonts w:ascii="Garamond" w:hAnsi="Garamond"/>
                <w:szCs w:val="22"/>
                <w:highlight w:val="yellow"/>
                <w:lang w:val="ru-RU"/>
              </w:rPr>
            </w:pPr>
            <w:r w:rsidRPr="00B57069">
              <w:rPr>
                <w:rFonts w:ascii="Garamond" w:hAnsi="Garamond"/>
                <w:i/>
                <w:szCs w:val="22"/>
                <w:highlight w:val="yellow"/>
                <w:lang w:val="en-US"/>
              </w:rPr>
              <w:t>m</w:t>
            </w:r>
            <w:r w:rsidRPr="00B06501">
              <w:rPr>
                <w:rFonts w:ascii="Garamond" w:hAnsi="Garamond"/>
                <w:szCs w:val="22"/>
                <w:highlight w:val="yellow"/>
                <w:lang w:val="ru-RU"/>
              </w:rPr>
              <w:t xml:space="preserve"> – расчетный период, соответствующий критерию</w:t>
            </w:r>
            <w:r w:rsidR="002F03FC">
              <w:rPr>
                <w:rFonts w:ascii="Garamond" w:hAnsi="Garamond"/>
                <w:szCs w:val="22"/>
                <w:highlight w:val="yellow"/>
                <w:lang w:val="ru-RU"/>
              </w:rPr>
              <w:t xml:space="preserve"> </w:t>
            </w:r>
            <w:r w:rsidRPr="00B06501">
              <w:rPr>
                <w:rFonts w:ascii="Garamond" w:hAnsi="Garamond"/>
                <w:position w:val="-12"/>
                <w:szCs w:val="22"/>
                <w:highlight w:val="yellow"/>
                <w:lang w:val="ru-RU"/>
              </w:rPr>
              <w:object w:dxaOrig="1180" w:dyaOrig="360" w14:anchorId="628DE5CE">
                <v:shape id="_x0000_i1044" type="#_x0000_t75" style="width:59.75pt;height:21.05pt" o:ole="">
                  <v:imagedata r:id="rId48" o:title=""/>
                </v:shape>
                <o:OLEObject Type="Embed" ProgID="Equation.DSMT4" ShapeID="_x0000_i1044" DrawAspect="Content" ObjectID="_1725094785" r:id="rId49"/>
              </w:object>
            </w:r>
            <w:r w:rsidRPr="00B06501">
              <w:rPr>
                <w:rFonts w:ascii="Garamond" w:hAnsi="Garamond"/>
                <w:szCs w:val="22"/>
                <w:highlight w:val="yellow"/>
                <w:lang w:val="ru-RU"/>
              </w:rPr>
              <w:t xml:space="preserve">; </w:t>
            </w:r>
          </w:p>
          <w:p w:rsidR="000C083E" w:rsidRPr="00B06501" w:rsidRDefault="000C083E" w:rsidP="00B06501">
            <w:pPr>
              <w:pStyle w:val="a3"/>
              <w:ind w:firstLine="317"/>
              <w:rPr>
                <w:rFonts w:ascii="Garamond" w:hAnsi="Garamond"/>
                <w:szCs w:val="22"/>
                <w:highlight w:val="yellow"/>
                <w:lang w:val="ru-RU"/>
              </w:rPr>
            </w:pPr>
            <w:r w:rsidRPr="00FF6F0D">
              <w:rPr>
                <w:rFonts w:ascii="Garamond" w:hAnsi="Garamond"/>
                <w:i/>
                <w:szCs w:val="22"/>
                <w:highlight w:val="yellow"/>
                <w:lang w:val="en-US"/>
              </w:rPr>
              <w:t>N</w:t>
            </w:r>
            <w:r w:rsidRPr="00B06501">
              <w:rPr>
                <w:rFonts w:ascii="Garamond" w:hAnsi="Garamond"/>
                <w:szCs w:val="22"/>
                <w:highlight w:val="yellow"/>
                <w:lang w:val="ru-RU"/>
              </w:rPr>
              <w:t xml:space="preserve"> – количество расчетных периодов </w:t>
            </w:r>
            <w:r w:rsidRPr="00FF6F0D">
              <w:rPr>
                <w:rFonts w:ascii="Garamond" w:hAnsi="Garamond"/>
                <w:i/>
                <w:szCs w:val="22"/>
                <w:highlight w:val="yellow"/>
                <w:lang w:val="en-US"/>
              </w:rPr>
              <w:t>m</w:t>
            </w:r>
            <w:r w:rsidRPr="00B06501">
              <w:rPr>
                <w:rFonts w:ascii="Garamond" w:hAnsi="Garamond"/>
                <w:szCs w:val="22"/>
                <w:highlight w:val="yellow"/>
                <w:lang w:val="ru-RU"/>
              </w:rPr>
              <w:t>;</w:t>
            </w:r>
          </w:p>
          <w:p w:rsidR="000C083E" w:rsidRPr="00B06501" w:rsidRDefault="00ED62B5" w:rsidP="00B06501">
            <w:pPr>
              <w:pStyle w:val="a3"/>
              <w:ind w:left="1134"/>
              <w:rPr>
                <w:rFonts w:ascii="Garamond" w:hAnsi="Garamond"/>
                <w:i/>
                <w:szCs w:val="22"/>
                <w:highlight w:val="yellow"/>
                <w:lang w:val="en-US"/>
              </w:rPr>
            </w:pPr>
            <m:oMathPara>
              <m:oMathParaPr>
                <m:jc m:val="left"/>
              </m:oMathParaPr>
              <m:oMath>
                <m:sSub>
                  <m:sSubPr>
                    <m:ctrlPr>
                      <w:rPr>
                        <w:rFonts w:ascii="Cambria Math" w:hAnsi="Cambria Math"/>
                        <w:szCs w:val="22"/>
                        <w:highlight w:val="yellow"/>
                        <w:lang w:val="ru-RU"/>
                      </w:rPr>
                    </m:ctrlPr>
                  </m:sSubPr>
                  <m:e>
                    <m:r>
                      <w:rPr>
                        <w:rFonts w:ascii="Cambria Math" w:hAnsi="Cambria Math"/>
                        <w:szCs w:val="22"/>
                        <w:highlight w:val="yellow"/>
                        <w:lang w:val="ru-RU"/>
                      </w:rPr>
                      <m:t>S</m:t>
                    </m:r>
                  </m:e>
                  <m:sub>
                    <m:r>
                      <m:rPr>
                        <m:nor/>
                      </m:rPr>
                      <w:rPr>
                        <w:rFonts w:ascii="Garamond" w:hAnsi="Garamond"/>
                        <w:szCs w:val="22"/>
                        <w:highlight w:val="yellow"/>
                        <w:lang w:val="en-US"/>
                      </w:rPr>
                      <m:t>i,p,</m:t>
                    </m:r>
                    <m:r>
                      <w:rPr>
                        <w:rFonts w:ascii="Cambria Math" w:hAnsi="Cambria Math"/>
                        <w:szCs w:val="22"/>
                        <w:highlight w:val="yellow"/>
                        <w:lang w:val="ru-RU"/>
                      </w:rPr>
                      <m:t>m</m:t>
                    </m:r>
                    <m:r>
                      <w:rPr>
                        <w:rFonts w:ascii="Cambria Math" w:hAnsi="Cambria Math"/>
                        <w:szCs w:val="22"/>
                        <w:highlight w:val="yellow"/>
                        <w:lang w:val="en-US"/>
                      </w:rPr>
                      <m:t>,</m:t>
                    </m:r>
                    <m:r>
                      <w:rPr>
                        <w:rFonts w:ascii="Cambria Math" w:hAnsi="Cambria Math"/>
                        <w:szCs w:val="22"/>
                        <w:highlight w:val="yellow"/>
                        <w:lang w:val="ru-RU"/>
                      </w:rPr>
                      <m:t>z</m:t>
                    </m:r>
                  </m:sub>
                </m:sSub>
                <m:r>
                  <w:rPr>
                    <w:rFonts w:ascii="Cambria Math" w:hAnsi="Cambria Math"/>
                    <w:szCs w:val="22"/>
                    <w:highlight w:val="yellow"/>
                    <w:lang w:val="en-US"/>
                  </w:rPr>
                  <m:t>=</m:t>
                </m:r>
                <m:func>
                  <m:funcPr>
                    <m:ctrlPr>
                      <w:rPr>
                        <w:rFonts w:ascii="Cambria Math" w:hAnsi="Cambria Math"/>
                        <w:i/>
                        <w:szCs w:val="22"/>
                        <w:lang w:val="ru-RU"/>
                      </w:rPr>
                    </m:ctrlPr>
                  </m:funcPr>
                  <m:fName>
                    <m:r>
                      <m:rPr>
                        <m:sty m:val="p"/>
                      </m:rPr>
                      <w:rPr>
                        <w:rFonts w:ascii="Cambria Math" w:hAnsi="Cambria Math"/>
                        <w:szCs w:val="22"/>
                        <w:highlight w:val="yellow"/>
                        <w:lang w:val="en-US"/>
                      </w:rPr>
                      <m:t>max</m:t>
                    </m:r>
                  </m:fName>
                  <m:e>
                    <m:d>
                      <m:dPr>
                        <m:ctrlPr>
                          <w:rPr>
                            <w:rFonts w:ascii="Cambria Math" w:hAnsi="Cambria Math"/>
                            <w:i/>
                            <w:szCs w:val="22"/>
                            <w:lang w:val="ru-RU"/>
                          </w:rPr>
                        </m:ctrlPr>
                      </m:dPr>
                      <m:e>
                        <m:sSubSup>
                          <m:sSubSupPr>
                            <m:ctrlPr>
                              <w:rPr>
                                <w:rFonts w:ascii="Cambria Math" w:hAnsi="Cambria Math"/>
                                <w:szCs w:val="22"/>
                                <w:highlight w:val="yellow"/>
                                <w:lang w:val="ru-RU"/>
                              </w:rPr>
                            </m:ctrlPr>
                          </m:sSubSupPr>
                          <m:e>
                            <m:r>
                              <w:rPr>
                                <w:rFonts w:ascii="Cambria Math" w:hAnsi="Cambria Math"/>
                                <w:szCs w:val="22"/>
                                <w:highlight w:val="yellow"/>
                                <w:lang w:val="ru-RU"/>
                              </w:rPr>
                              <m:t>Ц</m:t>
                            </m:r>
                          </m:e>
                          <m:sub>
                            <m:r>
                              <m:rPr>
                                <m:nor/>
                              </m:rPr>
                              <w:rPr>
                                <w:rFonts w:ascii="Garamond" w:hAnsi="Garamond"/>
                                <w:szCs w:val="22"/>
                                <w:highlight w:val="yellow"/>
                                <w:lang w:val="en-US"/>
                              </w:rPr>
                              <m:t>i,p,</m:t>
                            </m:r>
                            <m:r>
                              <w:rPr>
                                <w:rFonts w:ascii="Cambria Math" w:hAnsi="Cambria Math"/>
                                <w:szCs w:val="22"/>
                                <w:highlight w:val="yellow"/>
                                <w:lang w:val="ru-RU"/>
                              </w:rPr>
                              <m:t>m</m:t>
                            </m:r>
                            <m:r>
                              <w:rPr>
                                <w:rFonts w:ascii="Cambria Math" w:hAnsi="Cambria Math"/>
                                <w:szCs w:val="22"/>
                                <w:highlight w:val="yellow"/>
                                <w:lang w:val="en-US"/>
                              </w:rPr>
                              <m:t>,</m:t>
                            </m:r>
                            <m:r>
                              <w:rPr>
                                <w:rFonts w:ascii="Cambria Math" w:hAnsi="Cambria Math"/>
                                <w:szCs w:val="22"/>
                                <w:highlight w:val="yellow"/>
                                <w:lang w:val="ru-RU"/>
                              </w:rPr>
                              <m:t>z</m:t>
                            </m:r>
                          </m:sub>
                          <m:sup>
                            <m:r>
                              <w:rPr>
                                <w:rFonts w:ascii="Cambria Math" w:hAnsi="Cambria Math"/>
                                <w:szCs w:val="22"/>
                                <w:highlight w:val="yellow"/>
                                <w:lang w:val="ru-RU"/>
                              </w:rPr>
                              <m:t>ЦЭ</m:t>
                            </m:r>
                            <m:r>
                              <w:rPr>
                                <w:rFonts w:ascii="Cambria Math" w:hAnsi="Cambria Math"/>
                                <w:szCs w:val="22"/>
                                <w:highlight w:val="yellow"/>
                                <w:lang w:val="en-US"/>
                              </w:rPr>
                              <m:t>_</m:t>
                            </m:r>
                            <m:r>
                              <w:rPr>
                                <w:rFonts w:ascii="Cambria Math" w:hAnsi="Cambria Math"/>
                                <w:szCs w:val="22"/>
                                <w:highlight w:val="yellow"/>
                                <w:lang w:val="ru-RU"/>
                              </w:rPr>
                              <m:t>опт</m:t>
                            </m:r>
                            <m:r>
                              <w:rPr>
                                <w:rFonts w:ascii="Cambria Math" w:hAnsi="Cambria Math"/>
                                <w:szCs w:val="22"/>
                                <w:highlight w:val="yellow"/>
                                <w:lang w:val="en-US"/>
                              </w:rPr>
                              <m:t>_</m:t>
                            </m:r>
                            <m:r>
                              <w:rPr>
                                <w:rFonts w:ascii="Cambria Math" w:hAnsi="Cambria Math"/>
                                <w:szCs w:val="22"/>
                                <w:highlight w:val="yellow"/>
                                <w:lang w:val="ru-RU"/>
                              </w:rPr>
                              <m:t>план</m:t>
                            </m:r>
                          </m:sup>
                        </m:sSubSup>
                        <m:r>
                          <w:rPr>
                            <w:rFonts w:ascii="Cambria Math" w:hAnsi="Cambria Math"/>
                            <w:szCs w:val="22"/>
                            <w:highlight w:val="yellow"/>
                            <w:lang w:val="en-US"/>
                          </w:rPr>
                          <m:t>⋅</m:t>
                        </m:r>
                        <m:sSubSup>
                          <m:sSubSupPr>
                            <m:ctrlPr>
                              <w:rPr>
                                <w:rFonts w:ascii="Cambria Math" w:hAnsi="Cambria Math"/>
                                <w:szCs w:val="22"/>
                                <w:highlight w:val="yellow"/>
                                <w:lang w:val="ru-RU"/>
                              </w:rPr>
                            </m:ctrlPr>
                          </m:sSubSupPr>
                          <m:e>
                            <m:r>
                              <w:rPr>
                                <w:rFonts w:ascii="Cambria Math" w:hAnsi="Cambria Math"/>
                                <w:szCs w:val="22"/>
                                <w:highlight w:val="yellow"/>
                                <w:lang w:val="ru-RU"/>
                              </w:rPr>
                              <m:t>V</m:t>
                            </m:r>
                          </m:e>
                          <m:sub>
                            <m:r>
                              <w:rPr>
                                <w:rFonts w:ascii="Cambria Math" w:hAnsi="Cambria Math"/>
                                <w:szCs w:val="22"/>
                                <w:highlight w:val="yellow"/>
                                <w:lang w:val="ru-RU"/>
                              </w:rPr>
                              <m:t>i</m:t>
                            </m:r>
                            <m:r>
                              <w:rPr>
                                <w:rFonts w:ascii="Cambria Math" w:hAnsi="Cambria Math"/>
                                <w:szCs w:val="22"/>
                                <w:highlight w:val="yellow"/>
                                <w:lang w:val="en-US"/>
                              </w:rPr>
                              <m:t>,</m:t>
                            </m:r>
                            <m:r>
                              <w:rPr>
                                <w:rFonts w:ascii="Cambria Math" w:hAnsi="Cambria Math"/>
                                <w:szCs w:val="22"/>
                                <w:highlight w:val="yellow"/>
                                <w:lang w:val="ru-RU"/>
                              </w:rPr>
                              <m:t>p</m:t>
                            </m:r>
                            <m:r>
                              <w:rPr>
                                <w:rFonts w:ascii="Cambria Math" w:hAnsi="Cambria Math"/>
                                <w:szCs w:val="22"/>
                                <w:highlight w:val="yellow"/>
                                <w:lang w:val="en-US"/>
                              </w:rPr>
                              <m:t>,</m:t>
                            </m:r>
                            <m:r>
                              <w:rPr>
                                <w:rFonts w:ascii="Cambria Math" w:hAnsi="Cambria Math"/>
                                <w:szCs w:val="22"/>
                                <w:highlight w:val="yellow"/>
                                <w:lang w:val="ru-RU"/>
                              </w:rPr>
                              <m:t>z</m:t>
                            </m:r>
                            <m:r>
                              <w:rPr>
                                <w:rFonts w:ascii="Cambria Math" w:hAnsi="Cambria Math"/>
                                <w:szCs w:val="22"/>
                                <w:highlight w:val="yellow"/>
                                <w:lang w:val="en-US"/>
                              </w:rPr>
                              <m:t>,</m:t>
                            </m:r>
                            <m:r>
                              <w:rPr>
                                <w:rFonts w:ascii="Cambria Math" w:hAnsi="Cambria Math"/>
                                <w:szCs w:val="22"/>
                                <w:highlight w:val="yellow"/>
                                <w:lang w:val="ru-RU"/>
                              </w:rPr>
                              <m:t>m</m:t>
                            </m:r>
                          </m:sub>
                          <m:sup>
                            <m:r>
                              <w:rPr>
                                <w:rFonts w:ascii="Cambria Math" w:hAnsi="Cambria Math"/>
                                <w:szCs w:val="22"/>
                                <w:highlight w:val="yellow"/>
                                <w:lang w:val="ru-RU"/>
                              </w:rPr>
                              <m:t>ээ</m:t>
                            </m:r>
                            <m:r>
                              <w:rPr>
                                <w:rFonts w:ascii="Cambria Math" w:hAnsi="Cambria Math"/>
                                <w:szCs w:val="22"/>
                                <w:highlight w:val="yellow"/>
                                <w:lang w:val="en-US"/>
                              </w:rPr>
                              <m:t>_</m:t>
                            </m:r>
                            <m:r>
                              <w:rPr>
                                <w:rFonts w:ascii="Cambria Math" w:hAnsi="Cambria Math"/>
                                <w:szCs w:val="22"/>
                                <w:highlight w:val="yellow"/>
                                <w:lang w:val="ru-RU"/>
                              </w:rPr>
                              <m:t>план</m:t>
                            </m:r>
                          </m:sup>
                        </m:sSubSup>
                        <m:r>
                          <w:rPr>
                            <w:rFonts w:ascii="Cambria Math" w:hAnsi="Cambria Math"/>
                            <w:szCs w:val="22"/>
                            <w:highlight w:val="yellow"/>
                            <w:lang w:val="en-US"/>
                          </w:rPr>
                          <m:t>+</m:t>
                        </m:r>
                        <m:d>
                          <m:dPr>
                            <m:ctrlPr>
                              <w:rPr>
                                <w:rFonts w:ascii="Cambria Math" w:hAnsi="Cambria Math"/>
                                <w:szCs w:val="22"/>
                                <w:highlight w:val="yellow"/>
                                <w:lang w:val="ru-RU"/>
                              </w:rPr>
                            </m:ctrlPr>
                          </m:dPr>
                          <m:e>
                            <m:sSubSup>
                              <m:sSubSupPr>
                                <m:ctrlPr>
                                  <w:rPr>
                                    <w:rFonts w:ascii="Cambria Math" w:hAnsi="Cambria Math"/>
                                    <w:szCs w:val="22"/>
                                    <w:highlight w:val="yellow"/>
                                    <w:lang w:val="ru-RU"/>
                                  </w:rPr>
                                </m:ctrlPr>
                              </m:sSubSupPr>
                              <m:e>
                                <m:r>
                                  <w:rPr>
                                    <w:rFonts w:ascii="Cambria Math" w:hAnsi="Cambria Math"/>
                                    <w:szCs w:val="22"/>
                                    <w:highlight w:val="yellow"/>
                                    <w:lang w:val="ru-RU"/>
                                  </w:rPr>
                                  <m:t>Ц</m:t>
                                </m:r>
                              </m:e>
                              <m:sub>
                                <m:r>
                                  <w:rPr>
                                    <w:rFonts w:ascii="Cambria Math" w:hAnsi="Cambria Math"/>
                                    <w:szCs w:val="22"/>
                                    <w:highlight w:val="yellow"/>
                                    <w:lang w:val="ru-RU"/>
                                  </w:rPr>
                                  <m:t>i</m:t>
                                </m:r>
                                <m:r>
                                  <w:rPr>
                                    <w:rFonts w:ascii="Cambria Math" w:hAnsi="Cambria Math"/>
                                    <w:szCs w:val="22"/>
                                    <w:highlight w:val="yellow"/>
                                    <w:lang w:val="en-US"/>
                                  </w:rPr>
                                  <m:t>,</m:t>
                                </m:r>
                                <m:r>
                                  <w:rPr>
                                    <w:rFonts w:ascii="Cambria Math" w:hAnsi="Cambria Math"/>
                                    <w:szCs w:val="22"/>
                                    <w:highlight w:val="yellow"/>
                                    <w:lang w:val="ru-RU"/>
                                  </w:rPr>
                                  <m:t>p</m:t>
                                </m:r>
                                <m:r>
                                  <w:rPr>
                                    <w:rFonts w:ascii="Cambria Math" w:hAnsi="Cambria Math"/>
                                    <w:szCs w:val="22"/>
                                    <w:highlight w:val="yellow"/>
                                    <w:lang w:val="en-US"/>
                                  </w:rPr>
                                  <m:t>,</m:t>
                                </m:r>
                                <m:r>
                                  <w:rPr>
                                    <w:rFonts w:ascii="Cambria Math" w:hAnsi="Cambria Math"/>
                                    <w:szCs w:val="22"/>
                                    <w:highlight w:val="yellow"/>
                                    <w:lang w:val="ru-RU"/>
                                  </w:rPr>
                                  <m:t>m</m:t>
                                </m:r>
                                <m:r>
                                  <w:rPr>
                                    <w:rFonts w:ascii="Cambria Math" w:hAnsi="Cambria Math"/>
                                    <w:szCs w:val="22"/>
                                    <w:highlight w:val="yellow"/>
                                    <w:lang w:val="en-US"/>
                                  </w:rPr>
                                  <m:t>,</m:t>
                                </m:r>
                                <m:r>
                                  <w:rPr>
                                    <w:rFonts w:ascii="Cambria Math" w:hAnsi="Cambria Math"/>
                                    <w:szCs w:val="22"/>
                                    <w:highlight w:val="yellow"/>
                                    <w:lang w:val="ru-RU"/>
                                  </w:rPr>
                                  <m:t>z</m:t>
                                </m:r>
                              </m:sub>
                              <m:sup>
                                <m:r>
                                  <w:rPr>
                                    <w:rFonts w:ascii="Cambria Math" w:hAnsi="Cambria Math"/>
                                    <w:szCs w:val="22"/>
                                    <w:highlight w:val="yellow"/>
                                    <w:lang w:val="ru-RU"/>
                                  </w:rPr>
                                  <m:t>ЦЭ</m:t>
                                </m:r>
                                <m:r>
                                  <w:rPr>
                                    <w:rFonts w:ascii="Cambria Math" w:hAnsi="Cambria Math"/>
                                    <w:szCs w:val="22"/>
                                    <w:highlight w:val="yellow"/>
                                    <w:lang w:val="en-US"/>
                                  </w:rPr>
                                  <m:t>_</m:t>
                                </m:r>
                                <m:r>
                                  <w:rPr>
                                    <w:rFonts w:ascii="Cambria Math" w:hAnsi="Cambria Math"/>
                                    <w:szCs w:val="22"/>
                                    <w:highlight w:val="yellow"/>
                                    <w:lang w:val="ru-RU"/>
                                  </w:rPr>
                                  <m:t>опт</m:t>
                                </m:r>
                                <m:r>
                                  <w:rPr>
                                    <w:rFonts w:ascii="Cambria Math" w:hAnsi="Cambria Math"/>
                                    <w:szCs w:val="22"/>
                                    <w:highlight w:val="yellow"/>
                                    <w:lang w:val="en-US"/>
                                  </w:rPr>
                                  <m:t>_</m:t>
                                </m:r>
                                <m:r>
                                  <w:rPr>
                                    <w:rFonts w:ascii="Cambria Math" w:hAnsi="Cambria Math"/>
                                    <w:szCs w:val="22"/>
                                    <w:highlight w:val="yellow"/>
                                    <w:lang w:val="ru-RU"/>
                                  </w:rPr>
                                  <m:t>откл</m:t>
                                </m:r>
                              </m:sup>
                            </m:sSubSup>
                            <m:r>
                              <w:rPr>
                                <w:rFonts w:ascii="Cambria Math" w:hAnsi="Cambria Math"/>
                                <w:szCs w:val="22"/>
                                <w:highlight w:val="yellow"/>
                                <w:lang w:val="en-US"/>
                              </w:rPr>
                              <m:t>+</m:t>
                            </m:r>
                            <m:sSubSup>
                              <m:sSubSupPr>
                                <m:ctrlPr>
                                  <w:rPr>
                                    <w:rFonts w:ascii="Cambria Math" w:hAnsi="Cambria Math"/>
                                    <w:szCs w:val="22"/>
                                    <w:highlight w:val="yellow"/>
                                    <w:lang w:val="ru-RU"/>
                                  </w:rPr>
                                </m:ctrlPr>
                              </m:sSubSupPr>
                              <m:e>
                                <m:r>
                                  <w:rPr>
                                    <w:rFonts w:ascii="Cambria Math" w:hAnsi="Cambria Math"/>
                                    <w:szCs w:val="22"/>
                                    <w:highlight w:val="yellow"/>
                                    <w:lang w:val="ru-RU"/>
                                  </w:rPr>
                                  <m:t>Ц</m:t>
                                </m:r>
                              </m:e>
                              <m:sub>
                                <m:r>
                                  <w:rPr>
                                    <w:rFonts w:ascii="Cambria Math" w:hAnsi="Cambria Math"/>
                                    <w:szCs w:val="22"/>
                                    <w:highlight w:val="yellow"/>
                                    <w:lang w:val="ru-RU"/>
                                  </w:rPr>
                                  <m:t>i</m:t>
                                </m:r>
                                <m:r>
                                  <w:rPr>
                                    <w:rFonts w:ascii="Cambria Math" w:hAnsi="Cambria Math"/>
                                    <w:szCs w:val="22"/>
                                    <w:highlight w:val="yellow"/>
                                    <w:lang w:val="en-US"/>
                                  </w:rPr>
                                  <m:t>,</m:t>
                                </m:r>
                                <m:r>
                                  <w:rPr>
                                    <w:rFonts w:ascii="Cambria Math" w:hAnsi="Cambria Math"/>
                                    <w:szCs w:val="22"/>
                                    <w:highlight w:val="yellow"/>
                                    <w:lang w:val="ru-RU"/>
                                  </w:rPr>
                                  <m:t>p</m:t>
                                </m:r>
                                <m:r>
                                  <w:rPr>
                                    <w:rFonts w:ascii="Cambria Math" w:hAnsi="Cambria Math"/>
                                    <w:szCs w:val="22"/>
                                    <w:highlight w:val="yellow"/>
                                    <w:lang w:val="en-US"/>
                                  </w:rPr>
                                  <m:t>,</m:t>
                                </m:r>
                                <m:r>
                                  <w:rPr>
                                    <w:rFonts w:ascii="Cambria Math" w:hAnsi="Cambria Math"/>
                                    <w:szCs w:val="22"/>
                                    <w:highlight w:val="yellow"/>
                                    <w:lang w:val="ru-RU"/>
                                  </w:rPr>
                                  <m:t>m</m:t>
                                </m:r>
                                <m:r>
                                  <w:rPr>
                                    <w:rFonts w:ascii="Cambria Math" w:hAnsi="Cambria Math"/>
                                    <w:szCs w:val="22"/>
                                    <w:highlight w:val="yellow"/>
                                    <w:lang w:val="en-US"/>
                                  </w:rPr>
                                  <m:t>,</m:t>
                                </m:r>
                                <m:r>
                                  <w:rPr>
                                    <w:rFonts w:ascii="Cambria Math" w:hAnsi="Cambria Math"/>
                                    <w:szCs w:val="22"/>
                                    <w:highlight w:val="yellow"/>
                                    <w:lang w:val="ru-RU"/>
                                  </w:rPr>
                                  <m:t>z</m:t>
                                </m:r>
                              </m:sub>
                              <m:sup>
                                <m:r>
                                  <w:rPr>
                                    <w:rFonts w:ascii="Cambria Math" w:hAnsi="Cambria Math"/>
                                    <w:szCs w:val="22"/>
                                    <w:highlight w:val="yellow"/>
                                    <w:lang w:val="ru-RU"/>
                                  </w:rPr>
                                  <m:t>ЦЭ</m:t>
                                </m:r>
                                <m:r>
                                  <w:rPr>
                                    <w:rFonts w:ascii="Cambria Math" w:hAnsi="Cambria Math"/>
                                    <w:szCs w:val="22"/>
                                    <w:highlight w:val="yellow"/>
                                    <w:lang w:val="en-US"/>
                                  </w:rPr>
                                  <m:t>_</m:t>
                                </m:r>
                                <m:r>
                                  <w:rPr>
                                    <w:rFonts w:ascii="Cambria Math" w:hAnsi="Cambria Math"/>
                                    <w:szCs w:val="22"/>
                                    <w:highlight w:val="yellow"/>
                                    <w:lang w:val="ru-RU"/>
                                  </w:rPr>
                                  <m:t>опт</m:t>
                                </m:r>
                                <m:r>
                                  <w:rPr>
                                    <w:rFonts w:ascii="Cambria Math" w:hAnsi="Cambria Math"/>
                                    <w:szCs w:val="22"/>
                                    <w:highlight w:val="yellow"/>
                                    <w:lang w:val="en-US"/>
                                  </w:rPr>
                                  <m:t>_</m:t>
                                </m:r>
                                <m:r>
                                  <w:rPr>
                                    <w:rFonts w:ascii="Cambria Math" w:hAnsi="Cambria Math"/>
                                    <w:szCs w:val="22"/>
                                    <w:highlight w:val="yellow"/>
                                    <w:lang w:val="ru-RU"/>
                                  </w:rPr>
                                  <m:t>небаланс</m:t>
                                </m:r>
                              </m:sup>
                            </m:sSubSup>
                          </m:e>
                        </m:d>
                        <m:r>
                          <w:rPr>
                            <w:rFonts w:ascii="Cambria Math" w:hAnsi="Cambria Math"/>
                            <w:szCs w:val="22"/>
                            <w:highlight w:val="yellow"/>
                            <w:lang w:val="en-US"/>
                          </w:rPr>
                          <m:t>⋅</m:t>
                        </m:r>
                        <m:sSubSup>
                          <m:sSubSupPr>
                            <m:ctrlPr>
                              <w:rPr>
                                <w:rFonts w:ascii="Cambria Math" w:hAnsi="Cambria Math"/>
                                <w:szCs w:val="22"/>
                                <w:highlight w:val="yellow"/>
                                <w:lang w:val="ru-RU"/>
                              </w:rPr>
                            </m:ctrlPr>
                          </m:sSubSupPr>
                          <m:e>
                            <m:r>
                              <w:rPr>
                                <w:rFonts w:ascii="Cambria Math" w:hAnsi="Cambria Math"/>
                                <w:szCs w:val="22"/>
                                <w:highlight w:val="yellow"/>
                                <w:lang w:val="ru-RU"/>
                              </w:rPr>
                              <m:t>V</m:t>
                            </m:r>
                          </m:e>
                          <m:sub>
                            <m:r>
                              <w:rPr>
                                <w:rFonts w:ascii="Cambria Math" w:hAnsi="Cambria Math"/>
                                <w:szCs w:val="22"/>
                                <w:highlight w:val="yellow"/>
                                <w:lang w:val="ru-RU"/>
                              </w:rPr>
                              <m:t>i</m:t>
                            </m:r>
                            <m:r>
                              <w:rPr>
                                <w:rFonts w:ascii="Cambria Math" w:hAnsi="Cambria Math"/>
                                <w:szCs w:val="22"/>
                                <w:highlight w:val="yellow"/>
                                <w:lang w:val="en-US"/>
                              </w:rPr>
                              <m:t>,</m:t>
                            </m:r>
                            <m:r>
                              <w:rPr>
                                <w:rFonts w:ascii="Cambria Math" w:hAnsi="Cambria Math"/>
                                <w:szCs w:val="22"/>
                                <w:highlight w:val="yellow"/>
                                <w:lang w:val="ru-RU"/>
                              </w:rPr>
                              <m:t>p</m:t>
                            </m:r>
                            <m:r>
                              <w:rPr>
                                <w:rFonts w:ascii="Cambria Math" w:hAnsi="Cambria Math"/>
                                <w:szCs w:val="22"/>
                                <w:highlight w:val="yellow"/>
                                <w:lang w:val="en-US"/>
                              </w:rPr>
                              <m:t>,</m:t>
                            </m:r>
                            <m:r>
                              <w:rPr>
                                <w:rFonts w:ascii="Cambria Math" w:hAnsi="Cambria Math"/>
                                <w:szCs w:val="22"/>
                                <w:highlight w:val="yellow"/>
                                <w:lang w:val="ru-RU"/>
                              </w:rPr>
                              <m:t>z</m:t>
                            </m:r>
                            <m:r>
                              <w:rPr>
                                <w:rFonts w:ascii="Cambria Math" w:hAnsi="Cambria Math"/>
                                <w:szCs w:val="22"/>
                                <w:highlight w:val="yellow"/>
                                <w:lang w:val="en-US"/>
                              </w:rPr>
                              <m:t>,</m:t>
                            </m:r>
                            <m:r>
                              <w:rPr>
                                <w:rFonts w:ascii="Cambria Math" w:hAnsi="Cambria Math"/>
                                <w:szCs w:val="22"/>
                                <w:highlight w:val="yellow"/>
                                <w:lang w:val="ru-RU"/>
                              </w:rPr>
                              <m:t>m</m:t>
                            </m:r>
                          </m:sub>
                          <m:sup>
                            <m:r>
                              <w:rPr>
                                <w:rFonts w:ascii="Cambria Math" w:hAnsi="Cambria Math"/>
                                <w:szCs w:val="22"/>
                                <w:highlight w:val="yellow"/>
                                <w:lang w:val="ru-RU"/>
                              </w:rPr>
                              <m:t>ээ</m:t>
                            </m:r>
                          </m:sup>
                        </m:sSubSup>
                        <m:r>
                          <w:rPr>
                            <w:rFonts w:ascii="Cambria Math" w:hAnsi="Cambria Math"/>
                            <w:szCs w:val="22"/>
                            <w:highlight w:val="yellow"/>
                            <w:lang w:val="en-US"/>
                          </w:rPr>
                          <m:t>+</m:t>
                        </m:r>
                        <m:sSubSup>
                          <m:sSubSupPr>
                            <m:ctrlPr>
                              <w:rPr>
                                <w:rFonts w:ascii="Cambria Math" w:hAnsi="Cambria Math"/>
                                <w:szCs w:val="22"/>
                                <w:highlight w:val="yellow"/>
                                <w:lang w:val="ru-RU"/>
                              </w:rPr>
                            </m:ctrlPr>
                          </m:sSubSupPr>
                          <m:e>
                            <m:r>
                              <w:rPr>
                                <w:rFonts w:ascii="Cambria Math" w:hAnsi="Cambria Math"/>
                                <w:szCs w:val="22"/>
                                <w:highlight w:val="yellow"/>
                                <w:lang w:val="ru-RU"/>
                              </w:rPr>
                              <m:t>I</m:t>
                            </m:r>
                          </m:e>
                          <m:sub>
                            <m:r>
                              <w:rPr>
                                <w:rFonts w:ascii="Cambria Math" w:hAnsi="Cambria Math"/>
                                <w:szCs w:val="22"/>
                                <w:highlight w:val="yellow"/>
                                <w:lang w:val="ru-RU"/>
                              </w:rPr>
                              <m:t>i</m:t>
                            </m:r>
                            <m:r>
                              <w:rPr>
                                <w:rFonts w:ascii="Cambria Math" w:hAnsi="Cambria Math"/>
                                <w:szCs w:val="22"/>
                                <w:highlight w:val="yellow"/>
                                <w:lang w:val="en-US"/>
                              </w:rPr>
                              <m:t>,</m:t>
                            </m:r>
                            <m:r>
                              <w:rPr>
                                <w:rFonts w:ascii="Cambria Math" w:hAnsi="Cambria Math"/>
                                <w:szCs w:val="22"/>
                                <w:highlight w:val="yellow"/>
                                <w:lang w:val="ru-RU"/>
                              </w:rPr>
                              <m:t>F</m:t>
                            </m:r>
                          </m:sub>
                          <m:sup>
                            <m:r>
                              <w:rPr>
                                <w:rFonts w:ascii="Cambria Math" w:hAnsi="Cambria Math"/>
                                <w:szCs w:val="22"/>
                                <w:highlight w:val="yellow"/>
                                <w:lang w:val="ru-RU"/>
                              </w:rPr>
                              <m:t>ээ</m:t>
                            </m:r>
                          </m:sup>
                        </m:sSubSup>
                        <m:r>
                          <w:rPr>
                            <w:rFonts w:ascii="Cambria Math" w:hAnsi="Cambria Math"/>
                            <w:szCs w:val="22"/>
                            <w:highlight w:val="yellow"/>
                            <w:lang w:val="en-US"/>
                          </w:rPr>
                          <m:t>⋅</m:t>
                        </m:r>
                        <m:r>
                          <w:rPr>
                            <w:rFonts w:ascii="Cambria Math" w:hAnsi="Cambria Math"/>
                            <w:szCs w:val="22"/>
                            <w:highlight w:val="yellow"/>
                            <w:lang w:val="ru-RU"/>
                          </w:rPr>
                          <m:t>V</m:t>
                        </m:r>
                        <m:sSubSup>
                          <m:sSubSupPr>
                            <m:ctrlPr>
                              <w:rPr>
                                <w:rFonts w:ascii="Cambria Math" w:hAnsi="Cambria Math"/>
                                <w:szCs w:val="22"/>
                                <w:highlight w:val="yellow"/>
                                <w:lang w:val="ru-RU"/>
                              </w:rPr>
                            </m:ctrlPr>
                          </m:sSubSupPr>
                          <m:e>
                            <m:r>
                              <w:rPr>
                                <w:rFonts w:ascii="Cambria Math" w:hAnsi="Cambria Math"/>
                                <w:szCs w:val="22"/>
                                <w:highlight w:val="yellow"/>
                                <w:lang w:val="ru-RU"/>
                              </w:rPr>
                              <m:t>C</m:t>
                            </m:r>
                          </m:e>
                          <m:sub>
                            <m:r>
                              <m:rPr>
                                <m:nor/>
                              </m:rPr>
                              <w:rPr>
                                <w:rFonts w:ascii="Garamond" w:hAnsi="Garamond"/>
                                <w:szCs w:val="22"/>
                                <w:highlight w:val="yellow"/>
                                <w:lang w:val="en-US"/>
                              </w:rPr>
                              <m:t>i,p,z,m</m:t>
                            </m:r>
                          </m:sub>
                          <m:sup>
                            <m:r>
                              <w:rPr>
                                <w:rFonts w:ascii="Cambria Math" w:hAnsi="Cambria Math"/>
                                <w:szCs w:val="22"/>
                                <w:highlight w:val="yellow"/>
                                <w:lang w:val="ru-RU"/>
                              </w:rPr>
                              <m:t>нас</m:t>
                            </m:r>
                            <m:r>
                              <w:rPr>
                                <w:rFonts w:ascii="Cambria Math" w:hAnsi="Cambria Math"/>
                                <w:szCs w:val="22"/>
                                <w:highlight w:val="yellow"/>
                                <w:lang w:val="en-US"/>
                              </w:rPr>
                              <m:t>_</m:t>
                            </m:r>
                            <m:r>
                              <w:rPr>
                                <w:rFonts w:ascii="Cambria Math" w:hAnsi="Cambria Math"/>
                                <w:szCs w:val="22"/>
                                <w:highlight w:val="yellow"/>
                                <w:lang w:val="ru-RU"/>
                              </w:rPr>
                              <m:t>баланс</m:t>
                            </m:r>
                          </m:sup>
                        </m:sSubSup>
                        <m:r>
                          <w:rPr>
                            <w:rFonts w:ascii="Cambria Math" w:hAnsi="Cambria Math"/>
                            <w:szCs w:val="22"/>
                            <w:highlight w:val="yellow"/>
                            <w:lang w:val="en-US"/>
                          </w:rPr>
                          <m:t>+</m:t>
                        </m:r>
                        <m:r>
                          <w:rPr>
                            <w:rFonts w:ascii="Cambria Math" w:hAnsi="Cambria Math"/>
                            <w:szCs w:val="22"/>
                            <w:highlight w:val="yellow"/>
                            <w:lang w:val="ru-RU"/>
                          </w:rPr>
                          <m:t>S</m:t>
                        </m:r>
                        <m:sSubSup>
                          <m:sSubSupPr>
                            <m:ctrlPr>
                              <w:rPr>
                                <w:rFonts w:ascii="Cambria Math" w:hAnsi="Cambria Math"/>
                                <w:szCs w:val="22"/>
                                <w:highlight w:val="yellow"/>
                                <w:lang w:val="ru-RU"/>
                              </w:rPr>
                            </m:ctrlPr>
                          </m:sSubSupPr>
                          <m:e>
                            <m:r>
                              <w:rPr>
                                <w:rFonts w:ascii="Cambria Math" w:hAnsi="Cambria Math"/>
                                <w:szCs w:val="22"/>
                                <w:highlight w:val="yellow"/>
                                <w:lang w:val="ru-RU"/>
                              </w:rPr>
                              <m:t>P</m:t>
                            </m:r>
                          </m:e>
                          <m:sub>
                            <m:r>
                              <w:rPr>
                                <w:rFonts w:ascii="Cambria Math" w:hAnsi="Cambria Math"/>
                                <w:szCs w:val="22"/>
                                <w:highlight w:val="yellow"/>
                                <w:lang w:val="ru-RU"/>
                              </w:rPr>
                              <m:t>i</m:t>
                            </m:r>
                            <m:r>
                              <w:rPr>
                                <w:rFonts w:ascii="Cambria Math" w:hAnsi="Cambria Math"/>
                                <w:szCs w:val="22"/>
                                <w:highlight w:val="yellow"/>
                                <w:lang w:val="en-US"/>
                              </w:rPr>
                              <m:t>,</m:t>
                            </m:r>
                            <m:r>
                              <w:rPr>
                                <w:rFonts w:ascii="Cambria Math" w:hAnsi="Cambria Math"/>
                                <w:szCs w:val="22"/>
                                <w:highlight w:val="yellow"/>
                                <w:lang w:val="ru-RU"/>
                              </w:rPr>
                              <m:t>p</m:t>
                            </m:r>
                            <m:r>
                              <w:rPr>
                                <w:rFonts w:ascii="Cambria Math" w:hAnsi="Cambria Math"/>
                                <w:szCs w:val="22"/>
                                <w:highlight w:val="yellow"/>
                                <w:lang w:val="en-US"/>
                              </w:rPr>
                              <m:t>,</m:t>
                            </m:r>
                            <m:r>
                              <w:rPr>
                                <w:rFonts w:ascii="Cambria Math" w:hAnsi="Cambria Math"/>
                                <w:szCs w:val="22"/>
                                <w:highlight w:val="yellow"/>
                                <w:lang w:val="ru-RU"/>
                              </w:rPr>
                              <m:t>z</m:t>
                            </m:r>
                            <m:r>
                              <w:rPr>
                                <w:rFonts w:ascii="Cambria Math" w:hAnsi="Cambria Math"/>
                                <w:szCs w:val="22"/>
                                <w:highlight w:val="yellow"/>
                                <w:lang w:val="en-US"/>
                              </w:rPr>
                              <m:t>,</m:t>
                            </m:r>
                            <m:r>
                              <w:rPr>
                                <w:rFonts w:ascii="Cambria Math" w:hAnsi="Cambria Math"/>
                                <w:szCs w:val="22"/>
                                <w:highlight w:val="yellow"/>
                                <w:lang w:val="ru-RU"/>
                              </w:rPr>
                              <m:t>m</m:t>
                            </m:r>
                          </m:sub>
                          <m:sup>
                            <m:r>
                              <w:rPr>
                                <w:rFonts w:ascii="Cambria Math" w:hAnsi="Cambria Math"/>
                                <w:szCs w:val="22"/>
                                <w:highlight w:val="yellow"/>
                                <w:lang w:val="ru-RU"/>
                              </w:rPr>
                              <m:t>факт</m:t>
                            </m:r>
                          </m:sup>
                        </m:sSubSup>
                        <m:r>
                          <w:rPr>
                            <w:rFonts w:ascii="Cambria Math" w:hAnsi="Cambria Math"/>
                            <w:szCs w:val="22"/>
                            <w:lang w:val="en-US"/>
                          </w:rPr>
                          <m:t>;0</m:t>
                        </m:r>
                      </m:e>
                    </m:d>
                  </m:e>
                </m:func>
                <m:r>
                  <m:rPr>
                    <m:sty m:val="p"/>
                  </m:rPr>
                  <w:rPr>
                    <w:rFonts w:ascii="Cambria Math" w:hAnsi="Cambria Math"/>
                    <w:szCs w:val="22"/>
                    <w:highlight w:val="yellow"/>
                    <w:lang w:val="ru-RU"/>
                  </w:rPr>
                  <m:t>,</m:t>
                </m:r>
              </m:oMath>
            </m:oMathPara>
          </w:p>
          <w:p w:rsidR="000C083E" w:rsidRPr="00B06501" w:rsidRDefault="00FF6F0D" w:rsidP="002F03FC">
            <w:pPr>
              <w:pStyle w:val="a3"/>
              <w:ind w:left="284" w:hanging="284"/>
              <w:rPr>
                <w:rFonts w:ascii="Garamond" w:hAnsi="Garamond"/>
                <w:color w:val="000000"/>
                <w:szCs w:val="22"/>
                <w:highlight w:val="yellow"/>
                <w:lang w:val="ru-RU"/>
              </w:rPr>
            </w:pPr>
            <w:r w:rsidRPr="00B06501">
              <w:rPr>
                <w:rFonts w:ascii="Garamond" w:hAnsi="Garamond"/>
                <w:szCs w:val="22"/>
                <w:highlight w:val="yellow"/>
                <w:lang w:val="ru-RU"/>
              </w:rPr>
              <w:lastRenderedPageBreak/>
              <w:t>где</w:t>
            </w:r>
            <w:r w:rsidRPr="00B06501">
              <w:rPr>
                <w:rFonts w:ascii="Garamond" w:hAnsi="Garamond"/>
                <w:szCs w:val="22"/>
                <w:highlight w:val="yellow"/>
              </w:rPr>
              <w:t xml:space="preserve"> </w:t>
            </w:r>
            <w:r w:rsidR="000C083E" w:rsidRPr="00B06501">
              <w:rPr>
                <w:rFonts w:ascii="Garamond" w:hAnsi="Garamond"/>
                <w:position w:val="-14"/>
                <w:szCs w:val="22"/>
                <w:highlight w:val="yellow"/>
              </w:rPr>
              <w:object w:dxaOrig="7339" w:dyaOrig="520" w14:anchorId="78B5FE80">
                <v:shape id="_x0000_i1045" type="#_x0000_t75" style="width:330.1pt;height:26.5pt" o:ole="">
                  <v:imagedata r:id="rId50" o:title=""/>
                </v:shape>
                <o:OLEObject Type="Embed" ProgID="Equation.3" ShapeID="_x0000_i1045" DrawAspect="Content" ObjectID="_1725094786" r:id="rId51"/>
              </w:object>
            </w:r>
            <w:r w:rsidR="00EE552C" w:rsidRPr="00B06501">
              <w:rPr>
                <w:rFonts w:ascii="Garamond" w:hAnsi="Garamond" w:cs="Arial"/>
                <w:szCs w:val="22"/>
                <w:highlight w:val="yellow"/>
                <w:lang w:val="ru-RU"/>
              </w:rPr>
              <w:t xml:space="preserve"> </w:t>
            </w:r>
            <w:r>
              <w:rPr>
                <w:rFonts w:ascii="Garamond" w:hAnsi="Garamond" w:cs="Arial"/>
                <w:szCs w:val="22"/>
                <w:highlight w:val="yellow"/>
                <w:lang w:val="ru-RU"/>
              </w:rPr>
              <w:t>–</w:t>
            </w:r>
            <w:r w:rsidR="000C083E" w:rsidRPr="00B06501">
              <w:rPr>
                <w:rFonts w:ascii="Garamond" w:hAnsi="Garamond" w:cs="Arial"/>
                <w:szCs w:val="22"/>
                <w:highlight w:val="yellow"/>
                <w:lang w:val="ru-RU"/>
              </w:rPr>
              <w:t xml:space="preserve"> параметры, определенные ранее </w:t>
            </w:r>
            <w:r w:rsidR="000C083E" w:rsidRPr="00B06501">
              <w:rPr>
                <w:rFonts w:ascii="Garamond" w:hAnsi="Garamond"/>
                <w:szCs w:val="22"/>
                <w:highlight w:val="yellow"/>
                <w:lang w:val="ru-RU"/>
              </w:rPr>
              <w:t xml:space="preserve">в соответствии с пунктом 19.1.2 </w:t>
            </w:r>
            <w:r w:rsidR="000C083E" w:rsidRPr="00FF6F0D">
              <w:rPr>
                <w:rFonts w:ascii="Garamond" w:hAnsi="Garamond"/>
                <w:i/>
                <w:color w:val="000000"/>
                <w:szCs w:val="22"/>
                <w:highlight w:val="yellow"/>
                <w:lang w:val="ru-RU"/>
              </w:rPr>
              <w:t xml:space="preserve">Регламента функционирования </w:t>
            </w:r>
            <w:r w:rsidR="002F03FC">
              <w:rPr>
                <w:rFonts w:ascii="Garamond" w:hAnsi="Garamond"/>
                <w:i/>
                <w:color w:val="000000"/>
                <w:szCs w:val="22"/>
                <w:highlight w:val="yellow"/>
                <w:lang w:val="ru-RU"/>
              </w:rPr>
              <w:t xml:space="preserve">участников </w:t>
            </w:r>
            <w:r w:rsidR="000C083E" w:rsidRPr="00FF6F0D">
              <w:rPr>
                <w:rFonts w:ascii="Garamond" w:hAnsi="Garamond"/>
                <w:i/>
                <w:color w:val="000000"/>
                <w:szCs w:val="22"/>
                <w:highlight w:val="yellow"/>
                <w:lang w:val="ru-RU"/>
              </w:rPr>
              <w:t>оптового рынка на территории неценовых зон</w:t>
            </w:r>
            <w:r w:rsidR="000C083E" w:rsidRPr="00B06501">
              <w:rPr>
                <w:rFonts w:ascii="Garamond" w:hAnsi="Garamond"/>
                <w:color w:val="000000"/>
                <w:szCs w:val="22"/>
                <w:highlight w:val="yellow"/>
                <w:lang w:val="ru-RU"/>
              </w:rPr>
              <w:t xml:space="preserve"> (Приложение № 14 к </w:t>
            </w:r>
            <w:r w:rsidR="000C083E" w:rsidRPr="00FF6F0D">
              <w:rPr>
                <w:rFonts w:ascii="Garamond" w:hAnsi="Garamond"/>
                <w:i/>
                <w:color w:val="000000"/>
                <w:szCs w:val="22"/>
                <w:highlight w:val="yellow"/>
                <w:lang w:val="ru-RU"/>
              </w:rPr>
              <w:t>Договору о присоединении к торговой системе оптового рынка</w:t>
            </w:r>
            <w:r w:rsidR="000C083E" w:rsidRPr="00B06501">
              <w:rPr>
                <w:rFonts w:ascii="Garamond" w:hAnsi="Garamond"/>
                <w:color w:val="000000"/>
                <w:szCs w:val="22"/>
                <w:highlight w:val="yellow"/>
                <w:lang w:val="ru-RU"/>
              </w:rPr>
              <w:t xml:space="preserve">) для участника </w:t>
            </w:r>
            <w:proofErr w:type="spellStart"/>
            <w:r w:rsidR="000C083E" w:rsidRPr="00B06501">
              <w:rPr>
                <w:rFonts w:ascii="Garamond" w:hAnsi="Garamond"/>
                <w:i/>
                <w:color w:val="000000"/>
                <w:szCs w:val="22"/>
                <w:highlight w:val="yellow"/>
                <w:lang w:val="en-US"/>
              </w:rPr>
              <w:t>i</w:t>
            </w:r>
            <w:proofErr w:type="spellEnd"/>
            <w:r w:rsidR="000C083E" w:rsidRPr="00B06501">
              <w:rPr>
                <w:rFonts w:ascii="Garamond" w:hAnsi="Garamond"/>
                <w:color w:val="000000"/>
                <w:szCs w:val="22"/>
                <w:highlight w:val="yellow"/>
                <w:lang w:val="ru-RU"/>
              </w:rPr>
              <w:t xml:space="preserve"> неценовой зон</w:t>
            </w:r>
            <w:r w:rsidR="002F03FC">
              <w:rPr>
                <w:rFonts w:ascii="Garamond" w:hAnsi="Garamond"/>
                <w:color w:val="000000"/>
                <w:szCs w:val="22"/>
                <w:highlight w:val="yellow"/>
                <w:lang w:val="ru-RU"/>
              </w:rPr>
              <w:t>ы</w:t>
            </w:r>
            <w:r w:rsidR="000C083E" w:rsidRPr="00B06501">
              <w:rPr>
                <w:rFonts w:ascii="Garamond" w:hAnsi="Garamond"/>
                <w:color w:val="000000"/>
                <w:szCs w:val="22"/>
                <w:highlight w:val="yellow"/>
                <w:lang w:val="ru-RU"/>
              </w:rPr>
              <w:t xml:space="preserve"> </w:t>
            </w:r>
            <w:r w:rsidR="000C083E" w:rsidRPr="00B06501">
              <w:rPr>
                <w:rFonts w:ascii="Garamond" w:hAnsi="Garamond"/>
                <w:i/>
                <w:color w:val="000000"/>
                <w:szCs w:val="22"/>
                <w:highlight w:val="yellow"/>
                <w:lang w:val="en-US"/>
              </w:rPr>
              <w:t>z</w:t>
            </w:r>
            <w:r w:rsidR="000C083E" w:rsidRPr="00B06501">
              <w:rPr>
                <w:rFonts w:ascii="Garamond" w:hAnsi="Garamond"/>
                <w:color w:val="000000"/>
                <w:szCs w:val="22"/>
                <w:highlight w:val="yellow"/>
                <w:lang w:val="ru-RU"/>
              </w:rPr>
              <w:t xml:space="preserve"> в ГТП потребления </w:t>
            </w:r>
            <w:r w:rsidR="000C083E" w:rsidRPr="00B06501">
              <w:rPr>
                <w:rFonts w:ascii="Garamond" w:hAnsi="Garamond"/>
                <w:i/>
                <w:color w:val="000000"/>
                <w:szCs w:val="22"/>
                <w:highlight w:val="yellow"/>
                <w:lang w:val="en-US"/>
              </w:rPr>
              <w:t>p</w:t>
            </w:r>
            <w:r w:rsidR="000C083E" w:rsidRPr="00B06501">
              <w:rPr>
                <w:rFonts w:ascii="Garamond" w:hAnsi="Garamond"/>
                <w:color w:val="000000"/>
                <w:szCs w:val="22"/>
                <w:highlight w:val="yellow"/>
                <w:lang w:val="ru-RU"/>
              </w:rPr>
              <w:t xml:space="preserve"> за расчетный период </w:t>
            </w:r>
            <w:r w:rsidR="000C083E" w:rsidRPr="00B06501">
              <w:rPr>
                <w:rFonts w:ascii="Garamond" w:hAnsi="Garamond"/>
                <w:i/>
                <w:color w:val="000000"/>
                <w:szCs w:val="22"/>
                <w:highlight w:val="yellow"/>
                <w:lang w:val="en-US"/>
              </w:rPr>
              <w:t>m</w:t>
            </w:r>
            <w:r w:rsidR="000C083E" w:rsidRPr="00B06501">
              <w:rPr>
                <w:rFonts w:ascii="Garamond" w:hAnsi="Garamond"/>
                <w:szCs w:val="22"/>
                <w:highlight w:val="yellow"/>
                <w:lang w:val="ru-RU"/>
              </w:rPr>
              <w:t>;</w:t>
            </w:r>
          </w:p>
          <w:p w:rsidR="000C083E" w:rsidRPr="00B06501" w:rsidRDefault="002F03FC" w:rsidP="00B06501">
            <w:pPr>
              <w:autoSpaceDE w:val="0"/>
              <w:autoSpaceDN w:val="0"/>
              <w:adjustRightInd w:val="0"/>
              <w:spacing w:before="120" w:after="120" w:line="240" w:lineRule="auto"/>
              <w:ind w:left="284"/>
              <w:jc w:val="both"/>
              <w:rPr>
                <w:rFonts w:ascii="Garamond" w:hAnsi="Garamond"/>
                <w:bCs/>
                <w:highlight w:val="yellow"/>
              </w:rPr>
            </w:pPr>
            <w:r w:rsidRPr="00B06501">
              <w:rPr>
                <w:rFonts w:ascii="Garamond" w:hAnsi="Garamond" w:cs="Arial"/>
                <w:position w:val="-14"/>
                <w:highlight w:val="yellow"/>
              </w:rPr>
              <w:object w:dxaOrig="740" w:dyaOrig="400" w14:anchorId="78F17F90">
                <v:shape id="_x0000_i1046" type="#_x0000_t75" style="width:40.75pt;height:21.75pt" o:ole="">
                  <v:imagedata r:id="rId52" o:title=""/>
                </v:shape>
                <o:OLEObject Type="Embed" ProgID="Equation.DSMT4" ShapeID="_x0000_i1046" DrawAspect="Content" ObjectID="_1725094787" r:id="rId53"/>
              </w:object>
            </w:r>
            <w:r w:rsidR="000C083E" w:rsidRPr="00B06501">
              <w:rPr>
                <w:rFonts w:ascii="Garamond" w:hAnsi="Garamond"/>
                <w:highlight w:val="yellow"/>
              </w:rPr>
              <w:t xml:space="preserve"> </w:t>
            </w:r>
            <w:r w:rsidR="000C083E" w:rsidRPr="002F03FC">
              <w:rPr>
                <w:rFonts w:ascii="Garamond" w:hAnsi="Garamond"/>
                <w:highlight w:val="yellow"/>
              </w:rPr>
              <w:t>–</w:t>
            </w:r>
            <w:r w:rsidR="000C083E" w:rsidRPr="00B06501">
              <w:rPr>
                <w:rFonts w:ascii="Garamond" w:hAnsi="Garamond"/>
                <w:highlight w:val="yellow"/>
              </w:rPr>
              <w:t xml:space="preserve"> фактическая стоимость покупки мощности участником оптового рынка </w:t>
            </w:r>
            <w:r w:rsidR="000C083E" w:rsidRPr="00B06501">
              <w:rPr>
                <w:rFonts w:ascii="Garamond" w:hAnsi="Garamond"/>
                <w:i/>
                <w:highlight w:val="yellow"/>
              </w:rPr>
              <w:t>i</w:t>
            </w:r>
            <w:r w:rsidR="000C083E" w:rsidRPr="00B06501">
              <w:rPr>
                <w:rFonts w:ascii="Garamond" w:hAnsi="Garamond"/>
                <w:highlight w:val="yellow"/>
              </w:rPr>
              <w:t xml:space="preserve"> за расчетный период </w:t>
            </w:r>
            <w:r w:rsidR="000C083E" w:rsidRPr="00B06501">
              <w:rPr>
                <w:rFonts w:ascii="Garamond" w:hAnsi="Garamond"/>
                <w:i/>
                <w:highlight w:val="yellow"/>
              </w:rPr>
              <w:t>m</w:t>
            </w:r>
            <w:r w:rsidR="000C083E" w:rsidRPr="00B06501">
              <w:rPr>
                <w:rFonts w:ascii="Garamond" w:hAnsi="Garamond"/>
                <w:highlight w:val="yellow"/>
              </w:rPr>
              <w:t xml:space="preserve">, которая рассчитана ранее в отношении ГТП потребления </w:t>
            </w:r>
            <w:r w:rsidR="000C083E" w:rsidRPr="00B06501">
              <w:rPr>
                <w:rFonts w:ascii="Garamond" w:hAnsi="Garamond"/>
                <w:i/>
                <w:highlight w:val="yellow"/>
              </w:rPr>
              <w:t>p</w:t>
            </w:r>
            <w:r w:rsidR="000C083E" w:rsidRPr="00B06501">
              <w:rPr>
                <w:rFonts w:ascii="Garamond" w:hAnsi="Garamond"/>
                <w:highlight w:val="yellow"/>
              </w:rPr>
              <w:t xml:space="preserve"> на территории неценовой зоны </w:t>
            </w:r>
            <w:r w:rsidR="000C083E" w:rsidRPr="00B06501">
              <w:rPr>
                <w:rFonts w:ascii="Garamond" w:hAnsi="Garamond"/>
                <w:i/>
                <w:highlight w:val="yellow"/>
              </w:rPr>
              <w:t>z</w:t>
            </w:r>
            <w:r w:rsidR="000C083E" w:rsidRPr="00B06501">
              <w:rPr>
                <w:rFonts w:ascii="Garamond" w:hAnsi="Garamond"/>
                <w:highlight w:val="yellow"/>
              </w:rPr>
              <w:t xml:space="preserve"> в соответствии с разделом 7 настоящего Регламента</w:t>
            </w:r>
            <w:r w:rsidR="000C083E" w:rsidRPr="00B06501">
              <w:rPr>
                <w:rFonts w:ascii="Garamond" w:hAnsi="Garamond"/>
                <w:bCs/>
                <w:highlight w:val="yellow"/>
              </w:rPr>
              <w:t>;</w:t>
            </w:r>
          </w:p>
          <w:p w:rsidR="000C083E" w:rsidRPr="00B06501" w:rsidRDefault="000C083E" w:rsidP="00B06501">
            <w:pPr>
              <w:autoSpaceDE w:val="0"/>
              <w:autoSpaceDN w:val="0"/>
              <w:adjustRightInd w:val="0"/>
              <w:spacing w:before="120" w:after="120" w:line="240" w:lineRule="auto"/>
              <w:ind w:left="284"/>
              <w:jc w:val="both"/>
              <w:rPr>
                <w:rFonts w:ascii="Garamond" w:hAnsi="Garamond"/>
                <w:highlight w:val="yellow"/>
              </w:rPr>
            </w:pPr>
            <w:r w:rsidRPr="00B06501">
              <w:rPr>
                <w:rFonts w:ascii="Garamond" w:hAnsi="Garamond"/>
                <w:position w:val="-14"/>
                <w:highlight w:val="yellow"/>
              </w:rPr>
              <w:object w:dxaOrig="380" w:dyaOrig="400" w14:anchorId="63B7BC4F">
                <v:shape id="_x0000_i1047" type="#_x0000_t75" style="width:21.05pt;height:21.75pt" o:ole="">
                  <v:imagedata r:id="rId54" o:title=""/>
                </v:shape>
                <o:OLEObject Type="Embed" ProgID="Equation.3" ShapeID="_x0000_i1047" DrawAspect="Content" ObjectID="_1725094788" r:id="rId55"/>
              </w:object>
            </w:r>
            <w:r w:rsidRPr="00B06501">
              <w:rPr>
                <w:rFonts w:ascii="Garamond" w:hAnsi="Garamond"/>
                <w:highlight w:val="yellow"/>
              </w:rPr>
              <w:t xml:space="preserve"> – цена (тариф), определенная (-</w:t>
            </w:r>
            <w:proofErr w:type="spellStart"/>
            <w:r w:rsidRPr="00B06501">
              <w:rPr>
                <w:rFonts w:ascii="Garamond" w:hAnsi="Garamond"/>
                <w:highlight w:val="yellow"/>
              </w:rPr>
              <w:t>ый</w:t>
            </w:r>
            <w:proofErr w:type="spellEnd"/>
            <w:r w:rsidRPr="00B06501">
              <w:rPr>
                <w:rFonts w:ascii="Garamond" w:hAnsi="Garamond"/>
                <w:highlight w:val="yellow"/>
              </w:rPr>
              <w:t xml:space="preserve">) в соответствии с пунктом 9 </w:t>
            </w:r>
            <w:r w:rsidRPr="00FF6F0D">
              <w:rPr>
                <w:rFonts w:ascii="Garamond" w:hAnsi="Garamond"/>
                <w:i/>
                <w:color w:val="000000"/>
                <w:highlight w:val="yellow"/>
              </w:rPr>
              <w:t xml:space="preserve">Регламента функционирования </w:t>
            </w:r>
            <w:r w:rsidR="002F03FC">
              <w:rPr>
                <w:rFonts w:ascii="Garamond" w:hAnsi="Garamond"/>
                <w:i/>
                <w:color w:val="000000"/>
                <w:highlight w:val="yellow"/>
              </w:rPr>
              <w:t xml:space="preserve">участников </w:t>
            </w:r>
            <w:r w:rsidRPr="00FF6F0D">
              <w:rPr>
                <w:rFonts w:ascii="Garamond" w:hAnsi="Garamond"/>
                <w:i/>
                <w:color w:val="000000"/>
                <w:highlight w:val="yellow"/>
              </w:rPr>
              <w:t>оптового рынка на территории неценовых зон</w:t>
            </w:r>
            <w:r w:rsidRPr="00B06501">
              <w:rPr>
                <w:rFonts w:ascii="Garamond" w:hAnsi="Garamond"/>
                <w:color w:val="000000"/>
                <w:highlight w:val="yellow"/>
              </w:rPr>
              <w:t xml:space="preserve"> (Приложение № 14 к </w:t>
            </w:r>
            <w:r w:rsidRPr="00FF6F0D">
              <w:rPr>
                <w:rFonts w:ascii="Garamond" w:hAnsi="Garamond"/>
                <w:i/>
                <w:color w:val="000000"/>
                <w:highlight w:val="yellow"/>
              </w:rPr>
              <w:t>Договору о присоединении к торговой системе оптового рынка</w:t>
            </w:r>
            <w:r w:rsidRPr="00B06501">
              <w:rPr>
                <w:rFonts w:ascii="Garamond" w:hAnsi="Garamond"/>
                <w:color w:val="000000"/>
                <w:highlight w:val="yellow"/>
              </w:rPr>
              <w:t>)</w:t>
            </w:r>
            <w:r w:rsidR="00FF6F0D">
              <w:rPr>
                <w:rFonts w:ascii="Garamond" w:hAnsi="Garamond"/>
                <w:highlight w:val="yellow"/>
              </w:rPr>
              <w:t>.</w:t>
            </w:r>
          </w:p>
          <w:p w:rsidR="000C083E" w:rsidRPr="00B06501" w:rsidRDefault="000C083E" w:rsidP="009B1C53">
            <w:pPr>
              <w:autoSpaceDE w:val="0"/>
              <w:autoSpaceDN w:val="0"/>
              <w:adjustRightInd w:val="0"/>
              <w:spacing w:before="120" w:after="120" w:line="240" w:lineRule="auto"/>
              <w:ind w:firstLine="606"/>
              <w:jc w:val="both"/>
              <w:rPr>
                <w:rFonts w:ascii="Garamond" w:hAnsi="Garamond"/>
              </w:rPr>
            </w:pPr>
            <w:r w:rsidRPr="00B06501">
              <w:rPr>
                <w:rFonts w:ascii="Garamond" w:hAnsi="Garamond"/>
                <w:highlight w:val="yellow"/>
              </w:rPr>
              <w:t xml:space="preserve">В случае если </w:t>
            </w:r>
            <m:oMath>
              <m:sSub>
                <m:sSubPr>
                  <m:ctrlPr>
                    <w:rPr>
                      <w:rFonts w:ascii="Cambria Math" w:hAnsi="Cambria Math"/>
                      <w:highlight w:val="yellow"/>
                    </w:rPr>
                  </m:ctrlPr>
                </m:sSubPr>
                <m:e>
                  <m:r>
                    <w:rPr>
                      <w:rFonts w:ascii="Cambria Math" w:hAnsi="Cambria Math"/>
                      <w:highlight w:val="yellow"/>
                    </w:rPr>
                    <m:t>S</m:t>
                  </m:r>
                </m:e>
                <m:sub>
                  <m:r>
                    <m:rPr>
                      <m:nor/>
                    </m:rPr>
                    <w:rPr>
                      <w:rFonts w:ascii="Garamond" w:hAnsi="Garamond"/>
                      <w:highlight w:val="yellow"/>
                      <w:lang w:val="en-US"/>
                    </w:rPr>
                    <m:t>i</m:t>
                  </m:r>
                  <m:r>
                    <m:rPr>
                      <m:nor/>
                    </m:rPr>
                    <w:rPr>
                      <w:rFonts w:ascii="Garamond" w:hAnsi="Garamond"/>
                      <w:highlight w:val="yellow"/>
                    </w:rPr>
                    <m:t>,</m:t>
                  </m:r>
                  <m:r>
                    <m:rPr>
                      <m:nor/>
                    </m:rPr>
                    <w:rPr>
                      <w:rFonts w:ascii="Garamond" w:hAnsi="Garamond"/>
                      <w:highlight w:val="yellow"/>
                      <w:lang w:val="en-US"/>
                    </w:rPr>
                    <m:t>p</m:t>
                  </m:r>
                  <m:r>
                    <m:rPr>
                      <m:nor/>
                    </m:rPr>
                    <w:rPr>
                      <w:rFonts w:ascii="Garamond" w:hAnsi="Garamond"/>
                      <w:highlight w:val="yellow"/>
                    </w:rPr>
                    <m:t>,</m:t>
                  </m:r>
                  <m:r>
                    <w:rPr>
                      <w:rFonts w:ascii="Cambria Math" w:hAnsi="Cambria Math"/>
                      <w:highlight w:val="yellow"/>
                    </w:rPr>
                    <m:t>m,z</m:t>
                  </m:r>
                </m:sub>
              </m:sSub>
              <m:r>
                <w:rPr>
                  <w:rFonts w:ascii="Cambria Math" w:hAnsi="Cambria Math"/>
                  <w:highlight w:val="yellow"/>
                </w:rPr>
                <m:t xml:space="preserve"> </m:t>
              </m:r>
            </m:oMath>
            <w:r w:rsidR="0013535D">
              <w:rPr>
                <w:rFonts w:ascii="Garamond" w:eastAsiaTheme="minorEastAsia" w:hAnsi="Garamond"/>
                <w:highlight w:val="yellow"/>
              </w:rPr>
              <w:t xml:space="preserve"> </w:t>
            </w:r>
            <w:r w:rsidRPr="00B06501">
              <w:rPr>
                <w:rFonts w:ascii="Garamond" w:hAnsi="Garamond"/>
                <w:highlight w:val="yellow"/>
              </w:rPr>
              <w:t>принимает отрицательные значения,</w:t>
            </w:r>
            <w:r w:rsidR="00FF6F0D">
              <w:rPr>
                <w:rFonts w:ascii="Garamond" w:hAnsi="Garamond"/>
                <w:highlight w:val="yellow"/>
              </w:rPr>
              <w:t xml:space="preserve"> </w:t>
            </w:r>
            <w:r w:rsidRPr="00B06501">
              <w:rPr>
                <w:rFonts w:ascii="Garamond" w:hAnsi="Garamond"/>
                <w:highlight w:val="yellow"/>
              </w:rPr>
              <w:t xml:space="preserve">то </w:t>
            </w:r>
            <m:oMath>
              <m:sSub>
                <m:sSubPr>
                  <m:ctrlPr>
                    <w:rPr>
                      <w:rFonts w:ascii="Cambria Math" w:hAnsi="Cambria Math"/>
                      <w:highlight w:val="yellow"/>
                    </w:rPr>
                  </m:ctrlPr>
                </m:sSubPr>
                <m:e>
                  <m:r>
                    <w:rPr>
                      <w:rFonts w:ascii="Cambria Math" w:hAnsi="Cambria Math"/>
                      <w:highlight w:val="yellow"/>
                    </w:rPr>
                    <m:t>S</m:t>
                  </m:r>
                </m:e>
                <m:sub>
                  <m:r>
                    <m:rPr>
                      <m:nor/>
                    </m:rPr>
                    <w:rPr>
                      <w:rFonts w:ascii="Garamond" w:hAnsi="Garamond"/>
                      <w:highlight w:val="yellow"/>
                      <w:lang w:val="en-US"/>
                    </w:rPr>
                    <m:t>i</m:t>
                  </m:r>
                  <m:r>
                    <m:rPr>
                      <m:nor/>
                    </m:rPr>
                    <w:rPr>
                      <w:rFonts w:ascii="Garamond" w:hAnsi="Garamond"/>
                      <w:highlight w:val="yellow"/>
                    </w:rPr>
                    <m:t>,</m:t>
                  </m:r>
                  <m:r>
                    <m:rPr>
                      <m:nor/>
                    </m:rPr>
                    <w:rPr>
                      <w:rFonts w:ascii="Garamond" w:hAnsi="Garamond"/>
                      <w:highlight w:val="yellow"/>
                      <w:lang w:val="en-US"/>
                    </w:rPr>
                    <m:t>p</m:t>
                  </m:r>
                  <m:r>
                    <m:rPr>
                      <m:nor/>
                    </m:rPr>
                    <w:rPr>
                      <w:rFonts w:ascii="Garamond" w:hAnsi="Garamond"/>
                      <w:highlight w:val="yellow"/>
                    </w:rPr>
                    <m:t>,</m:t>
                  </m:r>
                  <m:r>
                    <w:rPr>
                      <w:rFonts w:ascii="Cambria Math" w:hAnsi="Cambria Math"/>
                      <w:highlight w:val="yellow"/>
                    </w:rPr>
                    <m:t>m,z</m:t>
                  </m:r>
                </m:sub>
              </m:sSub>
              <m:r>
                <w:rPr>
                  <w:rFonts w:ascii="Cambria Math" w:hAnsi="Cambria Math"/>
                </w:rPr>
                <m:t>=0.</m:t>
              </m:r>
            </m:oMath>
          </w:p>
          <w:p w:rsidR="000C083E" w:rsidRPr="00B06501" w:rsidRDefault="000C083E" w:rsidP="0013535D">
            <w:pPr>
              <w:pStyle w:val="a3"/>
              <w:ind w:firstLine="606"/>
              <w:rPr>
                <w:rFonts w:ascii="Garamond" w:eastAsiaTheme="minorHAnsi" w:hAnsi="Garamond" w:cstheme="minorBidi"/>
                <w:b/>
                <w:szCs w:val="22"/>
                <w:lang w:val="ru-RU"/>
              </w:rPr>
            </w:pPr>
            <w:r w:rsidRPr="00B06501">
              <w:rPr>
                <w:rFonts w:ascii="Garamond" w:hAnsi="Garamond"/>
                <w:szCs w:val="22"/>
                <w:highlight w:val="yellow"/>
                <w:lang w:val="ru-RU"/>
              </w:rPr>
              <w:t>В случае если значение какого-либо используемого в настоящем расчете параметр</w:t>
            </w:r>
            <w:r w:rsidR="0013535D">
              <w:rPr>
                <w:rFonts w:ascii="Garamond" w:hAnsi="Garamond"/>
                <w:szCs w:val="22"/>
                <w:highlight w:val="yellow"/>
                <w:lang w:val="ru-RU"/>
              </w:rPr>
              <w:t>а</w:t>
            </w:r>
            <w:r w:rsidRPr="00B06501">
              <w:rPr>
                <w:rFonts w:ascii="Garamond" w:hAnsi="Garamond"/>
                <w:szCs w:val="22"/>
                <w:highlight w:val="yellow"/>
                <w:lang w:val="ru-RU"/>
              </w:rPr>
              <w:t xml:space="preserve"> не определено, то оно приравнивается </w:t>
            </w:r>
            <w:r w:rsidR="0013535D">
              <w:rPr>
                <w:rFonts w:ascii="Garamond" w:hAnsi="Garamond"/>
                <w:szCs w:val="22"/>
                <w:highlight w:val="yellow"/>
                <w:lang w:val="ru-RU"/>
              </w:rPr>
              <w:t xml:space="preserve">к </w:t>
            </w:r>
            <w:r w:rsidRPr="00B06501">
              <w:rPr>
                <w:rFonts w:ascii="Garamond" w:hAnsi="Garamond"/>
                <w:szCs w:val="22"/>
                <w:highlight w:val="yellow"/>
                <w:lang w:val="ru-RU"/>
              </w:rPr>
              <w:t>нулю.</w:t>
            </w:r>
          </w:p>
        </w:tc>
      </w:tr>
      <w:tr w:rsidR="000C083E" w:rsidRPr="00B06501" w:rsidTr="00B06501">
        <w:trPr>
          <w:trHeight w:val="561"/>
        </w:trPr>
        <w:tc>
          <w:tcPr>
            <w:tcW w:w="993" w:type="dxa"/>
          </w:tcPr>
          <w:p w:rsidR="000C083E" w:rsidRPr="00B06501" w:rsidRDefault="00FF6F0D" w:rsidP="00FF6F0D">
            <w:pPr>
              <w:widowControl w:val="0"/>
              <w:spacing w:before="120" w:after="120"/>
              <w:jc w:val="center"/>
              <w:rPr>
                <w:rFonts w:ascii="Garamond" w:hAnsi="Garamond"/>
                <w:b/>
              </w:rPr>
            </w:pPr>
            <w:r>
              <w:rPr>
                <w:rFonts w:ascii="Garamond" w:hAnsi="Garamond"/>
                <w:b/>
              </w:rPr>
              <w:lastRenderedPageBreak/>
              <w:t>23.1.2.4.2.1</w:t>
            </w:r>
          </w:p>
        </w:tc>
        <w:tc>
          <w:tcPr>
            <w:tcW w:w="6662" w:type="dxa"/>
            <w:shd w:val="clear" w:color="auto" w:fill="auto"/>
          </w:tcPr>
          <w:p w:rsidR="000C083E" w:rsidRPr="00B06501" w:rsidRDefault="00FF6F0D" w:rsidP="00B06501">
            <w:pPr>
              <w:pStyle w:val="a3"/>
              <w:rPr>
                <w:rFonts w:ascii="Garamond" w:eastAsiaTheme="minorHAnsi" w:hAnsi="Garamond" w:cstheme="minorBidi"/>
                <w:b/>
                <w:szCs w:val="22"/>
                <w:lang w:val="ru-RU"/>
              </w:rPr>
            </w:pPr>
            <w:proofErr w:type="spellStart"/>
            <w:r w:rsidRPr="00B06501">
              <w:rPr>
                <w:rFonts w:ascii="Garamond" w:hAnsi="Garamond"/>
                <w:b/>
                <w:szCs w:val="22"/>
              </w:rPr>
              <w:t>Добавить</w:t>
            </w:r>
            <w:proofErr w:type="spellEnd"/>
            <w:r w:rsidRPr="00B06501">
              <w:rPr>
                <w:rFonts w:ascii="Garamond" w:hAnsi="Garamond"/>
                <w:b/>
                <w:szCs w:val="22"/>
              </w:rPr>
              <w:t xml:space="preserve"> </w:t>
            </w:r>
            <w:proofErr w:type="spellStart"/>
            <w:r w:rsidRPr="00B06501">
              <w:rPr>
                <w:rFonts w:ascii="Garamond" w:hAnsi="Garamond"/>
                <w:b/>
                <w:szCs w:val="22"/>
              </w:rPr>
              <w:t>пункт</w:t>
            </w:r>
            <w:proofErr w:type="spellEnd"/>
          </w:p>
        </w:tc>
        <w:tc>
          <w:tcPr>
            <w:tcW w:w="7371" w:type="dxa"/>
            <w:shd w:val="clear" w:color="auto" w:fill="auto"/>
          </w:tcPr>
          <w:p w:rsidR="000C083E" w:rsidRPr="00B06501" w:rsidRDefault="000C083E" w:rsidP="009B1C53">
            <w:pPr>
              <w:autoSpaceDE w:val="0"/>
              <w:autoSpaceDN w:val="0"/>
              <w:adjustRightInd w:val="0"/>
              <w:spacing w:before="120" w:after="120" w:line="240" w:lineRule="auto"/>
              <w:ind w:firstLine="606"/>
              <w:jc w:val="both"/>
              <w:rPr>
                <w:rFonts w:ascii="Garamond" w:hAnsi="Garamond"/>
                <w:highlight w:val="yellow"/>
              </w:rPr>
            </w:pPr>
            <w:r w:rsidRPr="00B06501">
              <w:rPr>
                <w:rFonts w:ascii="Garamond" w:hAnsi="Garamond"/>
                <w:highlight w:val="yellow"/>
              </w:rPr>
              <w:t xml:space="preserve">В случае если указанная в пункте </w:t>
            </w:r>
            <w:r w:rsidRPr="00B06501">
              <w:rPr>
                <w:rFonts w:ascii="Garamond" w:hAnsi="Garamond"/>
                <w:color w:val="000000"/>
                <w:spacing w:val="1"/>
                <w:highlight w:val="yellow"/>
              </w:rPr>
              <w:t>23.1.2.3 настоящего Регламента</w:t>
            </w:r>
            <w:r w:rsidRPr="00B06501">
              <w:rPr>
                <w:rFonts w:ascii="Garamond" w:hAnsi="Garamond"/>
                <w:highlight w:val="yellow"/>
              </w:rPr>
              <w:t xml:space="preserve"> группа точек поставки </w:t>
            </w:r>
            <w:r w:rsidRPr="00FF6F0D">
              <w:rPr>
                <w:rFonts w:ascii="Garamond" w:hAnsi="Garamond"/>
                <w:i/>
                <w:highlight w:val="yellow"/>
                <w:lang w:val="en-US"/>
              </w:rPr>
              <w:t>q</w:t>
            </w:r>
            <w:r w:rsidRPr="00B06501">
              <w:rPr>
                <w:rFonts w:ascii="Garamond" w:hAnsi="Garamond"/>
                <w:highlight w:val="yellow"/>
              </w:rPr>
              <w:t xml:space="preserve"> организации</w:t>
            </w:r>
            <w:r w:rsidRPr="00B06501">
              <w:rPr>
                <w:rFonts w:ascii="Garamond" w:hAnsi="Garamond"/>
                <w:i/>
                <w:highlight w:val="yellow"/>
              </w:rPr>
              <w:t xml:space="preserve"> </w:t>
            </w:r>
            <w:r w:rsidRPr="00B06501">
              <w:rPr>
                <w:rFonts w:ascii="Garamond" w:hAnsi="Garamond"/>
                <w:i/>
                <w:highlight w:val="yellow"/>
                <w:lang w:val="en-US"/>
              </w:rPr>
              <w:t>j</w:t>
            </w:r>
            <w:r w:rsidRPr="00B06501">
              <w:rPr>
                <w:rFonts w:ascii="Garamond" w:hAnsi="Garamond"/>
                <w:highlight w:val="yellow"/>
              </w:rPr>
              <w:t xml:space="preserve">, утратившей статус гарантирующего поставщика, относилась к совокупности ГТП потребления </w:t>
            </w:r>
            <w:r w:rsidRPr="00B06501">
              <w:rPr>
                <w:rFonts w:ascii="Garamond" w:hAnsi="Garamond"/>
                <w:i/>
                <w:color w:val="000000"/>
                <w:highlight w:val="yellow"/>
              </w:rPr>
              <w:t xml:space="preserve">M(p) </w:t>
            </w:r>
            <w:r w:rsidRPr="00B06501">
              <w:rPr>
                <w:rFonts w:ascii="Garamond" w:hAnsi="Garamond"/>
                <w:highlight w:val="yellow"/>
              </w:rPr>
              <w:t xml:space="preserve">в пределах одного субъекта </w:t>
            </w:r>
            <w:r w:rsidR="00475794" w:rsidRPr="00B06501">
              <w:rPr>
                <w:rFonts w:ascii="Garamond" w:hAnsi="Garamond"/>
                <w:highlight w:val="yellow"/>
              </w:rPr>
              <w:t>РФ</w:t>
            </w:r>
            <w:r w:rsidRPr="00B06501">
              <w:rPr>
                <w:rFonts w:ascii="Garamond" w:hAnsi="Garamond"/>
                <w:highlight w:val="yellow"/>
              </w:rPr>
              <w:t>, территория которого отнесена к неценовой зоне оптового рынка, среднемесячная стоимость электрической энергии и мощности по такой группе точек поставки рассчитывается АТС в следующем порядке:</w:t>
            </w:r>
          </w:p>
          <w:p w:rsidR="000C083E" w:rsidRPr="00B06501" w:rsidRDefault="00ED62B5" w:rsidP="00B06501">
            <w:pPr>
              <w:autoSpaceDE w:val="0"/>
              <w:autoSpaceDN w:val="0"/>
              <w:adjustRightInd w:val="0"/>
              <w:spacing w:before="120" w:after="120" w:line="240" w:lineRule="auto"/>
              <w:ind w:left="284" w:firstLine="850"/>
              <w:jc w:val="both"/>
              <w:rPr>
                <w:rFonts w:ascii="Garamond" w:eastAsiaTheme="minorEastAsia" w:hAnsi="Garamond"/>
                <w:highlight w:val="yellow"/>
                <w:lang w:val="en-US"/>
              </w:rPr>
            </w:pPr>
            <m:oMathPara>
              <m:oMathParaPr>
                <m:jc m:val="center"/>
              </m:oMathParaPr>
              <m:oMath>
                <m:sSub>
                  <m:sSubPr>
                    <m:ctrlPr>
                      <w:rPr>
                        <w:rFonts w:ascii="Cambria Math" w:hAnsi="Cambria Math"/>
                        <w:i/>
                        <w:highlight w:val="yellow"/>
                        <w:lang w:val="en-US"/>
                      </w:rPr>
                    </m:ctrlPr>
                  </m:sSubPr>
                  <m:e>
                    <m:r>
                      <w:rPr>
                        <w:rFonts w:ascii="Cambria Math" w:hAnsi="Cambria Math"/>
                        <w:highlight w:val="yellow"/>
                        <w:lang w:val="en-US"/>
                      </w:rPr>
                      <m:t>S</m:t>
                    </m:r>
                  </m:e>
                  <m:sub>
                    <m:r>
                      <w:rPr>
                        <w:rFonts w:ascii="Cambria Math" w:hAnsi="Cambria Math"/>
                        <w:highlight w:val="yellow"/>
                        <w:lang w:val="en-US"/>
                      </w:rPr>
                      <m:t>j,q</m:t>
                    </m:r>
                  </m:sub>
                </m:sSub>
                <m:r>
                  <w:rPr>
                    <w:rFonts w:ascii="Cambria Math" w:hAnsi="Cambria Math"/>
                    <w:highlight w:val="yellow"/>
                    <w:lang w:val="en-US"/>
                  </w:rPr>
                  <m:t>=</m:t>
                </m:r>
                <m:f>
                  <m:fPr>
                    <m:ctrlPr>
                      <w:rPr>
                        <w:rFonts w:ascii="Cambria Math" w:hAnsi="Cambria Math"/>
                        <w:i/>
                        <w:highlight w:val="yellow"/>
                        <w:lang w:val="en-US"/>
                      </w:rPr>
                    </m:ctrlPr>
                  </m:fPr>
                  <m:num>
                    <m:r>
                      <w:rPr>
                        <w:rFonts w:ascii="Cambria Math" w:hAnsi="Cambria Math"/>
                        <w:highlight w:val="yellow"/>
                        <w:lang w:val="en-US"/>
                      </w:rPr>
                      <m:t>1</m:t>
                    </m:r>
                  </m:num>
                  <m:den>
                    <m:r>
                      <w:rPr>
                        <w:rFonts w:ascii="Cambria Math" w:hAnsi="Cambria Math"/>
                        <w:highlight w:val="yellow"/>
                        <w:lang w:val="en-US"/>
                      </w:rPr>
                      <m:t>N</m:t>
                    </m:r>
                  </m:den>
                </m:f>
                <m:r>
                  <w:rPr>
                    <w:rFonts w:ascii="Cambria Math" w:hAnsi="Cambria Math"/>
                    <w:highlight w:val="yellow"/>
                    <w:lang w:val="en-US"/>
                  </w:rPr>
                  <m:t>∙</m:t>
                </m:r>
                <m:nary>
                  <m:naryPr>
                    <m:chr m:val="∑"/>
                    <m:limLoc m:val="undOvr"/>
                    <m:supHide m:val="1"/>
                    <m:ctrlPr>
                      <w:rPr>
                        <w:rFonts w:ascii="Cambria Math" w:hAnsi="Cambria Math"/>
                        <w:i/>
                        <w:highlight w:val="yellow"/>
                        <w:lang w:val="en-US"/>
                      </w:rPr>
                    </m:ctrlPr>
                  </m:naryPr>
                  <m:sub>
                    <m:r>
                      <w:rPr>
                        <w:rFonts w:ascii="Cambria Math" w:hAnsi="Cambria Math"/>
                        <w:highlight w:val="yellow"/>
                        <w:lang w:val="en-US"/>
                      </w:rPr>
                      <m:t>m</m:t>
                    </m:r>
                  </m:sub>
                  <m:sup/>
                  <m:e>
                    <m:d>
                      <m:dPr>
                        <m:ctrlPr>
                          <w:rPr>
                            <w:rFonts w:ascii="Cambria Math" w:hAnsi="Cambria Math"/>
                            <w:i/>
                            <w:lang w:val="en-US"/>
                          </w:rPr>
                        </m:ctrlPr>
                      </m:dPr>
                      <m:e>
                        <m:sSub>
                          <m:sSubPr>
                            <m:ctrlPr>
                              <w:rPr>
                                <w:rFonts w:ascii="Cambria Math" w:hAnsi="Cambria Math"/>
                                <w:i/>
                                <w:highlight w:val="yellow"/>
                                <w:lang w:val="en-US"/>
                              </w:rPr>
                            </m:ctrlPr>
                          </m:sSubPr>
                          <m:e>
                            <m:r>
                              <w:rPr>
                                <w:rFonts w:ascii="Cambria Math" w:hAnsi="Cambria Math"/>
                                <w:highlight w:val="yellow"/>
                                <w:lang w:val="en-US"/>
                              </w:rPr>
                              <m:t>S</m:t>
                            </m:r>
                          </m:e>
                          <m:sub>
                            <m:r>
                              <w:rPr>
                                <w:rFonts w:ascii="Cambria Math" w:hAnsi="Cambria Math"/>
                                <w:highlight w:val="yellow"/>
                              </w:rPr>
                              <m:t>i,</m:t>
                            </m:r>
                            <m:r>
                              <w:rPr>
                                <w:rFonts w:ascii="Cambria Math" w:hAnsi="Cambria Math"/>
                                <w:highlight w:val="yellow"/>
                                <w:lang w:val="en-US"/>
                              </w:rPr>
                              <m:t>M</m:t>
                            </m:r>
                            <m:d>
                              <m:dPr>
                                <m:ctrlPr>
                                  <w:rPr>
                                    <w:rFonts w:ascii="Cambria Math" w:hAnsi="Cambria Math"/>
                                    <w:i/>
                                    <w:highlight w:val="yellow"/>
                                    <w:lang w:val="en-US"/>
                                  </w:rPr>
                                </m:ctrlPr>
                              </m:dPr>
                              <m:e>
                                <m:r>
                                  <w:rPr>
                                    <w:rFonts w:ascii="Cambria Math" w:hAnsi="Cambria Math"/>
                                    <w:highlight w:val="yellow"/>
                                  </w:rPr>
                                  <m:t>р</m:t>
                                </m:r>
                                <m:ctrlPr>
                                  <w:rPr>
                                    <w:rFonts w:ascii="Cambria Math" w:hAnsi="Cambria Math"/>
                                    <w:i/>
                                    <w:highlight w:val="yellow"/>
                                  </w:rPr>
                                </m:ctrlPr>
                              </m:e>
                            </m:d>
                            <m:r>
                              <w:rPr>
                                <w:rFonts w:ascii="Cambria Math" w:hAnsi="Cambria Math"/>
                                <w:highlight w:val="yellow"/>
                              </w:rPr>
                              <m:t>,</m:t>
                            </m:r>
                            <m:r>
                              <w:rPr>
                                <w:rFonts w:ascii="Cambria Math" w:hAnsi="Cambria Math"/>
                                <w:highlight w:val="yellow"/>
                                <w:lang w:val="en-US"/>
                              </w:rPr>
                              <m:t>z</m:t>
                            </m:r>
                            <m:r>
                              <w:rPr>
                                <w:rFonts w:ascii="Cambria Math" w:hAnsi="Cambria Math"/>
                                <w:highlight w:val="yellow"/>
                              </w:rPr>
                              <m:t>,</m:t>
                            </m:r>
                            <m:r>
                              <w:rPr>
                                <w:rFonts w:ascii="Cambria Math" w:hAnsi="Cambria Math"/>
                                <w:highlight w:val="yellow"/>
                                <w:lang w:val="en-US"/>
                              </w:rPr>
                              <m:t>m</m:t>
                            </m:r>
                          </m:sub>
                        </m:sSub>
                        <m:r>
                          <w:rPr>
                            <w:rFonts w:ascii="Cambria Math" w:hAnsi="Cambria Math"/>
                            <w:highlight w:val="yellow"/>
                            <w:lang w:val="en-US"/>
                          </w:rPr>
                          <m:t>∙</m:t>
                        </m:r>
                        <m:f>
                          <m:fPr>
                            <m:ctrlPr>
                              <w:rPr>
                                <w:rFonts w:ascii="Cambria Math" w:hAnsi="Cambria Math"/>
                                <w:i/>
                                <w:lang w:val="en-US"/>
                              </w:rPr>
                            </m:ctrlPr>
                          </m:fPr>
                          <m:num>
                            <m:nary>
                              <m:naryPr>
                                <m:chr m:val="∑"/>
                                <m:limLoc m:val="undOvr"/>
                                <m:supHide m:val="1"/>
                                <m:ctrlPr>
                                  <w:rPr>
                                    <w:rFonts w:ascii="Cambria Math" w:hAnsi="Cambria Math"/>
                                    <w:i/>
                                    <w:highlight w:val="yellow"/>
                                    <w:lang w:val="en-US"/>
                                  </w:rPr>
                                </m:ctrlPr>
                              </m:naryPr>
                              <m:sub>
                                <m:r>
                                  <w:rPr>
                                    <w:rFonts w:ascii="Cambria Math" w:hAnsi="Cambria Math"/>
                                    <w:highlight w:val="yellow"/>
                                    <w:lang w:val="en-US"/>
                                  </w:rPr>
                                  <m:t>hϵm</m:t>
                                </m:r>
                              </m:sub>
                              <m:sup/>
                              <m:e>
                                <m:sSubSup>
                                  <m:sSubSupPr>
                                    <m:ctrlPr>
                                      <w:rPr>
                                        <w:rFonts w:ascii="Cambria Math" w:hAnsi="Cambria Math"/>
                                        <w:i/>
                                        <w:lang w:val="en-US"/>
                                      </w:rPr>
                                    </m:ctrlPr>
                                  </m:sSubSupPr>
                                  <m:e>
                                    <m:r>
                                      <w:rPr>
                                        <w:rFonts w:ascii="Cambria Math" w:hAnsi="Cambria Math"/>
                                        <w:lang w:val="en-US"/>
                                      </w:rPr>
                                      <m:t>VS</m:t>
                                    </m:r>
                                  </m:e>
                                  <m:sub>
                                    <m:r>
                                      <w:rPr>
                                        <w:rFonts w:ascii="Cambria Math" w:hAnsi="Cambria Math"/>
                                        <w:lang w:val="en-US"/>
                                      </w:rPr>
                                      <m:t>i,p,z,h</m:t>
                                    </m:r>
                                  </m:sub>
                                  <m:sup>
                                    <m:r>
                                      <w:rPr>
                                        <w:rFonts w:ascii="Cambria Math" w:hAnsi="Cambria Math"/>
                                      </w:rPr>
                                      <m:t>факт</m:t>
                                    </m:r>
                                  </m:sup>
                                </m:sSubSup>
                              </m:e>
                            </m:nary>
                          </m:num>
                          <m:den>
                            <m:nary>
                              <m:naryPr>
                                <m:chr m:val="∑"/>
                                <m:limLoc m:val="undOvr"/>
                                <m:supHide m:val="1"/>
                                <m:ctrlPr>
                                  <w:rPr>
                                    <w:rFonts w:ascii="Cambria Math" w:hAnsi="Cambria Math"/>
                                    <w:i/>
                                    <w:highlight w:val="yellow"/>
                                    <w:lang w:val="en-US"/>
                                  </w:rPr>
                                </m:ctrlPr>
                              </m:naryPr>
                              <m:sub>
                                <m:r>
                                  <w:rPr>
                                    <w:rFonts w:ascii="Cambria Math" w:hAnsi="Cambria Math"/>
                                    <w:highlight w:val="yellow"/>
                                    <w:lang w:val="en-US"/>
                                  </w:rPr>
                                  <m:t>pϵM(p)</m:t>
                                </m:r>
                              </m:sub>
                              <m:sup/>
                              <m:e>
                                <m:nary>
                                  <m:naryPr>
                                    <m:chr m:val="∑"/>
                                    <m:limLoc m:val="undOvr"/>
                                    <m:supHide m:val="1"/>
                                    <m:ctrlPr>
                                      <w:rPr>
                                        <w:rFonts w:ascii="Cambria Math" w:hAnsi="Cambria Math"/>
                                        <w:i/>
                                        <w:highlight w:val="yellow"/>
                                        <w:lang w:val="en-US"/>
                                      </w:rPr>
                                    </m:ctrlPr>
                                  </m:naryPr>
                                  <m:sub>
                                    <m:r>
                                      <w:rPr>
                                        <w:rFonts w:ascii="Cambria Math" w:hAnsi="Cambria Math"/>
                                        <w:highlight w:val="yellow"/>
                                        <w:lang w:val="en-US"/>
                                      </w:rPr>
                                      <m:t>hϵm</m:t>
                                    </m:r>
                                  </m:sub>
                                  <m:sup/>
                                  <m:e>
                                    <m:sSubSup>
                                      <m:sSubSupPr>
                                        <m:ctrlPr>
                                          <w:rPr>
                                            <w:rFonts w:ascii="Cambria Math" w:hAnsi="Cambria Math"/>
                                            <w:i/>
                                            <w:lang w:val="en-US"/>
                                          </w:rPr>
                                        </m:ctrlPr>
                                      </m:sSubSupPr>
                                      <m:e>
                                        <m:r>
                                          <w:rPr>
                                            <w:rFonts w:ascii="Cambria Math" w:hAnsi="Cambria Math"/>
                                            <w:lang w:val="en-US"/>
                                          </w:rPr>
                                          <m:t>VS</m:t>
                                        </m:r>
                                      </m:e>
                                      <m:sub>
                                        <m:r>
                                          <w:rPr>
                                            <w:rFonts w:ascii="Cambria Math" w:hAnsi="Cambria Math"/>
                                            <w:lang w:val="en-US"/>
                                          </w:rPr>
                                          <m:t>i,p,z,h</m:t>
                                        </m:r>
                                      </m:sub>
                                      <m:sup>
                                        <m:r>
                                          <w:rPr>
                                            <w:rFonts w:ascii="Cambria Math" w:hAnsi="Cambria Math"/>
                                          </w:rPr>
                                          <m:t>факт</m:t>
                                        </m:r>
                                      </m:sup>
                                    </m:sSubSup>
                                  </m:e>
                                </m:nary>
                              </m:e>
                            </m:nary>
                          </m:den>
                        </m:f>
                      </m:e>
                    </m:d>
                  </m:e>
                </m:nary>
                <m:r>
                  <m:rPr>
                    <m:sty m:val="p"/>
                  </m:rPr>
                  <w:rPr>
                    <w:rFonts w:ascii="Cambria Math" w:hAnsi="Cambria Math"/>
                    <w:highlight w:val="yellow"/>
                  </w:rPr>
                  <m:t>,</m:t>
                </m:r>
              </m:oMath>
            </m:oMathPara>
          </w:p>
          <w:p w:rsidR="000C083E" w:rsidRPr="00601C3F" w:rsidRDefault="000C083E" w:rsidP="00601C3F">
            <w:pPr>
              <w:pStyle w:val="a3"/>
              <w:ind w:left="284" w:hanging="284"/>
              <w:rPr>
                <w:rFonts w:ascii="Garamond" w:hAnsi="Garamond" w:cs="Arial"/>
                <w:szCs w:val="22"/>
                <w:highlight w:val="yellow"/>
                <w:lang w:val="ru-RU"/>
              </w:rPr>
            </w:pPr>
            <w:r w:rsidRPr="00B06501">
              <w:rPr>
                <w:rFonts w:ascii="Garamond" w:hAnsi="Garamond" w:cs="Arial"/>
                <w:szCs w:val="22"/>
                <w:highlight w:val="yellow"/>
                <w:lang w:val="ru-RU"/>
              </w:rPr>
              <w:t>где</w:t>
            </w:r>
            <w:r w:rsidR="00601C3F">
              <w:rPr>
                <w:rFonts w:ascii="Garamond" w:hAnsi="Garamond" w:cs="Arial"/>
                <w:szCs w:val="22"/>
                <w:highlight w:val="yellow"/>
                <w:lang w:val="ru-RU"/>
              </w:rPr>
              <w:t xml:space="preserve"> </w:t>
            </w:r>
            <w:r w:rsidR="00601C3F" w:rsidRPr="00601C3F">
              <w:rPr>
                <w:rFonts w:ascii="Garamond" w:hAnsi="Garamond" w:cs="Arial"/>
                <w:i/>
                <w:szCs w:val="22"/>
                <w:highlight w:val="yellow"/>
                <w:lang w:val="en-US"/>
              </w:rPr>
              <w:t>z</w:t>
            </w:r>
            <w:r w:rsidR="00601C3F">
              <w:rPr>
                <w:rFonts w:ascii="Garamond" w:hAnsi="Garamond" w:cs="Arial"/>
                <w:szCs w:val="22"/>
                <w:highlight w:val="yellow"/>
                <w:lang w:val="ru-RU"/>
              </w:rPr>
              <w:t xml:space="preserve"> –</w:t>
            </w:r>
            <w:r w:rsidR="00601C3F" w:rsidRPr="00B06501">
              <w:rPr>
                <w:rFonts w:ascii="Garamond" w:hAnsi="Garamond" w:cs="Arial"/>
                <w:szCs w:val="22"/>
                <w:highlight w:val="yellow"/>
                <w:lang w:val="ru-RU"/>
              </w:rPr>
              <w:t xml:space="preserve"> неценовая зона оптового рынка;</w:t>
            </w:r>
          </w:p>
          <w:p w:rsidR="000C083E" w:rsidRPr="00B06501" w:rsidRDefault="000C083E" w:rsidP="00B06501">
            <w:pPr>
              <w:pStyle w:val="a3"/>
              <w:ind w:left="284" w:firstLine="33"/>
              <w:rPr>
                <w:rFonts w:ascii="Garamond" w:hAnsi="Garamond" w:cs="Arial"/>
                <w:szCs w:val="22"/>
                <w:highlight w:val="yellow"/>
                <w:lang w:val="ru-RU"/>
              </w:rPr>
            </w:pPr>
            <w:proofErr w:type="spellStart"/>
            <w:r w:rsidRPr="00B06501">
              <w:rPr>
                <w:rFonts w:ascii="Garamond" w:hAnsi="Garamond" w:cs="Arial"/>
                <w:i/>
                <w:szCs w:val="22"/>
                <w:highlight w:val="yellow"/>
                <w:lang w:val="en-US"/>
              </w:rPr>
              <w:t>i</w:t>
            </w:r>
            <w:proofErr w:type="spellEnd"/>
            <w:r w:rsidRPr="00B06501">
              <w:rPr>
                <w:rFonts w:ascii="Garamond" w:hAnsi="Garamond" w:cs="Arial"/>
                <w:i/>
                <w:szCs w:val="22"/>
                <w:highlight w:val="yellow"/>
                <w:lang w:val="ru-RU"/>
              </w:rPr>
              <w:t xml:space="preserve"> = j</w:t>
            </w:r>
            <w:r w:rsidRPr="00B06501">
              <w:rPr>
                <w:rFonts w:ascii="Garamond" w:hAnsi="Garamond" w:cs="Arial"/>
                <w:szCs w:val="22"/>
                <w:highlight w:val="yellow"/>
                <w:lang w:val="ru-RU"/>
              </w:rPr>
              <w:t xml:space="preserve"> </w:t>
            </w:r>
            <w:r w:rsidR="00FF6F0D">
              <w:rPr>
                <w:rFonts w:ascii="Garamond" w:hAnsi="Garamond" w:cs="Arial"/>
                <w:szCs w:val="22"/>
                <w:highlight w:val="yellow"/>
                <w:lang w:val="ru-RU"/>
              </w:rPr>
              <w:t>–</w:t>
            </w:r>
            <w:r w:rsidRPr="00B06501">
              <w:rPr>
                <w:rFonts w:ascii="Garamond" w:hAnsi="Garamond" w:cs="Arial"/>
                <w:szCs w:val="22"/>
                <w:highlight w:val="yellow"/>
                <w:lang w:val="ru-RU"/>
              </w:rPr>
              <w:t xml:space="preserve"> организация, утратившая статус гарантирующего поставщика;</w:t>
            </w:r>
          </w:p>
          <w:p w:rsidR="000C083E" w:rsidRPr="00B06501" w:rsidRDefault="000C083E" w:rsidP="00B06501">
            <w:pPr>
              <w:pStyle w:val="a3"/>
              <w:ind w:left="284"/>
              <w:rPr>
                <w:rFonts w:ascii="Garamond" w:hAnsi="Garamond"/>
                <w:szCs w:val="22"/>
                <w:highlight w:val="yellow"/>
                <w:lang w:val="ru-RU"/>
              </w:rPr>
            </w:pPr>
            <w:r w:rsidRPr="00B06501">
              <w:rPr>
                <w:rFonts w:ascii="Garamond" w:hAnsi="Garamond"/>
                <w:position w:val="-10"/>
                <w:szCs w:val="22"/>
                <w:highlight w:val="yellow"/>
              </w:rPr>
              <w:object w:dxaOrig="620" w:dyaOrig="260" w14:anchorId="1C746278">
                <v:shape id="_x0000_i1048" type="#_x0000_t75" style="width:31.25pt;height:17.65pt" o:ole="">
                  <v:imagedata r:id="rId56" o:title=""/>
                </v:shape>
                <o:OLEObject Type="Embed" ProgID="Equation.3" ShapeID="_x0000_i1048" DrawAspect="Content" ObjectID="_1725094789" r:id="rId57"/>
              </w:object>
            </w:r>
            <w:r w:rsidR="00FF6F0D">
              <w:rPr>
                <w:rFonts w:ascii="Garamond" w:hAnsi="Garamond" w:cs="Arial"/>
                <w:szCs w:val="22"/>
                <w:highlight w:val="yellow"/>
                <w:lang w:val="ru-RU"/>
              </w:rPr>
              <w:t xml:space="preserve"> –</w:t>
            </w:r>
            <w:r w:rsidRPr="00B06501">
              <w:rPr>
                <w:rFonts w:ascii="Garamond" w:hAnsi="Garamond" w:cs="Arial"/>
                <w:szCs w:val="22"/>
                <w:highlight w:val="yellow"/>
                <w:lang w:val="ru-RU"/>
              </w:rPr>
              <w:t xml:space="preserve"> группа точек поставки потребления, соответствующая указанной в пункте </w:t>
            </w:r>
            <w:r w:rsidRPr="00B06501">
              <w:rPr>
                <w:rFonts w:ascii="Garamond" w:hAnsi="Garamond"/>
                <w:color w:val="000000"/>
                <w:spacing w:val="1"/>
                <w:szCs w:val="22"/>
                <w:highlight w:val="yellow"/>
                <w:lang w:val="ru-RU"/>
              </w:rPr>
              <w:t>23.1.2.3 настоящего Регламента</w:t>
            </w:r>
            <w:r w:rsidRPr="00B06501">
              <w:rPr>
                <w:rFonts w:ascii="Garamond" w:hAnsi="Garamond" w:cs="Arial"/>
                <w:szCs w:val="22"/>
                <w:highlight w:val="yellow"/>
                <w:lang w:val="ru-RU"/>
              </w:rPr>
              <w:t xml:space="preserve"> ГТП ГП;</w:t>
            </w:r>
            <w:r w:rsidRPr="00B06501">
              <w:rPr>
                <w:rFonts w:ascii="Garamond" w:hAnsi="Garamond"/>
                <w:szCs w:val="22"/>
                <w:highlight w:val="yellow"/>
                <w:lang w:val="ru-RU"/>
              </w:rPr>
              <w:t xml:space="preserve"> </w:t>
            </w:r>
          </w:p>
          <w:p w:rsidR="000C083E" w:rsidRPr="00B06501" w:rsidRDefault="000C083E" w:rsidP="00B06501">
            <w:pPr>
              <w:pStyle w:val="a3"/>
              <w:ind w:left="284"/>
              <w:rPr>
                <w:rFonts w:ascii="Garamond" w:hAnsi="Garamond"/>
                <w:szCs w:val="22"/>
                <w:highlight w:val="yellow"/>
                <w:lang w:val="ru-RU"/>
              </w:rPr>
            </w:pPr>
            <w:r w:rsidRPr="00B06501">
              <w:rPr>
                <w:rFonts w:ascii="Garamond" w:hAnsi="Garamond"/>
                <w:position w:val="-10"/>
                <w:szCs w:val="22"/>
                <w:highlight w:val="yellow"/>
              </w:rPr>
              <w:object w:dxaOrig="639" w:dyaOrig="320" w14:anchorId="37F266D1">
                <v:shape id="_x0000_i1049" type="#_x0000_t75" style="width:33.3pt;height:21.05pt" o:ole="">
                  <v:imagedata r:id="rId58" o:title=""/>
                </v:shape>
                <o:OLEObject Type="Embed" ProgID="Equation.3" ShapeID="_x0000_i1049" DrawAspect="Content" ObjectID="_1725094790" r:id="rId59"/>
              </w:object>
            </w:r>
            <w:r w:rsidR="00FF6F0D">
              <w:rPr>
                <w:rFonts w:ascii="Garamond" w:hAnsi="Garamond"/>
                <w:szCs w:val="22"/>
                <w:highlight w:val="yellow"/>
                <w:lang w:val="ru-RU"/>
              </w:rPr>
              <w:t xml:space="preserve"> </w:t>
            </w:r>
            <w:r w:rsidR="00FF6F0D">
              <w:rPr>
                <w:rFonts w:ascii="Garamond" w:hAnsi="Garamond" w:cs="Arial"/>
                <w:szCs w:val="22"/>
                <w:highlight w:val="yellow"/>
                <w:lang w:val="ru-RU"/>
              </w:rPr>
              <w:t>–</w:t>
            </w:r>
            <w:r w:rsidRPr="00B06501">
              <w:rPr>
                <w:rFonts w:ascii="Garamond" w:hAnsi="Garamond" w:cs="Arial"/>
                <w:szCs w:val="22"/>
                <w:highlight w:val="yellow"/>
                <w:lang w:val="ru-RU"/>
              </w:rPr>
              <w:t xml:space="preserve"> совокупность групп точек поставки потребления гарантирующего поставщика, определенная согласно пункту 19 </w:t>
            </w:r>
            <w:r w:rsidRPr="00FF6F0D">
              <w:rPr>
                <w:rFonts w:ascii="Garamond" w:hAnsi="Garamond"/>
                <w:i/>
                <w:szCs w:val="22"/>
                <w:highlight w:val="yellow"/>
                <w:lang w:val="ru-RU"/>
              </w:rPr>
              <w:t>Регламента</w:t>
            </w:r>
            <w:r w:rsidRPr="00FF6F0D">
              <w:rPr>
                <w:rFonts w:ascii="Garamond" w:hAnsi="Garamond"/>
                <w:i/>
                <w:color w:val="000000"/>
                <w:szCs w:val="22"/>
                <w:highlight w:val="yellow"/>
                <w:lang w:val="ru-RU"/>
              </w:rPr>
              <w:t xml:space="preserve"> функционирования </w:t>
            </w:r>
            <w:r w:rsidR="00601C3F">
              <w:rPr>
                <w:rFonts w:ascii="Garamond" w:hAnsi="Garamond"/>
                <w:i/>
                <w:color w:val="000000"/>
                <w:szCs w:val="22"/>
                <w:highlight w:val="yellow"/>
                <w:lang w:val="ru-RU"/>
              </w:rPr>
              <w:t xml:space="preserve">участников </w:t>
            </w:r>
            <w:r w:rsidRPr="00FF6F0D">
              <w:rPr>
                <w:rFonts w:ascii="Garamond" w:hAnsi="Garamond"/>
                <w:i/>
                <w:color w:val="000000"/>
                <w:szCs w:val="22"/>
                <w:highlight w:val="yellow"/>
                <w:lang w:val="ru-RU"/>
              </w:rPr>
              <w:t>оптового рынка на территории неценовых зон</w:t>
            </w:r>
            <w:r w:rsidRPr="00B06501">
              <w:rPr>
                <w:rFonts w:ascii="Garamond" w:hAnsi="Garamond"/>
                <w:color w:val="000000"/>
                <w:szCs w:val="22"/>
                <w:highlight w:val="yellow"/>
                <w:lang w:val="ru-RU"/>
              </w:rPr>
              <w:t xml:space="preserve"> (Приложение № 14 к </w:t>
            </w:r>
            <w:r w:rsidRPr="00FF6F0D">
              <w:rPr>
                <w:rFonts w:ascii="Garamond" w:hAnsi="Garamond"/>
                <w:i/>
                <w:color w:val="000000"/>
                <w:szCs w:val="22"/>
                <w:highlight w:val="yellow"/>
                <w:lang w:val="ru-RU"/>
              </w:rPr>
              <w:t>Договору о присоединении к торговой системе оптового рынка</w:t>
            </w:r>
            <w:r w:rsidRPr="00B06501">
              <w:rPr>
                <w:rFonts w:ascii="Garamond" w:hAnsi="Garamond"/>
                <w:color w:val="000000"/>
                <w:szCs w:val="22"/>
                <w:highlight w:val="yellow"/>
                <w:lang w:val="ru-RU"/>
              </w:rPr>
              <w:t>),</w:t>
            </w:r>
            <w:r w:rsidRPr="00B06501">
              <w:rPr>
                <w:rFonts w:ascii="Garamond" w:hAnsi="Garamond" w:cs="Arial"/>
                <w:szCs w:val="22"/>
                <w:highlight w:val="yellow"/>
                <w:lang w:val="ru-RU"/>
              </w:rPr>
              <w:t xml:space="preserve"> к которой отнесена группа точек поставки </w:t>
            </w:r>
            <w:r w:rsidRPr="00FF6F0D">
              <w:rPr>
                <w:rFonts w:ascii="Garamond" w:hAnsi="Garamond" w:cs="Arial"/>
                <w:i/>
                <w:szCs w:val="22"/>
                <w:highlight w:val="yellow"/>
                <w:lang w:val="en-US"/>
              </w:rPr>
              <w:t>q</w:t>
            </w:r>
            <w:r w:rsidRPr="00B06501">
              <w:rPr>
                <w:rFonts w:ascii="Garamond" w:hAnsi="Garamond" w:cs="Arial"/>
                <w:szCs w:val="22"/>
                <w:highlight w:val="yellow"/>
                <w:lang w:val="ru-RU"/>
              </w:rPr>
              <w:t>;</w:t>
            </w:r>
            <w:r w:rsidRPr="00B06501">
              <w:rPr>
                <w:rFonts w:ascii="Garamond" w:hAnsi="Garamond"/>
                <w:szCs w:val="22"/>
                <w:highlight w:val="yellow"/>
                <w:lang w:val="ru-RU"/>
              </w:rPr>
              <w:t xml:space="preserve"> </w:t>
            </w:r>
          </w:p>
          <w:p w:rsidR="000C083E" w:rsidRPr="00B06501" w:rsidRDefault="000C083E" w:rsidP="00B06501">
            <w:pPr>
              <w:pStyle w:val="a3"/>
              <w:ind w:left="284"/>
              <w:rPr>
                <w:rFonts w:ascii="Garamond" w:hAnsi="Garamond"/>
                <w:szCs w:val="22"/>
                <w:highlight w:val="yellow"/>
                <w:lang w:val="ru-RU"/>
              </w:rPr>
            </w:pPr>
            <w:r w:rsidRPr="00B06501">
              <w:rPr>
                <w:rFonts w:ascii="Garamond" w:hAnsi="Garamond"/>
                <w:position w:val="-14"/>
                <w:szCs w:val="22"/>
                <w:highlight w:val="yellow"/>
              </w:rPr>
              <w:object w:dxaOrig="760" w:dyaOrig="400" w14:anchorId="695F35DE">
                <v:shape id="_x0000_i1050" type="#_x0000_t75" style="width:48.9pt;height:27.15pt" o:ole="">
                  <v:imagedata r:id="rId60" o:title=""/>
                </v:shape>
                <o:OLEObject Type="Embed" ProgID="Equation.3" ShapeID="_x0000_i1050" DrawAspect="Content" ObjectID="_1725094791" r:id="rId61"/>
              </w:object>
            </w:r>
            <w:r w:rsidRPr="00B06501">
              <w:rPr>
                <w:rFonts w:ascii="Garamond" w:hAnsi="Garamond"/>
                <w:szCs w:val="22"/>
                <w:highlight w:val="yellow"/>
                <w:lang w:val="ru-RU"/>
              </w:rPr>
              <w:t xml:space="preserve"> </w:t>
            </w:r>
            <w:r w:rsidR="00FF6F0D">
              <w:rPr>
                <w:rFonts w:ascii="Garamond" w:hAnsi="Garamond"/>
                <w:szCs w:val="22"/>
                <w:highlight w:val="yellow"/>
                <w:lang w:val="ru-RU"/>
              </w:rPr>
              <w:t>–</w:t>
            </w:r>
            <w:r w:rsidRPr="00B06501">
              <w:rPr>
                <w:rFonts w:ascii="Garamond" w:hAnsi="Garamond"/>
                <w:szCs w:val="22"/>
                <w:highlight w:val="yellow"/>
                <w:lang w:val="ru-RU"/>
              </w:rPr>
              <w:t xml:space="preserve"> </w:t>
            </w:r>
            <w:r w:rsidRPr="00B06501" w:rsidDel="00DA5833">
              <w:rPr>
                <w:rFonts w:ascii="Garamond" w:hAnsi="Garamond"/>
                <w:szCs w:val="22"/>
                <w:highlight w:val="yellow"/>
                <w:lang w:val="ru-RU"/>
              </w:rPr>
              <w:t>величина фактического объ</w:t>
            </w:r>
            <w:r w:rsidRPr="00B06501">
              <w:rPr>
                <w:rFonts w:ascii="Garamond" w:hAnsi="Garamond"/>
                <w:szCs w:val="22"/>
                <w:highlight w:val="yellow"/>
                <w:lang w:val="ru-RU"/>
              </w:rPr>
              <w:t>е</w:t>
            </w:r>
            <w:r w:rsidRPr="00B06501" w:rsidDel="00DA5833">
              <w:rPr>
                <w:rFonts w:ascii="Garamond" w:hAnsi="Garamond"/>
                <w:szCs w:val="22"/>
                <w:highlight w:val="yellow"/>
                <w:lang w:val="ru-RU"/>
              </w:rPr>
              <w:t>ма потребления в ГТП потребления</w:t>
            </w:r>
            <w:r w:rsidRPr="00B06501">
              <w:rPr>
                <w:rFonts w:ascii="Garamond" w:hAnsi="Garamond"/>
                <w:szCs w:val="22"/>
                <w:highlight w:val="yellow"/>
                <w:lang w:val="ru-RU"/>
              </w:rPr>
              <w:t xml:space="preserve"> ГП</w:t>
            </w:r>
            <w:r w:rsidRPr="00B06501" w:rsidDel="00DA5833">
              <w:rPr>
                <w:rFonts w:ascii="Garamond" w:hAnsi="Garamond"/>
                <w:szCs w:val="22"/>
                <w:highlight w:val="yellow"/>
                <w:lang w:val="ru-RU"/>
              </w:rPr>
              <w:t xml:space="preserve"> </w:t>
            </w:r>
            <w:r w:rsidRPr="00B06501" w:rsidDel="00DA5833">
              <w:rPr>
                <w:rFonts w:ascii="Garamond" w:hAnsi="Garamond"/>
                <w:i/>
                <w:szCs w:val="22"/>
                <w:highlight w:val="yellow"/>
              </w:rPr>
              <w:t>p</w:t>
            </w:r>
            <w:r w:rsidRPr="00B06501" w:rsidDel="00DA5833">
              <w:rPr>
                <w:rFonts w:ascii="Garamond" w:hAnsi="Garamond"/>
                <w:szCs w:val="22"/>
                <w:highlight w:val="yellow"/>
                <w:lang w:val="ru-RU"/>
              </w:rPr>
              <w:t xml:space="preserve"> в час </w:t>
            </w:r>
            <w:r w:rsidRPr="00B06501" w:rsidDel="00DA5833">
              <w:rPr>
                <w:rFonts w:ascii="Garamond" w:hAnsi="Garamond"/>
                <w:i/>
                <w:szCs w:val="22"/>
                <w:highlight w:val="yellow"/>
              </w:rPr>
              <w:t>h</w:t>
            </w:r>
            <w:r w:rsidRPr="00B06501" w:rsidDel="00DA5833">
              <w:rPr>
                <w:rFonts w:ascii="Garamond" w:hAnsi="Garamond"/>
                <w:szCs w:val="22"/>
                <w:highlight w:val="yellow"/>
                <w:lang w:val="ru-RU"/>
              </w:rPr>
              <w:t>, определяем</w:t>
            </w:r>
            <w:r w:rsidR="00601C3F">
              <w:rPr>
                <w:rFonts w:ascii="Garamond" w:hAnsi="Garamond"/>
                <w:szCs w:val="22"/>
                <w:highlight w:val="yellow"/>
                <w:lang w:val="ru-RU"/>
              </w:rPr>
              <w:t>ая</w:t>
            </w:r>
            <w:r w:rsidRPr="00B06501" w:rsidDel="00DA5833">
              <w:rPr>
                <w:rFonts w:ascii="Garamond" w:hAnsi="Garamond"/>
                <w:szCs w:val="22"/>
                <w:highlight w:val="yellow"/>
                <w:lang w:val="ru-RU"/>
              </w:rPr>
              <w:t xml:space="preserve"> в соответствии с </w:t>
            </w:r>
            <w:r w:rsidRPr="00B06501">
              <w:rPr>
                <w:rFonts w:ascii="Garamond" w:hAnsi="Garamond"/>
                <w:szCs w:val="22"/>
                <w:highlight w:val="yellow"/>
                <w:lang w:val="ru-RU"/>
              </w:rPr>
              <w:t xml:space="preserve">пунктом 11 </w:t>
            </w:r>
            <w:r w:rsidRPr="00FF6F0D">
              <w:rPr>
                <w:rFonts w:ascii="Garamond" w:hAnsi="Garamond"/>
                <w:i/>
                <w:szCs w:val="22"/>
                <w:highlight w:val="yellow"/>
                <w:lang w:val="ru-RU"/>
              </w:rPr>
              <w:t>Регламента</w:t>
            </w:r>
            <w:r w:rsidRPr="00FF6F0D">
              <w:rPr>
                <w:rFonts w:ascii="Garamond" w:hAnsi="Garamond"/>
                <w:i/>
                <w:color w:val="000000"/>
                <w:szCs w:val="22"/>
                <w:highlight w:val="yellow"/>
                <w:lang w:val="ru-RU"/>
              </w:rPr>
              <w:t xml:space="preserve"> функционирования </w:t>
            </w:r>
            <w:r w:rsidR="00601C3F">
              <w:rPr>
                <w:rFonts w:ascii="Garamond" w:hAnsi="Garamond"/>
                <w:i/>
                <w:color w:val="000000"/>
                <w:szCs w:val="22"/>
                <w:highlight w:val="yellow"/>
                <w:lang w:val="ru-RU"/>
              </w:rPr>
              <w:t xml:space="preserve">участников </w:t>
            </w:r>
            <w:r w:rsidRPr="00FF6F0D">
              <w:rPr>
                <w:rFonts w:ascii="Garamond" w:hAnsi="Garamond"/>
                <w:i/>
                <w:color w:val="000000"/>
                <w:szCs w:val="22"/>
                <w:highlight w:val="yellow"/>
                <w:lang w:val="ru-RU"/>
              </w:rPr>
              <w:t>оптового рынка на территории неценовых зон</w:t>
            </w:r>
            <w:r w:rsidRPr="00B06501">
              <w:rPr>
                <w:rFonts w:ascii="Garamond" w:hAnsi="Garamond"/>
                <w:color w:val="000000"/>
                <w:szCs w:val="22"/>
                <w:highlight w:val="yellow"/>
                <w:lang w:val="ru-RU"/>
              </w:rPr>
              <w:t xml:space="preserve"> (Приложение № 14 к </w:t>
            </w:r>
            <w:r w:rsidRPr="00FF6F0D">
              <w:rPr>
                <w:rFonts w:ascii="Garamond" w:hAnsi="Garamond"/>
                <w:i/>
                <w:color w:val="000000"/>
                <w:szCs w:val="22"/>
                <w:highlight w:val="yellow"/>
                <w:lang w:val="ru-RU"/>
              </w:rPr>
              <w:t>Договору о присоединении к торговой системе оптового рынка</w:t>
            </w:r>
            <w:r w:rsidRPr="00B06501">
              <w:rPr>
                <w:rFonts w:ascii="Garamond" w:hAnsi="Garamond"/>
                <w:color w:val="000000"/>
                <w:szCs w:val="22"/>
                <w:highlight w:val="yellow"/>
                <w:lang w:val="ru-RU"/>
              </w:rPr>
              <w:t>);</w:t>
            </w:r>
          </w:p>
          <w:p w:rsidR="000C083E" w:rsidRPr="00B06501" w:rsidRDefault="000C083E" w:rsidP="00B06501">
            <w:pPr>
              <w:pStyle w:val="a3"/>
              <w:ind w:left="284"/>
              <w:rPr>
                <w:rFonts w:ascii="Garamond" w:hAnsi="Garamond"/>
                <w:szCs w:val="22"/>
                <w:highlight w:val="yellow"/>
                <w:lang w:val="ru-RU"/>
              </w:rPr>
            </w:pPr>
            <w:r w:rsidRPr="00FF6F0D">
              <w:rPr>
                <w:rFonts w:ascii="Garamond" w:hAnsi="Garamond"/>
                <w:i/>
                <w:szCs w:val="22"/>
                <w:highlight w:val="yellow"/>
                <w:lang w:val="en-US"/>
              </w:rPr>
              <w:t>m</w:t>
            </w:r>
            <w:r w:rsidRPr="00B06501">
              <w:rPr>
                <w:rFonts w:ascii="Garamond" w:hAnsi="Garamond"/>
                <w:szCs w:val="22"/>
                <w:highlight w:val="yellow"/>
                <w:lang w:val="ru-RU"/>
              </w:rPr>
              <w:t xml:space="preserve"> – расчетный период, соответствующий критерию</w:t>
            </w:r>
            <w:r w:rsidR="00601C3F">
              <w:rPr>
                <w:rFonts w:ascii="Garamond" w:hAnsi="Garamond"/>
                <w:szCs w:val="22"/>
                <w:highlight w:val="yellow"/>
                <w:lang w:val="ru-RU"/>
              </w:rPr>
              <w:t xml:space="preserve"> </w:t>
            </w:r>
            <w:r w:rsidRPr="00B06501">
              <w:rPr>
                <w:rFonts w:ascii="Garamond" w:hAnsi="Garamond"/>
                <w:position w:val="-12"/>
                <w:szCs w:val="22"/>
                <w:highlight w:val="yellow"/>
                <w:lang w:val="ru-RU"/>
              </w:rPr>
              <w:object w:dxaOrig="1180" w:dyaOrig="360" w14:anchorId="04A26C9B">
                <v:shape id="_x0000_i1051" type="#_x0000_t75" style="width:62.5pt;height:21.05pt" o:ole="">
                  <v:imagedata r:id="rId62" o:title=""/>
                </v:shape>
                <o:OLEObject Type="Embed" ProgID="Equation.DSMT4" ShapeID="_x0000_i1051" DrawAspect="Content" ObjectID="_1725094792" r:id="rId63"/>
              </w:object>
            </w:r>
            <w:r w:rsidRPr="00B06501">
              <w:rPr>
                <w:rFonts w:ascii="Garamond" w:hAnsi="Garamond"/>
                <w:szCs w:val="22"/>
                <w:highlight w:val="yellow"/>
                <w:lang w:val="ru-RU"/>
              </w:rPr>
              <w:t xml:space="preserve">; </w:t>
            </w:r>
          </w:p>
          <w:p w:rsidR="000C083E" w:rsidRPr="00B06501" w:rsidRDefault="000C083E" w:rsidP="00B06501">
            <w:pPr>
              <w:pStyle w:val="a3"/>
              <w:ind w:left="284" w:firstLine="33"/>
              <w:rPr>
                <w:rFonts w:ascii="Garamond" w:hAnsi="Garamond"/>
                <w:szCs w:val="22"/>
                <w:highlight w:val="yellow"/>
                <w:lang w:val="ru-RU"/>
              </w:rPr>
            </w:pPr>
            <w:r w:rsidRPr="00FF6F0D">
              <w:rPr>
                <w:rFonts w:ascii="Garamond" w:hAnsi="Garamond"/>
                <w:i/>
                <w:szCs w:val="22"/>
                <w:highlight w:val="yellow"/>
                <w:lang w:val="en-US"/>
              </w:rPr>
              <w:t>N</w:t>
            </w:r>
            <w:r w:rsidRPr="00B06501">
              <w:rPr>
                <w:rFonts w:ascii="Garamond" w:hAnsi="Garamond"/>
                <w:szCs w:val="22"/>
                <w:highlight w:val="yellow"/>
                <w:lang w:val="ru-RU"/>
              </w:rPr>
              <w:t xml:space="preserve"> – </w:t>
            </w:r>
            <w:proofErr w:type="gramStart"/>
            <w:r w:rsidRPr="00B06501">
              <w:rPr>
                <w:rFonts w:ascii="Garamond" w:hAnsi="Garamond"/>
                <w:szCs w:val="22"/>
                <w:highlight w:val="yellow"/>
                <w:lang w:val="ru-RU"/>
              </w:rPr>
              <w:t>количество</w:t>
            </w:r>
            <w:proofErr w:type="gramEnd"/>
            <w:r w:rsidRPr="00B06501">
              <w:rPr>
                <w:rFonts w:ascii="Garamond" w:hAnsi="Garamond"/>
                <w:szCs w:val="22"/>
                <w:highlight w:val="yellow"/>
                <w:lang w:val="ru-RU"/>
              </w:rPr>
              <w:t xml:space="preserve"> расчетных периодов </w:t>
            </w:r>
            <w:r w:rsidRPr="00FF6F0D">
              <w:rPr>
                <w:rFonts w:ascii="Garamond" w:hAnsi="Garamond"/>
                <w:i/>
                <w:szCs w:val="22"/>
                <w:highlight w:val="yellow"/>
                <w:lang w:val="en-US"/>
              </w:rPr>
              <w:t>m</w:t>
            </w:r>
            <w:r w:rsidRPr="00B06501">
              <w:rPr>
                <w:rFonts w:ascii="Garamond" w:hAnsi="Garamond"/>
                <w:szCs w:val="22"/>
                <w:highlight w:val="yellow"/>
                <w:lang w:val="ru-RU"/>
              </w:rPr>
              <w:t xml:space="preserve">. </w:t>
            </w:r>
          </w:p>
          <w:p w:rsidR="000C083E" w:rsidRPr="00B06501" w:rsidRDefault="000C083E" w:rsidP="00B06501">
            <w:pPr>
              <w:pStyle w:val="a3"/>
              <w:ind w:left="284" w:firstLine="33"/>
              <w:rPr>
                <w:rFonts w:ascii="Garamond" w:hAnsi="Garamond"/>
                <w:szCs w:val="22"/>
                <w:highlight w:val="yellow"/>
                <w:lang w:val="ru-RU"/>
              </w:rPr>
            </w:pPr>
            <w:r w:rsidRPr="00B06501">
              <w:rPr>
                <w:rFonts w:ascii="Garamond" w:hAnsi="Garamond"/>
                <w:szCs w:val="22"/>
                <w:highlight w:val="yellow"/>
                <w:lang w:val="ru-RU"/>
              </w:rPr>
              <w:t>При этом</w:t>
            </w:r>
            <w:r w:rsidR="00601C3F">
              <w:rPr>
                <w:rFonts w:ascii="Garamond" w:hAnsi="Garamond"/>
                <w:szCs w:val="22"/>
                <w:highlight w:val="yellow"/>
                <w:lang w:val="ru-RU"/>
              </w:rPr>
              <w:t>,</w:t>
            </w:r>
            <w:r w:rsidRPr="00B06501">
              <w:rPr>
                <w:rFonts w:ascii="Garamond" w:hAnsi="Garamond"/>
                <w:szCs w:val="22"/>
                <w:highlight w:val="yellow"/>
                <w:lang w:val="ru-RU"/>
              </w:rPr>
              <w:t xml:space="preserve"> если знаменатель равен нулю, то</w:t>
            </w:r>
            <w:r w:rsidRPr="00B06501">
              <w:rPr>
                <w:rFonts w:ascii="Garamond" w:hAnsi="Garamond"/>
                <w:szCs w:val="22"/>
                <w:lang w:val="ru-RU"/>
              </w:rPr>
              <w:t xml:space="preserve"> </w:t>
            </w:r>
            <m:oMath>
              <m:sSub>
                <m:sSubPr>
                  <m:ctrlPr>
                    <w:rPr>
                      <w:rFonts w:ascii="Cambria Math" w:hAnsi="Cambria Math"/>
                      <w:i/>
                      <w:szCs w:val="22"/>
                      <w:highlight w:val="yellow"/>
                      <w:lang w:val="en-US"/>
                    </w:rPr>
                  </m:ctrlPr>
                </m:sSubPr>
                <m:e>
                  <m:r>
                    <w:rPr>
                      <w:rFonts w:ascii="Cambria Math" w:hAnsi="Cambria Math"/>
                      <w:szCs w:val="22"/>
                      <w:highlight w:val="yellow"/>
                      <w:lang w:val="en-US"/>
                    </w:rPr>
                    <m:t>S</m:t>
                  </m:r>
                </m:e>
                <m:sub>
                  <m:r>
                    <w:rPr>
                      <w:rFonts w:ascii="Cambria Math" w:hAnsi="Cambria Math"/>
                      <w:szCs w:val="22"/>
                      <w:highlight w:val="yellow"/>
                      <w:lang w:val="en-US"/>
                    </w:rPr>
                    <m:t>j</m:t>
                  </m:r>
                  <m:r>
                    <w:rPr>
                      <w:rFonts w:ascii="Cambria Math" w:hAnsi="Cambria Math"/>
                      <w:szCs w:val="22"/>
                      <w:highlight w:val="yellow"/>
                      <w:lang w:val="ru-RU"/>
                    </w:rPr>
                    <m:t>,</m:t>
                  </m:r>
                  <m:r>
                    <w:rPr>
                      <w:rFonts w:ascii="Cambria Math" w:hAnsi="Cambria Math"/>
                      <w:szCs w:val="22"/>
                      <w:highlight w:val="yellow"/>
                      <w:lang w:val="en-US"/>
                    </w:rPr>
                    <m:t>q</m:t>
                  </m:r>
                </m:sub>
              </m:sSub>
              <m:r>
                <w:rPr>
                  <w:rFonts w:ascii="Cambria Math" w:hAnsi="Cambria Math"/>
                  <w:szCs w:val="22"/>
                  <w:highlight w:val="yellow"/>
                  <w:lang w:val="ru-RU"/>
                </w:rPr>
                <m:t xml:space="preserve">=0. </m:t>
              </m:r>
            </m:oMath>
          </w:p>
          <w:p w:rsidR="000C083E" w:rsidRPr="00B06501" w:rsidRDefault="00ED62B5" w:rsidP="00B06501">
            <w:pPr>
              <w:autoSpaceDE w:val="0"/>
              <w:autoSpaceDN w:val="0"/>
              <w:adjustRightInd w:val="0"/>
              <w:spacing w:before="120" w:after="120" w:line="240" w:lineRule="auto"/>
              <w:ind w:left="284" w:firstLine="850"/>
              <w:jc w:val="both"/>
              <w:rPr>
                <w:rFonts w:ascii="Garamond" w:hAnsi="Garamond"/>
                <w:i/>
                <w:highlight w:val="yellow"/>
              </w:rPr>
            </w:pPr>
            <m:oMathPara>
              <m:oMath>
                <m:sSub>
                  <m:sSubPr>
                    <m:ctrlPr>
                      <w:rPr>
                        <w:rFonts w:ascii="Cambria Math" w:hAnsi="Cambria Math"/>
                        <w:i/>
                        <w:highlight w:val="yellow"/>
                      </w:rPr>
                    </m:ctrlPr>
                  </m:sSubPr>
                  <m:e>
                    <m:r>
                      <w:rPr>
                        <w:rFonts w:ascii="Cambria Math" w:hAnsi="Cambria Math"/>
                        <w:highlight w:val="yellow"/>
                        <w:lang w:val="en-US"/>
                      </w:rPr>
                      <m:t>S</m:t>
                    </m:r>
                  </m:e>
                  <m:sub>
                    <m:r>
                      <w:rPr>
                        <w:rFonts w:ascii="Cambria Math" w:hAnsi="Cambria Math"/>
                        <w:highlight w:val="yellow"/>
                      </w:rPr>
                      <m:t>i,</m:t>
                    </m:r>
                    <m:r>
                      <w:rPr>
                        <w:rFonts w:ascii="Cambria Math" w:hAnsi="Cambria Math"/>
                        <w:highlight w:val="yellow"/>
                        <w:lang w:val="en-US"/>
                      </w:rPr>
                      <m:t>M(</m:t>
                    </m:r>
                    <m:r>
                      <w:rPr>
                        <w:rFonts w:ascii="Cambria Math" w:hAnsi="Cambria Math"/>
                        <w:highlight w:val="yellow"/>
                      </w:rPr>
                      <m:t>р),</m:t>
                    </m:r>
                    <m:r>
                      <w:rPr>
                        <w:rFonts w:ascii="Cambria Math" w:hAnsi="Cambria Math"/>
                        <w:highlight w:val="yellow"/>
                        <w:lang w:val="en-US"/>
                      </w:rPr>
                      <m:t>z</m:t>
                    </m:r>
                    <m:r>
                      <w:rPr>
                        <w:rFonts w:ascii="Cambria Math" w:hAnsi="Cambria Math"/>
                        <w:highlight w:val="yellow"/>
                      </w:rPr>
                      <m:t>,</m:t>
                    </m:r>
                    <m:r>
                      <w:rPr>
                        <w:rFonts w:ascii="Cambria Math" w:hAnsi="Cambria Math"/>
                        <w:highlight w:val="yellow"/>
                        <w:lang w:val="en-US"/>
                      </w:rPr>
                      <m:t>m</m:t>
                    </m:r>
                    <m:r>
                      <w:rPr>
                        <w:rFonts w:ascii="Cambria Math" w:hAnsi="Cambria Math"/>
                        <w:highlight w:val="yellow"/>
                      </w:rPr>
                      <m:t xml:space="preserve"> </m:t>
                    </m:r>
                  </m:sub>
                </m:sSub>
                <m:r>
                  <w:rPr>
                    <w:rFonts w:ascii="Cambria Math" w:hAnsi="Cambria Math"/>
                    <w:highlight w:val="yellow"/>
                  </w:rPr>
                  <m:t xml:space="preserve">= </m:t>
                </m:r>
                <m:r>
                  <m:rPr>
                    <m:sty m:val="p"/>
                  </m:rPr>
                  <w:rPr>
                    <w:rFonts w:ascii="Cambria Math" w:hAnsi="Cambria Math"/>
                    <w:highlight w:val="yellow"/>
                    <w:lang w:val="en-US"/>
                  </w:rPr>
                  <m:t>max⁡</m:t>
                </m:r>
                <m:r>
                  <w:rPr>
                    <w:rFonts w:ascii="Cambria Math" w:hAnsi="Cambria Math"/>
                    <w:highlight w:val="yellow"/>
                    <w:lang w:val="en-US"/>
                  </w:rPr>
                  <m:t>(</m:t>
                </m:r>
                <m:sSubSup>
                  <m:sSubSupPr>
                    <m:ctrlPr>
                      <w:rPr>
                        <w:rFonts w:ascii="Cambria Math" w:hAnsi="Cambria Math"/>
                        <w:i/>
                        <w:highlight w:val="yellow"/>
                      </w:rPr>
                    </m:ctrlPr>
                  </m:sSubSupPr>
                  <m:e>
                    <m:r>
                      <w:rPr>
                        <w:rFonts w:ascii="Cambria Math" w:hAnsi="Cambria Math"/>
                        <w:highlight w:val="yellow"/>
                      </w:rPr>
                      <m:t>Ц</m:t>
                    </m:r>
                  </m:e>
                  <m:sub>
                    <m:r>
                      <w:rPr>
                        <w:rFonts w:ascii="Cambria Math" w:hAnsi="Cambria Math"/>
                        <w:highlight w:val="yellow"/>
                      </w:rPr>
                      <m:t>i,</m:t>
                    </m:r>
                    <m:r>
                      <w:rPr>
                        <w:rFonts w:ascii="Cambria Math" w:hAnsi="Cambria Math"/>
                        <w:highlight w:val="yellow"/>
                        <w:lang w:val="en-US"/>
                      </w:rPr>
                      <m:t>M</m:t>
                    </m:r>
                    <m:d>
                      <m:dPr>
                        <m:ctrlPr>
                          <w:rPr>
                            <w:rFonts w:ascii="Cambria Math" w:hAnsi="Cambria Math"/>
                            <w:i/>
                            <w:highlight w:val="yellow"/>
                            <w:lang w:val="en-US"/>
                          </w:rPr>
                        </m:ctrlPr>
                      </m:dPr>
                      <m:e>
                        <m:r>
                          <w:rPr>
                            <w:rFonts w:ascii="Cambria Math" w:hAnsi="Cambria Math"/>
                            <w:highlight w:val="yellow"/>
                            <w:lang w:val="en-US"/>
                          </w:rPr>
                          <m:t>p</m:t>
                        </m:r>
                      </m:e>
                    </m:d>
                    <m:r>
                      <w:rPr>
                        <w:rFonts w:ascii="Cambria Math" w:hAnsi="Cambria Math"/>
                        <w:highlight w:val="yellow"/>
                      </w:rPr>
                      <m:t>,</m:t>
                    </m:r>
                    <m:r>
                      <w:rPr>
                        <w:rFonts w:ascii="Cambria Math" w:hAnsi="Cambria Math"/>
                        <w:highlight w:val="yellow"/>
                        <w:lang w:val="en-US"/>
                      </w:rPr>
                      <m:t>z</m:t>
                    </m:r>
                    <m:r>
                      <w:rPr>
                        <w:rFonts w:ascii="Cambria Math" w:hAnsi="Cambria Math"/>
                        <w:highlight w:val="yellow"/>
                      </w:rPr>
                      <m:t>,</m:t>
                    </m:r>
                    <m:r>
                      <w:rPr>
                        <w:rFonts w:ascii="Cambria Math" w:hAnsi="Cambria Math"/>
                        <w:highlight w:val="yellow"/>
                        <w:lang w:val="en-US"/>
                      </w:rPr>
                      <m:t>m</m:t>
                    </m:r>
                  </m:sub>
                  <m:sup>
                    <m:r>
                      <w:rPr>
                        <w:rFonts w:ascii="Cambria Math" w:hAnsi="Cambria Math"/>
                        <w:highlight w:val="yellow"/>
                      </w:rPr>
                      <m:t>ЦЭ_опт_план</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V</m:t>
                    </m:r>
                  </m:e>
                  <m:sub>
                    <m:r>
                      <w:rPr>
                        <w:rFonts w:ascii="Cambria Math" w:hAnsi="Cambria Math"/>
                        <w:highlight w:val="yellow"/>
                      </w:rPr>
                      <m:t>i,</m:t>
                    </m:r>
                    <m:r>
                      <w:rPr>
                        <w:rFonts w:ascii="Cambria Math" w:hAnsi="Cambria Math"/>
                        <w:highlight w:val="yellow"/>
                        <w:lang w:val="en-US"/>
                      </w:rPr>
                      <m:t>M</m:t>
                    </m:r>
                    <m:d>
                      <m:dPr>
                        <m:ctrlPr>
                          <w:rPr>
                            <w:rFonts w:ascii="Cambria Math" w:hAnsi="Cambria Math"/>
                            <w:i/>
                            <w:highlight w:val="yellow"/>
                            <w:lang w:val="en-US"/>
                          </w:rPr>
                        </m:ctrlPr>
                      </m:dPr>
                      <m:e>
                        <m:r>
                          <w:rPr>
                            <w:rFonts w:ascii="Cambria Math" w:hAnsi="Cambria Math"/>
                            <w:highlight w:val="yellow"/>
                            <w:lang w:val="en-US"/>
                          </w:rPr>
                          <m:t>p</m:t>
                        </m:r>
                      </m:e>
                    </m:d>
                    <m:r>
                      <w:rPr>
                        <w:rFonts w:ascii="Cambria Math" w:hAnsi="Cambria Math"/>
                        <w:highlight w:val="yellow"/>
                      </w:rPr>
                      <m:t>,</m:t>
                    </m:r>
                    <m:r>
                      <w:rPr>
                        <w:rFonts w:ascii="Cambria Math" w:hAnsi="Cambria Math"/>
                        <w:highlight w:val="yellow"/>
                        <w:lang w:val="en-US"/>
                      </w:rPr>
                      <m:t>z</m:t>
                    </m:r>
                    <m:r>
                      <w:rPr>
                        <w:rFonts w:ascii="Cambria Math" w:hAnsi="Cambria Math"/>
                        <w:highlight w:val="yellow"/>
                      </w:rPr>
                      <m:t>,</m:t>
                    </m:r>
                    <m:r>
                      <w:rPr>
                        <w:rFonts w:ascii="Cambria Math" w:hAnsi="Cambria Math"/>
                        <w:highlight w:val="yellow"/>
                        <w:lang w:val="en-US"/>
                      </w:rPr>
                      <m:t>m</m:t>
                    </m:r>
                  </m:sub>
                  <m:sup>
                    <m:r>
                      <w:rPr>
                        <w:rFonts w:ascii="Cambria Math" w:hAnsi="Cambria Math"/>
                        <w:highlight w:val="yellow"/>
                      </w:rPr>
                      <m:t>Э</m:t>
                    </m:r>
                    <m:sSub>
                      <m:sSubPr>
                        <m:ctrlPr>
                          <w:rPr>
                            <w:rFonts w:ascii="Cambria Math" w:hAnsi="Cambria Math"/>
                            <w:i/>
                          </w:rPr>
                        </m:ctrlPr>
                      </m:sSubPr>
                      <m:e>
                        <m:r>
                          <w:rPr>
                            <w:rFonts w:ascii="Cambria Math" w:hAnsi="Cambria Math"/>
                            <w:highlight w:val="yellow"/>
                          </w:rPr>
                          <m:t>Э</m:t>
                        </m:r>
                        <m:ctrlPr>
                          <w:rPr>
                            <w:rFonts w:ascii="Cambria Math" w:hAnsi="Cambria Math"/>
                            <w:i/>
                            <w:highlight w:val="yellow"/>
                          </w:rPr>
                        </m:ctrlPr>
                      </m:e>
                      <m:sub>
                        <m:r>
                          <w:rPr>
                            <w:rFonts w:ascii="Cambria Math" w:hAnsi="Cambria Math"/>
                            <w:highlight w:val="yellow"/>
                          </w:rPr>
                          <m:t>план</m:t>
                        </m:r>
                      </m:sub>
                    </m:sSub>
                  </m:sup>
                </m:sSubSup>
                <m:r>
                  <w:rPr>
                    <w:rFonts w:ascii="Cambria Math" w:hAnsi="Cambria Math"/>
                    <w:highlight w:val="yellow"/>
                  </w:rPr>
                  <m:t>+</m:t>
                </m:r>
                <m:d>
                  <m:dPr>
                    <m:ctrlPr>
                      <w:rPr>
                        <w:rFonts w:ascii="Cambria Math" w:hAnsi="Cambria Math"/>
                        <w:i/>
                        <w:highlight w:val="yellow"/>
                      </w:rPr>
                    </m:ctrlPr>
                  </m:dPr>
                  <m:e>
                    <m:sSubSup>
                      <m:sSubSupPr>
                        <m:ctrlPr>
                          <w:rPr>
                            <w:rFonts w:ascii="Cambria Math" w:hAnsi="Cambria Math"/>
                            <w:i/>
                            <w:highlight w:val="yellow"/>
                          </w:rPr>
                        </m:ctrlPr>
                      </m:sSubSupPr>
                      <m:e>
                        <m:r>
                          <w:rPr>
                            <w:rFonts w:ascii="Cambria Math" w:hAnsi="Cambria Math"/>
                            <w:highlight w:val="yellow"/>
                          </w:rPr>
                          <m:t>Ц</m:t>
                        </m:r>
                      </m:e>
                      <m:sub>
                        <m:r>
                          <w:rPr>
                            <w:rFonts w:ascii="Cambria Math" w:hAnsi="Cambria Math"/>
                            <w:highlight w:val="yellow"/>
                          </w:rPr>
                          <m:t>i,</m:t>
                        </m:r>
                        <m:r>
                          <w:rPr>
                            <w:rFonts w:ascii="Cambria Math" w:hAnsi="Cambria Math"/>
                            <w:highlight w:val="yellow"/>
                            <w:lang w:val="en-US"/>
                          </w:rPr>
                          <m:t>M</m:t>
                        </m:r>
                        <m:d>
                          <m:dPr>
                            <m:ctrlPr>
                              <w:rPr>
                                <w:rFonts w:ascii="Cambria Math" w:hAnsi="Cambria Math"/>
                                <w:i/>
                                <w:highlight w:val="yellow"/>
                                <w:lang w:val="en-US"/>
                              </w:rPr>
                            </m:ctrlPr>
                          </m:dPr>
                          <m:e>
                            <m:r>
                              <w:rPr>
                                <w:rFonts w:ascii="Cambria Math" w:hAnsi="Cambria Math"/>
                                <w:highlight w:val="yellow"/>
                                <w:lang w:val="en-US"/>
                              </w:rPr>
                              <m:t>p</m:t>
                            </m:r>
                          </m:e>
                        </m:d>
                        <m:r>
                          <w:rPr>
                            <w:rFonts w:ascii="Cambria Math" w:hAnsi="Cambria Math"/>
                            <w:highlight w:val="yellow"/>
                          </w:rPr>
                          <m:t>,</m:t>
                        </m:r>
                        <m:r>
                          <w:rPr>
                            <w:rFonts w:ascii="Cambria Math" w:hAnsi="Cambria Math"/>
                            <w:highlight w:val="yellow"/>
                            <w:lang w:val="en-US"/>
                          </w:rPr>
                          <m:t>z</m:t>
                        </m:r>
                        <m:r>
                          <w:rPr>
                            <w:rFonts w:ascii="Cambria Math" w:hAnsi="Cambria Math"/>
                            <w:highlight w:val="yellow"/>
                          </w:rPr>
                          <m:t>,</m:t>
                        </m:r>
                        <m:r>
                          <w:rPr>
                            <w:rFonts w:ascii="Cambria Math" w:hAnsi="Cambria Math"/>
                            <w:highlight w:val="yellow"/>
                            <w:lang w:val="en-US"/>
                          </w:rPr>
                          <m:t>m</m:t>
                        </m:r>
                      </m:sub>
                      <m:sup>
                        <m:r>
                          <m:rPr>
                            <m:sty m:val="p"/>
                          </m:rPr>
                          <w:rPr>
                            <w:rFonts w:ascii="Cambria Math" w:hAnsi="Cambria Math"/>
                          </w:rPr>
                          <m:t>ЦЭ_опт_откл</m:t>
                        </m:r>
                      </m:sup>
                    </m:sSubSup>
                    <m:r>
                      <w:rPr>
                        <w:rFonts w:ascii="Cambria Math" w:hAnsi="Cambria Math"/>
                        <w:highlight w:val="yellow"/>
                      </w:rPr>
                      <m:t xml:space="preserve">+ </m:t>
                    </m:r>
                    <m:sSubSup>
                      <m:sSubSupPr>
                        <m:ctrlPr>
                          <w:rPr>
                            <w:rFonts w:ascii="Cambria Math" w:hAnsi="Cambria Math"/>
                            <w:i/>
                            <w:highlight w:val="yellow"/>
                          </w:rPr>
                        </m:ctrlPr>
                      </m:sSubSupPr>
                      <m:e>
                        <m:r>
                          <w:rPr>
                            <w:rFonts w:ascii="Cambria Math" w:hAnsi="Cambria Math"/>
                            <w:highlight w:val="yellow"/>
                          </w:rPr>
                          <m:t>Ц</m:t>
                        </m:r>
                      </m:e>
                      <m:sub>
                        <m:r>
                          <w:rPr>
                            <w:rFonts w:ascii="Cambria Math" w:hAnsi="Cambria Math"/>
                            <w:highlight w:val="yellow"/>
                          </w:rPr>
                          <m:t>i,</m:t>
                        </m:r>
                        <m:r>
                          <w:rPr>
                            <w:rFonts w:ascii="Cambria Math" w:hAnsi="Cambria Math"/>
                            <w:highlight w:val="yellow"/>
                            <w:lang w:val="en-US"/>
                          </w:rPr>
                          <m:t>M</m:t>
                        </m:r>
                        <m:d>
                          <m:dPr>
                            <m:ctrlPr>
                              <w:rPr>
                                <w:rFonts w:ascii="Cambria Math" w:hAnsi="Cambria Math"/>
                                <w:i/>
                                <w:highlight w:val="yellow"/>
                                <w:lang w:val="en-US"/>
                              </w:rPr>
                            </m:ctrlPr>
                          </m:dPr>
                          <m:e>
                            <m:r>
                              <w:rPr>
                                <w:rFonts w:ascii="Cambria Math" w:hAnsi="Cambria Math"/>
                                <w:highlight w:val="yellow"/>
                                <w:lang w:val="en-US"/>
                              </w:rPr>
                              <m:t>p</m:t>
                            </m:r>
                          </m:e>
                        </m:d>
                        <m:r>
                          <w:rPr>
                            <w:rFonts w:ascii="Cambria Math" w:hAnsi="Cambria Math"/>
                            <w:highlight w:val="yellow"/>
                          </w:rPr>
                          <m:t>,</m:t>
                        </m:r>
                        <m:r>
                          <w:rPr>
                            <w:rFonts w:ascii="Cambria Math" w:hAnsi="Cambria Math"/>
                            <w:highlight w:val="yellow"/>
                            <w:lang w:val="en-US"/>
                          </w:rPr>
                          <m:t>z</m:t>
                        </m:r>
                        <m:r>
                          <w:rPr>
                            <w:rFonts w:ascii="Cambria Math" w:hAnsi="Cambria Math"/>
                            <w:highlight w:val="yellow"/>
                          </w:rPr>
                          <m:t>,</m:t>
                        </m:r>
                        <m:r>
                          <w:rPr>
                            <w:rFonts w:ascii="Cambria Math" w:hAnsi="Cambria Math"/>
                            <w:highlight w:val="yellow"/>
                            <w:lang w:val="en-US"/>
                          </w:rPr>
                          <m:t>m</m:t>
                        </m:r>
                      </m:sub>
                      <m:sup>
                        <m:r>
                          <m:rPr>
                            <m:sty m:val="p"/>
                          </m:rPr>
                          <w:rPr>
                            <w:rFonts w:ascii="Cambria Math" w:hAnsi="Cambria Math"/>
                          </w:rPr>
                          <m:t>ЦЭ_опт_небаланс</m:t>
                        </m:r>
                      </m:sup>
                    </m:sSubSup>
                    <m:r>
                      <w:rPr>
                        <w:rFonts w:ascii="Cambria Math" w:hAnsi="Cambria Math"/>
                        <w:highlight w:val="yellow"/>
                      </w:rPr>
                      <m:t xml:space="preserve"> </m:t>
                    </m:r>
                  </m:e>
                </m:d>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V</m:t>
                    </m:r>
                  </m:e>
                  <m:sub>
                    <m:r>
                      <w:rPr>
                        <w:rFonts w:ascii="Cambria Math" w:hAnsi="Cambria Math"/>
                        <w:highlight w:val="yellow"/>
                      </w:rPr>
                      <m:t>i,</m:t>
                    </m:r>
                    <m:r>
                      <w:rPr>
                        <w:rFonts w:ascii="Cambria Math" w:hAnsi="Cambria Math"/>
                        <w:highlight w:val="yellow"/>
                        <w:lang w:val="en-US"/>
                      </w:rPr>
                      <m:t>M</m:t>
                    </m:r>
                    <m:d>
                      <m:dPr>
                        <m:ctrlPr>
                          <w:rPr>
                            <w:rFonts w:ascii="Cambria Math" w:hAnsi="Cambria Math"/>
                            <w:i/>
                            <w:highlight w:val="yellow"/>
                            <w:lang w:val="en-US"/>
                          </w:rPr>
                        </m:ctrlPr>
                      </m:dPr>
                      <m:e>
                        <m:r>
                          <w:rPr>
                            <w:rFonts w:ascii="Cambria Math" w:hAnsi="Cambria Math"/>
                            <w:highlight w:val="yellow"/>
                            <w:lang w:val="en-US"/>
                          </w:rPr>
                          <m:t>p</m:t>
                        </m:r>
                      </m:e>
                    </m:d>
                    <m:r>
                      <w:rPr>
                        <w:rFonts w:ascii="Cambria Math" w:hAnsi="Cambria Math"/>
                        <w:highlight w:val="yellow"/>
                      </w:rPr>
                      <m:t>,</m:t>
                    </m:r>
                    <m:r>
                      <w:rPr>
                        <w:rFonts w:ascii="Cambria Math" w:hAnsi="Cambria Math"/>
                        <w:highlight w:val="yellow"/>
                        <w:lang w:val="en-US"/>
                      </w:rPr>
                      <m:t>z</m:t>
                    </m:r>
                    <m:r>
                      <w:rPr>
                        <w:rFonts w:ascii="Cambria Math" w:hAnsi="Cambria Math"/>
                        <w:highlight w:val="yellow"/>
                      </w:rPr>
                      <m:t>,</m:t>
                    </m:r>
                    <m:r>
                      <w:rPr>
                        <w:rFonts w:ascii="Cambria Math" w:hAnsi="Cambria Math"/>
                        <w:highlight w:val="yellow"/>
                        <w:lang w:val="en-US"/>
                      </w:rPr>
                      <m:t>m</m:t>
                    </m:r>
                  </m:sub>
                  <m:sup>
                    <m:r>
                      <w:rPr>
                        <w:rFonts w:ascii="Cambria Math" w:hAnsi="Cambria Math"/>
                        <w:highlight w:val="yellow"/>
                      </w:rPr>
                      <m:t>ээ</m:t>
                    </m:r>
                  </m:sup>
                </m:sSubSup>
                <m:r>
                  <w:rPr>
                    <w:rFonts w:ascii="Cambria Math" w:hAnsi="Cambria Math"/>
                    <w:highlight w:val="yellow"/>
                  </w:rPr>
                  <m:t>+</m:t>
                </m:r>
                <m:sSubSup>
                  <m:sSubSupPr>
                    <m:ctrlPr>
                      <w:rPr>
                        <w:rFonts w:ascii="Cambria Math" w:hAnsi="Cambria Math"/>
                        <w:i/>
                        <w:highlight w:val="yellow"/>
                        <w:lang w:val="en-US"/>
                      </w:rPr>
                    </m:ctrlPr>
                  </m:sSubSupPr>
                  <m:e>
                    <m:r>
                      <w:rPr>
                        <w:rFonts w:ascii="Cambria Math" w:hAnsi="Cambria Math"/>
                        <w:highlight w:val="yellow"/>
                        <w:lang w:val="en-US"/>
                      </w:rPr>
                      <m:t>I</m:t>
                    </m:r>
                  </m:e>
                  <m:sub>
                    <m:r>
                      <w:rPr>
                        <w:rFonts w:ascii="Cambria Math" w:hAnsi="Cambria Math"/>
                        <w:highlight w:val="yellow"/>
                        <w:lang w:val="en-US"/>
                      </w:rPr>
                      <m:t>i</m:t>
                    </m:r>
                    <m:r>
                      <w:rPr>
                        <w:rFonts w:ascii="Cambria Math" w:hAnsi="Cambria Math"/>
                        <w:highlight w:val="yellow"/>
                      </w:rPr>
                      <m:t>,</m:t>
                    </m:r>
                    <m:r>
                      <w:rPr>
                        <w:rFonts w:ascii="Cambria Math" w:hAnsi="Cambria Math"/>
                        <w:highlight w:val="yellow"/>
                        <w:lang w:val="en-US"/>
                      </w:rPr>
                      <m:t>F</m:t>
                    </m:r>
                    <m:r>
                      <w:rPr>
                        <w:rFonts w:ascii="Cambria Math" w:hAnsi="Cambria Math"/>
                        <w:highlight w:val="yellow"/>
                      </w:rPr>
                      <m:t>,</m:t>
                    </m:r>
                    <m:r>
                      <w:rPr>
                        <w:rFonts w:ascii="Cambria Math" w:hAnsi="Cambria Math"/>
                        <w:highlight w:val="yellow"/>
                        <w:lang w:val="en-US"/>
                      </w:rPr>
                      <m:t>p</m:t>
                    </m:r>
                    <m:r>
                      <w:rPr>
                        <w:rFonts w:ascii="Cambria Math" w:hAnsi="Cambria Math"/>
                        <w:highlight w:val="yellow"/>
                      </w:rPr>
                      <m:t>,h</m:t>
                    </m:r>
                  </m:sub>
                  <m:sup>
                    <m:r>
                      <w:rPr>
                        <w:rFonts w:ascii="Cambria Math" w:hAnsi="Cambria Math"/>
                        <w:highlight w:val="yellow"/>
                      </w:rPr>
                      <m:t>ээ</m:t>
                    </m:r>
                  </m:sup>
                </m:sSubSup>
                <m:r>
                  <w:rPr>
                    <w:rFonts w:ascii="Cambria Math" w:hAnsi="Cambria Math"/>
                    <w:highlight w:val="yellow"/>
                  </w:rPr>
                  <m:t>∙</m:t>
                </m:r>
                <m:nary>
                  <m:naryPr>
                    <m:chr m:val="∑"/>
                    <m:limLoc m:val="undOvr"/>
                    <m:supHide m:val="1"/>
                    <m:ctrlPr>
                      <w:rPr>
                        <w:rFonts w:ascii="Cambria Math" w:hAnsi="Cambria Math"/>
                        <w:i/>
                        <w:highlight w:val="yellow"/>
                      </w:rPr>
                    </m:ctrlPr>
                  </m:naryPr>
                  <m:sub>
                    <m:r>
                      <w:rPr>
                        <w:rFonts w:ascii="Cambria Math" w:hAnsi="Cambria Math"/>
                        <w:highlight w:val="yellow"/>
                        <w:lang w:val="en-US"/>
                      </w:rPr>
                      <m:t>p∈M</m:t>
                    </m:r>
                    <m:d>
                      <m:dPr>
                        <m:ctrlPr>
                          <w:rPr>
                            <w:rFonts w:ascii="Cambria Math" w:hAnsi="Cambria Math"/>
                            <w:i/>
                            <w:lang w:val="en-US"/>
                          </w:rPr>
                        </m:ctrlPr>
                      </m:dPr>
                      <m:e>
                        <m:r>
                          <w:rPr>
                            <w:rFonts w:ascii="Cambria Math" w:hAnsi="Cambria Math"/>
                            <w:highlight w:val="yellow"/>
                            <w:lang w:val="en-US"/>
                          </w:rPr>
                          <m:t>p</m:t>
                        </m:r>
                      </m:e>
                    </m:d>
                  </m:sub>
                  <m:sup/>
                  <m:e>
                    <m:sSubSup>
                      <m:sSubSupPr>
                        <m:ctrlPr>
                          <w:rPr>
                            <w:rFonts w:ascii="Cambria Math" w:hAnsi="Cambria Math"/>
                            <w:i/>
                            <w:highlight w:val="yellow"/>
                          </w:rPr>
                        </m:ctrlPr>
                      </m:sSubSupPr>
                      <m:e>
                        <m:r>
                          <w:rPr>
                            <w:rFonts w:ascii="Cambria Math" w:hAnsi="Cambria Math"/>
                            <w:highlight w:val="yellow"/>
                            <w:lang w:val="en-US"/>
                          </w:rPr>
                          <m:t>VC</m:t>
                        </m:r>
                      </m:e>
                      <m:sub>
                        <m:r>
                          <w:rPr>
                            <w:rFonts w:ascii="Cambria Math" w:hAnsi="Cambria Math"/>
                            <w:highlight w:val="yellow"/>
                          </w:rPr>
                          <m:t>i,р,</m:t>
                        </m:r>
                        <m:r>
                          <w:rPr>
                            <w:rFonts w:ascii="Cambria Math" w:hAnsi="Cambria Math"/>
                            <w:highlight w:val="yellow"/>
                            <w:lang w:val="en-US"/>
                          </w:rPr>
                          <m:t>z</m:t>
                        </m:r>
                        <m:r>
                          <w:rPr>
                            <w:rFonts w:ascii="Cambria Math" w:hAnsi="Cambria Math"/>
                            <w:highlight w:val="yellow"/>
                          </w:rPr>
                          <m:t>,</m:t>
                        </m:r>
                        <m:r>
                          <w:rPr>
                            <w:rFonts w:ascii="Cambria Math" w:hAnsi="Cambria Math"/>
                            <w:highlight w:val="yellow"/>
                            <w:lang w:val="en-US"/>
                          </w:rPr>
                          <m:t>m</m:t>
                        </m:r>
                      </m:sub>
                      <m:sup>
                        <m:r>
                          <w:rPr>
                            <w:rFonts w:ascii="Cambria Math" w:hAnsi="Cambria Math"/>
                            <w:highlight w:val="yellow"/>
                          </w:rPr>
                          <m:t>на</m:t>
                        </m:r>
                        <m:r>
                          <w:rPr>
                            <w:rFonts w:ascii="Cambria Math" w:hAnsi="Cambria Math"/>
                          </w:rPr>
                          <m:t>с_баланс</m:t>
                        </m:r>
                      </m:sup>
                    </m:sSubSup>
                    <m:r>
                      <w:rPr>
                        <w:rFonts w:ascii="Cambria Math" w:hAnsi="Cambria Math"/>
                        <w:highlight w:val="yellow"/>
                      </w:rPr>
                      <m:t>+</m:t>
                    </m:r>
                  </m:e>
                </m:nary>
                <m:sSubSup>
                  <m:sSubSupPr>
                    <m:ctrlPr>
                      <w:rPr>
                        <w:rFonts w:ascii="Cambria Math" w:hAnsi="Cambria Math"/>
                        <w:i/>
                        <w:highlight w:val="yellow"/>
                        <w:lang w:val="en-US"/>
                      </w:rPr>
                    </m:ctrlPr>
                  </m:sSubSupPr>
                  <m:e>
                    <m:r>
                      <w:rPr>
                        <w:rFonts w:ascii="Cambria Math" w:hAnsi="Cambria Math"/>
                        <w:highlight w:val="yellow"/>
                        <w:lang w:val="en-US"/>
                      </w:rPr>
                      <m:t>SP</m:t>
                    </m:r>
                  </m:e>
                  <m:sub>
                    <m:r>
                      <w:rPr>
                        <w:rFonts w:ascii="Cambria Math" w:hAnsi="Cambria Math"/>
                        <w:highlight w:val="yellow"/>
                      </w:rPr>
                      <m:t>i,</m:t>
                    </m:r>
                    <m:r>
                      <w:rPr>
                        <w:rFonts w:ascii="Cambria Math" w:hAnsi="Cambria Math"/>
                        <w:highlight w:val="yellow"/>
                        <w:lang w:val="en-US"/>
                      </w:rPr>
                      <m:t>M</m:t>
                    </m:r>
                    <m:d>
                      <m:dPr>
                        <m:ctrlPr>
                          <w:rPr>
                            <w:rFonts w:ascii="Cambria Math" w:hAnsi="Cambria Math"/>
                            <w:i/>
                            <w:highlight w:val="yellow"/>
                            <w:lang w:val="en-US"/>
                          </w:rPr>
                        </m:ctrlPr>
                      </m:dPr>
                      <m:e>
                        <m:r>
                          <w:rPr>
                            <w:rFonts w:ascii="Cambria Math" w:hAnsi="Cambria Math"/>
                            <w:highlight w:val="yellow"/>
                            <w:lang w:val="en-US"/>
                          </w:rPr>
                          <m:t>p</m:t>
                        </m:r>
                      </m:e>
                    </m:d>
                    <m:r>
                      <w:rPr>
                        <w:rFonts w:ascii="Cambria Math" w:hAnsi="Cambria Math"/>
                        <w:highlight w:val="yellow"/>
                      </w:rPr>
                      <m:t>,</m:t>
                    </m:r>
                    <m:r>
                      <w:rPr>
                        <w:rFonts w:ascii="Cambria Math" w:hAnsi="Cambria Math"/>
                        <w:highlight w:val="yellow"/>
                        <w:lang w:val="en-US"/>
                      </w:rPr>
                      <m:t>z</m:t>
                    </m:r>
                    <m:r>
                      <w:rPr>
                        <w:rFonts w:ascii="Cambria Math" w:hAnsi="Cambria Math"/>
                        <w:highlight w:val="yellow"/>
                      </w:rPr>
                      <m:t>,</m:t>
                    </m:r>
                    <m:r>
                      <w:rPr>
                        <w:rFonts w:ascii="Cambria Math" w:hAnsi="Cambria Math"/>
                        <w:highlight w:val="yellow"/>
                        <w:lang w:val="en-US"/>
                      </w:rPr>
                      <m:t>m</m:t>
                    </m:r>
                  </m:sub>
                  <m:sup>
                    <m:r>
                      <w:rPr>
                        <w:rFonts w:ascii="Cambria Math" w:hAnsi="Cambria Math"/>
                        <w:highlight w:val="yellow"/>
                      </w:rPr>
                      <m:t>факт</m:t>
                    </m:r>
                  </m:sup>
                </m:sSubSup>
                <m:r>
                  <w:rPr>
                    <w:rFonts w:ascii="Cambria Math" w:hAnsi="Cambria Math"/>
                    <w:highlight w:val="yellow"/>
                    <w:lang w:val="en-US"/>
                  </w:rPr>
                  <m:t>;0)</m:t>
                </m:r>
                <m:r>
                  <m:rPr>
                    <m:sty m:val="p"/>
                  </m:rPr>
                  <w:rPr>
                    <w:rFonts w:ascii="Cambria Math" w:hAnsi="Cambria Math"/>
                    <w:highlight w:val="yellow"/>
                  </w:rPr>
                  <m:t>,</m:t>
                </m:r>
              </m:oMath>
            </m:oMathPara>
          </w:p>
          <w:p w:rsidR="000C083E" w:rsidRPr="00B06501" w:rsidRDefault="000C083E" w:rsidP="00601C3F">
            <w:pPr>
              <w:autoSpaceDE w:val="0"/>
              <w:autoSpaceDN w:val="0"/>
              <w:adjustRightInd w:val="0"/>
              <w:spacing w:before="120" w:after="120" w:line="240" w:lineRule="auto"/>
              <w:ind w:left="284" w:hanging="284"/>
              <w:jc w:val="both"/>
              <w:rPr>
                <w:rFonts w:ascii="Garamond" w:hAnsi="Garamond"/>
              </w:rPr>
            </w:pPr>
            <w:r w:rsidRPr="00B06501">
              <w:rPr>
                <w:rFonts w:ascii="Garamond" w:hAnsi="Garamond"/>
                <w:highlight w:val="yellow"/>
              </w:rPr>
              <w:t>где</w:t>
            </w:r>
            <w:r w:rsidR="00601C3F">
              <w:rPr>
                <w:rFonts w:ascii="Garamond" w:hAnsi="Garamond"/>
                <w:highlight w:val="yellow"/>
              </w:rPr>
              <w:t xml:space="preserve"> </w:t>
            </w:r>
            <m:oMath>
              <m:sSubSup>
                <m:sSubSupPr>
                  <m:ctrlPr>
                    <w:rPr>
                      <w:rFonts w:ascii="Cambria Math" w:hAnsi="Cambria Math"/>
                      <w:i/>
                      <w:highlight w:val="yellow"/>
                    </w:rPr>
                  </m:ctrlPr>
                </m:sSubSupPr>
                <m:e>
                  <m:r>
                    <w:rPr>
                      <w:rFonts w:ascii="Cambria Math" w:hAnsi="Cambria Math"/>
                      <w:highlight w:val="yellow"/>
                    </w:rPr>
                    <m:t>Ц</m:t>
                  </m:r>
                </m:e>
                <m:sub>
                  <m:r>
                    <w:rPr>
                      <w:rFonts w:ascii="Cambria Math" w:hAnsi="Cambria Math"/>
                      <w:highlight w:val="yellow"/>
                    </w:rPr>
                    <m:t>i,</m:t>
                  </m:r>
                  <m:r>
                    <w:rPr>
                      <w:rFonts w:ascii="Cambria Math" w:hAnsi="Cambria Math"/>
                      <w:highlight w:val="yellow"/>
                      <w:lang w:val="en-US"/>
                    </w:rPr>
                    <m:t>M</m:t>
                  </m:r>
                  <m:d>
                    <m:dPr>
                      <m:ctrlPr>
                        <w:rPr>
                          <w:rFonts w:ascii="Cambria Math" w:hAnsi="Cambria Math"/>
                          <w:i/>
                          <w:highlight w:val="yellow"/>
                          <w:lang w:val="en-US"/>
                        </w:rPr>
                      </m:ctrlPr>
                    </m:dPr>
                    <m:e>
                      <m:r>
                        <w:rPr>
                          <w:rFonts w:ascii="Cambria Math" w:hAnsi="Cambria Math"/>
                          <w:highlight w:val="yellow"/>
                          <w:lang w:val="en-US"/>
                        </w:rPr>
                        <m:t>p</m:t>
                      </m:r>
                    </m:e>
                  </m:d>
                  <m:r>
                    <w:rPr>
                      <w:rFonts w:ascii="Cambria Math" w:hAnsi="Cambria Math"/>
                      <w:highlight w:val="yellow"/>
                    </w:rPr>
                    <m:t>,</m:t>
                  </m:r>
                  <m:r>
                    <w:rPr>
                      <w:rFonts w:ascii="Cambria Math" w:hAnsi="Cambria Math"/>
                      <w:highlight w:val="yellow"/>
                      <w:lang w:val="en-US"/>
                    </w:rPr>
                    <m:t>z</m:t>
                  </m:r>
                  <m:r>
                    <w:rPr>
                      <w:rFonts w:ascii="Cambria Math" w:hAnsi="Cambria Math"/>
                      <w:highlight w:val="yellow"/>
                    </w:rPr>
                    <m:t>,</m:t>
                  </m:r>
                  <m:r>
                    <w:rPr>
                      <w:rFonts w:ascii="Cambria Math" w:hAnsi="Cambria Math"/>
                      <w:highlight w:val="yellow"/>
                      <w:lang w:val="en-US"/>
                    </w:rPr>
                    <m:t>m</m:t>
                  </m:r>
                </m:sub>
                <m:sup>
                  <m:r>
                    <w:rPr>
                      <w:rFonts w:ascii="Cambria Math" w:hAnsi="Cambria Math"/>
                      <w:highlight w:val="yellow"/>
                    </w:rPr>
                    <m:t>цэ_опт_план</m:t>
                  </m:r>
                </m:sup>
              </m:sSubSup>
              <m:r>
                <w:rPr>
                  <w:rFonts w:ascii="Cambria Math" w:hAnsi="Cambria Math"/>
                  <w:highlight w:val="yellow"/>
                </w:rPr>
                <m:t xml:space="preserve">, </m:t>
              </m:r>
              <m:sSubSup>
                <m:sSubSupPr>
                  <m:ctrlPr>
                    <w:rPr>
                      <w:rFonts w:ascii="Cambria Math" w:hAnsi="Cambria Math"/>
                      <w:i/>
                      <w:highlight w:val="yellow"/>
                    </w:rPr>
                  </m:ctrlPr>
                </m:sSubSupPr>
                <m:e>
                  <m:r>
                    <w:rPr>
                      <w:rFonts w:ascii="Cambria Math" w:hAnsi="Cambria Math"/>
                      <w:highlight w:val="yellow"/>
                    </w:rPr>
                    <m:t>Ц</m:t>
                  </m:r>
                </m:e>
                <m:sub>
                  <m:r>
                    <w:rPr>
                      <w:rFonts w:ascii="Cambria Math" w:hAnsi="Cambria Math"/>
                      <w:highlight w:val="yellow"/>
                    </w:rPr>
                    <m:t>i,</m:t>
                  </m:r>
                  <m:r>
                    <w:rPr>
                      <w:rFonts w:ascii="Cambria Math" w:hAnsi="Cambria Math"/>
                      <w:highlight w:val="yellow"/>
                      <w:lang w:val="en-US"/>
                    </w:rPr>
                    <m:t>M</m:t>
                  </m:r>
                  <m:d>
                    <m:dPr>
                      <m:ctrlPr>
                        <w:rPr>
                          <w:rFonts w:ascii="Cambria Math" w:hAnsi="Cambria Math"/>
                          <w:i/>
                          <w:highlight w:val="yellow"/>
                          <w:lang w:val="en-US"/>
                        </w:rPr>
                      </m:ctrlPr>
                    </m:dPr>
                    <m:e>
                      <m:r>
                        <w:rPr>
                          <w:rFonts w:ascii="Cambria Math" w:hAnsi="Cambria Math"/>
                          <w:highlight w:val="yellow"/>
                          <w:lang w:val="en-US"/>
                        </w:rPr>
                        <m:t>p</m:t>
                      </m:r>
                    </m:e>
                  </m:d>
                  <m:r>
                    <w:rPr>
                      <w:rFonts w:ascii="Cambria Math" w:hAnsi="Cambria Math"/>
                      <w:highlight w:val="yellow"/>
                    </w:rPr>
                    <m:t>,</m:t>
                  </m:r>
                  <m:r>
                    <w:rPr>
                      <w:rFonts w:ascii="Cambria Math" w:hAnsi="Cambria Math"/>
                      <w:highlight w:val="yellow"/>
                      <w:lang w:val="en-US"/>
                    </w:rPr>
                    <m:t>z</m:t>
                  </m:r>
                  <m:r>
                    <w:rPr>
                      <w:rFonts w:ascii="Cambria Math" w:hAnsi="Cambria Math"/>
                      <w:highlight w:val="yellow"/>
                    </w:rPr>
                    <m:t>,</m:t>
                  </m:r>
                  <m:r>
                    <w:rPr>
                      <w:rFonts w:ascii="Cambria Math" w:hAnsi="Cambria Math"/>
                      <w:highlight w:val="yellow"/>
                      <w:lang w:val="en-US"/>
                    </w:rPr>
                    <m:t>m</m:t>
                  </m:r>
                </m:sub>
                <m:sup>
                  <m:r>
                    <w:rPr>
                      <w:rFonts w:ascii="Cambria Math" w:hAnsi="Cambria Math"/>
                      <w:highlight w:val="yellow"/>
                    </w:rPr>
                    <m:t>ЦЭ_опт_отклон</m:t>
                  </m:r>
                </m:sup>
              </m:sSubSup>
              <m:r>
                <w:rPr>
                  <w:rFonts w:ascii="Cambria Math" w:hAnsi="Cambria Math"/>
                  <w:highlight w:val="yellow"/>
                </w:rPr>
                <m:t xml:space="preserve"> ,</m:t>
              </m:r>
              <m:sSubSup>
                <m:sSubSupPr>
                  <m:ctrlPr>
                    <w:rPr>
                      <w:rFonts w:ascii="Cambria Math" w:hAnsi="Cambria Math"/>
                      <w:i/>
                      <w:highlight w:val="yellow"/>
                    </w:rPr>
                  </m:ctrlPr>
                </m:sSubSupPr>
                <m:e>
                  <m:r>
                    <w:rPr>
                      <w:rFonts w:ascii="Cambria Math" w:hAnsi="Cambria Math"/>
                      <w:highlight w:val="yellow"/>
                    </w:rPr>
                    <m:t>Ц</m:t>
                  </m:r>
                </m:e>
                <m:sub>
                  <m:r>
                    <w:rPr>
                      <w:rFonts w:ascii="Cambria Math" w:hAnsi="Cambria Math"/>
                      <w:highlight w:val="yellow"/>
                    </w:rPr>
                    <m:t>i,</m:t>
                  </m:r>
                  <m:r>
                    <w:rPr>
                      <w:rFonts w:ascii="Cambria Math" w:hAnsi="Cambria Math"/>
                      <w:highlight w:val="yellow"/>
                      <w:lang w:val="en-US"/>
                    </w:rPr>
                    <m:t>M</m:t>
                  </m:r>
                  <m:d>
                    <m:dPr>
                      <m:ctrlPr>
                        <w:rPr>
                          <w:rFonts w:ascii="Cambria Math" w:hAnsi="Cambria Math"/>
                          <w:i/>
                          <w:highlight w:val="yellow"/>
                          <w:lang w:val="en-US"/>
                        </w:rPr>
                      </m:ctrlPr>
                    </m:dPr>
                    <m:e>
                      <m:r>
                        <w:rPr>
                          <w:rFonts w:ascii="Cambria Math" w:hAnsi="Cambria Math"/>
                          <w:highlight w:val="yellow"/>
                          <w:lang w:val="en-US"/>
                        </w:rPr>
                        <m:t>p</m:t>
                      </m:r>
                    </m:e>
                  </m:d>
                  <m:r>
                    <w:rPr>
                      <w:rFonts w:ascii="Cambria Math" w:hAnsi="Cambria Math"/>
                      <w:highlight w:val="yellow"/>
                    </w:rPr>
                    <m:t>,</m:t>
                  </m:r>
                  <m:r>
                    <w:rPr>
                      <w:rFonts w:ascii="Cambria Math" w:hAnsi="Cambria Math"/>
                      <w:highlight w:val="yellow"/>
                      <w:lang w:val="en-US"/>
                    </w:rPr>
                    <m:t>z</m:t>
                  </m:r>
                  <m:r>
                    <w:rPr>
                      <w:rFonts w:ascii="Cambria Math" w:hAnsi="Cambria Math"/>
                      <w:highlight w:val="yellow"/>
                    </w:rPr>
                    <m:t>,</m:t>
                  </m:r>
                  <m:r>
                    <w:rPr>
                      <w:rFonts w:ascii="Cambria Math" w:hAnsi="Cambria Math"/>
                      <w:highlight w:val="yellow"/>
                      <w:lang w:val="en-US"/>
                    </w:rPr>
                    <m:t>m</m:t>
                  </m:r>
                </m:sub>
                <m:sup>
                  <m:r>
                    <w:rPr>
                      <w:rFonts w:ascii="Cambria Math" w:hAnsi="Cambria Math"/>
                      <w:highlight w:val="yellow"/>
                    </w:rPr>
                    <m:t>ЦЭ_опт_небаланс</m:t>
                  </m:r>
                </m:sup>
              </m:sSubSup>
              <m:r>
                <w:rPr>
                  <w:rFonts w:ascii="Cambria Math" w:hAnsi="Cambria Math"/>
                  <w:highlight w:val="yellow"/>
                </w:rPr>
                <m:t xml:space="preserve"> , </m:t>
              </m:r>
              <m:sSubSup>
                <m:sSubSupPr>
                  <m:ctrlPr>
                    <w:rPr>
                      <w:rFonts w:ascii="Cambria Math" w:hAnsi="Cambria Math"/>
                      <w:i/>
                      <w:highlight w:val="yellow"/>
                    </w:rPr>
                  </m:ctrlPr>
                </m:sSubSupPr>
                <m:e>
                  <m:r>
                    <w:rPr>
                      <w:rFonts w:ascii="Cambria Math" w:hAnsi="Cambria Math"/>
                      <w:highlight w:val="yellow"/>
                    </w:rPr>
                    <m:t>V</m:t>
                  </m:r>
                </m:e>
                <m:sub>
                  <m:r>
                    <w:rPr>
                      <w:rFonts w:ascii="Cambria Math" w:hAnsi="Cambria Math"/>
                      <w:highlight w:val="yellow"/>
                    </w:rPr>
                    <m:t>i,</m:t>
                  </m:r>
                  <m:r>
                    <w:rPr>
                      <w:rFonts w:ascii="Cambria Math" w:hAnsi="Cambria Math"/>
                      <w:highlight w:val="yellow"/>
                      <w:lang w:val="en-US"/>
                    </w:rPr>
                    <m:t>M</m:t>
                  </m:r>
                  <m:d>
                    <m:dPr>
                      <m:ctrlPr>
                        <w:rPr>
                          <w:rFonts w:ascii="Cambria Math" w:hAnsi="Cambria Math"/>
                          <w:i/>
                          <w:highlight w:val="yellow"/>
                          <w:lang w:val="en-US"/>
                        </w:rPr>
                      </m:ctrlPr>
                    </m:dPr>
                    <m:e>
                      <m:r>
                        <w:rPr>
                          <w:rFonts w:ascii="Cambria Math" w:hAnsi="Cambria Math"/>
                          <w:highlight w:val="yellow"/>
                          <w:lang w:val="en-US"/>
                        </w:rPr>
                        <m:t>p</m:t>
                      </m:r>
                    </m:e>
                  </m:d>
                  <m:r>
                    <w:rPr>
                      <w:rFonts w:ascii="Cambria Math" w:hAnsi="Cambria Math"/>
                      <w:highlight w:val="yellow"/>
                    </w:rPr>
                    <m:t>,</m:t>
                  </m:r>
                  <m:r>
                    <w:rPr>
                      <w:rFonts w:ascii="Cambria Math" w:hAnsi="Cambria Math"/>
                      <w:highlight w:val="yellow"/>
                      <w:lang w:val="en-US"/>
                    </w:rPr>
                    <m:t>z</m:t>
                  </m:r>
                  <m:r>
                    <w:rPr>
                      <w:rFonts w:ascii="Cambria Math" w:hAnsi="Cambria Math"/>
                      <w:highlight w:val="yellow"/>
                    </w:rPr>
                    <m:t>,</m:t>
                  </m:r>
                  <m:r>
                    <w:rPr>
                      <w:rFonts w:ascii="Cambria Math" w:hAnsi="Cambria Math"/>
                      <w:highlight w:val="yellow"/>
                      <w:lang w:val="en-US"/>
                    </w:rPr>
                    <m:t>m</m:t>
                  </m:r>
                </m:sub>
                <m:sup>
                  <m:r>
                    <w:rPr>
                      <w:rFonts w:ascii="Cambria Math" w:hAnsi="Cambria Math"/>
                      <w:highlight w:val="yellow"/>
                    </w:rPr>
                    <m:t>ЭЭ_план</m:t>
                  </m:r>
                </m:sup>
              </m:sSubSup>
              <m:r>
                <w:rPr>
                  <w:rFonts w:ascii="Cambria Math" w:hAnsi="Cambria Math"/>
                  <w:highlight w:val="yellow"/>
                </w:rPr>
                <m:t xml:space="preserve">, </m:t>
              </m:r>
              <m:sSubSup>
                <m:sSubSupPr>
                  <m:ctrlPr>
                    <w:rPr>
                      <w:rFonts w:ascii="Cambria Math" w:hAnsi="Cambria Math"/>
                      <w:i/>
                      <w:highlight w:val="yellow"/>
                    </w:rPr>
                  </m:ctrlPr>
                </m:sSubSupPr>
                <m:e>
                  <m:r>
                    <w:rPr>
                      <w:rFonts w:ascii="Cambria Math" w:hAnsi="Cambria Math"/>
                      <w:highlight w:val="yellow"/>
                    </w:rPr>
                    <m:t>V</m:t>
                  </m:r>
                </m:e>
                <m:sub>
                  <m:r>
                    <w:rPr>
                      <w:rFonts w:ascii="Cambria Math" w:hAnsi="Cambria Math"/>
                      <w:highlight w:val="yellow"/>
                    </w:rPr>
                    <m:t>i,</m:t>
                  </m:r>
                  <m:r>
                    <w:rPr>
                      <w:rFonts w:ascii="Cambria Math" w:hAnsi="Cambria Math"/>
                      <w:highlight w:val="yellow"/>
                      <w:lang w:val="en-US"/>
                    </w:rPr>
                    <m:t>M</m:t>
                  </m:r>
                  <m:d>
                    <m:dPr>
                      <m:ctrlPr>
                        <w:rPr>
                          <w:rFonts w:ascii="Cambria Math" w:hAnsi="Cambria Math"/>
                          <w:i/>
                          <w:highlight w:val="yellow"/>
                          <w:lang w:val="en-US"/>
                        </w:rPr>
                      </m:ctrlPr>
                    </m:dPr>
                    <m:e>
                      <m:r>
                        <w:rPr>
                          <w:rFonts w:ascii="Cambria Math" w:hAnsi="Cambria Math"/>
                          <w:highlight w:val="yellow"/>
                          <w:lang w:val="en-US"/>
                        </w:rPr>
                        <m:t>p</m:t>
                      </m:r>
                    </m:e>
                  </m:d>
                  <m:r>
                    <w:rPr>
                      <w:rFonts w:ascii="Cambria Math" w:hAnsi="Cambria Math"/>
                      <w:highlight w:val="yellow"/>
                    </w:rPr>
                    <m:t>,</m:t>
                  </m:r>
                  <m:r>
                    <w:rPr>
                      <w:rFonts w:ascii="Cambria Math" w:hAnsi="Cambria Math"/>
                      <w:highlight w:val="yellow"/>
                      <w:lang w:val="en-US"/>
                    </w:rPr>
                    <m:t>z</m:t>
                  </m:r>
                  <m:r>
                    <w:rPr>
                      <w:rFonts w:ascii="Cambria Math" w:hAnsi="Cambria Math"/>
                      <w:highlight w:val="yellow"/>
                    </w:rPr>
                    <m:t>,</m:t>
                  </m:r>
                  <m:r>
                    <w:rPr>
                      <w:rFonts w:ascii="Cambria Math" w:hAnsi="Cambria Math"/>
                      <w:highlight w:val="yellow"/>
                      <w:lang w:val="en-US"/>
                    </w:rPr>
                    <m:t>m</m:t>
                  </m:r>
                </m:sub>
                <m:sup>
                  <m:r>
                    <w:rPr>
                      <w:rFonts w:ascii="Cambria Math" w:hAnsi="Cambria Math"/>
                      <w:highlight w:val="yellow"/>
                    </w:rPr>
                    <m:t>ээ</m:t>
                  </m:r>
                </m:sup>
              </m:sSubSup>
              <m:r>
                <w:rPr>
                  <w:rFonts w:ascii="Cambria Math" w:hAnsi="Cambria Math"/>
                  <w:highlight w:val="yellow"/>
                </w:rPr>
                <m:t xml:space="preserve"> , </m:t>
              </m:r>
              <m:sSubSup>
                <m:sSubSupPr>
                  <m:ctrlPr>
                    <w:rPr>
                      <w:rFonts w:ascii="Cambria Math" w:hAnsi="Cambria Math"/>
                      <w:i/>
                      <w:highlight w:val="yellow"/>
                      <w:lang w:val="en-US"/>
                    </w:rPr>
                  </m:ctrlPr>
                </m:sSubSupPr>
                <m:e>
                  <m:r>
                    <w:rPr>
                      <w:rFonts w:ascii="Cambria Math" w:hAnsi="Cambria Math"/>
                      <w:highlight w:val="yellow"/>
                      <w:lang w:val="en-US"/>
                    </w:rPr>
                    <m:t>VC</m:t>
                  </m:r>
                </m:e>
                <m:sub>
                  <m:r>
                    <w:rPr>
                      <w:rFonts w:ascii="Cambria Math" w:hAnsi="Cambria Math"/>
                      <w:highlight w:val="yellow"/>
                    </w:rPr>
                    <m:t>i,р,</m:t>
                  </m:r>
                  <m:r>
                    <w:rPr>
                      <w:rFonts w:ascii="Cambria Math" w:hAnsi="Cambria Math"/>
                      <w:highlight w:val="yellow"/>
                      <w:lang w:val="en-US"/>
                    </w:rPr>
                    <m:t>z</m:t>
                  </m:r>
                  <m:r>
                    <w:rPr>
                      <w:rFonts w:ascii="Cambria Math" w:hAnsi="Cambria Math"/>
                      <w:highlight w:val="yellow"/>
                    </w:rPr>
                    <m:t>,</m:t>
                  </m:r>
                  <m:r>
                    <w:rPr>
                      <w:rFonts w:ascii="Cambria Math" w:hAnsi="Cambria Math"/>
                      <w:highlight w:val="yellow"/>
                      <w:lang w:val="en-US"/>
                    </w:rPr>
                    <m:t>m</m:t>
                  </m:r>
                </m:sub>
                <m:sup>
                  <m:r>
                    <w:rPr>
                      <w:rFonts w:ascii="Cambria Math" w:hAnsi="Cambria Math"/>
                      <w:highlight w:val="yellow"/>
                    </w:rPr>
                    <m:t xml:space="preserve">нас_баланс </m:t>
                  </m:r>
                </m:sup>
              </m:sSubSup>
              <m:r>
                <w:rPr>
                  <w:rFonts w:ascii="Cambria Math" w:hAnsi="Cambria Math"/>
                  <w:highlight w:val="yellow"/>
                </w:rPr>
                <m:t xml:space="preserve"> </m:t>
              </m:r>
            </m:oMath>
            <w:r w:rsidR="00FF6F0D">
              <w:rPr>
                <w:rFonts w:ascii="Garamond" w:hAnsi="Garamond" w:cs="Arial"/>
                <w:highlight w:val="yellow"/>
              </w:rPr>
              <w:t>–</w:t>
            </w:r>
            <w:r w:rsidRPr="00B06501">
              <w:rPr>
                <w:rFonts w:ascii="Garamond" w:hAnsi="Garamond" w:cs="Arial"/>
                <w:highlight w:val="yellow"/>
              </w:rPr>
              <w:t xml:space="preserve"> параметры, определенные ранее </w:t>
            </w:r>
            <w:r w:rsidRPr="00B06501">
              <w:rPr>
                <w:rFonts w:ascii="Garamond" w:hAnsi="Garamond"/>
                <w:highlight w:val="yellow"/>
              </w:rPr>
              <w:t xml:space="preserve">в соответствии с пунктом 19.1.2 </w:t>
            </w:r>
            <w:r w:rsidRPr="00FF6F0D">
              <w:rPr>
                <w:rFonts w:ascii="Garamond" w:hAnsi="Garamond"/>
                <w:i/>
                <w:color w:val="000000"/>
                <w:highlight w:val="yellow"/>
              </w:rPr>
              <w:t xml:space="preserve">Регламента функционирования </w:t>
            </w:r>
            <w:r w:rsidR="00601C3F">
              <w:rPr>
                <w:rFonts w:ascii="Garamond" w:hAnsi="Garamond"/>
                <w:i/>
                <w:color w:val="000000"/>
                <w:highlight w:val="yellow"/>
              </w:rPr>
              <w:t xml:space="preserve">участников </w:t>
            </w:r>
            <w:r w:rsidRPr="00FF6F0D">
              <w:rPr>
                <w:rFonts w:ascii="Garamond" w:hAnsi="Garamond"/>
                <w:i/>
                <w:color w:val="000000"/>
                <w:highlight w:val="yellow"/>
              </w:rPr>
              <w:t>оптового рынка на территории неценовых зон</w:t>
            </w:r>
            <w:r w:rsidRPr="00B06501">
              <w:rPr>
                <w:rFonts w:ascii="Garamond" w:hAnsi="Garamond"/>
                <w:color w:val="000000"/>
                <w:highlight w:val="yellow"/>
              </w:rPr>
              <w:t xml:space="preserve"> (Приложение № 14 к </w:t>
            </w:r>
            <w:r w:rsidRPr="00FF6F0D">
              <w:rPr>
                <w:rFonts w:ascii="Garamond" w:hAnsi="Garamond"/>
                <w:i/>
                <w:color w:val="000000"/>
                <w:highlight w:val="yellow"/>
              </w:rPr>
              <w:t>Договору о присоединении к торговой системе оптового рынка</w:t>
            </w:r>
            <w:r w:rsidRPr="00B06501">
              <w:rPr>
                <w:rFonts w:ascii="Garamond" w:hAnsi="Garamond"/>
                <w:color w:val="000000"/>
                <w:highlight w:val="yellow"/>
              </w:rPr>
              <w:t xml:space="preserve">) для участника </w:t>
            </w:r>
            <w:proofErr w:type="spellStart"/>
            <w:r w:rsidRPr="00FF6F0D">
              <w:rPr>
                <w:rFonts w:ascii="Garamond" w:hAnsi="Garamond"/>
                <w:i/>
                <w:color w:val="000000"/>
                <w:highlight w:val="yellow"/>
                <w:lang w:val="en-US"/>
              </w:rPr>
              <w:t>i</w:t>
            </w:r>
            <w:proofErr w:type="spellEnd"/>
            <w:r w:rsidRPr="00B06501">
              <w:rPr>
                <w:rFonts w:ascii="Garamond" w:hAnsi="Garamond"/>
                <w:color w:val="000000"/>
                <w:highlight w:val="yellow"/>
              </w:rPr>
              <w:t xml:space="preserve"> неценовой зон</w:t>
            </w:r>
            <w:r w:rsidR="00601C3F">
              <w:rPr>
                <w:rFonts w:ascii="Garamond" w:hAnsi="Garamond"/>
                <w:color w:val="000000"/>
                <w:highlight w:val="yellow"/>
              </w:rPr>
              <w:t>ы</w:t>
            </w:r>
            <w:r w:rsidRPr="00B06501">
              <w:rPr>
                <w:rFonts w:ascii="Garamond" w:hAnsi="Garamond"/>
                <w:color w:val="000000"/>
                <w:highlight w:val="yellow"/>
              </w:rPr>
              <w:t xml:space="preserve"> </w:t>
            </w:r>
            <w:r w:rsidRPr="00FF6F0D">
              <w:rPr>
                <w:rFonts w:ascii="Garamond" w:hAnsi="Garamond"/>
                <w:i/>
                <w:color w:val="000000"/>
                <w:highlight w:val="yellow"/>
                <w:lang w:val="en-US"/>
              </w:rPr>
              <w:t>z</w:t>
            </w:r>
            <w:r w:rsidRPr="00B06501">
              <w:rPr>
                <w:rFonts w:ascii="Garamond" w:hAnsi="Garamond"/>
                <w:color w:val="000000"/>
                <w:highlight w:val="yellow"/>
              </w:rPr>
              <w:t xml:space="preserve"> в совокупности ГТП потребления гарантирующего поставщика </w:t>
            </w:r>
            <w:r w:rsidRPr="00B06501">
              <w:rPr>
                <w:rFonts w:ascii="Garamond" w:hAnsi="Garamond"/>
                <w:i/>
                <w:color w:val="000000"/>
                <w:highlight w:val="yellow"/>
              </w:rPr>
              <w:t>M(p)</w:t>
            </w:r>
            <w:r w:rsidRPr="00B06501">
              <w:rPr>
                <w:rFonts w:ascii="Garamond" w:hAnsi="Garamond"/>
                <w:color w:val="000000"/>
                <w:highlight w:val="yellow"/>
              </w:rPr>
              <w:t xml:space="preserve"> в пределах одного субъекта </w:t>
            </w:r>
            <w:r w:rsidR="00475794" w:rsidRPr="00B06501">
              <w:rPr>
                <w:rFonts w:ascii="Garamond" w:hAnsi="Garamond"/>
                <w:color w:val="000000"/>
                <w:highlight w:val="yellow"/>
              </w:rPr>
              <w:t>РФ</w:t>
            </w:r>
            <w:r w:rsidRPr="00B06501">
              <w:rPr>
                <w:rFonts w:ascii="Garamond" w:hAnsi="Garamond"/>
                <w:color w:val="000000"/>
                <w:highlight w:val="yellow"/>
              </w:rPr>
              <w:t xml:space="preserve"> за расчетный период </w:t>
            </w:r>
            <w:r w:rsidRPr="00B06501">
              <w:rPr>
                <w:rFonts w:ascii="Garamond" w:hAnsi="Garamond"/>
                <w:i/>
                <w:color w:val="000000"/>
                <w:highlight w:val="yellow"/>
                <w:lang w:val="en-US"/>
              </w:rPr>
              <w:t>m</w:t>
            </w:r>
            <w:r w:rsidRPr="00B06501">
              <w:rPr>
                <w:rFonts w:ascii="Garamond" w:hAnsi="Garamond"/>
                <w:highlight w:val="yellow"/>
              </w:rPr>
              <w:t>;</w:t>
            </w:r>
          </w:p>
          <w:p w:rsidR="000C083E" w:rsidRPr="00B06501" w:rsidRDefault="00ED62B5" w:rsidP="00B06501">
            <w:pPr>
              <w:autoSpaceDE w:val="0"/>
              <w:autoSpaceDN w:val="0"/>
              <w:adjustRightInd w:val="0"/>
              <w:spacing w:before="120" w:after="120" w:line="240" w:lineRule="auto"/>
              <w:ind w:left="284"/>
              <w:jc w:val="both"/>
              <w:rPr>
                <w:rFonts w:ascii="Garamond" w:hAnsi="Garamond"/>
                <w:bCs/>
                <w:highlight w:val="yellow"/>
              </w:rPr>
            </w:pPr>
            <m:oMath>
              <m:sSubSup>
                <m:sSubSupPr>
                  <m:ctrlPr>
                    <w:rPr>
                      <w:rFonts w:ascii="Cambria Math" w:hAnsi="Cambria Math"/>
                      <w:i/>
                      <w:highlight w:val="yellow"/>
                      <w:lang w:val="en-US"/>
                    </w:rPr>
                  </m:ctrlPr>
                </m:sSubSupPr>
                <m:e>
                  <m:r>
                    <w:rPr>
                      <w:rFonts w:ascii="Cambria Math" w:hAnsi="Cambria Math"/>
                      <w:highlight w:val="yellow"/>
                      <w:lang w:val="en-US"/>
                    </w:rPr>
                    <m:t>SP</m:t>
                  </m:r>
                </m:e>
                <m:sub>
                  <m:r>
                    <w:rPr>
                      <w:rFonts w:ascii="Cambria Math" w:hAnsi="Cambria Math"/>
                      <w:highlight w:val="yellow"/>
                    </w:rPr>
                    <m:t>i,</m:t>
                  </m:r>
                  <m:r>
                    <w:rPr>
                      <w:rFonts w:ascii="Cambria Math" w:hAnsi="Cambria Math"/>
                      <w:highlight w:val="yellow"/>
                      <w:lang w:val="en-US"/>
                    </w:rPr>
                    <m:t>M</m:t>
                  </m:r>
                  <m:d>
                    <m:dPr>
                      <m:ctrlPr>
                        <w:rPr>
                          <w:rFonts w:ascii="Cambria Math" w:hAnsi="Cambria Math"/>
                          <w:i/>
                          <w:highlight w:val="yellow"/>
                          <w:lang w:val="en-US"/>
                        </w:rPr>
                      </m:ctrlPr>
                    </m:dPr>
                    <m:e>
                      <m:r>
                        <w:rPr>
                          <w:rFonts w:ascii="Cambria Math" w:hAnsi="Cambria Math"/>
                          <w:highlight w:val="yellow"/>
                          <w:lang w:val="en-US"/>
                        </w:rPr>
                        <m:t>p</m:t>
                      </m:r>
                    </m:e>
                  </m:d>
                  <m:r>
                    <w:rPr>
                      <w:rFonts w:ascii="Cambria Math" w:hAnsi="Cambria Math"/>
                      <w:highlight w:val="yellow"/>
                    </w:rPr>
                    <m:t>,</m:t>
                  </m:r>
                  <m:r>
                    <w:rPr>
                      <w:rFonts w:ascii="Cambria Math" w:hAnsi="Cambria Math"/>
                      <w:highlight w:val="yellow"/>
                      <w:lang w:val="en-US"/>
                    </w:rPr>
                    <m:t>z</m:t>
                  </m:r>
                  <m:r>
                    <w:rPr>
                      <w:rFonts w:ascii="Cambria Math" w:hAnsi="Cambria Math"/>
                      <w:highlight w:val="yellow"/>
                    </w:rPr>
                    <m:t>,</m:t>
                  </m:r>
                  <m:r>
                    <w:rPr>
                      <w:rFonts w:ascii="Cambria Math" w:hAnsi="Cambria Math"/>
                      <w:highlight w:val="yellow"/>
                      <w:lang w:val="en-US"/>
                    </w:rPr>
                    <m:t>m</m:t>
                  </m:r>
                </m:sub>
                <m:sup>
                  <m:r>
                    <w:rPr>
                      <w:rFonts w:ascii="Cambria Math" w:hAnsi="Cambria Math"/>
                      <w:highlight w:val="yellow"/>
                    </w:rPr>
                    <m:t>факт</m:t>
                  </m:r>
                </m:sup>
              </m:sSubSup>
              <m:r>
                <w:rPr>
                  <w:rFonts w:ascii="Cambria Math" w:hAnsi="Cambria Math"/>
                  <w:highlight w:val="yellow"/>
                </w:rPr>
                <m:t xml:space="preserve"> </m:t>
              </m:r>
            </m:oMath>
            <w:r w:rsidR="00601C3F">
              <w:rPr>
                <w:rFonts w:ascii="Garamond" w:eastAsiaTheme="minorEastAsia" w:hAnsi="Garamond"/>
                <w:highlight w:val="yellow"/>
              </w:rPr>
              <w:t xml:space="preserve"> </w:t>
            </w:r>
            <w:r w:rsidR="000C083E" w:rsidRPr="00601C3F">
              <w:rPr>
                <w:rFonts w:ascii="Garamond" w:hAnsi="Garamond"/>
                <w:highlight w:val="yellow"/>
              </w:rPr>
              <w:t>–</w:t>
            </w:r>
            <w:r w:rsidR="000C083E" w:rsidRPr="00B06501">
              <w:rPr>
                <w:rFonts w:ascii="Garamond" w:hAnsi="Garamond"/>
                <w:highlight w:val="yellow"/>
              </w:rPr>
              <w:t xml:space="preserve"> фактическая стоимость покупки мощности участником оптового рынка </w:t>
            </w:r>
            <w:r w:rsidR="000C083E" w:rsidRPr="00B06501">
              <w:rPr>
                <w:rFonts w:ascii="Garamond" w:hAnsi="Garamond"/>
                <w:i/>
                <w:highlight w:val="yellow"/>
              </w:rPr>
              <w:t>i</w:t>
            </w:r>
            <w:r w:rsidR="000C083E" w:rsidRPr="00B06501">
              <w:rPr>
                <w:rFonts w:ascii="Garamond" w:hAnsi="Garamond"/>
                <w:highlight w:val="yellow"/>
              </w:rPr>
              <w:t xml:space="preserve"> за расчетный период </w:t>
            </w:r>
            <w:r w:rsidR="000C083E" w:rsidRPr="00B06501">
              <w:rPr>
                <w:rFonts w:ascii="Garamond" w:hAnsi="Garamond"/>
                <w:i/>
                <w:highlight w:val="yellow"/>
              </w:rPr>
              <w:t>m</w:t>
            </w:r>
            <w:r w:rsidR="000C083E" w:rsidRPr="00B06501">
              <w:rPr>
                <w:rFonts w:ascii="Garamond" w:hAnsi="Garamond"/>
                <w:highlight w:val="yellow"/>
              </w:rPr>
              <w:t xml:space="preserve">, которая рассчитана по совокупности ГТП потребления гарантирующего поставщика </w:t>
            </w:r>
            <w:r w:rsidR="000C083E" w:rsidRPr="00FF6F0D">
              <w:rPr>
                <w:rFonts w:ascii="Garamond" w:hAnsi="Garamond"/>
                <w:i/>
                <w:highlight w:val="yellow"/>
              </w:rPr>
              <w:t>M(p)</w:t>
            </w:r>
            <w:r w:rsidR="000C083E" w:rsidRPr="00B06501">
              <w:rPr>
                <w:rFonts w:ascii="Garamond" w:hAnsi="Garamond"/>
                <w:highlight w:val="yellow"/>
              </w:rPr>
              <w:t xml:space="preserve"> в пределах одного субъекта </w:t>
            </w:r>
            <w:r w:rsidR="00475794" w:rsidRPr="00B06501">
              <w:rPr>
                <w:rFonts w:ascii="Garamond" w:hAnsi="Garamond"/>
                <w:highlight w:val="yellow"/>
              </w:rPr>
              <w:t>РФ</w:t>
            </w:r>
            <w:r w:rsidR="000C083E" w:rsidRPr="00B06501">
              <w:rPr>
                <w:rFonts w:ascii="Garamond" w:hAnsi="Garamond"/>
                <w:highlight w:val="yellow"/>
              </w:rPr>
              <w:t xml:space="preserve"> на территории неценовой зоны </w:t>
            </w:r>
            <w:r w:rsidR="000C083E" w:rsidRPr="00B06501">
              <w:rPr>
                <w:rFonts w:ascii="Garamond" w:hAnsi="Garamond"/>
                <w:i/>
                <w:highlight w:val="yellow"/>
              </w:rPr>
              <w:t>z</w:t>
            </w:r>
            <w:r w:rsidR="000C083E" w:rsidRPr="00B06501">
              <w:rPr>
                <w:rFonts w:ascii="Garamond" w:hAnsi="Garamond"/>
                <w:highlight w:val="yellow"/>
              </w:rPr>
              <w:t xml:space="preserve"> в следующем порядке:</w:t>
            </w:r>
          </w:p>
          <w:p w:rsidR="000C083E" w:rsidRPr="00FF6F0D" w:rsidRDefault="00ED62B5" w:rsidP="00B06501">
            <w:pPr>
              <w:pStyle w:val="a3"/>
              <w:rPr>
                <w:rFonts w:ascii="Garamond" w:hAnsi="Garamond"/>
                <w:szCs w:val="22"/>
                <w:highlight w:val="yellow"/>
                <w:lang w:val="ru-RU"/>
              </w:rPr>
            </w:pPr>
            <m:oMathPara>
              <m:oMath>
                <m:sSubSup>
                  <m:sSubSupPr>
                    <m:ctrlPr>
                      <w:rPr>
                        <w:rFonts w:ascii="Cambria Math" w:hAnsi="Cambria Math"/>
                        <w:i/>
                        <w:szCs w:val="22"/>
                        <w:highlight w:val="yellow"/>
                        <w:lang w:val="en-US"/>
                      </w:rPr>
                    </m:ctrlPr>
                  </m:sSubSupPr>
                  <m:e>
                    <m:r>
                      <w:rPr>
                        <w:rFonts w:ascii="Cambria Math" w:hAnsi="Cambria Math"/>
                        <w:szCs w:val="22"/>
                        <w:highlight w:val="yellow"/>
                        <w:lang w:val="en-US"/>
                      </w:rPr>
                      <m:t>SP</m:t>
                    </m:r>
                  </m:e>
                  <m:sub>
                    <m:r>
                      <w:rPr>
                        <w:rFonts w:ascii="Cambria Math" w:hAnsi="Cambria Math"/>
                        <w:szCs w:val="22"/>
                        <w:highlight w:val="yellow"/>
                      </w:rPr>
                      <m:t>i</m:t>
                    </m:r>
                    <m:r>
                      <w:rPr>
                        <w:rFonts w:ascii="Cambria Math" w:hAnsi="Cambria Math"/>
                        <w:szCs w:val="22"/>
                        <w:highlight w:val="yellow"/>
                        <w:lang w:val="ru-RU"/>
                      </w:rPr>
                      <m:t>,</m:t>
                    </m:r>
                    <m:r>
                      <w:rPr>
                        <w:rFonts w:ascii="Cambria Math" w:hAnsi="Cambria Math"/>
                        <w:szCs w:val="22"/>
                        <w:highlight w:val="yellow"/>
                        <w:lang w:val="en-US"/>
                      </w:rPr>
                      <m:t>M</m:t>
                    </m:r>
                    <m:d>
                      <m:dPr>
                        <m:ctrlPr>
                          <w:rPr>
                            <w:rFonts w:ascii="Cambria Math" w:hAnsi="Cambria Math"/>
                            <w:i/>
                            <w:szCs w:val="22"/>
                            <w:highlight w:val="yellow"/>
                            <w:lang w:val="en-US"/>
                          </w:rPr>
                        </m:ctrlPr>
                      </m:dPr>
                      <m:e>
                        <m:r>
                          <w:rPr>
                            <w:rFonts w:ascii="Cambria Math" w:hAnsi="Cambria Math"/>
                            <w:szCs w:val="22"/>
                            <w:highlight w:val="yellow"/>
                            <w:lang w:val="en-US"/>
                          </w:rPr>
                          <m:t>p</m:t>
                        </m:r>
                      </m:e>
                    </m:d>
                    <m:r>
                      <w:rPr>
                        <w:rFonts w:ascii="Cambria Math" w:hAnsi="Cambria Math"/>
                        <w:szCs w:val="22"/>
                        <w:highlight w:val="yellow"/>
                        <w:lang w:val="ru-RU"/>
                      </w:rPr>
                      <m:t>,</m:t>
                    </m:r>
                    <m:r>
                      <w:rPr>
                        <w:rFonts w:ascii="Cambria Math" w:hAnsi="Cambria Math"/>
                        <w:szCs w:val="22"/>
                        <w:highlight w:val="yellow"/>
                        <w:lang w:val="en-US"/>
                      </w:rPr>
                      <m:t>z</m:t>
                    </m:r>
                    <m:r>
                      <w:rPr>
                        <w:rFonts w:ascii="Cambria Math" w:hAnsi="Cambria Math"/>
                        <w:szCs w:val="22"/>
                        <w:highlight w:val="yellow"/>
                        <w:lang w:val="ru-RU"/>
                      </w:rPr>
                      <m:t>,</m:t>
                    </m:r>
                    <m:r>
                      <w:rPr>
                        <w:rFonts w:ascii="Cambria Math" w:hAnsi="Cambria Math"/>
                        <w:szCs w:val="22"/>
                        <w:highlight w:val="yellow"/>
                        <w:lang w:val="en-US"/>
                      </w:rPr>
                      <m:t>m</m:t>
                    </m:r>
                  </m:sub>
                  <m:sup>
                    <m:r>
                      <w:rPr>
                        <w:rFonts w:ascii="Cambria Math" w:hAnsi="Cambria Math"/>
                        <w:szCs w:val="22"/>
                        <w:highlight w:val="yellow"/>
                        <w:lang w:val="ru-RU"/>
                      </w:rPr>
                      <m:t>факт</m:t>
                    </m:r>
                  </m:sup>
                </m:sSubSup>
                <m:r>
                  <w:rPr>
                    <w:rFonts w:ascii="Cambria Math" w:hAnsi="Cambria Math"/>
                    <w:szCs w:val="22"/>
                    <w:highlight w:val="yellow"/>
                    <w:lang w:val="ru-RU"/>
                  </w:rPr>
                  <m:t xml:space="preserve">= </m:t>
                </m:r>
                <m:nary>
                  <m:naryPr>
                    <m:chr m:val="∑"/>
                    <m:limLoc m:val="undOvr"/>
                    <m:supHide m:val="1"/>
                    <m:ctrlPr>
                      <w:rPr>
                        <w:rFonts w:ascii="Cambria Math" w:hAnsi="Cambria Math"/>
                        <w:i/>
                        <w:szCs w:val="22"/>
                        <w:highlight w:val="yellow"/>
                        <w:lang w:val="en-US"/>
                      </w:rPr>
                    </m:ctrlPr>
                  </m:naryPr>
                  <m:sub>
                    <m:r>
                      <w:rPr>
                        <w:rFonts w:ascii="Cambria Math" w:hAnsi="Cambria Math"/>
                        <w:szCs w:val="22"/>
                        <w:highlight w:val="yellow"/>
                        <w:lang w:val="ru-RU"/>
                      </w:rPr>
                      <m:t>р∈</m:t>
                    </m:r>
                    <m:r>
                      <w:rPr>
                        <w:rFonts w:ascii="Cambria Math" w:hAnsi="Cambria Math"/>
                        <w:szCs w:val="22"/>
                        <w:highlight w:val="yellow"/>
                        <w:lang w:val="en-US"/>
                      </w:rPr>
                      <m:t>M</m:t>
                    </m:r>
                    <m:r>
                      <w:rPr>
                        <w:rFonts w:ascii="Cambria Math" w:hAnsi="Cambria Math"/>
                        <w:szCs w:val="22"/>
                        <w:highlight w:val="yellow"/>
                        <w:lang w:val="ru-RU"/>
                      </w:rPr>
                      <m:t>(</m:t>
                    </m:r>
                    <m:r>
                      <w:rPr>
                        <w:rFonts w:ascii="Cambria Math" w:hAnsi="Cambria Math"/>
                        <w:szCs w:val="22"/>
                        <w:highlight w:val="yellow"/>
                        <w:lang w:val="en-US"/>
                      </w:rPr>
                      <m:t>p</m:t>
                    </m:r>
                    <m:r>
                      <w:rPr>
                        <w:rFonts w:ascii="Cambria Math" w:hAnsi="Cambria Math"/>
                        <w:szCs w:val="22"/>
                        <w:highlight w:val="yellow"/>
                        <w:lang w:val="ru-RU"/>
                      </w:rPr>
                      <m:t>)</m:t>
                    </m:r>
                  </m:sub>
                  <m:sup/>
                  <m:e>
                    <m:sSubSup>
                      <m:sSubSupPr>
                        <m:ctrlPr>
                          <w:rPr>
                            <w:rFonts w:ascii="Cambria Math" w:hAnsi="Cambria Math"/>
                            <w:i/>
                            <w:szCs w:val="22"/>
                            <w:highlight w:val="yellow"/>
                            <w:lang w:val="en-US"/>
                          </w:rPr>
                        </m:ctrlPr>
                      </m:sSubSupPr>
                      <m:e>
                        <m:r>
                          <w:rPr>
                            <w:rFonts w:ascii="Cambria Math" w:hAnsi="Cambria Math"/>
                            <w:szCs w:val="22"/>
                            <w:highlight w:val="yellow"/>
                            <w:lang w:val="en-US"/>
                          </w:rPr>
                          <m:t>SP</m:t>
                        </m:r>
                      </m:e>
                      <m:sub>
                        <m:r>
                          <w:rPr>
                            <w:rFonts w:ascii="Cambria Math" w:hAnsi="Cambria Math"/>
                            <w:szCs w:val="22"/>
                            <w:highlight w:val="yellow"/>
                            <w:lang w:val="en-US"/>
                          </w:rPr>
                          <m:t>i</m:t>
                        </m:r>
                        <m:r>
                          <w:rPr>
                            <w:rFonts w:ascii="Cambria Math" w:hAnsi="Cambria Math"/>
                            <w:szCs w:val="22"/>
                            <w:highlight w:val="yellow"/>
                            <w:lang w:val="ru-RU"/>
                          </w:rPr>
                          <m:t>,</m:t>
                        </m:r>
                        <m:r>
                          <w:rPr>
                            <w:rFonts w:ascii="Cambria Math" w:hAnsi="Cambria Math"/>
                            <w:szCs w:val="22"/>
                            <w:highlight w:val="yellow"/>
                            <w:lang w:val="en-US"/>
                          </w:rPr>
                          <m:t>p</m:t>
                        </m:r>
                        <m:r>
                          <w:rPr>
                            <w:rFonts w:ascii="Cambria Math" w:hAnsi="Cambria Math"/>
                            <w:szCs w:val="22"/>
                            <w:highlight w:val="yellow"/>
                            <w:lang w:val="ru-RU"/>
                          </w:rPr>
                          <m:t>,</m:t>
                        </m:r>
                        <m:r>
                          <w:rPr>
                            <w:rFonts w:ascii="Cambria Math" w:hAnsi="Cambria Math"/>
                            <w:szCs w:val="22"/>
                            <w:highlight w:val="yellow"/>
                            <w:lang w:val="en-US"/>
                          </w:rPr>
                          <m:t>z</m:t>
                        </m:r>
                        <m:r>
                          <w:rPr>
                            <w:rFonts w:ascii="Cambria Math" w:hAnsi="Cambria Math"/>
                            <w:szCs w:val="22"/>
                            <w:highlight w:val="yellow"/>
                            <w:lang w:val="ru-RU"/>
                          </w:rPr>
                          <m:t>,</m:t>
                        </m:r>
                        <m:r>
                          <w:rPr>
                            <w:rFonts w:ascii="Cambria Math" w:hAnsi="Cambria Math"/>
                            <w:szCs w:val="22"/>
                            <w:highlight w:val="yellow"/>
                            <w:lang w:val="en-US"/>
                          </w:rPr>
                          <m:t>m</m:t>
                        </m:r>
                      </m:sub>
                      <m:sup>
                        <m:r>
                          <w:rPr>
                            <w:rFonts w:ascii="Cambria Math" w:hAnsi="Cambria Math"/>
                            <w:szCs w:val="22"/>
                            <w:highlight w:val="yellow"/>
                            <w:lang w:val="ru-RU"/>
                          </w:rPr>
                          <m:t>факт</m:t>
                        </m:r>
                      </m:sup>
                    </m:sSubSup>
                  </m:e>
                </m:nary>
                <m:r>
                  <m:rPr>
                    <m:sty m:val="p"/>
                  </m:rPr>
                  <w:rPr>
                    <w:rFonts w:ascii="Cambria Math" w:hAnsi="Cambria Math"/>
                    <w:szCs w:val="22"/>
                    <w:highlight w:val="yellow"/>
                    <w:lang w:val="ru-RU"/>
                  </w:rPr>
                  <m:t>,</m:t>
                </m:r>
              </m:oMath>
            </m:oMathPara>
          </w:p>
          <w:p w:rsidR="000C083E" w:rsidRPr="00B06501" w:rsidRDefault="00FF6F0D" w:rsidP="00B06501">
            <w:pPr>
              <w:pStyle w:val="a3"/>
              <w:rPr>
                <w:rFonts w:ascii="Garamond" w:hAnsi="Garamond"/>
                <w:szCs w:val="22"/>
                <w:highlight w:val="yellow"/>
                <w:lang w:val="ru-RU"/>
              </w:rPr>
            </w:pPr>
            <w:r w:rsidRPr="00B06501">
              <w:rPr>
                <w:rFonts w:ascii="Garamond" w:hAnsi="Garamond"/>
                <w:szCs w:val="22"/>
                <w:highlight w:val="yellow"/>
                <w:lang w:val="ru-RU"/>
              </w:rPr>
              <w:t>где</w:t>
            </w:r>
            <w:r w:rsidRPr="00B06501">
              <w:rPr>
                <w:rFonts w:ascii="Garamond" w:hAnsi="Garamond" w:cs="Arial"/>
                <w:szCs w:val="22"/>
                <w:highlight w:val="yellow"/>
              </w:rPr>
              <w:t xml:space="preserve"> </w:t>
            </w:r>
            <w:r w:rsidR="000C083E" w:rsidRPr="00B06501">
              <w:rPr>
                <w:rFonts w:ascii="Garamond" w:hAnsi="Garamond" w:cs="Arial"/>
                <w:position w:val="-14"/>
                <w:szCs w:val="22"/>
                <w:highlight w:val="yellow"/>
              </w:rPr>
              <w:object w:dxaOrig="740" w:dyaOrig="400" w14:anchorId="662D1973">
                <v:shape id="_x0000_i1052" type="#_x0000_t75" style="width:36pt;height:21.75pt" o:ole="">
                  <v:imagedata r:id="rId52" o:title=""/>
                </v:shape>
                <o:OLEObject Type="Embed" ProgID="Equation.3" ShapeID="_x0000_i1052" DrawAspect="Content" ObjectID="_1725094793" r:id="rId64"/>
              </w:object>
            </w:r>
            <w:r w:rsidR="000C083E" w:rsidRPr="00B06501">
              <w:rPr>
                <w:rFonts w:ascii="Garamond" w:hAnsi="Garamond"/>
                <w:szCs w:val="22"/>
                <w:highlight w:val="yellow"/>
                <w:lang w:val="ru-RU"/>
              </w:rPr>
              <w:t xml:space="preserve"> </w:t>
            </w:r>
            <w:r w:rsidR="000C083E" w:rsidRPr="00B06501">
              <w:rPr>
                <w:rFonts w:ascii="Garamond" w:hAnsi="Garamond"/>
                <w:b/>
                <w:szCs w:val="22"/>
                <w:highlight w:val="yellow"/>
                <w:lang w:val="ru-RU"/>
              </w:rPr>
              <w:t>–</w:t>
            </w:r>
            <w:r w:rsidR="000C083E" w:rsidRPr="00B06501">
              <w:rPr>
                <w:rFonts w:ascii="Garamond" w:hAnsi="Garamond"/>
                <w:szCs w:val="22"/>
                <w:highlight w:val="yellow"/>
                <w:lang w:val="ru-RU"/>
              </w:rPr>
              <w:t xml:space="preserve"> фактическая стоимость покупки мощности участником оптового рынка </w:t>
            </w:r>
            <w:proofErr w:type="spellStart"/>
            <w:r w:rsidR="000C083E" w:rsidRPr="00B06501">
              <w:rPr>
                <w:rFonts w:ascii="Garamond" w:hAnsi="Garamond"/>
                <w:i/>
                <w:szCs w:val="22"/>
                <w:highlight w:val="yellow"/>
              </w:rPr>
              <w:t>i</w:t>
            </w:r>
            <w:proofErr w:type="spellEnd"/>
            <w:r w:rsidR="000C083E" w:rsidRPr="00B06501">
              <w:rPr>
                <w:rFonts w:ascii="Garamond" w:hAnsi="Garamond"/>
                <w:szCs w:val="22"/>
                <w:highlight w:val="yellow"/>
                <w:lang w:val="ru-RU"/>
              </w:rPr>
              <w:t xml:space="preserve"> за расчетный период </w:t>
            </w:r>
            <w:r w:rsidR="000C083E" w:rsidRPr="00B06501">
              <w:rPr>
                <w:rFonts w:ascii="Garamond" w:hAnsi="Garamond"/>
                <w:i/>
                <w:szCs w:val="22"/>
                <w:highlight w:val="yellow"/>
              </w:rPr>
              <w:t>m</w:t>
            </w:r>
            <w:r w:rsidR="000C083E" w:rsidRPr="00B06501">
              <w:rPr>
                <w:rFonts w:ascii="Garamond" w:hAnsi="Garamond"/>
                <w:szCs w:val="22"/>
                <w:highlight w:val="yellow"/>
                <w:lang w:val="ru-RU"/>
              </w:rPr>
              <w:t xml:space="preserve">, которая рассчитана ранее в отношении ГТП потребления </w:t>
            </w:r>
            <w:r w:rsidR="000C083E" w:rsidRPr="00B06501">
              <w:rPr>
                <w:rFonts w:ascii="Garamond" w:hAnsi="Garamond"/>
                <w:i/>
                <w:szCs w:val="22"/>
                <w:highlight w:val="yellow"/>
              </w:rPr>
              <w:t>p</w:t>
            </w:r>
            <w:r w:rsidR="000C083E" w:rsidRPr="00B06501">
              <w:rPr>
                <w:rFonts w:ascii="Garamond" w:hAnsi="Garamond"/>
                <w:szCs w:val="22"/>
                <w:highlight w:val="yellow"/>
                <w:lang w:val="ru-RU"/>
              </w:rPr>
              <w:t xml:space="preserve"> на территории неценовой зоны </w:t>
            </w:r>
            <w:r w:rsidR="000C083E" w:rsidRPr="00B06501">
              <w:rPr>
                <w:rFonts w:ascii="Garamond" w:hAnsi="Garamond"/>
                <w:i/>
                <w:szCs w:val="22"/>
                <w:highlight w:val="yellow"/>
              </w:rPr>
              <w:t>z</w:t>
            </w:r>
            <w:r w:rsidR="000C083E" w:rsidRPr="00B06501">
              <w:rPr>
                <w:rFonts w:ascii="Garamond" w:hAnsi="Garamond"/>
                <w:szCs w:val="22"/>
                <w:highlight w:val="yellow"/>
                <w:lang w:val="ru-RU"/>
              </w:rPr>
              <w:t xml:space="preserve"> в соответствии с разделом 7 настоящего Регламента</w:t>
            </w:r>
            <w:r w:rsidR="000C083E" w:rsidRPr="00B06501">
              <w:rPr>
                <w:rFonts w:ascii="Garamond" w:hAnsi="Garamond"/>
                <w:bCs/>
                <w:szCs w:val="22"/>
                <w:highlight w:val="yellow"/>
                <w:lang w:val="ru-RU"/>
              </w:rPr>
              <w:t>.</w:t>
            </w:r>
          </w:p>
          <w:p w:rsidR="000C083E" w:rsidRPr="00B06501" w:rsidRDefault="000C083E" w:rsidP="009B1C53">
            <w:pPr>
              <w:pStyle w:val="a3"/>
              <w:ind w:firstLine="606"/>
              <w:rPr>
                <w:rFonts w:ascii="Garamond" w:eastAsiaTheme="minorHAnsi" w:hAnsi="Garamond" w:cstheme="minorBidi"/>
                <w:b/>
                <w:szCs w:val="22"/>
                <w:lang w:val="ru-RU"/>
              </w:rPr>
            </w:pPr>
            <w:r w:rsidRPr="00B06501">
              <w:rPr>
                <w:rFonts w:ascii="Garamond" w:hAnsi="Garamond"/>
                <w:szCs w:val="22"/>
                <w:highlight w:val="yellow"/>
                <w:lang w:val="ru-RU"/>
              </w:rPr>
              <w:t>В случае если значение какого-либо используемог</w:t>
            </w:r>
            <w:r w:rsidR="0074001D" w:rsidRPr="00B06501">
              <w:rPr>
                <w:rFonts w:ascii="Garamond" w:hAnsi="Garamond"/>
                <w:szCs w:val="22"/>
                <w:highlight w:val="yellow"/>
                <w:lang w:val="ru-RU"/>
              </w:rPr>
              <w:t>о в настоящем расчете параметра</w:t>
            </w:r>
            <w:r w:rsidRPr="00B06501">
              <w:rPr>
                <w:rFonts w:ascii="Garamond" w:hAnsi="Garamond"/>
                <w:szCs w:val="22"/>
                <w:highlight w:val="yellow"/>
                <w:lang w:val="ru-RU"/>
              </w:rPr>
              <w:t xml:space="preserve"> не определено, то оно приравнивается</w:t>
            </w:r>
            <w:r w:rsidR="0074001D" w:rsidRPr="00B06501">
              <w:rPr>
                <w:rFonts w:ascii="Garamond" w:hAnsi="Garamond"/>
                <w:szCs w:val="22"/>
                <w:highlight w:val="yellow"/>
                <w:lang w:val="ru-RU"/>
              </w:rPr>
              <w:t xml:space="preserve"> к</w:t>
            </w:r>
            <w:r w:rsidRPr="00B06501">
              <w:rPr>
                <w:rFonts w:ascii="Garamond" w:hAnsi="Garamond"/>
                <w:szCs w:val="22"/>
                <w:highlight w:val="yellow"/>
                <w:lang w:val="ru-RU"/>
              </w:rPr>
              <w:t xml:space="preserve"> нулю.</w:t>
            </w:r>
          </w:p>
        </w:tc>
      </w:tr>
      <w:tr w:rsidR="00381DFC" w:rsidRPr="00B06501" w:rsidTr="00B06501">
        <w:trPr>
          <w:trHeight w:val="561"/>
        </w:trPr>
        <w:tc>
          <w:tcPr>
            <w:tcW w:w="993" w:type="dxa"/>
          </w:tcPr>
          <w:p w:rsidR="00381DFC" w:rsidRPr="00B06501" w:rsidRDefault="00381DFC" w:rsidP="00FF6F0D">
            <w:pPr>
              <w:widowControl w:val="0"/>
              <w:spacing w:before="120" w:after="120"/>
              <w:jc w:val="center"/>
              <w:rPr>
                <w:rFonts w:ascii="Garamond" w:hAnsi="Garamond"/>
                <w:b/>
              </w:rPr>
            </w:pPr>
            <w:r w:rsidRPr="00B06501">
              <w:rPr>
                <w:rFonts w:ascii="Garamond" w:hAnsi="Garamond"/>
                <w:b/>
              </w:rPr>
              <w:lastRenderedPageBreak/>
              <w:t>23.1.2.5</w:t>
            </w:r>
          </w:p>
        </w:tc>
        <w:tc>
          <w:tcPr>
            <w:tcW w:w="6662" w:type="dxa"/>
            <w:shd w:val="clear" w:color="auto" w:fill="auto"/>
          </w:tcPr>
          <w:p w:rsidR="00381DFC" w:rsidRPr="00B06501" w:rsidRDefault="00FF6F0D" w:rsidP="00B06501">
            <w:pPr>
              <w:pStyle w:val="a3"/>
              <w:rPr>
                <w:rFonts w:ascii="Garamond" w:eastAsiaTheme="minorHAnsi" w:hAnsi="Garamond" w:cstheme="minorBidi"/>
                <w:b/>
                <w:szCs w:val="22"/>
                <w:lang w:val="ru-RU"/>
              </w:rPr>
            </w:pPr>
            <w:proofErr w:type="spellStart"/>
            <w:r w:rsidRPr="00B06501">
              <w:rPr>
                <w:rFonts w:ascii="Garamond" w:hAnsi="Garamond"/>
                <w:b/>
                <w:szCs w:val="22"/>
              </w:rPr>
              <w:t>Добавить</w:t>
            </w:r>
            <w:proofErr w:type="spellEnd"/>
            <w:r w:rsidRPr="00B06501">
              <w:rPr>
                <w:rFonts w:ascii="Garamond" w:hAnsi="Garamond"/>
                <w:b/>
                <w:szCs w:val="22"/>
              </w:rPr>
              <w:t xml:space="preserve"> </w:t>
            </w:r>
            <w:proofErr w:type="spellStart"/>
            <w:r w:rsidRPr="00B06501">
              <w:rPr>
                <w:rFonts w:ascii="Garamond" w:hAnsi="Garamond"/>
                <w:b/>
                <w:szCs w:val="22"/>
              </w:rPr>
              <w:t>пункт</w:t>
            </w:r>
            <w:proofErr w:type="spellEnd"/>
          </w:p>
        </w:tc>
        <w:tc>
          <w:tcPr>
            <w:tcW w:w="7371" w:type="dxa"/>
            <w:shd w:val="clear" w:color="auto" w:fill="auto"/>
          </w:tcPr>
          <w:p w:rsidR="00381DFC" w:rsidRPr="00B06501" w:rsidRDefault="00381DFC" w:rsidP="009B1C53">
            <w:pPr>
              <w:pStyle w:val="a3"/>
              <w:ind w:firstLine="606"/>
              <w:rPr>
                <w:rFonts w:ascii="Garamond" w:hAnsi="Garamond"/>
                <w:szCs w:val="22"/>
                <w:highlight w:val="yellow"/>
                <w:lang w:val="ru-RU"/>
              </w:rPr>
            </w:pPr>
            <w:r w:rsidRPr="00B06501">
              <w:rPr>
                <w:rFonts w:ascii="Garamond" w:hAnsi="Garamond"/>
                <w:szCs w:val="22"/>
                <w:highlight w:val="yellow"/>
                <w:lang w:val="ru-RU"/>
              </w:rPr>
              <w:t xml:space="preserve">ЦФР на основании полученных в соответствии с пунктами 23.1.2.3, </w:t>
            </w:r>
            <w:r w:rsidRPr="00B06501">
              <w:rPr>
                <w:rFonts w:ascii="Garamond" w:hAnsi="Garamond"/>
                <w:color w:val="000000"/>
                <w:spacing w:val="1"/>
                <w:szCs w:val="22"/>
                <w:highlight w:val="yellow"/>
                <w:lang w:val="ru-RU"/>
              </w:rPr>
              <w:t>23.1.2.4 настоящего Регламента</w:t>
            </w:r>
            <w:r w:rsidRPr="00B06501">
              <w:rPr>
                <w:rFonts w:ascii="Garamond" w:hAnsi="Garamond"/>
                <w:szCs w:val="22"/>
                <w:highlight w:val="yellow"/>
                <w:lang w:val="ru-RU"/>
              </w:rPr>
              <w:t xml:space="preserve"> сведений рассчитывает коэффициент разделения задолженности для каждой зоны деятельности </w:t>
            </w:r>
            <w:proofErr w:type="spellStart"/>
            <w:r w:rsidRPr="00FF6F0D">
              <w:rPr>
                <w:rFonts w:ascii="Garamond" w:hAnsi="Garamond"/>
                <w:i/>
                <w:szCs w:val="22"/>
                <w:highlight w:val="yellow"/>
                <w:lang w:val="en-US"/>
              </w:rPr>
              <w:t>zd</w:t>
            </w:r>
            <w:proofErr w:type="spellEnd"/>
            <w:r w:rsidRPr="00B06501">
              <w:rPr>
                <w:rFonts w:ascii="Garamond" w:hAnsi="Garamond"/>
                <w:szCs w:val="22"/>
                <w:highlight w:val="yellow"/>
                <w:lang w:val="ru-RU"/>
              </w:rPr>
              <w:t xml:space="preserve">, в отношении которой организация </w:t>
            </w:r>
            <w:r w:rsidRPr="00FF6F0D">
              <w:rPr>
                <w:rFonts w:ascii="Garamond" w:hAnsi="Garamond"/>
                <w:i/>
                <w:szCs w:val="22"/>
                <w:highlight w:val="yellow"/>
                <w:lang w:val="en-US"/>
              </w:rPr>
              <w:t>j</w:t>
            </w:r>
            <w:r w:rsidRPr="00B06501">
              <w:rPr>
                <w:rFonts w:ascii="Garamond" w:hAnsi="Garamond"/>
                <w:szCs w:val="22"/>
                <w:highlight w:val="yellow"/>
                <w:lang w:val="ru-RU"/>
              </w:rPr>
              <w:t xml:space="preserve"> утратила статус гарантирующего поставщика: </w:t>
            </w:r>
          </w:p>
          <w:p w:rsidR="00381DFC" w:rsidRPr="00FF6F0D" w:rsidRDefault="00381DFC" w:rsidP="00B06501">
            <w:pPr>
              <w:pStyle w:val="a3"/>
              <w:ind w:left="284" w:firstLine="850"/>
              <w:jc w:val="center"/>
              <w:rPr>
                <w:rFonts w:ascii="Garamond" w:hAnsi="Garamond"/>
                <w:i/>
                <w:szCs w:val="22"/>
                <w:highlight w:val="yellow"/>
                <w:lang w:val="ru-RU"/>
              </w:rPr>
            </w:pPr>
            <w:r w:rsidRPr="00B06501">
              <w:rPr>
                <w:rFonts w:ascii="Garamond" w:hAnsi="Garamond"/>
                <w:position w:val="-68"/>
                <w:szCs w:val="22"/>
                <w:highlight w:val="yellow"/>
              </w:rPr>
              <w:object w:dxaOrig="2680" w:dyaOrig="1280" w14:anchorId="3C15CAE8">
                <v:shape id="_x0000_i1053" type="#_x0000_t75" style="width:137.9pt;height:66.55pt" o:ole="">
                  <v:imagedata r:id="rId65" o:title=""/>
                </v:shape>
                <o:OLEObject Type="Embed" ProgID="Equation.DSMT4" ShapeID="_x0000_i1053" DrawAspect="Content" ObjectID="_1725094794" r:id="rId66"/>
              </w:object>
            </w:r>
            <w:r w:rsidR="00FF6F0D">
              <w:rPr>
                <w:rFonts w:ascii="Garamond" w:hAnsi="Garamond"/>
                <w:szCs w:val="22"/>
                <w:highlight w:val="yellow"/>
                <w:lang w:val="ru-RU"/>
              </w:rPr>
              <w:t>,</w:t>
            </w:r>
          </w:p>
          <w:p w:rsidR="00381DFC" w:rsidRPr="00B06501" w:rsidRDefault="00FF6F0D" w:rsidP="009B1C53">
            <w:pPr>
              <w:pStyle w:val="a3"/>
              <w:ind w:left="322" w:hanging="322"/>
              <w:rPr>
                <w:rFonts w:ascii="Garamond" w:hAnsi="Garamond"/>
                <w:szCs w:val="22"/>
                <w:highlight w:val="yellow"/>
                <w:lang w:val="ru-RU"/>
              </w:rPr>
            </w:pPr>
            <w:r w:rsidRPr="00B06501">
              <w:rPr>
                <w:rFonts w:ascii="Garamond" w:hAnsi="Garamond"/>
                <w:szCs w:val="22"/>
                <w:highlight w:val="yellow"/>
                <w:lang w:val="ru-RU"/>
              </w:rPr>
              <w:t>где</w:t>
            </w:r>
            <w:r w:rsidRPr="00FF6F0D">
              <w:rPr>
                <w:rFonts w:ascii="Garamond" w:hAnsi="Garamond"/>
                <w:i/>
                <w:szCs w:val="22"/>
                <w:highlight w:val="yellow"/>
                <w:lang w:val="en-US"/>
              </w:rPr>
              <w:t xml:space="preserve"> </w:t>
            </w:r>
            <w:proofErr w:type="spellStart"/>
            <w:r w:rsidR="00381DFC" w:rsidRPr="00FF6F0D">
              <w:rPr>
                <w:rFonts w:ascii="Garamond" w:hAnsi="Garamond"/>
                <w:i/>
                <w:szCs w:val="22"/>
                <w:highlight w:val="yellow"/>
                <w:lang w:val="en-US"/>
              </w:rPr>
              <w:t>zd</w:t>
            </w:r>
            <w:proofErr w:type="spellEnd"/>
            <w:r w:rsidR="00381DFC" w:rsidRPr="00B06501">
              <w:rPr>
                <w:rFonts w:ascii="Garamond" w:hAnsi="Garamond"/>
                <w:szCs w:val="22"/>
                <w:highlight w:val="yellow"/>
                <w:lang w:val="ru-RU"/>
              </w:rPr>
              <w:t xml:space="preserve"> – зона деятельности гарантирующего поставщика, в отношении которой организация </w:t>
            </w:r>
            <w:r w:rsidR="00381DFC" w:rsidRPr="00FF6F0D">
              <w:rPr>
                <w:rFonts w:ascii="Garamond" w:hAnsi="Garamond"/>
                <w:i/>
                <w:szCs w:val="22"/>
                <w:highlight w:val="yellow"/>
                <w:lang w:val="en-US"/>
              </w:rPr>
              <w:t>j</w:t>
            </w:r>
            <w:r w:rsidR="00381DFC" w:rsidRPr="00B06501">
              <w:rPr>
                <w:rFonts w:ascii="Garamond" w:hAnsi="Garamond"/>
                <w:szCs w:val="22"/>
                <w:highlight w:val="yellow"/>
                <w:lang w:val="ru-RU"/>
              </w:rPr>
              <w:t xml:space="preserve"> утратила статус гарантирующего поставщика и в отношении которой направляется запрос в соответствии с п.</w:t>
            </w:r>
            <w:r>
              <w:rPr>
                <w:rFonts w:ascii="Garamond" w:hAnsi="Garamond"/>
                <w:szCs w:val="22"/>
                <w:highlight w:val="yellow"/>
                <w:lang w:val="ru-RU"/>
              </w:rPr>
              <w:t xml:space="preserve"> </w:t>
            </w:r>
            <w:r w:rsidR="00381DFC" w:rsidRPr="00B06501">
              <w:rPr>
                <w:rFonts w:ascii="Garamond" w:hAnsi="Garamond"/>
                <w:szCs w:val="22"/>
                <w:highlight w:val="yellow"/>
                <w:lang w:val="ru-RU"/>
              </w:rPr>
              <w:t>23.1.1</w:t>
            </w:r>
            <w:r w:rsidR="00212B30" w:rsidRPr="00B06501">
              <w:rPr>
                <w:rFonts w:ascii="Garamond" w:hAnsi="Garamond"/>
                <w:szCs w:val="22"/>
                <w:highlight w:val="yellow"/>
                <w:lang w:val="ru-RU"/>
              </w:rPr>
              <w:t xml:space="preserve"> настоящего Регламента</w:t>
            </w:r>
            <w:r w:rsidR="00381DFC" w:rsidRPr="00B06501">
              <w:rPr>
                <w:rFonts w:ascii="Garamond" w:hAnsi="Garamond"/>
                <w:szCs w:val="22"/>
                <w:highlight w:val="yellow"/>
                <w:lang w:val="ru-RU"/>
              </w:rPr>
              <w:t>;</w:t>
            </w:r>
          </w:p>
          <w:p w:rsidR="00381DFC" w:rsidRPr="00FF6F0D" w:rsidRDefault="00381DFC" w:rsidP="009B1C53">
            <w:pPr>
              <w:pStyle w:val="a3"/>
              <w:ind w:left="322"/>
              <w:rPr>
                <w:rFonts w:ascii="Garamond" w:hAnsi="Garamond"/>
                <w:szCs w:val="22"/>
                <w:highlight w:val="yellow"/>
                <w:lang w:val="ru-RU"/>
              </w:rPr>
            </w:pPr>
            <w:r w:rsidRPr="00FF6F0D">
              <w:rPr>
                <w:rFonts w:ascii="Garamond" w:hAnsi="Garamond"/>
                <w:i/>
                <w:szCs w:val="22"/>
                <w:highlight w:val="yellow"/>
                <w:lang w:val="en-US"/>
              </w:rPr>
              <w:t>q</w:t>
            </w:r>
            <w:r w:rsidRPr="00B06501">
              <w:rPr>
                <w:rFonts w:ascii="Garamond" w:hAnsi="Garamond"/>
                <w:szCs w:val="22"/>
                <w:highlight w:val="yellow"/>
                <w:lang w:val="ru-RU"/>
              </w:rPr>
              <w:t xml:space="preserve"> – группа точек поставки потребления, соответствующая зоне деятельности гарантирующего поставщика, в отношении которой организация </w:t>
            </w:r>
            <w:r w:rsidRPr="00FF6F0D">
              <w:rPr>
                <w:rFonts w:ascii="Garamond" w:hAnsi="Garamond"/>
                <w:i/>
                <w:szCs w:val="22"/>
                <w:highlight w:val="yellow"/>
                <w:lang w:val="en-US"/>
              </w:rPr>
              <w:t>j</w:t>
            </w:r>
            <w:r w:rsidRPr="00B06501">
              <w:rPr>
                <w:rFonts w:ascii="Garamond" w:hAnsi="Garamond"/>
                <w:szCs w:val="22"/>
                <w:highlight w:val="yellow"/>
                <w:lang w:val="ru-RU"/>
              </w:rPr>
              <w:t xml:space="preserve"> утратила </w:t>
            </w:r>
            <w:r w:rsidRPr="00FF6F0D">
              <w:rPr>
                <w:rFonts w:ascii="Garamond" w:hAnsi="Garamond"/>
                <w:szCs w:val="22"/>
                <w:highlight w:val="yellow"/>
                <w:lang w:val="ru-RU"/>
              </w:rPr>
              <w:t xml:space="preserve">статус гарантирующего поставщика; </w:t>
            </w:r>
          </w:p>
          <w:p w:rsidR="00381DFC" w:rsidRPr="00FF6F0D" w:rsidRDefault="00381DFC" w:rsidP="009B1C53">
            <w:pPr>
              <w:pStyle w:val="a3"/>
              <w:ind w:left="322"/>
              <w:rPr>
                <w:rFonts w:ascii="Garamond" w:hAnsi="Garamond"/>
                <w:szCs w:val="22"/>
                <w:highlight w:val="yellow"/>
                <w:lang w:val="ru-RU"/>
              </w:rPr>
            </w:pPr>
            <w:r w:rsidRPr="00FF6F0D">
              <w:rPr>
                <w:rFonts w:ascii="Garamond" w:hAnsi="Garamond"/>
                <w:position w:val="-14"/>
                <w:szCs w:val="22"/>
                <w:highlight w:val="yellow"/>
              </w:rPr>
              <w:object w:dxaOrig="400" w:dyaOrig="380" w14:anchorId="2B15F5DB">
                <v:shape id="_x0000_i1054" type="#_x0000_t75" style="width:21.05pt;height:18.35pt" o:ole="">
                  <v:imagedata r:id="rId67" o:title=""/>
                </v:shape>
                <o:OLEObject Type="Embed" ProgID="Equation.DSMT4" ShapeID="_x0000_i1054" DrawAspect="Content" ObjectID="_1725094795" r:id="rId68"/>
              </w:object>
            </w:r>
            <w:r w:rsidRPr="00FF6F0D">
              <w:rPr>
                <w:rFonts w:ascii="Garamond" w:hAnsi="Garamond"/>
                <w:szCs w:val="22"/>
                <w:highlight w:val="yellow"/>
                <w:lang w:val="ru-RU"/>
              </w:rPr>
              <w:t xml:space="preserve"> </w:t>
            </w:r>
            <w:r w:rsidR="00FF6F0D">
              <w:rPr>
                <w:rFonts w:ascii="Garamond" w:hAnsi="Garamond"/>
                <w:szCs w:val="22"/>
                <w:highlight w:val="yellow"/>
                <w:lang w:val="ru-RU"/>
              </w:rPr>
              <w:t>–</w:t>
            </w:r>
            <w:r w:rsidRPr="00FF6F0D">
              <w:rPr>
                <w:rFonts w:ascii="Garamond" w:hAnsi="Garamond"/>
                <w:szCs w:val="22"/>
                <w:highlight w:val="yellow"/>
                <w:lang w:val="ru-RU"/>
              </w:rPr>
              <w:t xml:space="preserve"> среднемесячная стоимость электрической энергии и мощности, приобретенн</w:t>
            </w:r>
            <w:r w:rsidR="001D5283">
              <w:rPr>
                <w:rFonts w:ascii="Garamond" w:hAnsi="Garamond"/>
                <w:szCs w:val="22"/>
                <w:highlight w:val="yellow"/>
                <w:lang w:val="ru-RU"/>
              </w:rPr>
              <w:t>ых</w:t>
            </w:r>
            <w:r w:rsidRPr="00FF6F0D">
              <w:rPr>
                <w:rFonts w:ascii="Garamond" w:hAnsi="Garamond"/>
                <w:szCs w:val="22"/>
                <w:highlight w:val="yellow"/>
                <w:lang w:val="ru-RU"/>
              </w:rPr>
              <w:t xml:space="preserve"> организацией </w:t>
            </w:r>
            <w:r w:rsidRPr="00FF6F0D">
              <w:rPr>
                <w:rFonts w:ascii="Garamond" w:hAnsi="Garamond"/>
                <w:i/>
                <w:szCs w:val="22"/>
                <w:highlight w:val="yellow"/>
                <w:lang w:val="en-US"/>
              </w:rPr>
              <w:t>j</w:t>
            </w:r>
            <w:r w:rsidRPr="00FF6F0D">
              <w:rPr>
                <w:rFonts w:ascii="Garamond" w:hAnsi="Garamond"/>
                <w:szCs w:val="22"/>
                <w:highlight w:val="yellow"/>
                <w:lang w:val="ru-RU"/>
              </w:rPr>
              <w:t xml:space="preserve">, утратившей статус гарантирующего поставщика, в группе точек поставки </w:t>
            </w:r>
            <w:r w:rsidRPr="00FF6F0D">
              <w:rPr>
                <w:rFonts w:ascii="Garamond" w:hAnsi="Garamond"/>
                <w:i/>
                <w:szCs w:val="22"/>
                <w:highlight w:val="yellow"/>
                <w:lang w:val="en-US"/>
              </w:rPr>
              <w:t>q</w:t>
            </w:r>
            <w:r w:rsidR="00FF6F0D">
              <w:rPr>
                <w:rFonts w:ascii="Garamond" w:hAnsi="Garamond"/>
                <w:szCs w:val="22"/>
                <w:highlight w:val="yellow"/>
                <w:lang w:val="ru-RU"/>
              </w:rPr>
              <w:t>.</w:t>
            </w:r>
            <w:r w:rsidRPr="00FF6F0D">
              <w:rPr>
                <w:rFonts w:ascii="Garamond" w:hAnsi="Garamond"/>
                <w:szCs w:val="22"/>
                <w:highlight w:val="yellow"/>
                <w:lang w:val="ru-RU"/>
              </w:rPr>
              <w:t xml:space="preserve"> </w:t>
            </w:r>
          </w:p>
          <w:p w:rsidR="00381DFC" w:rsidRPr="00FF6F0D" w:rsidRDefault="00381DFC" w:rsidP="009B1C53">
            <w:pPr>
              <w:pStyle w:val="a3"/>
              <w:ind w:firstLine="606"/>
              <w:rPr>
                <w:rFonts w:ascii="Garamond" w:hAnsi="Garamond"/>
                <w:szCs w:val="22"/>
                <w:highlight w:val="yellow"/>
                <w:lang w:val="ru-RU"/>
              </w:rPr>
            </w:pPr>
            <w:r w:rsidRPr="00FF6F0D">
              <w:rPr>
                <w:rFonts w:ascii="Garamond" w:hAnsi="Garamond"/>
                <w:szCs w:val="22"/>
                <w:highlight w:val="yellow"/>
                <w:lang w:val="ru-RU"/>
              </w:rPr>
              <w:t>В случае если зоны деятельности гарантирующего поставщика, в отношении которых организация утратила статус гарантирующего поставщика и в отношении которых направляется запрос в соответствии с п.</w:t>
            </w:r>
            <w:r w:rsidR="00FF6F0D">
              <w:rPr>
                <w:rFonts w:ascii="Garamond" w:hAnsi="Garamond"/>
                <w:szCs w:val="22"/>
                <w:highlight w:val="yellow"/>
                <w:lang w:val="ru-RU"/>
              </w:rPr>
              <w:t xml:space="preserve"> </w:t>
            </w:r>
            <w:r w:rsidRPr="00FF6F0D">
              <w:rPr>
                <w:rFonts w:ascii="Garamond" w:hAnsi="Garamond"/>
                <w:szCs w:val="22"/>
                <w:highlight w:val="yellow"/>
                <w:lang w:val="ru-RU"/>
              </w:rPr>
              <w:t>23.1.1</w:t>
            </w:r>
            <w:r w:rsidR="00212B30" w:rsidRPr="00FF6F0D">
              <w:rPr>
                <w:rFonts w:ascii="Garamond" w:hAnsi="Garamond"/>
                <w:szCs w:val="22"/>
                <w:highlight w:val="yellow"/>
                <w:lang w:val="ru-RU"/>
              </w:rPr>
              <w:t xml:space="preserve"> настоящего Регламента</w:t>
            </w:r>
            <w:r w:rsidRPr="00FF6F0D">
              <w:rPr>
                <w:rFonts w:ascii="Garamond" w:hAnsi="Garamond"/>
                <w:szCs w:val="22"/>
                <w:highlight w:val="yellow"/>
                <w:lang w:val="ru-RU"/>
              </w:rPr>
              <w:t xml:space="preserve">, расположены на территории более чем одного </w:t>
            </w:r>
            <w:r w:rsidRPr="00FF6F0D">
              <w:rPr>
                <w:rFonts w:ascii="Garamond" w:hAnsi="Garamond"/>
                <w:szCs w:val="22"/>
                <w:highlight w:val="yellow"/>
                <w:lang w:val="ru-RU"/>
              </w:rPr>
              <w:lastRenderedPageBreak/>
              <w:t xml:space="preserve">субъекта </w:t>
            </w:r>
            <w:r w:rsidR="00475794" w:rsidRPr="00FF6F0D">
              <w:rPr>
                <w:rFonts w:ascii="Garamond" w:hAnsi="Garamond"/>
                <w:szCs w:val="22"/>
                <w:highlight w:val="yellow"/>
                <w:lang w:val="ru-RU"/>
              </w:rPr>
              <w:t>РФ</w:t>
            </w:r>
            <w:r w:rsidRPr="00FF6F0D">
              <w:rPr>
                <w:rFonts w:ascii="Garamond" w:hAnsi="Garamond"/>
                <w:szCs w:val="22"/>
                <w:highlight w:val="yellow"/>
                <w:lang w:val="ru-RU"/>
              </w:rPr>
              <w:t xml:space="preserve"> и в отношении данных зон деятельности зарегистрирована одна группа точек поставки, то:</w:t>
            </w:r>
          </w:p>
          <w:p w:rsidR="00381DFC" w:rsidRPr="00FF6F0D" w:rsidRDefault="00381DFC" w:rsidP="00B06501">
            <w:pPr>
              <w:pStyle w:val="a3"/>
              <w:ind w:left="284" w:firstLine="850"/>
              <w:jc w:val="center"/>
              <w:rPr>
                <w:rFonts w:ascii="Garamond" w:hAnsi="Garamond"/>
                <w:i/>
                <w:szCs w:val="22"/>
                <w:highlight w:val="yellow"/>
                <w:lang w:val="ru-RU"/>
              </w:rPr>
            </w:pPr>
            <w:r w:rsidRPr="00FF6F0D">
              <w:rPr>
                <w:rFonts w:ascii="Garamond" w:hAnsi="Garamond"/>
                <w:position w:val="-68"/>
                <w:szCs w:val="22"/>
                <w:highlight w:val="yellow"/>
              </w:rPr>
              <w:object w:dxaOrig="2920" w:dyaOrig="1280" w14:anchorId="0485A8A8">
                <v:shape id="_x0000_i1055" type="#_x0000_t75" style="width:152.15pt;height:66.55pt" o:ole="">
                  <v:imagedata r:id="rId69" o:title=""/>
                </v:shape>
                <o:OLEObject Type="Embed" ProgID="Equation.DSMT4" ShapeID="_x0000_i1055" DrawAspect="Content" ObjectID="_1725094796" r:id="rId70"/>
              </w:object>
            </w:r>
            <w:r w:rsidRPr="00FF6F0D">
              <w:rPr>
                <w:rFonts w:ascii="Garamond" w:hAnsi="Garamond"/>
                <w:szCs w:val="22"/>
                <w:highlight w:val="yellow"/>
                <w:lang w:val="ru-RU"/>
              </w:rPr>
              <w:t>,</w:t>
            </w:r>
          </w:p>
          <w:p w:rsidR="00381DFC" w:rsidRPr="00B06501" w:rsidRDefault="00381DFC" w:rsidP="00B06501">
            <w:pPr>
              <w:pStyle w:val="a3"/>
              <w:rPr>
                <w:rFonts w:ascii="Garamond" w:hAnsi="Garamond"/>
                <w:szCs w:val="22"/>
                <w:highlight w:val="yellow"/>
                <w:lang w:val="ru-RU"/>
              </w:rPr>
            </w:pPr>
            <w:r w:rsidRPr="00FF6F0D">
              <w:rPr>
                <w:rFonts w:ascii="Garamond" w:hAnsi="Garamond"/>
                <w:position w:val="-14"/>
                <w:szCs w:val="22"/>
                <w:highlight w:val="yellow"/>
              </w:rPr>
              <w:object w:dxaOrig="540" w:dyaOrig="380" w14:anchorId="16A3DD32">
                <v:shape id="_x0000_i1056" type="#_x0000_t75" style="width:27.15pt;height:19pt" o:ole="">
                  <v:imagedata r:id="rId71" o:title=""/>
                </v:shape>
                <o:OLEObject Type="Embed" ProgID="Equation.DSMT4" ShapeID="_x0000_i1056" DrawAspect="Content" ObjectID="_1725094797" r:id="rId72"/>
              </w:object>
            </w:r>
            <w:r w:rsidRPr="00FF6F0D">
              <w:rPr>
                <w:rFonts w:ascii="Garamond" w:hAnsi="Garamond"/>
                <w:szCs w:val="22"/>
                <w:highlight w:val="yellow"/>
                <w:lang w:val="ru-RU"/>
              </w:rPr>
              <w:t xml:space="preserve"> </w:t>
            </w:r>
            <w:r w:rsidR="00FF6F0D" w:rsidRPr="00FF6F0D">
              <w:rPr>
                <w:rFonts w:ascii="Garamond" w:hAnsi="Garamond"/>
                <w:szCs w:val="22"/>
                <w:highlight w:val="yellow"/>
                <w:lang w:val="ru-RU"/>
              </w:rPr>
              <w:t>–</w:t>
            </w:r>
            <w:r w:rsidRPr="00FF6F0D">
              <w:rPr>
                <w:rFonts w:ascii="Garamond" w:hAnsi="Garamond"/>
                <w:szCs w:val="22"/>
                <w:highlight w:val="yellow"/>
                <w:lang w:val="ru-RU"/>
              </w:rPr>
              <w:t xml:space="preserve"> среднемесячная стоимость электрической энергии и мощности, приобретенн</w:t>
            </w:r>
            <w:r w:rsidR="001D5283">
              <w:rPr>
                <w:rFonts w:ascii="Garamond" w:hAnsi="Garamond"/>
                <w:szCs w:val="22"/>
                <w:highlight w:val="yellow"/>
                <w:lang w:val="ru-RU"/>
              </w:rPr>
              <w:t>ых</w:t>
            </w:r>
            <w:r w:rsidRPr="00FF6F0D">
              <w:rPr>
                <w:rFonts w:ascii="Garamond" w:hAnsi="Garamond"/>
                <w:szCs w:val="22"/>
                <w:highlight w:val="yellow"/>
                <w:lang w:val="ru-RU"/>
              </w:rPr>
              <w:t xml:space="preserve"> организацией </w:t>
            </w:r>
            <w:r w:rsidRPr="00FF6F0D">
              <w:rPr>
                <w:rFonts w:ascii="Garamond" w:hAnsi="Garamond"/>
                <w:i/>
                <w:szCs w:val="22"/>
                <w:highlight w:val="yellow"/>
                <w:lang w:val="ru-RU"/>
              </w:rPr>
              <w:t>j</w:t>
            </w:r>
            <w:r w:rsidRPr="00FF6F0D">
              <w:rPr>
                <w:rFonts w:ascii="Garamond" w:hAnsi="Garamond"/>
                <w:szCs w:val="22"/>
                <w:highlight w:val="yellow"/>
                <w:lang w:val="ru-RU"/>
              </w:rPr>
              <w:t xml:space="preserve">, утратившей статус гарантирующего поставщика </w:t>
            </w:r>
            <w:r w:rsidRPr="00B06501">
              <w:rPr>
                <w:rFonts w:ascii="Garamond" w:hAnsi="Garamond"/>
                <w:szCs w:val="22"/>
                <w:highlight w:val="yellow"/>
                <w:lang w:val="ru-RU"/>
              </w:rPr>
              <w:t xml:space="preserve">по данной группе точек поставки </w:t>
            </w:r>
            <w:r w:rsidRPr="00FF6F0D">
              <w:rPr>
                <w:rFonts w:ascii="Garamond" w:hAnsi="Garamond"/>
                <w:i/>
                <w:szCs w:val="22"/>
                <w:highlight w:val="yellow"/>
                <w:lang w:val="ru-RU"/>
              </w:rPr>
              <w:t>q</w:t>
            </w:r>
            <w:r w:rsidRPr="00B06501">
              <w:rPr>
                <w:rFonts w:ascii="Garamond" w:hAnsi="Garamond"/>
                <w:szCs w:val="22"/>
                <w:highlight w:val="yellow"/>
                <w:lang w:val="ru-RU"/>
              </w:rPr>
              <w:t xml:space="preserve"> в соответствующем субъекте </w:t>
            </w:r>
            <w:r w:rsidR="00475794" w:rsidRPr="00B06501">
              <w:rPr>
                <w:rFonts w:ascii="Garamond" w:hAnsi="Garamond"/>
                <w:szCs w:val="22"/>
                <w:highlight w:val="yellow"/>
                <w:lang w:val="ru-RU"/>
              </w:rPr>
              <w:t>РФ</w:t>
            </w:r>
            <w:r w:rsidRPr="00B06501">
              <w:rPr>
                <w:rFonts w:ascii="Garamond" w:hAnsi="Garamond"/>
                <w:szCs w:val="22"/>
                <w:highlight w:val="yellow"/>
                <w:lang w:val="ru-RU"/>
              </w:rPr>
              <w:t xml:space="preserve"> </w:t>
            </w:r>
            <w:r w:rsidRPr="00FF6F0D">
              <w:rPr>
                <w:rFonts w:ascii="Garamond" w:hAnsi="Garamond"/>
                <w:i/>
                <w:szCs w:val="22"/>
                <w:highlight w:val="yellow"/>
                <w:lang w:val="ru-RU"/>
              </w:rPr>
              <w:t>F</w:t>
            </w:r>
            <w:r w:rsidRPr="00B06501">
              <w:rPr>
                <w:rFonts w:ascii="Garamond" w:hAnsi="Garamond"/>
                <w:szCs w:val="22"/>
                <w:highlight w:val="yellow"/>
                <w:lang w:val="ru-RU"/>
              </w:rPr>
              <w:t>.</w:t>
            </w:r>
          </w:p>
          <w:p w:rsidR="00381DFC" w:rsidRPr="00B06501" w:rsidRDefault="00381DFC" w:rsidP="009B1C53">
            <w:pPr>
              <w:pStyle w:val="a3"/>
              <w:ind w:firstLine="606"/>
              <w:rPr>
                <w:rFonts w:ascii="Garamond" w:hAnsi="Garamond"/>
                <w:szCs w:val="22"/>
                <w:highlight w:val="yellow"/>
                <w:lang w:val="ru-RU"/>
              </w:rPr>
            </w:pPr>
            <w:r w:rsidRPr="00B06501">
              <w:rPr>
                <w:rFonts w:ascii="Garamond" w:hAnsi="Garamond"/>
                <w:szCs w:val="22"/>
                <w:highlight w:val="yellow"/>
                <w:lang w:val="ru-RU"/>
              </w:rPr>
              <w:t xml:space="preserve">При расчете величины </w:t>
            </w:r>
            <w:r w:rsidRPr="00B06501">
              <w:rPr>
                <w:rFonts w:ascii="Garamond" w:hAnsi="Garamond"/>
                <w:szCs w:val="22"/>
                <w:highlight w:val="yellow"/>
                <w:lang w:val="ru-RU"/>
              </w:rPr>
              <w:object w:dxaOrig="1120" w:dyaOrig="380" w14:anchorId="2769886E">
                <v:shape id="_x0000_i1057" type="#_x0000_t75" style="width:55pt;height:19pt" o:ole="">
                  <v:imagedata r:id="rId73" o:title=""/>
                </v:shape>
                <o:OLEObject Type="Embed" ProgID="Equation.DSMT4" ShapeID="_x0000_i1057" DrawAspect="Content" ObjectID="_1725094798" r:id="rId74"/>
              </w:object>
            </w:r>
            <w:r w:rsidRPr="00B06501">
              <w:rPr>
                <w:rFonts w:ascii="Garamond" w:hAnsi="Garamond"/>
                <w:szCs w:val="22"/>
                <w:highlight w:val="yellow"/>
                <w:lang w:val="ru-RU"/>
              </w:rPr>
              <w:t xml:space="preserve"> округление производится методом математического округления с точностью до 2 знаков после запятой. </w:t>
            </w:r>
          </w:p>
          <w:p w:rsidR="00381DFC" w:rsidRPr="00B06501" w:rsidRDefault="00381DFC" w:rsidP="009B1C53">
            <w:pPr>
              <w:pStyle w:val="a3"/>
              <w:ind w:firstLine="606"/>
              <w:rPr>
                <w:rFonts w:ascii="Garamond" w:hAnsi="Garamond"/>
                <w:szCs w:val="22"/>
                <w:highlight w:val="yellow"/>
                <w:lang w:val="ru-RU"/>
              </w:rPr>
            </w:pPr>
            <w:r w:rsidRPr="00B06501">
              <w:rPr>
                <w:rFonts w:ascii="Garamond" w:hAnsi="Garamond"/>
                <w:szCs w:val="22"/>
                <w:highlight w:val="yellow"/>
                <w:lang w:val="ru-RU"/>
              </w:rPr>
              <w:t xml:space="preserve">Погрешность округления учитывается путем корректировки наибольшего значения </w:t>
            </w:r>
            <w:r w:rsidRPr="00B06501">
              <w:rPr>
                <w:rFonts w:ascii="Garamond" w:hAnsi="Garamond"/>
                <w:szCs w:val="22"/>
                <w:highlight w:val="yellow"/>
                <w:lang w:val="ru-RU"/>
              </w:rPr>
              <w:object w:dxaOrig="1120" w:dyaOrig="380" w14:anchorId="16A39F75">
                <v:shape id="_x0000_i1058" type="#_x0000_t75" style="width:55pt;height:19pt" o:ole="">
                  <v:imagedata r:id="rId73" o:title=""/>
                </v:shape>
                <o:OLEObject Type="Embed" ProgID="Equation.DSMT4" ShapeID="_x0000_i1058" DrawAspect="Content" ObjectID="_1725094799" r:id="rId75"/>
              </w:object>
            </w:r>
            <w:r w:rsidRPr="00B06501">
              <w:rPr>
                <w:rFonts w:ascii="Garamond" w:hAnsi="Garamond"/>
                <w:szCs w:val="22"/>
                <w:highlight w:val="yellow"/>
                <w:lang w:val="ru-RU"/>
              </w:rPr>
              <w:t xml:space="preserve"> до выполнения условия </w:t>
            </w:r>
            <w:r w:rsidRPr="00B06501">
              <w:rPr>
                <w:rFonts w:ascii="Garamond" w:hAnsi="Garamond"/>
                <w:szCs w:val="22"/>
                <w:highlight w:val="yellow"/>
                <w:lang w:val="ru-RU"/>
              </w:rPr>
              <w:object w:dxaOrig="1760" w:dyaOrig="540" w14:anchorId="1E290786">
                <v:shape id="_x0000_i1059" type="#_x0000_t75" style="width:87.6pt;height:27.15pt" o:ole="">
                  <v:imagedata r:id="rId76" o:title=""/>
                </v:shape>
                <o:OLEObject Type="Embed" ProgID="Equation.DSMT4" ShapeID="_x0000_i1059" DrawAspect="Content" ObjectID="_1725094800" r:id="rId77"/>
              </w:object>
            </w:r>
            <w:r w:rsidR="00FF6F0D">
              <w:rPr>
                <w:rFonts w:ascii="Garamond" w:hAnsi="Garamond"/>
                <w:szCs w:val="22"/>
                <w:highlight w:val="yellow"/>
                <w:lang w:val="ru-RU"/>
              </w:rPr>
              <w:t>.</w:t>
            </w:r>
            <w:r w:rsidRPr="00B06501">
              <w:rPr>
                <w:rFonts w:ascii="Garamond" w:hAnsi="Garamond"/>
                <w:szCs w:val="22"/>
                <w:highlight w:val="yellow"/>
                <w:lang w:val="ru-RU"/>
              </w:rPr>
              <w:t xml:space="preserve"> </w:t>
            </w:r>
          </w:p>
          <w:p w:rsidR="00381DFC" w:rsidRPr="00B06501" w:rsidRDefault="00381DFC" w:rsidP="009B1C53">
            <w:pPr>
              <w:pStyle w:val="a3"/>
              <w:ind w:firstLine="606"/>
              <w:rPr>
                <w:rFonts w:ascii="Garamond" w:hAnsi="Garamond"/>
                <w:szCs w:val="22"/>
                <w:highlight w:val="yellow"/>
                <w:lang w:val="ru-RU"/>
              </w:rPr>
            </w:pPr>
            <w:r w:rsidRPr="00B06501">
              <w:rPr>
                <w:rFonts w:ascii="Garamond" w:hAnsi="Garamond"/>
                <w:szCs w:val="22"/>
                <w:highlight w:val="yellow"/>
                <w:lang w:val="ru-RU"/>
              </w:rPr>
              <w:t xml:space="preserve">ЦФР формирует сведения о наличии (отсутствии) неисполненных обязательств у организации </w:t>
            </w:r>
            <w:r w:rsidRPr="00B06501">
              <w:rPr>
                <w:rFonts w:ascii="Garamond" w:hAnsi="Garamond"/>
                <w:i/>
                <w:szCs w:val="22"/>
                <w:highlight w:val="yellow"/>
                <w:lang w:val="en-US"/>
              </w:rPr>
              <w:t>j</w:t>
            </w:r>
            <w:r w:rsidRPr="00B06501">
              <w:rPr>
                <w:rFonts w:ascii="Garamond" w:hAnsi="Garamond"/>
                <w:szCs w:val="22"/>
                <w:highlight w:val="yellow"/>
                <w:lang w:val="ru-RU"/>
              </w:rPr>
              <w:t xml:space="preserve">, утратившей статус гарантирующего поставщика по двум или более зонам деятельности, по каждой зоне деятельности </w:t>
            </w:r>
            <w:proofErr w:type="spellStart"/>
            <w:r w:rsidRPr="00B06501">
              <w:rPr>
                <w:rFonts w:ascii="Garamond" w:hAnsi="Garamond"/>
                <w:i/>
                <w:szCs w:val="22"/>
                <w:highlight w:val="yellow"/>
                <w:lang w:val="en-US"/>
              </w:rPr>
              <w:t>zd</w:t>
            </w:r>
            <w:proofErr w:type="spellEnd"/>
            <w:r w:rsidRPr="00B06501">
              <w:rPr>
                <w:rFonts w:ascii="Garamond" w:hAnsi="Garamond"/>
                <w:szCs w:val="22"/>
                <w:highlight w:val="yellow"/>
                <w:lang w:val="ru-RU"/>
              </w:rPr>
              <w:t xml:space="preserve">, в отношении которой данная организация утратила статус гарантирующего поставщика, перед каждым кредитором </w:t>
            </w:r>
            <w:proofErr w:type="spellStart"/>
            <w:r w:rsidRPr="00B06501">
              <w:rPr>
                <w:rFonts w:ascii="Garamond" w:hAnsi="Garamond"/>
                <w:i/>
                <w:szCs w:val="22"/>
                <w:highlight w:val="yellow"/>
                <w:lang w:val="en-US"/>
              </w:rPr>
              <w:t>i</w:t>
            </w:r>
            <w:proofErr w:type="spellEnd"/>
            <w:r w:rsidRPr="00B06501">
              <w:rPr>
                <w:rFonts w:ascii="Garamond" w:hAnsi="Garamond"/>
                <w:szCs w:val="22"/>
                <w:highlight w:val="yellow"/>
                <w:lang w:val="ru-RU"/>
              </w:rPr>
              <w:t xml:space="preserve"> – субъектом оптового рынка и (или) сетевой организацией, за каждый период </w:t>
            </w:r>
            <w:r w:rsidRPr="00B06501">
              <w:rPr>
                <w:rFonts w:ascii="Garamond" w:hAnsi="Garamond"/>
                <w:i/>
                <w:szCs w:val="22"/>
                <w:highlight w:val="yellow"/>
                <w:lang w:val="en-US"/>
              </w:rPr>
              <w:t>m</w:t>
            </w:r>
            <w:r w:rsidRPr="00B06501">
              <w:rPr>
                <w:rFonts w:ascii="Garamond" w:hAnsi="Garamond"/>
                <w:szCs w:val="22"/>
                <w:highlight w:val="yellow"/>
                <w:lang w:val="ru-RU"/>
              </w:rPr>
              <w:t xml:space="preserve"> формирования неисполненных обязательств, по каждому договору </w:t>
            </w:r>
            <w:r w:rsidRPr="00B06501">
              <w:rPr>
                <w:rFonts w:ascii="Garamond" w:hAnsi="Garamond"/>
                <w:i/>
                <w:szCs w:val="22"/>
                <w:highlight w:val="yellow"/>
                <w:lang w:val="en-US"/>
              </w:rPr>
              <w:t>d</w:t>
            </w:r>
            <w:r w:rsidRPr="00B06501">
              <w:rPr>
                <w:rFonts w:ascii="Garamond" w:hAnsi="Garamond"/>
                <w:szCs w:val="22"/>
                <w:highlight w:val="yellow"/>
                <w:lang w:val="ru-RU"/>
              </w:rPr>
              <w:t xml:space="preserve"> между указанной организацией и кредитором в следующем порядке: </w:t>
            </w:r>
          </w:p>
          <w:p w:rsidR="00381DFC" w:rsidRPr="000E0481" w:rsidRDefault="00381DFC" w:rsidP="000E0481">
            <w:pPr>
              <w:pStyle w:val="a3"/>
              <w:ind w:left="1134"/>
              <w:jc w:val="center"/>
              <w:rPr>
                <w:rFonts w:ascii="Garamond" w:hAnsi="Garamond"/>
                <w:szCs w:val="22"/>
                <w:highlight w:val="yellow"/>
                <w:lang w:val="ru-RU"/>
              </w:rPr>
            </w:pPr>
            <w:r w:rsidRPr="00B06501">
              <w:rPr>
                <w:rFonts w:ascii="Garamond" w:hAnsi="Garamond"/>
                <w:position w:val="-16"/>
                <w:szCs w:val="22"/>
                <w:highlight w:val="yellow"/>
              </w:rPr>
              <w:object w:dxaOrig="2880" w:dyaOrig="400" w14:anchorId="2712661D">
                <v:shape id="_x0000_i1060" type="#_x0000_t75" style="width:145.35pt;height:21.75pt" o:ole="">
                  <v:imagedata r:id="rId78" o:title=""/>
                </v:shape>
                <o:OLEObject Type="Embed" ProgID="Equation.3" ShapeID="_x0000_i1060" DrawAspect="Content" ObjectID="_1725094801" r:id="rId79"/>
              </w:object>
            </w:r>
            <w:r w:rsidR="000E0481">
              <w:rPr>
                <w:rFonts w:ascii="Garamond" w:hAnsi="Garamond"/>
                <w:szCs w:val="22"/>
                <w:highlight w:val="yellow"/>
                <w:lang w:val="ru-RU"/>
              </w:rPr>
              <w:t>,</w:t>
            </w:r>
          </w:p>
          <w:p w:rsidR="00381DFC" w:rsidRPr="00B06501" w:rsidRDefault="000E0481" w:rsidP="00B06501">
            <w:pPr>
              <w:pStyle w:val="a3"/>
              <w:rPr>
                <w:rFonts w:ascii="Garamond" w:hAnsi="Garamond"/>
                <w:szCs w:val="22"/>
                <w:highlight w:val="yellow"/>
                <w:lang w:val="ru-RU"/>
              </w:rPr>
            </w:pPr>
            <w:r w:rsidRPr="00B06501">
              <w:rPr>
                <w:rFonts w:ascii="Garamond" w:hAnsi="Garamond"/>
                <w:szCs w:val="22"/>
                <w:highlight w:val="yellow"/>
                <w:lang w:val="ru-RU"/>
              </w:rPr>
              <w:t>где</w:t>
            </w:r>
            <w:r w:rsidRPr="00B06501">
              <w:rPr>
                <w:rFonts w:ascii="Garamond" w:hAnsi="Garamond"/>
                <w:szCs w:val="22"/>
                <w:highlight w:val="yellow"/>
              </w:rPr>
              <w:t xml:space="preserve"> </w:t>
            </w:r>
            <w:r w:rsidR="00381DFC" w:rsidRPr="00B06501">
              <w:rPr>
                <w:rFonts w:ascii="Garamond" w:hAnsi="Garamond"/>
                <w:position w:val="-14"/>
                <w:szCs w:val="22"/>
                <w:highlight w:val="yellow"/>
              </w:rPr>
              <w:object w:dxaOrig="639" w:dyaOrig="380" w14:anchorId="07E4367D">
                <v:shape id="_x0000_i1061" type="#_x0000_t75" style="width:28.55pt;height:19pt" o:ole="">
                  <v:imagedata r:id="rId80" o:title=""/>
                </v:shape>
                <o:OLEObject Type="Embed" ProgID="Equation.3" ShapeID="_x0000_i1061" DrawAspect="Content" ObjectID="_1725094802" r:id="rId81"/>
              </w:object>
            </w:r>
            <w:r w:rsidR="00381DFC" w:rsidRPr="00B06501">
              <w:rPr>
                <w:rFonts w:ascii="Garamond" w:hAnsi="Garamond"/>
                <w:szCs w:val="22"/>
                <w:highlight w:val="yellow"/>
                <w:lang w:val="ru-RU"/>
              </w:rPr>
              <w:t xml:space="preserve"> </w:t>
            </w:r>
            <w:r>
              <w:rPr>
                <w:rFonts w:ascii="Garamond" w:hAnsi="Garamond"/>
                <w:szCs w:val="22"/>
                <w:highlight w:val="yellow"/>
                <w:lang w:val="ru-RU"/>
              </w:rPr>
              <w:t>–</w:t>
            </w:r>
            <w:r w:rsidR="00381DFC" w:rsidRPr="00B06501">
              <w:rPr>
                <w:rFonts w:ascii="Garamond" w:hAnsi="Garamond"/>
                <w:szCs w:val="22"/>
                <w:highlight w:val="yellow"/>
                <w:lang w:val="ru-RU"/>
              </w:rPr>
              <w:t xml:space="preserve"> не</w:t>
            </w:r>
            <w:r w:rsidR="001D5283">
              <w:rPr>
                <w:rFonts w:ascii="Garamond" w:hAnsi="Garamond"/>
                <w:szCs w:val="22"/>
                <w:highlight w:val="yellow"/>
                <w:lang w:val="ru-RU"/>
              </w:rPr>
              <w:t xml:space="preserve"> </w:t>
            </w:r>
            <w:r w:rsidR="00381DFC" w:rsidRPr="00B06501">
              <w:rPr>
                <w:rFonts w:ascii="Garamond" w:hAnsi="Garamond"/>
                <w:szCs w:val="22"/>
                <w:highlight w:val="yellow"/>
                <w:lang w:val="ru-RU"/>
              </w:rPr>
              <w:t xml:space="preserve">исполненные обязательства (задолженность) организации </w:t>
            </w:r>
            <w:r w:rsidR="00381DFC" w:rsidRPr="000E0481">
              <w:rPr>
                <w:rFonts w:ascii="Garamond" w:hAnsi="Garamond"/>
                <w:i/>
                <w:szCs w:val="22"/>
                <w:highlight w:val="yellow"/>
                <w:lang w:val="en-US"/>
              </w:rPr>
              <w:t>j</w:t>
            </w:r>
            <w:r w:rsidR="00381DFC" w:rsidRPr="00B06501">
              <w:rPr>
                <w:rFonts w:ascii="Garamond" w:hAnsi="Garamond"/>
                <w:szCs w:val="22"/>
                <w:highlight w:val="yellow"/>
                <w:lang w:val="ru-RU"/>
              </w:rPr>
              <w:t xml:space="preserve"> перед кредитором </w:t>
            </w:r>
            <w:proofErr w:type="spellStart"/>
            <w:r w:rsidR="00381DFC" w:rsidRPr="000E0481">
              <w:rPr>
                <w:rFonts w:ascii="Garamond" w:hAnsi="Garamond"/>
                <w:i/>
                <w:szCs w:val="22"/>
                <w:highlight w:val="yellow"/>
                <w:lang w:val="en-US"/>
              </w:rPr>
              <w:t>i</w:t>
            </w:r>
            <w:proofErr w:type="spellEnd"/>
            <w:r w:rsidR="00381DFC" w:rsidRPr="00B06501">
              <w:rPr>
                <w:rFonts w:ascii="Garamond" w:hAnsi="Garamond"/>
                <w:szCs w:val="22"/>
                <w:highlight w:val="yellow"/>
                <w:lang w:val="ru-RU"/>
              </w:rPr>
              <w:t xml:space="preserve"> по договору </w:t>
            </w:r>
            <w:r w:rsidR="00381DFC" w:rsidRPr="00B06501">
              <w:rPr>
                <w:rFonts w:ascii="Garamond" w:hAnsi="Garamond"/>
                <w:i/>
                <w:szCs w:val="22"/>
                <w:highlight w:val="yellow"/>
                <w:lang w:val="en-US"/>
              </w:rPr>
              <w:t>d</w:t>
            </w:r>
            <w:r w:rsidR="00381DFC" w:rsidRPr="00B06501">
              <w:rPr>
                <w:rFonts w:ascii="Garamond" w:hAnsi="Garamond"/>
                <w:szCs w:val="22"/>
                <w:highlight w:val="yellow"/>
                <w:lang w:val="ru-RU"/>
              </w:rPr>
              <w:t xml:space="preserve"> за расчетный период </w:t>
            </w:r>
            <w:r w:rsidR="00381DFC" w:rsidRPr="00B06501">
              <w:rPr>
                <w:rFonts w:ascii="Garamond" w:hAnsi="Garamond"/>
                <w:i/>
                <w:szCs w:val="22"/>
                <w:highlight w:val="yellow"/>
                <w:lang w:val="en-US"/>
              </w:rPr>
              <w:t>m</w:t>
            </w:r>
            <w:r w:rsidR="00381DFC" w:rsidRPr="00B06501">
              <w:rPr>
                <w:rFonts w:ascii="Garamond" w:hAnsi="Garamond"/>
                <w:szCs w:val="22"/>
                <w:highlight w:val="yellow"/>
                <w:lang w:val="ru-RU"/>
              </w:rPr>
              <w:t xml:space="preserve"> на отчетную дату формирования реестра конкурсной задолженности.</w:t>
            </w:r>
          </w:p>
          <w:p w:rsidR="00381DFC" w:rsidRPr="00B06501" w:rsidRDefault="00381DFC" w:rsidP="009B1C53">
            <w:pPr>
              <w:pStyle w:val="a3"/>
              <w:ind w:firstLine="606"/>
              <w:rPr>
                <w:rFonts w:ascii="Garamond" w:hAnsi="Garamond"/>
                <w:szCs w:val="22"/>
                <w:highlight w:val="yellow"/>
                <w:lang w:val="ru-RU"/>
              </w:rPr>
            </w:pPr>
            <w:r w:rsidRPr="00B06501">
              <w:rPr>
                <w:rFonts w:ascii="Garamond" w:hAnsi="Garamond"/>
                <w:szCs w:val="22"/>
                <w:highlight w:val="yellow"/>
                <w:lang w:val="ru-RU"/>
              </w:rPr>
              <w:lastRenderedPageBreak/>
              <w:t xml:space="preserve">При расчете величины </w:t>
            </w:r>
            <w:r w:rsidRPr="00B06501">
              <w:rPr>
                <w:rFonts w:ascii="Garamond" w:hAnsi="Garamond"/>
                <w:szCs w:val="22"/>
                <w:highlight w:val="yellow"/>
                <w:lang w:val="ru-RU"/>
              </w:rPr>
              <w:object w:dxaOrig="820" w:dyaOrig="380" w14:anchorId="590B059E">
                <v:shape id="_x0000_i1062" type="#_x0000_t75" style="width:36.7pt;height:19pt" o:ole="">
                  <v:imagedata r:id="rId82" o:title=""/>
                </v:shape>
                <o:OLEObject Type="Embed" ProgID="Equation.DSMT4" ShapeID="_x0000_i1062" DrawAspect="Content" ObjectID="_1725094803" r:id="rId83"/>
              </w:object>
            </w:r>
            <w:r w:rsidRPr="00B06501">
              <w:rPr>
                <w:rFonts w:ascii="Garamond" w:hAnsi="Garamond"/>
                <w:szCs w:val="22"/>
                <w:highlight w:val="yellow"/>
                <w:lang w:val="ru-RU"/>
              </w:rPr>
              <w:t xml:space="preserve"> округление производится методом математического округления с точностью до 2 знаков после запятой. </w:t>
            </w:r>
          </w:p>
          <w:p w:rsidR="00381DFC" w:rsidRPr="00B06501" w:rsidRDefault="00381DFC" w:rsidP="001D5283">
            <w:pPr>
              <w:pStyle w:val="a3"/>
              <w:ind w:firstLine="599"/>
              <w:rPr>
                <w:rFonts w:ascii="Garamond" w:hAnsi="Garamond"/>
                <w:szCs w:val="22"/>
                <w:highlight w:val="yellow"/>
                <w:lang w:val="ru-RU"/>
              </w:rPr>
            </w:pPr>
            <w:r w:rsidRPr="00B06501">
              <w:rPr>
                <w:rFonts w:ascii="Garamond" w:hAnsi="Garamond"/>
                <w:szCs w:val="22"/>
                <w:highlight w:val="yellow"/>
                <w:lang w:val="ru-RU"/>
              </w:rPr>
              <w:t xml:space="preserve">Погрешность округления учитывается путем корректировки наибольшего значения </w:t>
            </w:r>
            <w:r w:rsidRPr="00B06501">
              <w:rPr>
                <w:rFonts w:ascii="Garamond" w:hAnsi="Garamond"/>
                <w:position w:val="-14"/>
                <w:szCs w:val="22"/>
                <w:highlight w:val="yellow"/>
                <w:lang w:val="ru-RU"/>
              </w:rPr>
              <w:object w:dxaOrig="820" w:dyaOrig="380" w14:anchorId="16E35EAF">
                <v:shape id="_x0000_i1063" type="#_x0000_t75" style="width:41.45pt;height:20.4pt" o:ole="">
                  <v:imagedata r:id="rId84" o:title=""/>
                </v:shape>
                <o:OLEObject Type="Embed" ProgID="Equation.DSMT4" ShapeID="_x0000_i1063" DrawAspect="Content" ObjectID="_1725094804" r:id="rId85"/>
              </w:object>
            </w:r>
            <w:r w:rsidRPr="00B06501">
              <w:rPr>
                <w:rFonts w:ascii="Garamond" w:hAnsi="Garamond"/>
                <w:szCs w:val="22"/>
                <w:highlight w:val="yellow"/>
                <w:lang w:val="ru-RU"/>
              </w:rPr>
              <w:t xml:space="preserve"> до выполнения условия</w:t>
            </w:r>
            <w:r w:rsidR="001D5283">
              <w:rPr>
                <w:rFonts w:ascii="Garamond" w:hAnsi="Garamond"/>
                <w:szCs w:val="22"/>
                <w:highlight w:val="yellow"/>
                <w:lang w:val="ru-RU"/>
              </w:rPr>
              <w:t>:</w:t>
            </w:r>
            <w:r w:rsidRPr="00B06501">
              <w:rPr>
                <w:rFonts w:ascii="Garamond" w:hAnsi="Garamond"/>
                <w:szCs w:val="22"/>
                <w:highlight w:val="yellow"/>
                <w:lang w:val="ru-RU"/>
              </w:rPr>
              <w:t xml:space="preserve"> </w:t>
            </w:r>
            <w:r w:rsidR="001D5283" w:rsidRPr="00B06501">
              <w:rPr>
                <w:rFonts w:ascii="Garamond" w:hAnsi="Garamond"/>
                <w:position w:val="-28"/>
                <w:szCs w:val="22"/>
                <w:highlight w:val="yellow"/>
                <w:lang w:val="ru-RU"/>
              </w:rPr>
              <w:object w:dxaOrig="1920" w:dyaOrig="540" w14:anchorId="2BB422B6">
                <v:shape id="_x0000_i1064" type="#_x0000_t75" style="width:90.35pt;height:27.15pt" o:ole="">
                  <v:imagedata r:id="rId86" o:title=""/>
                </v:shape>
                <o:OLEObject Type="Embed" ProgID="Equation.DSMT4" ShapeID="_x0000_i1064" DrawAspect="Content" ObjectID="_1725094805" r:id="rId87"/>
              </w:object>
            </w:r>
            <w:r w:rsidR="000E0481">
              <w:rPr>
                <w:rFonts w:ascii="Garamond" w:hAnsi="Garamond"/>
                <w:szCs w:val="22"/>
                <w:highlight w:val="yellow"/>
                <w:lang w:val="ru-RU"/>
              </w:rPr>
              <w:t>.</w:t>
            </w:r>
            <w:r w:rsidRPr="00B06501">
              <w:rPr>
                <w:rFonts w:ascii="Garamond" w:hAnsi="Garamond"/>
                <w:szCs w:val="22"/>
                <w:highlight w:val="yellow"/>
                <w:lang w:val="ru-RU"/>
              </w:rPr>
              <w:t xml:space="preserve"> </w:t>
            </w:r>
          </w:p>
        </w:tc>
      </w:tr>
      <w:tr w:rsidR="00381DFC" w:rsidRPr="00B06501" w:rsidTr="00B06501">
        <w:trPr>
          <w:trHeight w:val="561"/>
        </w:trPr>
        <w:tc>
          <w:tcPr>
            <w:tcW w:w="993" w:type="dxa"/>
          </w:tcPr>
          <w:p w:rsidR="00381DFC" w:rsidRPr="00B06501" w:rsidRDefault="00381DFC" w:rsidP="00381DFC">
            <w:pPr>
              <w:widowControl w:val="0"/>
              <w:spacing w:before="120" w:after="120"/>
              <w:jc w:val="center"/>
              <w:rPr>
                <w:rFonts w:ascii="Garamond" w:hAnsi="Garamond"/>
                <w:b/>
              </w:rPr>
            </w:pPr>
            <w:r w:rsidRPr="00B06501">
              <w:rPr>
                <w:rFonts w:ascii="Garamond" w:hAnsi="Garamond"/>
                <w:b/>
              </w:rPr>
              <w:lastRenderedPageBreak/>
              <w:t>23.1.3</w:t>
            </w:r>
          </w:p>
        </w:tc>
        <w:tc>
          <w:tcPr>
            <w:tcW w:w="6662" w:type="dxa"/>
            <w:shd w:val="clear" w:color="auto" w:fill="auto"/>
          </w:tcPr>
          <w:p w:rsidR="00381DFC" w:rsidRPr="00B06501" w:rsidRDefault="00381DFC" w:rsidP="009B1C53">
            <w:pPr>
              <w:pStyle w:val="a3"/>
              <w:ind w:firstLine="606"/>
              <w:rPr>
                <w:rFonts w:ascii="Garamond" w:hAnsi="Garamond"/>
                <w:color w:val="000000"/>
                <w:spacing w:val="1"/>
                <w:szCs w:val="22"/>
                <w:lang w:val="ru-RU"/>
              </w:rPr>
            </w:pPr>
            <w:r w:rsidRPr="00B06501">
              <w:rPr>
                <w:rFonts w:ascii="Garamond" w:hAnsi="Garamond"/>
                <w:color w:val="000000"/>
                <w:spacing w:val="1"/>
                <w:szCs w:val="22"/>
                <w:lang w:val="ru-RU"/>
              </w:rPr>
              <w:t xml:space="preserve">Совет рынка не позднее </w:t>
            </w:r>
            <w:r w:rsidRPr="00B06501">
              <w:rPr>
                <w:rFonts w:ascii="Garamond" w:hAnsi="Garamond"/>
                <w:color w:val="000000"/>
                <w:spacing w:val="1"/>
                <w:szCs w:val="22"/>
                <w:highlight w:val="yellow"/>
                <w:lang w:val="ru-RU"/>
              </w:rPr>
              <w:t xml:space="preserve">25 календарных </w:t>
            </w:r>
            <w:r w:rsidRPr="00B06501">
              <w:rPr>
                <w:rFonts w:ascii="Garamond" w:hAnsi="Garamond"/>
                <w:color w:val="000000"/>
                <w:spacing w:val="1"/>
                <w:szCs w:val="22"/>
                <w:lang w:val="ru-RU"/>
              </w:rPr>
              <w:t xml:space="preserve">дней, считая со дня присвоения статуса гарантирующего поставщика территориальной сетевой организации, в соответствии с принятым решением уполномоченного федерального органа направляет сведения, полученные от ЦФР в соответствии с пунктом 23.1.2 настоящего Регламента, в уполномоченный федеральный орган </w:t>
            </w:r>
            <w:r w:rsidRPr="00B06501">
              <w:rPr>
                <w:rFonts w:ascii="Garamond" w:hAnsi="Garamond"/>
                <w:color w:val="000000"/>
                <w:spacing w:val="1"/>
                <w:szCs w:val="22"/>
                <w:highlight w:val="yellow"/>
                <w:lang w:val="ru-RU"/>
              </w:rPr>
              <w:t>в документарном виде</w:t>
            </w:r>
            <w:r w:rsidRPr="00B06501">
              <w:rPr>
                <w:rFonts w:ascii="Garamond" w:hAnsi="Garamond"/>
                <w:color w:val="000000"/>
                <w:spacing w:val="1"/>
                <w:szCs w:val="22"/>
                <w:lang w:val="ru-RU"/>
              </w:rPr>
              <w:t xml:space="preserve"> с подписью уполномоченного лица Совета рынка. </w:t>
            </w:r>
          </w:p>
          <w:p w:rsidR="00381DFC" w:rsidRPr="00B06501" w:rsidRDefault="00381DFC" w:rsidP="009B1C53">
            <w:pPr>
              <w:pStyle w:val="a3"/>
              <w:ind w:firstLine="606"/>
              <w:rPr>
                <w:rFonts w:ascii="Garamond" w:hAnsi="Garamond"/>
                <w:color w:val="000000"/>
                <w:spacing w:val="1"/>
                <w:szCs w:val="22"/>
                <w:lang w:val="ru-RU"/>
              </w:rPr>
            </w:pPr>
            <w:r w:rsidRPr="00B06501">
              <w:rPr>
                <w:rFonts w:ascii="Garamond" w:hAnsi="Garamond"/>
                <w:color w:val="000000"/>
                <w:spacing w:val="1"/>
                <w:szCs w:val="22"/>
                <w:highlight w:val="yellow"/>
                <w:lang w:val="ru-RU"/>
              </w:rPr>
              <w:t>Если окончание срока предоставления информации, указанной в настоящем пункте и пунктах 23.1.1, 23.1.2 настоящего Регламента, приходится на нерабочий день, то сведения направляются в ближайший за ним рабочий день.</w:t>
            </w:r>
          </w:p>
        </w:tc>
        <w:tc>
          <w:tcPr>
            <w:tcW w:w="7371" w:type="dxa"/>
            <w:shd w:val="clear" w:color="auto" w:fill="auto"/>
          </w:tcPr>
          <w:p w:rsidR="00381DFC" w:rsidRPr="00B06501" w:rsidRDefault="00381DFC" w:rsidP="009B1C53">
            <w:pPr>
              <w:pStyle w:val="a3"/>
              <w:ind w:firstLine="606"/>
              <w:rPr>
                <w:rFonts w:ascii="Garamond" w:hAnsi="Garamond"/>
                <w:color w:val="000000"/>
                <w:spacing w:val="1"/>
                <w:szCs w:val="22"/>
                <w:lang w:val="ru-RU"/>
              </w:rPr>
            </w:pPr>
            <w:r w:rsidRPr="00B06501">
              <w:rPr>
                <w:rFonts w:ascii="Garamond" w:hAnsi="Garamond"/>
                <w:color w:val="000000"/>
                <w:spacing w:val="1"/>
                <w:szCs w:val="22"/>
                <w:lang w:val="ru-RU"/>
              </w:rPr>
              <w:t xml:space="preserve">Совет рынка не позднее </w:t>
            </w:r>
            <w:r w:rsidRPr="00B06501">
              <w:rPr>
                <w:rFonts w:ascii="Garamond" w:hAnsi="Garamond"/>
                <w:color w:val="000000"/>
                <w:spacing w:val="1"/>
                <w:szCs w:val="22"/>
                <w:highlight w:val="yellow"/>
                <w:lang w:val="ru-RU"/>
              </w:rPr>
              <w:t xml:space="preserve">100 (ста) рабочих </w:t>
            </w:r>
            <w:r w:rsidRPr="00B06501">
              <w:rPr>
                <w:rFonts w:ascii="Garamond" w:hAnsi="Garamond"/>
                <w:color w:val="000000"/>
                <w:spacing w:val="1"/>
                <w:szCs w:val="22"/>
                <w:lang w:val="ru-RU"/>
              </w:rPr>
              <w:t xml:space="preserve">дней, считая со дня присвоения статуса гарантирующего поставщика территориальной сетевой организации, в соответствии с принятым решением уполномоченного федерального органа направляет сведения, полученные от ЦФР в соответствии с пунктом 23.1.2 настоящего Регламента, в уполномоченный федеральный орган </w:t>
            </w:r>
            <w:r w:rsidR="00837E38" w:rsidRPr="00B06501">
              <w:rPr>
                <w:rFonts w:ascii="Garamond" w:hAnsi="Garamond"/>
                <w:color w:val="000000"/>
                <w:spacing w:val="1"/>
                <w:szCs w:val="22"/>
                <w:highlight w:val="yellow"/>
                <w:lang w:val="ru-RU"/>
              </w:rPr>
              <w:t>на бумажном носителе</w:t>
            </w:r>
            <w:r w:rsidRPr="00B06501">
              <w:rPr>
                <w:rFonts w:ascii="Garamond" w:hAnsi="Garamond"/>
                <w:color w:val="000000"/>
                <w:spacing w:val="1"/>
                <w:szCs w:val="22"/>
                <w:lang w:val="ru-RU"/>
              </w:rPr>
              <w:t xml:space="preserve"> с подписью уполномоченного лица Совета рынка. </w:t>
            </w:r>
          </w:p>
          <w:p w:rsidR="00381DFC" w:rsidRPr="00B06501" w:rsidRDefault="00381DFC" w:rsidP="00B06501">
            <w:pPr>
              <w:pStyle w:val="a3"/>
              <w:rPr>
                <w:rFonts w:ascii="Garamond" w:hAnsi="Garamond"/>
                <w:color w:val="000000"/>
                <w:spacing w:val="1"/>
                <w:szCs w:val="22"/>
                <w:lang w:val="ru-RU"/>
              </w:rPr>
            </w:pPr>
          </w:p>
        </w:tc>
      </w:tr>
      <w:tr w:rsidR="00381DFC" w:rsidRPr="00B06501" w:rsidTr="00B06501">
        <w:trPr>
          <w:trHeight w:val="561"/>
        </w:trPr>
        <w:tc>
          <w:tcPr>
            <w:tcW w:w="993" w:type="dxa"/>
          </w:tcPr>
          <w:p w:rsidR="00381DFC" w:rsidRPr="00B06501" w:rsidRDefault="009B1C53" w:rsidP="00381DFC">
            <w:pPr>
              <w:widowControl w:val="0"/>
              <w:spacing w:before="120" w:after="120"/>
              <w:jc w:val="center"/>
              <w:rPr>
                <w:rFonts w:ascii="Garamond" w:hAnsi="Garamond"/>
                <w:b/>
              </w:rPr>
            </w:pPr>
            <w:r>
              <w:rPr>
                <w:rFonts w:ascii="Garamond" w:hAnsi="Garamond"/>
                <w:b/>
              </w:rPr>
              <w:t>23.2</w:t>
            </w:r>
          </w:p>
        </w:tc>
        <w:tc>
          <w:tcPr>
            <w:tcW w:w="6662" w:type="dxa"/>
            <w:shd w:val="clear" w:color="auto" w:fill="auto"/>
          </w:tcPr>
          <w:p w:rsidR="00381DFC" w:rsidRPr="00B06501" w:rsidRDefault="00381DFC" w:rsidP="00B06501">
            <w:pPr>
              <w:pStyle w:val="a3"/>
              <w:rPr>
                <w:rFonts w:ascii="Garamond" w:hAnsi="Garamond"/>
                <w:b/>
                <w:color w:val="000000"/>
                <w:spacing w:val="1"/>
                <w:szCs w:val="22"/>
                <w:lang w:val="ru-RU"/>
              </w:rPr>
            </w:pPr>
            <w:r w:rsidRPr="00B06501">
              <w:rPr>
                <w:rFonts w:ascii="Garamond" w:hAnsi="Garamond"/>
                <w:b/>
                <w:color w:val="000000"/>
                <w:spacing w:val="1"/>
                <w:szCs w:val="22"/>
                <w:lang w:val="ru-RU"/>
              </w:rPr>
              <w:t xml:space="preserve">Порядок актуализации и предоставления Реестра </w:t>
            </w:r>
            <w:r w:rsidRPr="00B06501">
              <w:rPr>
                <w:rFonts w:ascii="Garamond" w:hAnsi="Garamond"/>
                <w:b/>
                <w:color w:val="000000"/>
                <w:spacing w:val="1"/>
                <w:szCs w:val="22"/>
                <w:highlight w:val="yellow"/>
                <w:lang w:val="ru-RU"/>
              </w:rPr>
              <w:t>кредиторов</w:t>
            </w:r>
            <w:r w:rsidRPr="00B06501">
              <w:rPr>
                <w:rFonts w:ascii="Garamond" w:hAnsi="Garamond"/>
                <w:b/>
                <w:color w:val="000000"/>
                <w:spacing w:val="1"/>
                <w:szCs w:val="22"/>
                <w:lang w:val="ru-RU"/>
              </w:rPr>
              <w:t xml:space="preserve"> по запросу уполномоченного федерального органа, а также информирования о стадиях и итогах проведения конкурса на присвоение статуса гарантирующего поставщика</w:t>
            </w:r>
          </w:p>
        </w:tc>
        <w:tc>
          <w:tcPr>
            <w:tcW w:w="7371" w:type="dxa"/>
            <w:shd w:val="clear" w:color="auto" w:fill="auto"/>
          </w:tcPr>
          <w:p w:rsidR="00381DFC" w:rsidRPr="00B06501" w:rsidRDefault="00381DFC" w:rsidP="001D5283">
            <w:pPr>
              <w:pStyle w:val="a3"/>
              <w:rPr>
                <w:rFonts w:ascii="Garamond" w:hAnsi="Garamond"/>
                <w:b/>
                <w:color w:val="000000"/>
                <w:spacing w:val="1"/>
                <w:szCs w:val="22"/>
                <w:lang w:val="ru-RU"/>
              </w:rPr>
            </w:pPr>
            <w:r w:rsidRPr="00B06501">
              <w:rPr>
                <w:rFonts w:ascii="Garamond" w:hAnsi="Garamond"/>
                <w:b/>
                <w:color w:val="000000"/>
                <w:spacing w:val="1"/>
                <w:szCs w:val="22"/>
                <w:lang w:val="ru-RU"/>
              </w:rPr>
              <w:t xml:space="preserve">Порядок актуализации и предоставления </w:t>
            </w:r>
            <w:r w:rsidR="001D5283" w:rsidRPr="001D5283">
              <w:rPr>
                <w:rFonts w:ascii="Garamond" w:hAnsi="Garamond"/>
                <w:b/>
                <w:color w:val="000000"/>
                <w:spacing w:val="1"/>
                <w:szCs w:val="22"/>
                <w:highlight w:val="yellow"/>
                <w:lang w:val="ru-RU"/>
              </w:rPr>
              <w:t>р</w:t>
            </w:r>
            <w:r w:rsidRPr="00B06501">
              <w:rPr>
                <w:rFonts w:ascii="Garamond" w:hAnsi="Garamond"/>
                <w:b/>
                <w:color w:val="000000"/>
                <w:spacing w:val="1"/>
                <w:szCs w:val="22"/>
                <w:lang w:val="ru-RU"/>
              </w:rPr>
              <w:t xml:space="preserve">еестра </w:t>
            </w:r>
            <w:r w:rsidRPr="00B06501">
              <w:rPr>
                <w:rFonts w:ascii="Garamond" w:hAnsi="Garamond"/>
                <w:b/>
                <w:color w:val="000000"/>
                <w:spacing w:val="1"/>
                <w:szCs w:val="22"/>
                <w:highlight w:val="yellow"/>
                <w:lang w:val="ru-RU"/>
              </w:rPr>
              <w:t>конкурсной задолженности</w:t>
            </w:r>
            <w:r w:rsidRPr="00B06501">
              <w:rPr>
                <w:rFonts w:ascii="Garamond" w:hAnsi="Garamond"/>
                <w:b/>
                <w:color w:val="000000"/>
                <w:spacing w:val="1"/>
                <w:szCs w:val="22"/>
                <w:lang w:val="ru-RU"/>
              </w:rPr>
              <w:t xml:space="preserve"> по запросу уполномоченного федерального органа</w:t>
            </w:r>
            <w:r w:rsidRPr="00B06501">
              <w:rPr>
                <w:rFonts w:ascii="Garamond" w:hAnsi="Garamond"/>
                <w:b/>
                <w:color w:val="000000"/>
                <w:spacing w:val="1"/>
                <w:szCs w:val="22"/>
                <w:highlight w:val="yellow"/>
                <w:lang w:val="ru-RU"/>
              </w:rPr>
              <w:t xml:space="preserve"> до определения </w:t>
            </w:r>
            <w:r w:rsidR="000E0481">
              <w:rPr>
                <w:rFonts w:ascii="Garamond" w:hAnsi="Garamond"/>
                <w:b/>
                <w:color w:val="000000"/>
                <w:spacing w:val="1"/>
                <w:szCs w:val="22"/>
                <w:highlight w:val="yellow"/>
                <w:lang w:val="ru-RU"/>
              </w:rPr>
              <w:t>п</w:t>
            </w:r>
            <w:r w:rsidR="004E640E" w:rsidRPr="00B06501">
              <w:rPr>
                <w:rFonts w:ascii="Garamond" w:hAnsi="Garamond"/>
                <w:b/>
                <w:color w:val="000000"/>
                <w:spacing w:val="1"/>
                <w:szCs w:val="22"/>
                <w:highlight w:val="yellow"/>
                <w:lang w:val="ru-RU"/>
              </w:rPr>
              <w:t xml:space="preserve">обедителя </w:t>
            </w:r>
            <w:r w:rsidRPr="00B06501">
              <w:rPr>
                <w:rFonts w:ascii="Garamond" w:hAnsi="Garamond"/>
                <w:b/>
                <w:color w:val="000000"/>
                <w:spacing w:val="1"/>
                <w:szCs w:val="22"/>
                <w:highlight w:val="yellow"/>
                <w:lang w:val="ru-RU"/>
              </w:rPr>
              <w:t>конкурса</w:t>
            </w:r>
            <w:r w:rsidRPr="00B06501">
              <w:rPr>
                <w:rFonts w:ascii="Garamond" w:hAnsi="Garamond"/>
                <w:b/>
                <w:color w:val="000000"/>
                <w:spacing w:val="1"/>
                <w:szCs w:val="22"/>
                <w:lang w:val="ru-RU"/>
              </w:rPr>
              <w:t>, а также информирования о стадиях и итогах проведения конкурса на присвоение статуса гарантирующего поставщика</w:t>
            </w:r>
          </w:p>
        </w:tc>
      </w:tr>
      <w:tr w:rsidR="00381DFC" w:rsidRPr="00B06501" w:rsidTr="00B06501">
        <w:trPr>
          <w:trHeight w:val="561"/>
        </w:trPr>
        <w:tc>
          <w:tcPr>
            <w:tcW w:w="993" w:type="dxa"/>
          </w:tcPr>
          <w:p w:rsidR="00381DFC" w:rsidRPr="00B06501" w:rsidRDefault="00381DFC" w:rsidP="00381DFC">
            <w:pPr>
              <w:widowControl w:val="0"/>
              <w:spacing w:before="120" w:after="120"/>
              <w:jc w:val="center"/>
              <w:rPr>
                <w:rFonts w:ascii="Garamond" w:hAnsi="Garamond"/>
                <w:b/>
              </w:rPr>
            </w:pPr>
            <w:r w:rsidRPr="00B06501">
              <w:rPr>
                <w:rFonts w:ascii="Garamond" w:hAnsi="Garamond"/>
                <w:b/>
              </w:rPr>
              <w:t>23.2.1</w:t>
            </w:r>
          </w:p>
        </w:tc>
        <w:tc>
          <w:tcPr>
            <w:tcW w:w="6662" w:type="dxa"/>
            <w:shd w:val="clear" w:color="auto" w:fill="auto"/>
          </w:tcPr>
          <w:p w:rsidR="00381DFC" w:rsidRPr="00B06501" w:rsidRDefault="00381DFC" w:rsidP="009B1C53">
            <w:pPr>
              <w:pStyle w:val="a3"/>
              <w:ind w:firstLine="600"/>
              <w:rPr>
                <w:rFonts w:ascii="Garamond" w:hAnsi="Garamond"/>
                <w:color w:val="000000"/>
                <w:spacing w:val="1"/>
                <w:szCs w:val="22"/>
                <w:lang w:val="ru-RU"/>
              </w:rPr>
            </w:pPr>
            <w:r w:rsidRPr="00B06501">
              <w:rPr>
                <w:rFonts w:ascii="Garamond" w:hAnsi="Garamond"/>
                <w:color w:val="000000"/>
                <w:spacing w:val="1"/>
                <w:szCs w:val="22"/>
                <w:lang w:val="ru-RU"/>
              </w:rPr>
              <w:t xml:space="preserve">На основании полученного Советом рынка запроса от уполномоченного федерального органа о необходимости актуализации сведений, ранее направленных в Реестре </w:t>
            </w:r>
            <w:r w:rsidRPr="00B06501">
              <w:rPr>
                <w:rFonts w:ascii="Garamond" w:hAnsi="Garamond"/>
                <w:color w:val="000000"/>
                <w:spacing w:val="1"/>
                <w:szCs w:val="22"/>
                <w:highlight w:val="yellow"/>
                <w:lang w:val="ru-RU"/>
              </w:rPr>
              <w:t>кредиторов</w:t>
            </w:r>
            <w:r w:rsidRPr="00B06501">
              <w:rPr>
                <w:rFonts w:ascii="Garamond" w:hAnsi="Garamond"/>
                <w:color w:val="000000"/>
                <w:spacing w:val="1"/>
                <w:szCs w:val="22"/>
                <w:lang w:val="ru-RU"/>
              </w:rPr>
              <w:t xml:space="preserve">, Совет рынка </w:t>
            </w:r>
            <w:r w:rsidRPr="00B06501">
              <w:rPr>
                <w:rFonts w:ascii="Garamond" w:hAnsi="Garamond"/>
                <w:spacing w:val="1"/>
                <w:szCs w:val="22"/>
                <w:lang w:val="ru-RU"/>
              </w:rPr>
              <w:t xml:space="preserve">не позднее </w:t>
            </w:r>
            <w:r w:rsidRPr="00B06501">
              <w:rPr>
                <w:rFonts w:ascii="Garamond" w:hAnsi="Garamond"/>
                <w:spacing w:val="1"/>
                <w:szCs w:val="22"/>
                <w:highlight w:val="yellow"/>
                <w:lang w:val="ru-RU"/>
              </w:rPr>
              <w:t>рабочего дня</w:t>
            </w:r>
            <w:r w:rsidRPr="00B06501">
              <w:rPr>
                <w:rFonts w:ascii="Garamond" w:hAnsi="Garamond"/>
                <w:color w:val="000000"/>
                <w:spacing w:val="1"/>
                <w:szCs w:val="22"/>
                <w:highlight w:val="yellow"/>
                <w:lang w:val="ru-RU"/>
              </w:rPr>
              <w:t>, следующего</w:t>
            </w:r>
            <w:r w:rsidRPr="00B06501">
              <w:rPr>
                <w:rFonts w:ascii="Garamond" w:hAnsi="Garamond"/>
                <w:color w:val="000000"/>
                <w:spacing w:val="1"/>
                <w:szCs w:val="22"/>
                <w:lang w:val="ru-RU"/>
              </w:rPr>
              <w:t xml:space="preserve"> </w:t>
            </w:r>
            <w:r w:rsidRPr="00B06501">
              <w:rPr>
                <w:rFonts w:ascii="Garamond" w:hAnsi="Garamond"/>
                <w:color w:val="000000"/>
                <w:spacing w:val="1"/>
                <w:szCs w:val="22"/>
                <w:highlight w:val="yellow"/>
                <w:lang w:val="ru-RU"/>
              </w:rPr>
              <w:t xml:space="preserve">за днем </w:t>
            </w:r>
            <w:r w:rsidRPr="00B06501">
              <w:rPr>
                <w:rFonts w:ascii="Garamond" w:hAnsi="Garamond"/>
                <w:color w:val="000000"/>
                <w:spacing w:val="1"/>
                <w:szCs w:val="22"/>
                <w:lang w:val="ru-RU"/>
              </w:rPr>
              <w:t>получения запроса, направляет аналогичный запрос в ЦФР с приложением копии запроса уполномоченного федерального органа.</w:t>
            </w:r>
          </w:p>
        </w:tc>
        <w:tc>
          <w:tcPr>
            <w:tcW w:w="7371" w:type="dxa"/>
            <w:shd w:val="clear" w:color="auto" w:fill="auto"/>
          </w:tcPr>
          <w:p w:rsidR="00381DFC" w:rsidRPr="00B06501" w:rsidRDefault="00381DFC" w:rsidP="001D5283">
            <w:pPr>
              <w:pStyle w:val="a3"/>
              <w:ind w:firstLine="600"/>
              <w:rPr>
                <w:rFonts w:ascii="Garamond" w:hAnsi="Garamond"/>
                <w:color w:val="000000"/>
                <w:spacing w:val="1"/>
                <w:szCs w:val="22"/>
                <w:lang w:val="ru-RU"/>
              </w:rPr>
            </w:pPr>
            <w:r w:rsidRPr="00B06501">
              <w:rPr>
                <w:rFonts w:ascii="Garamond" w:hAnsi="Garamond"/>
                <w:color w:val="000000"/>
                <w:spacing w:val="1"/>
                <w:szCs w:val="22"/>
                <w:lang w:val="ru-RU"/>
              </w:rPr>
              <w:t xml:space="preserve">На основании полученного Советом рынка запроса от уполномоченного федерального органа о необходимости актуализации сведений, ранее направленных в </w:t>
            </w:r>
            <w:r w:rsidR="001D5283" w:rsidRPr="001D5283">
              <w:rPr>
                <w:rFonts w:ascii="Garamond" w:hAnsi="Garamond"/>
                <w:color w:val="000000"/>
                <w:spacing w:val="1"/>
                <w:szCs w:val="22"/>
                <w:highlight w:val="yellow"/>
                <w:lang w:val="ru-RU"/>
              </w:rPr>
              <w:t>р</w:t>
            </w:r>
            <w:r w:rsidRPr="00B06501">
              <w:rPr>
                <w:rFonts w:ascii="Garamond" w:hAnsi="Garamond"/>
                <w:color w:val="000000"/>
                <w:spacing w:val="1"/>
                <w:szCs w:val="22"/>
                <w:lang w:val="ru-RU"/>
              </w:rPr>
              <w:t xml:space="preserve">еестре </w:t>
            </w:r>
            <w:r w:rsidRPr="00B06501">
              <w:rPr>
                <w:rFonts w:ascii="Garamond" w:hAnsi="Garamond"/>
                <w:color w:val="000000"/>
                <w:spacing w:val="1"/>
                <w:szCs w:val="22"/>
                <w:highlight w:val="yellow"/>
                <w:lang w:val="ru-RU"/>
              </w:rPr>
              <w:t>конкурсной задолженности</w:t>
            </w:r>
            <w:r w:rsidRPr="00B06501">
              <w:rPr>
                <w:rFonts w:ascii="Garamond" w:hAnsi="Garamond"/>
                <w:color w:val="000000"/>
                <w:spacing w:val="1"/>
                <w:szCs w:val="22"/>
                <w:lang w:val="ru-RU"/>
              </w:rPr>
              <w:t xml:space="preserve">, Совет рынка не позднее </w:t>
            </w:r>
            <w:r w:rsidRPr="00B06501">
              <w:rPr>
                <w:rFonts w:ascii="Garamond" w:hAnsi="Garamond"/>
                <w:color w:val="000000"/>
                <w:spacing w:val="1"/>
                <w:szCs w:val="22"/>
                <w:highlight w:val="yellow"/>
                <w:lang w:val="ru-RU"/>
              </w:rPr>
              <w:t xml:space="preserve">5 (пяти) рабочих дней, считая со дня </w:t>
            </w:r>
            <w:r w:rsidRPr="00B06501">
              <w:rPr>
                <w:rFonts w:ascii="Garamond" w:hAnsi="Garamond"/>
                <w:color w:val="000000"/>
                <w:spacing w:val="1"/>
                <w:szCs w:val="22"/>
                <w:lang w:val="ru-RU"/>
              </w:rPr>
              <w:t>получения запроса, направляет аналогичный запрос в ЦФР с приложением копии запроса уполномоченного федерального органа</w:t>
            </w:r>
            <w:r w:rsidRPr="00B06501">
              <w:rPr>
                <w:rFonts w:ascii="Garamond" w:hAnsi="Garamond"/>
                <w:color w:val="000000"/>
                <w:spacing w:val="1"/>
                <w:szCs w:val="22"/>
                <w:highlight w:val="yellow"/>
                <w:lang w:val="ru-RU"/>
              </w:rPr>
              <w:t xml:space="preserve">, а также направляет в электронном виде с </w:t>
            </w:r>
            <w:r w:rsidR="00982776" w:rsidRPr="00B06501">
              <w:rPr>
                <w:rFonts w:ascii="Garamond" w:hAnsi="Garamond"/>
                <w:color w:val="000000"/>
                <w:spacing w:val="1"/>
                <w:szCs w:val="22"/>
                <w:highlight w:val="yellow"/>
                <w:lang w:val="ru-RU"/>
              </w:rPr>
              <w:t xml:space="preserve">применением </w:t>
            </w:r>
            <w:r w:rsidRPr="00B06501">
              <w:rPr>
                <w:rFonts w:ascii="Garamond" w:hAnsi="Garamond"/>
                <w:color w:val="000000"/>
                <w:spacing w:val="1"/>
                <w:szCs w:val="22"/>
                <w:highlight w:val="yellow"/>
                <w:lang w:val="ru-RU"/>
              </w:rPr>
              <w:t xml:space="preserve">ЭП актуализированные сведения о задолженности </w:t>
            </w:r>
            <w:r w:rsidRPr="00B06501">
              <w:rPr>
                <w:rFonts w:ascii="Garamond" w:hAnsi="Garamond"/>
                <w:szCs w:val="22"/>
                <w:highlight w:val="yellow"/>
                <w:lang w:val="ru-RU"/>
              </w:rPr>
              <w:t xml:space="preserve">организации, утратившей статус гарантирующего поставщика, перед кредиторами </w:t>
            </w:r>
            <w:r w:rsidR="000E0481">
              <w:rPr>
                <w:rFonts w:ascii="Garamond" w:hAnsi="Garamond"/>
                <w:szCs w:val="22"/>
                <w:highlight w:val="yellow"/>
                <w:lang w:val="ru-RU"/>
              </w:rPr>
              <w:t>–</w:t>
            </w:r>
            <w:r w:rsidRPr="00B06501">
              <w:rPr>
                <w:rFonts w:ascii="Garamond" w:hAnsi="Garamond"/>
                <w:szCs w:val="22"/>
                <w:highlight w:val="yellow"/>
                <w:lang w:val="ru-RU"/>
              </w:rPr>
              <w:t xml:space="preserve"> сетевыми организациями по договорам оказания услуг по передаче </w:t>
            </w:r>
            <w:r w:rsidR="001D5283">
              <w:rPr>
                <w:rFonts w:ascii="Garamond" w:hAnsi="Garamond"/>
                <w:szCs w:val="22"/>
                <w:highlight w:val="yellow"/>
                <w:lang w:val="ru-RU"/>
              </w:rPr>
              <w:t xml:space="preserve">электрической энергии </w:t>
            </w:r>
            <w:r w:rsidRPr="00B06501">
              <w:rPr>
                <w:rFonts w:ascii="Garamond" w:hAnsi="Garamond"/>
                <w:szCs w:val="22"/>
                <w:highlight w:val="yellow"/>
                <w:lang w:val="ru-RU"/>
              </w:rPr>
              <w:t xml:space="preserve">с учетом изменения состава кредиторов и задолженности перед ними </w:t>
            </w:r>
            <w:r w:rsidRPr="00B06501">
              <w:rPr>
                <w:rFonts w:ascii="Garamond" w:hAnsi="Garamond"/>
                <w:color w:val="000000"/>
                <w:spacing w:val="1"/>
                <w:szCs w:val="22"/>
                <w:highlight w:val="yellow"/>
                <w:lang w:val="ru-RU"/>
              </w:rPr>
              <w:t xml:space="preserve">по форме </w:t>
            </w:r>
            <w:r w:rsidR="000E0481">
              <w:rPr>
                <w:rFonts w:ascii="Garamond" w:hAnsi="Garamond"/>
                <w:color w:val="000000"/>
                <w:spacing w:val="1"/>
                <w:szCs w:val="22"/>
                <w:highlight w:val="yellow"/>
                <w:lang w:val="ru-RU"/>
              </w:rPr>
              <w:t>п</w:t>
            </w:r>
            <w:r w:rsidRPr="00B06501">
              <w:rPr>
                <w:rFonts w:ascii="Garamond" w:hAnsi="Garamond"/>
                <w:color w:val="000000"/>
                <w:spacing w:val="1"/>
                <w:szCs w:val="22"/>
                <w:highlight w:val="yellow"/>
                <w:lang w:val="ru-RU"/>
              </w:rPr>
              <w:t xml:space="preserve">риложения </w:t>
            </w:r>
            <w:r w:rsidRPr="00B06501">
              <w:rPr>
                <w:rFonts w:ascii="Garamond" w:hAnsi="Garamond"/>
                <w:spacing w:val="1"/>
                <w:szCs w:val="22"/>
                <w:highlight w:val="yellow"/>
                <w:lang w:val="ru-RU"/>
              </w:rPr>
              <w:t xml:space="preserve">108.1 к настоящему Регламенту. </w:t>
            </w:r>
          </w:p>
        </w:tc>
      </w:tr>
      <w:tr w:rsidR="00381DFC" w:rsidRPr="00B06501" w:rsidTr="00B06501">
        <w:trPr>
          <w:trHeight w:val="561"/>
        </w:trPr>
        <w:tc>
          <w:tcPr>
            <w:tcW w:w="993" w:type="dxa"/>
          </w:tcPr>
          <w:p w:rsidR="00381DFC" w:rsidRPr="00B06501" w:rsidRDefault="00381DFC" w:rsidP="00381DFC">
            <w:pPr>
              <w:widowControl w:val="0"/>
              <w:spacing w:before="120" w:after="120"/>
              <w:jc w:val="center"/>
              <w:rPr>
                <w:rFonts w:ascii="Garamond" w:hAnsi="Garamond"/>
                <w:b/>
              </w:rPr>
            </w:pPr>
            <w:r w:rsidRPr="00B06501">
              <w:rPr>
                <w:rFonts w:ascii="Garamond" w:hAnsi="Garamond"/>
                <w:b/>
              </w:rPr>
              <w:lastRenderedPageBreak/>
              <w:t>23.2.2</w:t>
            </w:r>
          </w:p>
        </w:tc>
        <w:tc>
          <w:tcPr>
            <w:tcW w:w="6662" w:type="dxa"/>
            <w:shd w:val="clear" w:color="auto" w:fill="auto"/>
          </w:tcPr>
          <w:p w:rsidR="00381DFC" w:rsidRPr="00B06501" w:rsidRDefault="00381DFC" w:rsidP="009B1C53">
            <w:pPr>
              <w:pStyle w:val="a3"/>
              <w:ind w:firstLine="600"/>
              <w:rPr>
                <w:rFonts w:ascii="Garamond" w:hAnsi="Garamond"/>
                <w:color w:val="000000"/>
                <w:spacing w:val="1"/>
                <w:szCs w:val="22"/>
                <w:lang w:val="ru-RU"/>
              </w:rPr>
            </w:pPr>
            <w:r w:rsidRPr="00B06501">
              <w:rPr>
                <w:rFonts w:ascii="Garamond" w:hAnsi="Garamond"/>
                <w:color w:val="000000"/>
                <w:spacing w:val="1"/>
                <w:szCs w:val="22"/>
                <w:lang w:val="ru-RU"/>
              </w:rPr>
              <w:t>ЦФР не позднее</w:t>
            </w:r>
            <w:r w:rsidRPr="00B06501">
              <w:rPr>
                <w:rFonts w:ascii="Garamond" w:hAnsi="Garamond"/>
                <w:color w:val="000000"/>
                <w:spacing w:val="1"/>
                <w:szCs w:val="22"/>
                <w:highlight w:val="yellow"/>
                <w:lang w:val="ru-RU"/>
              </w:rPr>
              <w:t xml:space="preserve"> 2 (двух) </w:t>
            </w:r>
            <w:r w:rsidRPr="00B06501">
              <w:rPr>
                <w:rFonts w:ascii="Garamond" w:hAnsi="Garamond"/>
                <w:color w:val="000000"/>
                <w:spacing w:val="1"/>
                <w:szCs w:val="22"/>
                <w:lang w:val="ru-RU"/>
              </w:rPr>
              <w:t xml:space="preserve">рабочих дней, считая со дня, </w:t>
            </w:r>
            <w:r w:rsidRPr="00B06501">
              <w:rPr>
                <w:rFonts w:ascii="Garamond" w:hAnsi="Garamond"/>
                <w:color w:val="000000"/>
                <w:spacing w:val="1"/>
                <w:szCs w:val="22"/>
                <w:highlight w:val="yellow"/>
                <w:lang w:val="ru-RU"/>
              </w:rPr>
              <w:t xml:space="preserve">следующего за днем </w:t>
            </w:r>
            <w:r w:rsidRPr="00B06501">
              <w:rPr>
                <w:rFonts w:ascii="Garamond" w:hAnsi="Garamond"/>
                <w:color w:val="000000"/>
                <w:spacing w:val="1"/>
                <w:szCs w:val="22"/>
                <w:lang w:val="ru-RU"/>
              </w:rPr>
              <w:t xml:space="preserve">получения запроса от Совета рынка в соответствии с пунктом 23.2.1 настоящего Регламента, формирует </w:t>
            </w:r>
            <w:r w:rsidRPr="00ED62B5">
              <w:rPr>
                <w:rFonts w:ascii="Garamond" w:hAnsi="Garamond"/>
                <w:color w:val="000000"/>
                <w:spacing w:val="1"/>
                <w:szCs w:val="22"/>
                <w:highlight w:val="yellow"/>
                <w:lang w:val="ru-RU"/>
              </w:rPr>
              <w:t>актуальные</w:t>
            </w:r>
            <w:r w:rsidRPr="00B06501">
              <w:rPr>
                <w:rFonts w:ascii="Garamond" w:hAnsi="Garamond"/>
                <w:color w:val="000000"/>
                <w:spacing w:val="1"/>
                <w:szCs w:val="22"/>
                <w:lang w:val="ru-RU"/>
              </w:rPr>
              <w:t xml:space="preserve"> сведения о наличии (отсутствии) по состоянию на дату формирования ответа задолженности по соответствующим договорам и направляет их на бумажном носителе с подписью уполномоченного лица ЦФР и в электронном виде </w:t>
            </w:r>
            <w:r w:rsidRPr="00B06501">
              <w:rPr>
                <w:rFonts w:ascii="Garamond" w:hAnsi="Garamond"/>
                <w:color w:val="000000"/>
                <w:spacing w:val="1"/>
                <w:szCs w:val="22"/>
                <w:highlight w:val="yellow"/>
                <w:lang w:val="ru-RU"/>
              </w:rPr>
              <w:t>без</w:t>
            </w:r>
            <w:r w:rsidRPr="00B06501">
              <w:rPr>
                <w:rFonts w:ascii="Garamond" w:hAnsi="Garamond"/>
                <w:color w:val="000000"/>
                <w:spacing w:val="1"/>
                <w:szCs w:val="22"/>
                <w:lang w:val="ru-RU"/>
              </w:rPr>
              <w:t xml:space="preserve"> </w:t>
            </w:r>
            <w:r w:rsidRPr="00B06501">
              <w:rPr>
                <w:rFonts w:ascii="Garamond" w:hAnsi="Garamond"/>
                <w:color w:val="000000"/>
                <w:spacing w:val="1"/>
                <w:szCs w:val="22"/>
                <w:highlight w:val="yellow"/>
                <w:lang w:val="ru-RU"/>
              </w:rPr>
              <w:t>применения</w:t>
            </w:r>
            <w:r w:rsidRPr="00B06501">
              <w:rPr>
                <w:rFonts w:ascii="Garamond" w:hAnsi="Garamond"/>
                <w:color w:val="000000"/>
                <w:spacing w:val="1"/>
                <w:szCs w:val="22"/>
                <w:lang w:val="ru-RU"/>
              </w:rPr>
              <w:t xml:space="preserve"> ЭП:</w:t>
            </w:r>
          </w:p>
          <w:p w:rsidR="00381DFC" w:rsidRPr="00B06501" w:rsidRDefault="00381DFC" w:rsidP="009B1C53">
            <w:pPr>
              <w:pStyle w:val="a3"/>
              <w:ind w:firstLine="600"/>
              <w:rPr>
                <w:rFonts w:ascii="Garamond" w:hAnsi="Garamond"/>
                <w:color w:val="000000"/>
                <w:spacing w:val="1"/>
                <w:szCs w:val="22"/>
                <w:lang w:val="ru-RU"/>
              </w:rPr>
            </w:pPr>
            <w:r w:rsidRPr="00B06501">
              <w:rPr>
                <w:rFonts w:ascii="Garamond" w:hAnsi="Garamond"/>
                <w:color w:val="000000"/>
                <w:spacing w:val="1"/>
                <w:szCs w:val="22"/>
                <w:lang w:val="ru-RU"/>
              </w:rPr>
              <w:t>– при наличии задолженности – по форме приложения 108 к настоящему Регламенту;</w:t>
            </w:r>
          </w:p>
          <w:p w:rsidR="00381DFC" w:rsidRPr="00B06501" w:rsidRDefault="00381DFC" w:rsidP="009B1C53">
            <w:pPr>
              <w:pStyle w:val="a3"/>
              <w:ind w:firstLine="600"/>
              <w:rPr>
                <w:rFonts w:ascii="Garamond" w:hAnsi="Garamond"/>
                <w:color w:val="000000"/>
                <w:spacing w:val="1"/>
                <w:szCs w:val="22"/>
                <w:lang w:val="ru-RU"/>
              </w:rPr>
            </w:pPr>
            <w:r w:rsidRPr="00B06501">
              <w:rPr>
                <w:rFonts w:ascii="Garamond" w:hAnsi="Garamond"/>
                <w:color w:val="000000"/>
                <w:spacing w:val="1"/>
                <w:szCs w:val="22"/>
                <w:lang w:val="ru-RU"/>
              </w:rPr>
              <w:t>– при отсутствии задолженности – в произвольной форме.</w:t>
            </w:r>
          </w:p>
        </w:tc>
        <w:tc>
          <w:tcPr>
            <w:tcW w:w="7371" w:type="dxa"/>
            <w:shd w:val="clear" w:color="auto" w:fill="auto"/>
          </w:tcPr>
          <w:p w:rsidR="00381DFC" w:rsidRPr="00B06501" w:rsidRDefault="00381DFC" w:rsidP="009B1C53">
            <w:pPr>
              <w:pStyle w:val="a3"/>
              <w:ind w:firstLine="600"/>
              <w:rPr>
                <w:rFonts w:ascii="Garamond" w:hAnsi="Garamond"/>
                <w:color w:val="000000"/>
                <w:spacing w:val="1"/>
                <w:szCs w:val="22"/>
                <w:lang w:val="ru-RU"/>
              </w:rPr>
            </w:pPr>
            <w:r w:rsidRPr="00B06501">
              <w:rPr>
                <w:rFonts w:ascii="Garamond" w:hAnsi="Garamond"/>
                <w:color w:val="000000"/>
                <w:spacing w:val="1"/>
                <w:szCs w:val="22"/>
                <w:lang w:val="ru-RU"/>
              </w:rPr>
              <w:t xml:space="preserve">ЦФР не позднее </w:t>
            </w:r>
            <w:r w:rsidRPr="00B06501">
              <w:rPr>
                <w:rFonts w:ascii="Garamond" w:hAnsi="Garamond"/>
                <w:color w:val="000000"/>
                <w:spacing w:val="1"/>
                <w:szCs w:val="22"/>
                <w:highlight w:val="yellow"/>
                <w:lang w:val="ru-RU"/>
              </w:rPr>
              <w:t xml:space="preserve">3 (трех) </w:t>
            </w:r>
            <w:r w:rsidRPr="00B06501">
              <w:rPr>
                <w:rFonts w:ascii="Garamond" w:hAnsi="Garamond"/>
                <w:color w:val="000000"/>
                <w:spacing w:val="1"/>
                <w:szCs w:val="22"/>
                <w:lang w:val="ru-RU"/>
              </w:rPr>
              <w:t>рабочих дней, считая со дня получения запроса от Совета рынка в соответствии с пунктом 23.2.1 настоящего Регламента, формирует</w:t>
            </w:r>
            <w:r w:rsidR="00BD06A4" w:rsidRPr="00B06501">
              <w:rPr>
                <w:rFonts w:ascii="Garamond" w:hAnsi="Garamond"/>
                <w:color w:val="000000"/>
                <w:spacing w:val="1"/>
                <w:szCs w:val="22"/>
                <w:highlight w:val="yellow"/>
                <w:lang w:val="ru-RU"/>
              </w:rPr>
              <w:t>, с учетом особенностей пунктов 23.2.4.1</w:t>
            </w:r>
            <w:r w:rsidR="000E0481">
              <w:rPr>
                <w:rFonts w:ascii="Garamond" w:hAnsi="Garamond"/>
                <w:color w:val="000000"/>
                <w:spacing w:val="1"/>
                <w:szCs w:val="22"/>
                <w:highlight w:val="yellow"/>
                <w:lang w:val="ru-RU"/>
              </w:rPr>
              <w:t xml:space="preserve">, </w:t>
            </w:r>
            <w:r w:rsidR="00BD06A4" w:rsidRPr="00B06501">
              <w:rPr>
                <w:rFonts w:ascii="Garamond" w:hAnsi="Garamond"/>
                <w:color w:val="000000"/>
                <w:spacing w:val="1"/>
                <w:szCs w:val="22"/>
                <w:highlight w:val="yellow"/>
                <w:lang w:val="ru-RU"/>
              </w:rPr>
              <w:t>23.2.4.2 настоящего Регламента,</w:t>
            </w:r>
            <w:r w:rsidRPr="00B06501">
              <w:rPr>
                <w:rFonts w:ascii="Garamond" w:hAnsi="Garamond"/>
                <w:color w:val="000000"/>
                <w:spacing w:val="1"/>
                <w:szCs w:val="22"/>
                <w:lang w:val="ru-RU"/>
              </w:rPr>
              <w:t xml:space="preserve"> сведения о наличии (отсутствии) по состоянию на дату формирования ответа задолженности по соответствующим договорам,</w:t>
            </w:r>
            <w:r w:rsidRPr="00B06501">
              <w:rPr>
                <w:rFonts w:ascii="Garamond" w:hAnsi="Garamond"/>
                <w:spacing w:val="1"/>
                <w:szCs w:val="22"/>
                <w:highlight w:val="yellow"/>
                <w:lang w:val="ru-RU"/>
              </w:rPr>
              <w:t xml:space="preserve"> уч</w:t>
            </w:r>
            <w:r w:rsidR="00E16DC6">
              <w:rPr>
                <w:rFonts w:ascii="Garamond" w:hAnsi="Garamond"/>
                <w:spacing w:val="1"/>
                <w:szCs w:val="22"/>
                <w:highlight w:val="yellow"/>
                <w:lang w:val="ru-RU"/>
              </w:rPr>
              <w:t>и</w:t>
            </w:r>
            <w:r w:rsidRPr="00B06501">
              <w:rPr>
                <w:rFonts w:ascii="Garamond" w:hAnsi="Garamond"/>
                <w:spacing w:val="1"/>
                <w:szCs w:val="22"/>
                <w:highlight w:val="yellow"/>
                <w:lang w:val="ru-RU"/>
              </w:rPr>
              <w:t>т</w:t>
            </w:r>
            <w:r w:rsidR="00E16DC6">
              <w:rPr>
                <w:rFonts w:ascii="Garamond" w:hAnsi="Garamond"/>
                <w:spacing w:val="1"/>
                <w:szCs w:val="22"/>
                <w:highlight w:val="yellow"/>
                <w:lang w:val="ru-RU"/>
              </w:rPr>
              <w:t>ывая</w:t>
            </w:r>
            <w:r w:rsidRPr="00B06501">
              <w:rPr>
                <w:rFonts w:ascii="Garamond" w:hAnsi="Garamond"/>
                <w:color w:val="000000"/>
                <w:spacing w:val="1"/>
                <w:szCs w:val="22"/>
                <w:highlight w:val="yellow"/>
                <w:lang w:val="ru-RU"/>
              </w:rPr>
              <w:t xml:space="preserve"> полученны</w:t>
            </w:r>
            <w:r w:rsidR="00E16DC6">
              <w:rPr>
                <w:rFonts w:ascii="Garamond" w:hAnsi="Garamond"/>
                <w:color w:val="000000"/>
                <w:spacing w:val="1"/>
                <w:szCs w:val="22"/>
                <w:highlight w:val="yellow"/>
                <w:lang w:val="ru-RU"/>
              </w:rPr>
              <w:t>е</w:t>
            </w:r>
            <w:r w:rsidRPr="00B06501">
              <w:rPr>
                <w:rFonts w:ascii="Garamond" w:hAnsi="Garamond"/>
                <w:color w:val="000000"/>
                <w:spacing w:val="1"/>
                <w:szCs w:val="22"/>
                <w:highlight w:val="yellow"/>
                <w:lang w:val="ru-RU"/>
              </w:rPr>
              <w:t xml:space="preserve"> от Совета рынка в соответствии с пунктом 23.2.1 настоящего Регламента сведени</w:t>
            </w:r>
            <w:r w:rsidR="00E16DC6">
              <w:rPr>
                <w:rFonts w:ascii="Garamond" w:hAnsi="Garamond"/>
                <w:color w:val="000000"/>
                <w:spacing w:val="1"/>
                <w:szCs w:val="22"/>
                <w:highlight w:val="yellow"/>
                <w:lang w:val="ru-RU"/>
              </w:rPr>
              <w:t>я</w:t>
            </w:r>
            <w:r w:rsidRPr="00B06501">
              <w:rPr>
                <w:rFonts w:ascii="Garamond" w:hAnsi="Garamond"/>
                <w:color w:val="000000"/>
                <w:spacing w:val="1"/>
                <w:szCs w:val="22"/>
                <w:highlight w:val="yellow"/>
                <w:lang w:val="ru-RU"/>
              </w:rPr>
              <w:t>,</w:t>
            </w:r>
            <w:r w:rsidRPr="00B06501">
              <w:rPr>
                <w:rFonts w:ascii="Garamond" w:hAnsi="Garamond"/>
                <w:color w:val="000000"/>
                <w:spacing w:val="1"/>
                <w:szCs w:val="22"/>
                <w:lang w:val="ru-RU"/>
              </w:rPr>
              <w:t xml:space="preserve"> и направляет их </w:t>
            </w:r>
            <w:r w:rsidRPr="00B06501">
              <w:rPr>
                <w:rFonts w:ascii="Garamond" w:hAnsi="Garamond"/>
                <w:color w:val="000000"/>
                <w:spacing w:val="1"/>
                <w:szCs w:val="22"/>
                <w:highlight w:val="yellow"/>
                <w:lang w:val="ru-RU"/>
              </w:rPr>
              <w:t>в Совет рынка</w:t>
            </w:r>
            <w:r w:rsidRPr="00B06501">
              <w:rPr>
                <w:rFonts w:ascii="Garamond" w:hAnsi="Garamond"/>
                <w:color w:val="000000"/>
                <w:spacing w:val="1"/>
                <w:szCs w:val="22"/>
                <w:lang w:val="ru-RU"/>
              </w:rPr>
              <w:t xml:space="preserve"> на бумажном носителе с подписью уполномоченного лица ЦФР и в электронном виде </w:t>
            </w:r>
            <w:r w:rsidRPr="00B06501">
              <w:rPr>
                <w:rFonts w:ascii="Garamond" w:hAnsi="Garamond"/>
                <w:color w:val="000000"/>
                <w:spacing w:val="1"/>
                <w:szCs w:val="22"/>
                <w:highlight w:val="yellow"/>
                <w:lang w:val="ru-RU"/>
              </w:rPr>
              <w:t>с применением</w:t>
            </w:r>
            <w:r w:rsidRPr="00B06501">
              <w:rPr>
                <w:rFonts w:ascii="Garamond" w:hAnsi="Garamond"/>
                <w:color w:val="000000"/>
                <w:spacing w:val="1"/>
                <w:szCs w:val="22"/>
                <w:lang w:val="ru-RU"/>
              </w:rPr>
              <w:t xml:space="preserve"> ЭП:</w:t>
            </w:r>
          </w:p>
          <w:p w:rsidR="00381DFC" w:rsidRPr="00B06501" w:rsidRDefault="00381DFC" w:rsidP="009B1C53">
            <w:pPr>
              <w:pStyle w:val="a3"/>
              <w:ind w:firstLine="600"/>
              <w:rPr>
                <w:rFonts w:ascii="Garamond" w:hAnsi="Garamond"/>
                <w:color w:val="000000"/>
                <w:spacing w:val="1"/>
                <w:szCs w:val="22"/>
                <w:lang w:val="ru-RU"/>
              </w:rPr>
            </w:pPr>
            <w:r w:rsidRPr="00B06501">
              <w:rPr>
                <w:rFonts w:ascii="Garamond" w:hAnsi="Garamond"/>
                <w:color w:val="000000"/>
                <w:spacing w:val="1"/>
                <w:szCs w:val="22"/>
                <w:lang w:val="ru-RU"/>
              </w:rPr>
              <w:t>– при наличии задолженности – по форме приложения 108 к настоящему Регламенту;</w:t>
            </w:r>
          </w:p>
          <w:p w:rsidR="00381DFC" w:rsidRPr="00B06501" w:rsidRDefault="00381DFC" w:rsidP="009B1C53">
            <w:pPr>
              <w:pStyle w:val="a3"/>
              <w:ind w:firstLine="600"/>
              <w:rPr>
                <w:rFonts w:ascii="Garamond" w:hAnsi="Garamond"/>
                <w:color w:val="000000"/>
                <w:spacing w:val="1"/>
                <w:szCs w:val="22"/>
                <w:lang w:val="ru-RU"/>
              </w:rPr>
            </w:pPr>
            <w:r w:rsidRPr="00B06501">
              <w:rPr>
                <w:rFonts w:ascii="Garamond" w:hAnsi="Garamond"/>
                <w:color w:val="000000"/>
                <w:spacing w:val="1"/>
                <w:szCs w:val="22"/>
                <w:lang w:val="ru-RU"/>
              </w:rPr>
              <w:t>– при отсутствии задолженности – в произвольной форме.</w:t>
            </w:r>
          </w:p>
        </w:tc>
      </w:tr>
      <w:tr w:rsidR="00381DFC" w:rsidRPr="00B06501" w:rsidTr="00B06501">
        <w:trPr>
          <w:trHeight w:val="561"/>
        </w:trPr>
        <w:tc>
          <w:tcPr>
            <w:tcW w:w="993" w:type="dxa"/>
          </w:tcPr>
          <w:p w:rsidR="00381DFC" w:rsidRPr="00B06501" w:rsidRDefault="00381DFC" w:rsidP="00381DFC">
            <w:pPr>
              <w:widowControl w:val="0"/>
              <w:spacing w:before="120" w:after="120"/>
              <w:jc w:val="center"/>
              <w:rPr>
                <w:rFonts w:ascii="Garamond" w:hAnsi="Garamond"/>
                <w:b/>
              </w:rPr>
            </w:pPr>
            <w:r w:rsidRPr="00B06501">
              <w:rPr>
                <w:rFonts w:ascii="Garamond" w:hAnsi="Garamond"/>
                <w:b/>
              </w:rPr>
              <w:t>23.2.3</w:t>
            </w:r>
          </w:p>
        </w:tc>
        <w:tc>
          <w:tcPr>
            <w:tcW w:w="6662" w:type="dxa"/>
            <w:shd w:val="clear" w:color="auto" w:fill="auto"/>
          </w:tcPr>
          <w:p w:rsidR="00381DFC" w:rsidRPr="00B06501" w:rsidRDefault="00381DFC" w:rsidP="009B1C53">
            <w:pPr>
              <w:pStyle w:val="a3"/>
              <w:ind w:firstLine="600"/>
              <w:rPr>
                <w:rFonts w:ascii="Garamond" w:hAnsi="Garamond"/>
                <w:color w:val="000000"/>
                <w:spacing w:val="1"/>
                <w:szCs w:val="22"/>
                <w:lang w:val="ru-RU"/>
              </w:rPr>
            </w:pPr>
            <w:r w:rsidRPr="00B06501">
              <w:rPr>
                <w:rFonts w:ascii="Garamond" w:hAnsi="Garamond"/>
                <w:color w:val="000000"/>
                <w:spacing w:val="1"/>
                <w:szCs w:val="22"/>
                <w:lang w:val="ru-RU"/>
              </w:rPr>
              <w:t xml:space="preserve">Совет рынка не позднее </w:t>
            </w:r>
            <w:r w:rsidRPr="00B06501">
              <w:rPr>
                <w:rFonts w:ascii="Garamond" w:hAnsi="Garamond"/>
                <w:color w:val="000000"/>
                <w:spacing w:val="1"/>
                <w:szCs w:val="22"/>
                <w:highlight w:val="yellow"/>
                <w:lang w:val="ru-RU"/>
              </w:rPr>
              <w:t xml:space="preserve">рабочего дня, следующего за днем получения Реестра кредиторов </w:t>
            </w:r>
            <w:r w:rsidRPr="00B06501">
              <w:rPr>
                <w:rFonts w:ascii="Garamond" w:hAnsi="Garamond"/>
                <w:color w:val="000000"/>
                <w:spacing w:val="1"/>
                <w:szCs w:val="22"/>
                <w:lang w:val="ru-RU"/>
              </w:rPr>
              <w:t>в соответствии с пунктом 23.2.2 настоящего Регламента</w:t>
            </w:r>
            <w:r w:rsidRPr="00B06501">
              <w:rPr>
                <w:rFonts w:ascii="Garamond" w:hAnsi="Garamond"/>
                <w:color w:val="000000"/>
                <w:spacing w:val="1"/>
                <w:szCs w:val="22"/>
                <w:highlight w:val="yellow"/>
                <w:lang w:val="ru-RU"/>
              </w:rPr>
              <w:t xml:space="preserve"> от ЦФР, направляет соответствующую информацию </w:t>
            </w:r>
            <w:r w:rsidRPr="00B06501">
              <w:rPr>
                <w:rFonts w:ascii="Garamond" w:hAnsi="Garamond"/>
                <w:color w:val="000000"/>
                <w:spacing w:val="1"/>
                <w:szCs w:val="22"/>
                <w:lang w:val="ru-RU"/>
              </w:rPr>
              <w:t xml:space="preserve">в уполномоченный федеральный орган </w:t>
            </w:r>
            <w:r w:rsidRPr="00B06501">
              <w:rPr>
                <w:rFonts w:ascii="Garamond" w:hAnsi="Garamond"/>
                <w:color w:val="000000"/>
                <w:spacing w:val="1"/>
                <w:szCs w:val="22"/>
                <w:highlight w:val="yellow"/>
                <w:lang w:val="ru-RU"/>
              </w:rPr>
              <w:t>в документарном виде</w:t>
            </w:r>
            <w:r w:rsidRPr="00B06501">
              <w:rPr>
                <w:rFonts w:ascii="Garamond" w:hAnsi="Garamond"/>
                <w:color w:val="000000"/>
                <w:spacing w:val="1"/>
                <w:szCs w:val="22"/>
                <w:lang w:val="ru-RU"/>
              </w:rPr>
              <w:t xml:space="preserve"> с подписью уполномоченного лица Совета рынка.</w:t>
            </w:r>
          </w:p>
        </w:tc>
        <w:tc>
          <w:tcPr>
            <w:tcW w:w="7371" w:type="dxa"/>
            <w:shd w:val="clear" w:color="auto" w:fill="auto"/>
          </w:tcPr>
          <w:p w:rsidR="00381DFC" w:rsidRPr="00B06501" w:rsidRDefault="00381DFC" w:rsidP="009B1C53">
            <w:pPr>
              <w:pStyle w:val="a3"/>
              <w:ind w:firstLine="600"/>
              <w:rPr>
                <w:rFonts w:ascii="Garamond" w:hAnsi="Garamond"/>
                <w:color w:val="000000"/>
                <w:spacing w:val="1"/>
                <w:szCs w:val="22"/>
                <w:lang w:val="ru-RU"/>
              </w:rPr>
            </w:pPr>
            <w:r w:rsidRPr="00B06501">
              <w:rPr>
                <w:rFonts w:ascii="Garamond" w:hAnsi="Garamond"/>
                <w:color w:val="000000"/>
                <w:spacing w:val="1"/>
                <w:szCs w:val="22"/>
                <w:lang w:val="ru-RU"/>
              </w:rPr>
              <w:t xml:space="preserve">Совет рынка не позднее </w:t>
            </w:r>
            <w:r w:rsidRPr="00B06501">
              <w:rPr>
                <w:rFonts w:ascii="Garamond" w:hAnsi="Garamond"/>
                <w:color w:val="000000"/>
                <w:spacing w:val="1"/>
                <w:szCs w:val="22"/>
                <w:highlight w:val="yellow"/>
                <w:lang w:val="ru-RU"/>
              </w:rPr>
              <w:t xml:space="preserve">10 (десяти) рабочих дней, считая со дня получения запроса уполномоченного федерального органа, направляет сведения, полученные от ЦФР </w:t>
            </w:r>
            <w:r w:rsidRPr="00B06501">
              <w:rPr>
                <w:rFonts w:ascii="Garamond" w:hAnsi="Garamond"/>
                <w:color w:val="000000"/>
                <w:spacing w:val="1"/>
                <w:szCs w:val="22"/>
                <w:lang w:val="ru-RU"/>
              </w:rPr>
              <w:t xml:space="preserve">в соответствии с пунктом 23.2.2 настоящего Регламента, в уполномоченный федеральный орган </w:t>
            </w:r>
            <w:r w:rsidR="00837E38" w:rsidRPr="00B06501">
              <w:rPr>
                <w:rFonts w:ascii="Garamond" w:hAnsi="Garamond"/>
                <w:color w:val="000000"/>
                <w:spacing w:val="1"/>
                <w:szCs w:val="22"/>
                <w:highlight w:val="yellow"/>
                <w:lang w:val="ru-RU"/>
              </w:rPr>
              <w:t>на бумажном носителе</w:t>
            </w:r>
            <w:r w:rsidR="00837E38" w:rsidRPr="00B06501">
              <w:rPr>
                <w:rFonts w:ascii="Garamond" w:hAnsi="Garamond"/>
                <w:color w:val="000000"/>
                <w:spacing w:val="1"/>
                <w:szCs w:val="22"/>
                <w:lang w:val="ru-RU"/>
              </w:rPr>
              <w:t xml:space="preserve"> </w:t>
            </w:r>
            <w:r w:rsidRPr="00B06501">
              <w:rPr>
                <w:rFonts w:ascii="Garamond" w:hAnsi="Garamond"/>
                <w:color w:val="000000"/>
                <w:spacing w:val="1"/>
                <w:szCs w:val="22"/>
                <w:lang w:val="ru-RU"/>
              </w:rPr>
              <w:t>с подписью уполномоченного лица Совета рынка.</w:t>
            </w:r>
          </w:p>
        </w:tc>
      </w:tr>
      <w:tr w:rsidR="00381DFC" w:rsidRPr="00B06501" w:rsidTr="00B06501">
        <w:trPr>
          <w:trHeight w:val="561"/>
        </w:trPr>
        <w:tc>
          <w:tcPr>
            <w:tcW w:w="993" w:type="dxa"/>
          </w:tcPr>
          <w:p w:rsidR="00381DFC" w:rsidRPr="00B06501" w:rsidRDefault="00381DFC" w:rsidP="00381DFC">
            <w:pPr>
              <w:widowControl w:val="0"/>
              <w:spacing w:before="120" w:after="120"/>
              <w:jc w:val="center"/>
              <w:rPr>
                <w:rFonts w:ascii="Garamond" w:hAnsi="Garamond"/>
                <w:b/>
              </w:rPr>
            </w:pPr>
            <w:r w:rsidRPr="00B06501">
              <w:rPr>
                <w:rFonts w:ascii="Garamond" w:hAnsi="Garamond"/>
                <w:b/>
              </w:rPr>
              <w:t>23.2.4</w:t>
            </w:r>
          </w:p>
        </w:tc>
        <w:tc>
          <w:tcPr>
            <w:tcW w:w="6662" w:type="dxa"/>
            <w:shd w:val="clear" w:color="auto" w:fill="auto"/>
          </w:tcPr>
          <w:p w:rsidR="00381DFC" w:rsidRPr="00B06501" w:rsidRDefault="00381DFC" w:rsidP="009B1C53">
            <w:pPr>
              <w:pStyle w:val="a3"/>
              <w:ind w:firstLine="600"/>
              <w:rPr>
                <w:rFonts w:ascii="Garamond" w:hAnsi="Garamond"/>
                <w:color w:val="000000"/>
                <w:spacing w:val="1"/>
                <w:szCs w:val="22"/>
                <w:lang w:val="ru-RU"/>
              </w:rPr>
            </w:pPr>
            <w:r w:rsidRPr="00B06501">
              <w:rPr>
                <w:rFonts w:ascii="Garamond" w:hAnsi="Garamond"/>
                <w:color w:val="000000"/>
                <w:spacing w:val="1"/>
                <w:szCs w:val="22"/>
                <w:lang w:val="ru-RU"/>
              </w:rPr>
              <w:t xml:space="preserve">Актуальные сведения о наличии (отсутствии) задолженности формируются </w:t>
            </w:r>
            <w:r w:rsidRPr="00B06501">
              <w:rPr>
                <w:rFonts w:ascii="Garamond" w:hAnsi="Garamond"/>
                <w:color w:val="000000"/>
                <w:spacing w:val="1"/>
                <w:szCs w:val="22"/>
                <w:highlight w:val="yellow"/>
                <w:lang w:val="ru-RU"/>
              </w:rPr>
              <w:t>в соответствии с условиями абзацев 2–5 пункта</w:t>
            </w:r>
            <w:r w:rsidRPr="00B06501">
              <w:rPr>
                <w:rFonts w:ascii="Garamond" w:hAnsi="Garamond"/>
                <w:color w:val="000000"/>
                <w:spacing w:val="1"/>
                <w:szCs w:val="22"/>
                <w:lang w:val="ru-RU"/>
              </w:rPr>
              <w:t xml:space="preserve"> 23.1.2 настоящего Регламента и с учетом изменений, произошедших в период с даты формирования Реестра </w:t>
            </w:r>
            <w:r w:rsidRPr="00B06501">
              <w:rPr>
                <w:rFonts w:ascii="Garamond" w:hAnsi="Garamond"/>
                <w:color w:val="000000"/>
                <w:spacing w:val="1"/>
                <w:szCs w:val="22"/>
                <w:highlight w:val="yellow"/>
                <w:lang w:val="ru-RU"/>
              </w:rPr>
              <w:t>кредиторов</w:t>
            </w:r>
            <w:r w:rsidRPr="00B06501">
              <w:rPr>
                <w:rFonts w:ascii="Garamond" w:hAnsi="Garamond"/>
                <w:color w:val="000000"/>
                <w:spacing w:val="1"/>
                <w:szCs w:val="22"/>
                <w:lang w:val="ru-RU"/>
              </w:rPr>
              <w:t xml:space="preserve"> до даты формирования актуальных сведений.</w:t>
            </w:r>
          </w:p>
        </w:tc>
        <w:tc>
          <w:tcPr>
            <w:tcW w:w="7371" w:type="dxa"/>
            <w:shd w:val="clear" w:color="auto" w:fill="auto"/>
          </w:tcPr>
          <w:p w:rsidR="00496564" w:rsidRPr="00B06501" w:rsidRDefault="00496564" w:rsidP="009B1C53">
            <w:pPr>
              <w:pStyle w:val="a3"/>
              <w:ind w:firstLine="600"/>
              <w:rPr>
                <w:rFonts w:ascii="Garamond" w:hAnsi="Garamond"/>
                <w:color w:val="000000"/>
                <w:spacing w:val="1"/>
                <w:szCs w:val="22"/>
                <w:lang w:val="ru-RU"/>
              </w:rPr>
            </w:pPr>
            <w:r w:rsidRPr="00B06501">
              <w:rPr>
                <w:rFonts w:ascii="Garamond" w:hAnsi="Garamond"/>
                <w:color w:val="000000"/>
                <w:spacing w:val="1"/>
                <w:szCs w:val="22"/>
                <w:lang w:val="ru-RU"/>
              </w:rPr>
              <w:t xml:space="preserve">Актуальные сведения о наличии (отсутствии) задолженности формируются </w:t>
            </w:r>
            <w:r w:rsidRPr="00B06501">
              <w:rPr>
                <w:rFonts w:ascii="Garamond" w:hAnsi="Garamond"/>
                <w:color w:val="000000"/>
                <w:spacing w:val="1"/>
                <w:szCs w:val="22"/>
                <w:highlight w:val="yellow"/>
                <w:lang w:val="ru-RU"/>
              </w:rPr>
              <w:t>с учетом особенностей, указанных в пункте</w:t>
            </w:r>
            <w:r w:rsidRPr="00B06501">
              <w:rPr>
                <w:rFonts w:ascii="Garamond" w:hAnsi="Garamond"/>
                <w:color w:val="000000"/>
                <w:spacing w:val="1"/>
                <w:szCs w:val="22"/>
                <w:lang w:val="ru-RU"/>
              </w:rPr>
              <w:t xml:space="preserve"> 23.1.2 настоящего Регламента</w:t>
            </w:r>
            <w:r w:rsidR="00E16DC6" w:rsidRPr="00E16DC6">
              <w:rPr>
                <w:rFonts w:ascii="Garamond" w:hAnsi="Garamond"/>
                <w:color w:val="000000"/>
                <w:spacing w:val="1"/>
                <w:szCs w:val="22"/>
                <w:highlight w:val="yellow"/>
                <w:lang w:val="ru-RU"/>
              </w:rPr>
              <w:t>,</w:t>
            </w:r>
            <w:r w:rsidRPr="00B06501">
              <w:rPr>
                <w:rFonts w:ascii="Garamond" w:hAnsi="Garamond"/>
                <w:color w:val="000000"/>
                <w:spacing w:val="1"/>
                <w:szCs w:val="22"/>
                <w:lang w:val="ru-RU"/>
              </w:rPr>
              <w:t xml:space="preserve"> и с учетом изменений, произошедших в период с даты формирования </w:t>
            </w:r>
            <w:r w:rsidR="00E16DC6" w:rsidRPr="00E16DC6">
              <w:rPr>
                <w:rFonts w:ascii="Garamond" w:hAnsi="Garamond"/>
                <w:color w:val="000000"/>
                <w:spacing w:val="1"/>
                <w:szCs w:val="22"/>
                <w:highlight w:val="yellow"/>
                <w:lang w:val="ru-RU"/>
              </w:rPr>
              <w:t>р</w:t>
            </w:r>
            <w:r w:rsidRPr="00B06501">
              <w:rPr>
                <w:rFonts w:ascii="Garamond" w:hAnsi="Garamond"/>
                <w:color w:val="000000"/>
                <w:spacing w:val="1"/>
                <w:szCs w:val="22"/>
                <w:lang w:val="ru-RU"/>
              </w:rPr>
              <w:t xml:space="preserve">еестра </w:t>
            </w:r>
            <w:r w:rsidRPr="00B06501">
              <w:rPr>
                <w:rFonts w:ascii="Garamond" w:hAnsi="Garamond"/>
                <w:color w:val="000000"/>
                <w:spacing w:val="1"/>
                <w:szCs w:val="22"/>
                <w:highlight w:val="yellow"/>
                <w:lang w:val="ru-RU"/>
              </w:rPr>
              <w:t>конкурсной задолженности</w:t>
            </w:r>
            <w:r w:rsidRPr="00B06501">
              <w:rPr>
                <w:rFonts w:ascii="Garamond" w:hAnsi="Garamond"/>
                <w:color w:val="000000"/>
                <w:spacing w:val="1"/>
                <w:szCs w:val="22"/>
                <w:lang w:val="ru-RU"/>
              </w:rPr>
              <w:t xml:space="preserve"> до даты формирования актуальных сведений</w:t>
            </w:r>
            <w:r w:rsidR="00E16DC6" w:rsidRPr="00E16DC6">
              <w:rPr>
                <w:rFonts w:ascii="Garamond" w:hAnsi="Garamond"/>
                <w:color w:val="000000"/>
                <w:spacing w:val="1"/>
                <w:szCs w:val="22"/>
                <w:highlight w:val="yellow"/>
                <w:lang w:val="ru-RU"/>
              </w:rPr>
              <w:t>,</w:t>
            </w:r>
            <w:r w:rsidRPr="00E16DC6">
              <w:rPr>
                <w:rFonts w:ascii="Garamond" w:hAnsi="Garamond"/>
                <w:color w:val="000000"/>
                <w:spacing w:val="1"/>
                <w:szCs w:val="22"/>
                <w:highlight w:val="yellow"/>
                <w:lang w:val="ru-RU"/>
              </w:rPr>
              <w:t xml:space="preserve"> и</w:t>
            </w:r>
            <w:r w:rsidRPr="00B06501">
              <w:rPr>
                <w:rFonts w:ascii="Garamond" w:hAnsi="Garamond"/>
                <w:color w:val="000000"/>
                <w:spacing w:val="1"/>
                <w:szCs w:val="22"/>
                <w:highlight w:val="yellow"/>
                <w:lang w:val="ru-RU"/>
              </w:rPr>
              <w:t xml:space="preserve"> учитывают только те расчетные периоды, в отношении которых был сформирован реестр конкурсной задолженности в соответствии с абзацем первым п. 23.1.2</w:t>
            </w:r>
            <w:r w:rsidR="00C97E3A" w:rsidRPr="00B06501">
              <w:rPr>
                <w:rFonts w:ascii="Garamond" w:hAnsi="Garamond"/>
                <w:color w:val="000000"/>
                <w:spacing w:val="1"/>
                <w:szCs w:val="22"/>
                <w:highlight w:val="yellow"/>
                <w:lang w:val="ru-RU"/>
              </w:rPr>
              <w:t xml:space="preserve"> настоящего Регламента</w:t>
            </w:r>
            <w:r w:rsidRPr="00B06501">
              <w:rPr>
                <w:rFonts w:ascii="Garamond" w:hAnsi="Garamond"/>
                <w:color w:val="000000"/>
                <w:spacing w:val="1"/>
                <w:szCs w:val="22"/>
                <w:highlight w:val="yellow"/>
                <w:lang w:val="ru-RU"/>
              </w:rPr>
              <w:t>.</w:t>
            </w:r>
          </w:p>
          <w:p w:rsidR="00381DFC" w:rsidRPr="00B06501" w:rsidRDefault="00496564" w:rsidP="00E16DC6">
            <w:pPr>
              <w:pStyle w:val="a3"/>
              <w:ind w:firstLine="600"/>
              <w:rPr>
                <w:rFonts w:ascii="Garamond" w:hAnsi="Garamond"/>
                <w:szCs w:val="22"/>
                <w:lang w:val="ru-RU"/>
              </w:rPr>
            </w:pPr>
            <w:r w:rsidRPr="00B06501">
              <w:rPr>
                <w:rFonts w:ascii="Garamond" w:hAnsi="Garamond"/>
                <w:szCs w:val="22"/>
                <w:highlight w:val="yellow"/>
                <w:lang w:val="ru-RU"/>
              </w:rPr>
              <w:t xml:space="preserve">В случае если организация утратила статус гарантирующего поставщика одновременно в отношении двух или более зон деятельности, </w:t>
            </w:r>
            <w:r w:rsidRPr="00B06501">
              <w:rPr>
                <w:rFonts w:ascii="Garamond" w:hAnsi="Garamond"/>
                <w:color w:val="000000"/>
                <w:spacing w:val="1"/>
                <w:szCs w:val="22"/>
                <w:highlight w:val="yellow"/>
                <w:lang w:val="ru-RU"/>
              </w:rPr>
              <w:t>актуальные сведения о наличии (отсутствии) задолженности формируются</w:t>
            </w:r>
            <w:r w:rsidRPr="00B06501">
              <w:rPr>
                <w:rFonts w:ascii="Garamond" w:hAnsi="Garamond"/>
                <w:szCs w:val="22"/>
                <w:highlight w:val="yellow"/>
                <w:lang w:val="ru-RU"/>
              </w:rPr>
              <w:t xml:space="preserve"> ЦФР с учетом положений пунктов 23.2.4.1</w:t>
            </w:r>
            <w:r w:rsidR="000E0481">
              <w:rPr>
                <w:rFonts w:ascii="Garamond" w:hAnsi="Garamond"/>
                <w:szCs w:val="22"/>
                <w:highlight w:val="yellow"/>
                <w:lang w:val="ru-RU"/>
              </w:rPr>
              <w:t xml:space="preserve">, </w:t>
            </w:r>
            <w:r w:rsidRPr="00B06501">
              <w:rPr>
                <w:rFonts w:ascii="Garamond" w:hAnsi="Garamond"/>
                <w:szCs w:val="22"/>
                <w:highlight w:val="yellow"/>
                <w:lang w:val="ru-RU"/>
              </w:rPr>
              <w:t>23.2.4.2</w:t>
            </w:r>
            <w:r w:rsidR="005F4AF3" w:rsidRPr="00B06501">
              <w:rPr>
                <w:rFonts w:ascii="Garamond" w:hAnsi="Garamond"/>
                <w:szCs w:val="22"/>
                <w:highlight w:val="yellow"/>
                <w:lang w:val="ru-RU"/>
              </w:rPr>
              <w:t xml:space="preserve"> </w:t>
            </w:r>
            <w:r w:rsidR="005F4AF3" w:rsidRPr="00B06501">
              <w:rPr>
                <w:rFonts w:ascii="Garamond" w:hAnsi="Garamond"/>
                <w:color w:val="000000"/>
                <w:spacing w:val="1"/>
                <w:szCs w:val="22"/>
                <w:highlight w:val="yellow"/>
                <w:lang w:val="ru-RU"/>
              </w:rPr>
              <w:t>настоящего Регламента</w:t>
            </w:r>
            <w:r w:rsidRPr="00B06501">
              <w:rPr>
                <w:rFonts w:ascii="Garamond" w:hAnsi="Garamond"/>
                <w:szCs w:val="22"/>
                <w:highlight w:val="yellow"/>
                <w:lang w:val="ru-RU"/>
              </w:rPr>
              <w:t>.</w:t>
            </w:r>
          </w:p>
        </w:tc>
      </w:tr>
      <w:tr w:rsidR="00496564" w:rsidRPr="00B06501" w:rsidTr="00B06501">
        <w:trPr>
          <w:trHeight w:val="561"/>
        </w:trPr>
        <w:tc>
          <w:tcPr>
            <w:tcW w:w="993" w:type="dxa"/>
          </w:tcPr>
          <w:p w:rsidR="00496564" w:rsidRPr="00B06501" w:rsidRDefault="00496564" w:rsidP="000E0481">
            <w:pPr>
              <w:widowControl w:val="0"/>
              <w:spacing w:before="120" w:after="120"/>
              <w:jc w:val="center"/>
              <w:rPr>
                <w:rFonts w:ascii="Garamond" w:hAnsi="Garamond"/>
                <w:b/>
              </w:rPr>
            </w:pPr>
            <w:r w:rsidRPr="00B06501">
              <w:rPr>
                <w:rFonts w:ascii="Garamond" w:hAnsi="Garamond"/>
                <w:b/>
              </w:rPr>
              <w:t>23.2.4.1</w:t>
            </w:r>
          </w:p>
        </w:tc>
        <w:tc>
          <w:tcPr>
            <w:tcW w:w="6662" w:type="dxa"/>
            <w:shd w:val="clear" w:color="auto" w:fill="auto"/>
          </w:tcPr>
          <w:p w:rsidR="00496564" w:rsidRPr="00B06501" w:rsidRDefault="000E0481" w:rsidP="00B06501">
            <w:pPr>
              <w:pStyle w:val="a3"/>
              <w:rPr>
                <w:rFonts w:ascii="Garamond" w:hAnsi="Garamond"/>
                <w:color w:val="000000"/>
                <w:spacing w:val="1"/>
                <w:szCs w:val="22"/>
                <w:lang w:val="ru-RU"/>
              </w:rPr>
            </w:pPr>
            <w:proofErr w:type="spellStart"/>
            <w:r w:rsidRPr="00B06501">
              <w:rPr>
                <w:rFonts w:ascii="Garamond" w:hAnsi="Garamond"/>
                <w:b/>
                <w:szCs w:val="22"/>
              </w:rPr>
              <w:t>Добавить</w:t>
            </w:r>
            <w:proofErr w:type="spellEnd"/>
            <w:r w:rsidRPr="00B06501">
              <w:rPr>
                <w:rFonts w:ascii="Garamond" w:hAnsi="Garamond"/>
                <w:b/>
                <w:szCs w:val="22"/>
              </w:rPr>
              <w:t xml:space="preserve"> </w:t>
            </w:r>
            <w:proofErr w:type="spellStart"/>
            <w:r w:rsidRPr="00B06501">
              <w:rPr>
                <w:rFonts w:ascii="Garamond" w:hAnsi="Garamond"/>
                <w:b/>
                <w:szCs w:val="22"/>
              </w:rPr>
              <w:t>пункт</w:t>
            </w:r>
            <w:proofErr w:type="spellEnd"/>
          </w:p>
        </w:tc>
        <w:tc>
          <w:tcPr>
            <w:tcW w:w="7371" w:type="dxa"/>
            <w:shd w:val="clear" w:color="auto" w:fill="auto"/>
          </w:tcPr>
          <w:p w:rsidR="00496564" w:rsidRPr="00B06501" w:rsidRDefault="005B25F5" w:rsidP="009B1C53">
            <w:pPr>
              <w:pStyle w:val="a3"/>
              <w:ind w:firstLine="600"/>
              <w:rPr>
                <w:rFonts w:ascii="Garamond" w:hAnsi="Garamond"/>
                <w:color w:val="000000"/>
                <w:szCs w:val="22"/>
                <w:highlight w:val="yellow"/>
                <w:lang w:val="ru-RU"/>
              </w:rPr>
            </w:pPr>
            <w:r w:rsidRPr="00B06501">
              <w:rPr>
                <w:rFonts w:ascii="Garamond" w:hAnsi="Garamond"/>
                <w:color w:val="000000"/>
                <w:szCs w:val="22"/>
                <w:highlight w:val="yellow"/>
                <w:lang w:val="ru-RU"/>
              </w:rPr>
              <w:t xml:space="preserve">В случае если ни по одной из зон деятельности, в отношении которых организация одновременно утратила статус гарантирующего поставщика, не определен </w:t>
            </w:r>
            <w:r w:rsidR="000E0481">
              <w:rPr>
                <w:rFonts w:ascii="Garamond" w:hAnsi="Garamond"/>
                <w:color w:val="000000"/>
                <w:szCs w:val="22"/>
                <w:highlight w:val="yellow"/>
                <w:lang w:val="ru-RU"/>
              </w:rPr>
              <w:t>п</w:t>
            </w:r>
            <w:r w:rsidRPr="00B06501">
              <w:rPr>
                <w:rFonts w:ascii="Garamond" w:hAnsi="Garamond"/>
                <w:color w:val="000000"/>
                <w:szCs w:val="22"/>
                <w:highlight w:val="yellow"/>
                <w:lang w:val="ru-RU"/>
              </w:rPr>
              <w:t>обедитель конкурса и</w:t>
            </w:r>
            <w:r w:rsidR="001867C6">
              <w:rPr>
                <w:rFonts w:ascii="Garamond" w:hAnsi="Garamond"/>
                <w:color w:val="000000"/>
                <w:szCs w:val="22"/>
                <w:highlight w:val="yellow"/>
                <w:lang w:val="ru-RU"/>
              </w:rPr>
              <w:t>,</w:t>
            </w:r>
            <w:r w:rsidRPr="00B06501">
              <w:rPr>
                <w:rFonts w:ascii="Garamond" w:hAnsi="Garamond"/>
                <w:color w:val="000000"/>
                <w:szCs w:val="22"/>
                <w:highlight w:val="yellow"/>
                <w:lang w:val="ru-RU"/>
              </w:rPr>
              <w:t xml:space="preserve"> соответственно</w:t>
            </w:r>
            <w:r w:rsidR="001867C6">
              <w:rPr>
                <w:rFonts w:ascii="Garamond" w:hAnsi="Garamond"/>
                <w:color w:val="000000"/>
                <w:szCs w:val="22"/>
                <w:highlight w:val="yellow"/>
                <w:lang w:val="ru-RU"/>
              </w:rPr>
              <w:t>,</w:t>
            </w:r>
            <w:r w:rsidRPr="00B06501">
              <w:rPr>
                <w:rFonts w:ascii="Garamond" w:hAnsi="Garamond"/>
                <w:color w:val="000000"/>
                <w:szCs w:val="22"/>
                <w:highlight w:val="yellow"/>
                <w:lang w:val="ru-RU"/>
              </w:rPr>
              <w:t xml:space="preserve"> не сформирован </w:t>
            </w:r>
            <w:r w:rsidR="000E0481">
              <w:rPr>
                <w:rFonts w:ascii="Garamond" w:hAnsi="Garamond"/>
                <w:color w:val="000000"/>
                <w:szCs w:val="22"/>
                <w:highlight w:val="yellow"/>
                <w:lang w:val="ru-RU"/>
              </w:rPr>
              <w:t>р</w:t>
            </w:r>
            <w:r w:rsidRPr="00B06501">
              <w:rPr>
                <w:rFonts w:ascii="Garamond" w:hAnsi="Garamond"/>
                <w:color w:val="000000"/>
                <w:szCs w:val="22"/>
                <w:highlight w:val="yellow"/>
                <w:lang w:val="ru-RU"/>
              </w:rPr>
              <w:t xml:space="preserve">еестр </w:t>
            </w:r>
            <w:r w:rsidRPr="00B06501">
              <w:rPr>
                <w:rFonts w:ascii="Garamond" w:hAnsi="Garamond"/>
                <w:szCs w:val="22"/>
                <w:highlight w:val="yellow"/>
                <w:lang w:val="ru-RU"/>
              </w:rPr>
              <w:t>конкурсной задолженности</w:t>
            </w:r>
            <w:r w:rsidRPr="00B06501">
              <w:rPr>
                <w:rFonts w:ascii="Garamond" w:hAnsi="Garamond"/>
                <w:color w:val="000000"/>
                <w:szCs w:val="22"/>
                <w:highlight w:val="yellow"/>
                <w:lang w:val="ru-RU"/>
              </w:rPr>
              <w:t xml:space="preserve"> с распределением, указанный в пункте 23.3.3 настоящего Регламента, </w:t>
            </w:r>
            <w:r w:rsidR="00496564" w:rsidRPr="00B06501">
              <w:rPr>
                <w:rFonts w:ascii="Garamond" w:hAnsi="Garamond"/>
                <w:color w:val="000000"/>
                <w:szCs w:val="22"/>
                <w:highlight w:val="yellow"/>
                <w:lang w:val="ru-RU"/>
              </w:rPr>
              <w:t xml:space="preserve">ЦФР формирует </w:t>
            </w:r>
            <w:r w:rsidR="00496564" w:rsidRPr="00B06501">
              <w:rPr>
                <w:rFonts w:ascii="Garamond" w:hAnsi="Garamond"/>
                <w:color w:val="000000"/>
                <w:spacing w:val="1"/>
                <w:szCs w:val="22"/>
                <w:highlight w:val="yellow"/>
                <w:lang w:val="ru-RU"/>
              </w:rPr>
              <w:t>актуальные сведения о наличии (отсутствии) задолженности</w:t>
            </w:r>
            <w:r w:rsidR="00496564" w:rsidRPr="00B06501">
              <w:rPr>
                <w:rFonts w:ascii="Garamond" w:hAnsi="Garamond"/>
                <w:szCs w:val="22"/>
                <w:highlight w:val="yellow"/>
                <w:lang w:val="ru-RU"/>
              </w:rPr>
              <w:t xml:space="preserve"> </w:t>
            </w:r>
            <w:r w:rsidR="00496564" w:rsidRPr="00B06501">
              <w:rPr>
                <w:rFonts w:ascii="Garamond" w:hAnsi="Garamond"/>
                <w:color w:val="000000"/>
                <w:szCs w:val="22"/>
                <w:highlight w:val="yellow"/>
                <w:lang w:val="ru-RU"/>
              </w:rPr>
              <w:t xml:space="preserve">по каждой </w:t>
            </w:r>
            <w:r w:rsidRPr="00B06501">
              <w:rPr>
                <w:rFonts w:ascii="Garamond" w:hAnsi="Garamond"/>
                <w:color w:val="000000"/>
                <w:szCs w:val="22"/>
                <w:highlight w:val="yellow"/>
                <w:lang w:val="ru-RU"/>
              </w:rPr>
              <w:t xml:space="preserve">из указанных </w:t>
            </w:r>
            <w:r w:rsidR="00496564" w:rsidRPr="00B06501">
              <w:rPr>
                <w:rFonts w:ascii="Garamond" w:hAnsi="Garamond"/>
                <w:color w:val="000000"/>
                <w:szCs w:val="22"/>
                <w:highlight w:val="yellow"/>
                <w:lang w:val="ru-RU"/>
              </w:rPr>
              <w:t>зон</w:t>
            </w:r>
            <w:r w:rsidRPr="00B06501">
              <w:rPr>
                <w:rFonts w:ascii="Garamond" w:hAnsi="Garamond"/>
                <w:color w:val="000000"/>
                <w:szCs w:val="22"/>
                <w:highlight w:val="yellow"/>
                <w:lang w:val="ru-RU"/>
              </w:rPr>
              <w:t xml:space="preserve"> деятельности</w:t>
            </w:r>
            <w:r w:rsidR="00496564" w:rsidRPr="00B06501">
              <w:rPr>
                <w:rFonts w:ascii="Garamond" w:hAnsi="Garamond"/>
                <w:color w:val="000000"/>
                <w:szCs w:val="22"/>
                <w:highlight w:val="yellow"/>
                <w:lang w:val="ru-RU"/>
              </w:rPr>
              <w:t xml:space="preserve"> с </w:t>
            </w:r>
            <w:r w:rsidR="00496564" w:rsidRPr="00B06501">
              <w:rPr>
                <w:rFonts w:ascii="Garamond" w:hAnsi="Garamond"/>
                <w:color w:val="000000"/>
                <w:szCs w:val="22"/>
                <w:highlight w:val="yellow"/>
                <w:lang w:val="ru-RU"/>
              </w:rPr>
              <w:lastRenderedPageBreak/>
              <w:t xml:space="preserve">учетом задолженностей, учитываемых в конкурсной задолженности, определенных по формуле: </w:t>
            </w:r>
          </w:p>
          <w:p w:rsidR="00496564" w:rsidRPr="00B06501" w:rsidRDefault="00496564" w:rsidP="00FF355E">
            <w:pPr>
              <w:pStyle w:val="a3"/>
              <w:ind w:left="1134"/>
              <w:jc w:val="center"/>
              <w:rPr>
                <w:rFonts w:ascii="Garamond" w:hAnsi="Garamond"/>
                <w:szCs w:val="22"/>
                <w:highlight w:val="yellow"/>
                <w:lang w:val="ru-RU"/>
              </w:rPr>
            </w:pPr>
            <w:r w:rsidRPr="00B06501">
              <w:rPr>
                <w:rFonts w:ascii="Garamond" w:hAnsi="Garamond"/>
                <w:position w:val="-16"/>
                <w:szCs w:val="22"/>
                <w:highlight w:val="yellow"/>
              </w:rPr>
              <w:object w:dxaOrig="2880" w:dyaOrig="400" w14:anchorId="38A4705E">
                <v:shape id="_x0000_i1065" type="#_x0000_t75" style="width:145.35pt;height:21.75pt" o:ole="">
                  <v:imagedata r:id="rId78" o:title=""/>
                </v:shape>
                <o:OLEObject Type="Embed" ProgID="Equation.3" ShapeID="_x0000_i1065" DrawAspect="Content" ObjectID="_1725094806" r:id="rId88"/>
              </w:object>
            </w:r>
            <w:r w:rsidRPr="00B06501">
              <w:rPr>
                <w:rFonts w:ascii="Garamond" w:hAnsi="Garamond"/>
                <w:szCs w:val="22"/>
                <w:highlight w:val="yellow"/>
                <w:lang w:val="ru-RU"/>
              </w:rPr>
              <w:t>,</w:t>
            </w:r>
          </w:p>
          <w:p w:rsidR="00496564" w:rsidRPr="00B06501" w:rsidRDefault="000E0481" w:rsidP="009B1C53">
            <w:pPr>
              <w:pStyle w:val="a3"/>
              <w:ind w:left="322" w:hanging="322"/>
              <w:rPr>
                <w:rFonts w:ascii="Garamond" w:hAnsi="Garamond"/>
                <w:szCs w:val="22"/>
                <w:highlight w:val="yellow"/>
                <w:lang w:val="ru-RU"/>
              </w:rPr>
            </w:pPr>
            <w:r w:rsidRPr="00B06501">
              <w:rPr>
                <w:rFonts w:ascii="Garamond" w:hAnsi="Garamond"/>
                <w:szCs w:val="22"/>
                <w:highlight w:val="yellow"/>
                <w:lang w:val="ru-RU"/>
              </w:rPr>
              <w:t>где</w:t>
            </w:r>
            <w:r w:rsidRPr="00B06501">
              <w:rPr>
                <w:rFonts w:ascii="Garamond" w:hAnsi="Garamond"/>
                <w:szCs w:val="22"/>
                <w:highlight w:val="yellow"/>
              </w:rPr>
              <w:t xml:space="preserve"> </w:t>
            </w:r>
            <w:r w:rsidR="00496564" w:rsidRPr="00B06501">
              <w:rPr>
                <w:rFonts w:ascii="Garamond" w:hAnsi="Garamond"/>
                <w:position w:val="-14"/>
                <w:szCs w:val="22"/>
                <w:highlight w:val="yellow"/>
              </w:rPr>
              <w:object w:dxaOrig="639" w:dyaOrig="380" w14:anchorId="17778E3B">
                <v:shape id="_x0000_i1066" type="#_x0000_t75" style="width:29.9pt;height:19pt" o:ole="">
                  <v:imagedata r:id="rId80" o:title=""/>
                </v:shape>
                <o:OLEObject Type="Embed" ProgID="Equation.3" ShapeID="_x0000_i1066" DrawAspect="Content" ObjectID="_1725094807" r:id="rId89"/>
              </w:object>
            </w:r>
            <w:r w:rsidR="00496564" w:rsidRPr="00B06501">
              <w:rPr>
                <w:rFonts w:ascii="Garamond" w:hAnsi="Garamond"/>
                <w:szCs w:val="22"/>
                <w:highlight w:val="yellow"/>
                <w:lang w:val="ru-RU"/>
              </w:rPr>
              <w:t xml:space="preserve"> </w:t>
            </w:r>
            <w:r>
              <w:rPr>
                <w:rFonts w:ascii="Garamond" w:hAnsi="Garamond"/>
                <w:szCs w:val="22"/>
                <w:highlight w:val="yellow"/>
                <w:lang w:val="ru-RU"/>
              </w:rPr>
              <w:t>–</w:t>
            </w:r>
            <w:r w:rsidR="00496564" w:rsidRPr="00B06501">
              <w:rPr>
                <w:rFonts w:ascii="Garamond" w:hAnsi="Garamond"/>
                <w:szCs w:val="22"/>
                <w:highlight w:val="yellow"/>
                <w:lang w:val="ru-RU"/>
              </w:rPr>
              <w:t xml:space="preserve"> не</w:t>
            </w:r>
            <w:r w:rsidR="00E16DC6">
              <w:rPr>
                <w:rFonts w:ascii="Garamond" w:hAnsi="Garamond"/>
                <w:szCs w:val="22"/>
                <w:highlight w:val="yellow"/>
                <w:lang w:val="ru-RU"/>
              </w:rPr>
              <w:t xml:space="preserve"> </w:t>
            </w:r>
            <w:r w:rsidR="00496564" w:rsidRPr="00B06501">
              <w:rPr>
                <w:rFonts w:ascii="Garamond" w:hAnsi="Garamond"/>
                <w:szCs w:val="22"/>
                <w:highlight w:val="yellow"/>
                <w:lang w:val="ru-RU"/>
              </w:rPr>
              <w:t xml:space="preserve">исполненные обязательства (задолженность) организации </w:t>
            </w:r>
            <w:r w:rsidR="00496564" w:rsidRPr="000E0481">
              <w:rPr>
                <w:rFonts w:ascii="Garamond" w:hAnsi="Garamond"/>
                <w:i/>
                <w:szCs w:val="22"/>
                <w:highlight w:val="yellow"/>
                <w:lang w:val="en-US"/>
              </w:rPr>
              <w:t>j</w:t>
            </w:r>
            <w:r w:rsidR="00496564" w:rsidRPr="00B06501">
              <w:rPr>
                <w:rFonts w:ascii="Garamond" w:hAnsi="Garamond"/>
                <w:szCs w:val="22"/>
                <w:highlight w:val="yellow"/>
                <w:lang w:val="ru-RU"/>
              </w:rPr>
              <w:t xml:space="preserve"> перед кредитором </w:t>
            </w:r>
            <w:proofErr w:type="spellStart"/>
            <w:r w:rsidR="00496564" w:rsidRPr="000E0481">
              <w:rPr>
                <w:rFonts w:ascii="Garamond" w:hAnsi="Garamond"/>
                <w:i/>
                <w:szCs w:val="22"/>
                <w:highlight w:val="yellow"/>
                <w:lang w:val="en-US"/>
              </w:rPr>
              <w:t>i</w:t>
            </w:r>
            <w:proofErr w:type="spellEnd"/>
            <w:r w:rsidR="00496564" w:rsidRPr="000E0481">
              <w:rPr>
                <w:rFonts w:ascii="Garamond" w:hAnsi="Garamond"/>
                <w:i/>
                <w:szCs w:val="22"/>
                <w:highlight w:val="yellow"/>
                <w:lang w:val="ru-RU"/>
              </w:rPr>
              <w:t xml:space="preserve"> </w:t>
            </w:r>
            <w:r w:rsidR="00496564" w:rsidRPr="00B06501">
              <w:rPr>
                <w:rFonts w:ascii="Garamond" w:hAnsi="Garamond"/>
                <w:szCs w:val="22"/>
                <w:highlight w:val="yellow"/>
                <w:lang w:val="ru-RU"/>
              </w:rPr>
              <w:t xml:space="preserve">по договору </w:t>
            </w:r>
            <w:r w:rsidR="00496564" w:rsidRPr="00B06501">
              <w:rPr>
                <w:rFonts w:ascii="Garamond" w:hAnsi="Garamond"/>
                <w:i/>
                <w:szCs w:val="22"/>
                <w:highlight w:val="yellow"/>
                <w:lang w:val="en-US"/>
              </w:rPr>
              <w:t>d</w:t>
            </w:r>
            <w:r w:rsidR="00496564" w:rsidRPr="00B06501">
              <w:rPr>
                <w:rFonts w:ascii="Garamond" w:hAnsi="Garamond"/>
                <w:szCs w:val="22"/>
                <w:highlight w:val="yellow"/>
                <w:lang w:val="ru-RU"/>
              </w:rPr>
              <w:t xml:space="preserve"> за расчетный период </w:t>
            </w:r>
            <w:r w:rsidR="00496564" w:rsidRPr="00B06501">
              <w:rPr>
                <w:rFonts w:ascii="Garamond" w:hAnsi="Garamond"/>
                <w:i/>
                <w:szCs w:val="22"/>
                <w:highlight w:val="yellow"/>
                <w:lang w:val="en-US"/>
              </w:rPr>
              <w:t>m</w:t>
            </w:r>
            <w:r w:rsidR="00496564" w:rsidRPr="00B06501">
              <w:rPr>
                <w:rFonts w:ascii="Garamond" w:hAnsi="Garamond"/>
                <w:szCs w:val="22"/>
                <w:highlight w:val="yellow"/>
                <w:lang w:val="ru-RU"/>
              </w:rPr>
              <w:t xml:space="preserve"> на отчетную дату формирования </w:t>
            </w:r>
            <w:r w:rsidR="00496564" w:rsidRPr="00B06501">
              <w:rPr>
                <w:rFonts w:ascii="Garamond" w:hAnsi="Garamond"/>
                <w:color w:val="000000"/>
                <w:spacing w:val="1"/>
                <w:szCs w:val="22"/>
                <w:highlight w:val="yellow"/>
                <w:lang w:val="ru-RU"/>
              </w:rPr>
              <w:t>актуальных сведений о наличии (отсутствии) задолженности</w:t>
            </w:r>
            <w:r w:rsidR="00496564" w:rsidRPr="00B06501">
              <w:rPr>
                <w:rFonts w:ascii="Garamond" w:hAnsi="Garamond"/>
                <w:szCs w:val="22"/>
                <w:highlight w:val="yellow"/>
                <w:lang w:val="ru-RU"/>
              </w:rPr>
              <w:t>;</w:t>
            </w:r>
          </w:p>
          <w:p w:rsidR="00496564" w:rsidRPr="00B06501" w:rsidRDefault="00496564" w:rsidP="00E16DC6">
            <w:pPr>
              <w:pStyle w:val="a3"/>
              <w:ind w:left="322"/>
              <w:rPr>
                <w:rFonts w:ascii="Garamond" w:hAnsi="Garamond"/>
                <w:color w:val="000000"/>
                <w:szCs w:val="22"/>
                <w:highlight w:val="yellow"/>
                <w:lang w:val="ru-RU"/>
              </w:rPr>
            </w:pPr>
            <w:r w:rsidRPr="00B06501">
              <w:rPr>
                <w:rFonts w:ascii="Garamond" w:hAnsi="Garamond"/>
                <w:color w:val="000000"/>
                <w:position w:val="-16"/>
                <w:szCs w:val="22"/>
                <w:highlight w:val="yellow"/>
                <w:lang w:val="ru-RU"/>
              </w:rPr>
              <w:object w:dxaOrig="1100" w:dyaOrig="420" w14:anchorId="60983D3B">
                <v:shape id="_x0000_i1067" type="#_x0000_t75" style="width:54.35pt;height:21.75pt" o:ole="">
                  <v:imagedata r:id="rId90" o:title=""/>
                </v:shape>
                <o:OLEObject Type="Embed" ProgID="Equation.3" ShapeID="_x0000_i1067" DrawAspect="Content" ObjectID="_1725094808" r:id="rId91"/>
              </w:object>
            </w:r>
            <w:r w:rsidRPr="00B06501">
              <w:rPr>
                <w:rFonts w:ascii="Garamond" w:hAnsi="Garamond"/>
                <w:color w:val="000000"/>
                <w:szCs w:val="22"/>
                <w:highlight w:val="yellow"/>
                <w:lang w:val="ru-RU"/>
              </w:rPr>
              <w:t xml:space="preserve"> </w:t>
            </w:r>
            <w:r w:rsidR="000E0481">
              <w:rPr>
                <w:rFonts w:ascii="Garamond" w:hAnsi="Garamond"/>
                <w:color w:val="000000"/>
                <w:szCs w:val="22"/>
                <w:highlight w:val="yellow"/>
                <w:lang w:val="ru-RU"/>
              </w:rPr>
              <w:t>–</w:t>
            </w:r>
            <w:r w:rsidRPr="00B06501">
              <w:rPr>
                <w:rFonts w:ascii="Garamond" w:hAnsi="Garamond"/>
                <w:color w:val="000000"/>
                <w:szCs w:val="22"/>
                <w:highlight w:val="yellow"/>
                <w:lang w:val="ru-RU"/>
              </w:rPr>
              <w:t xml:space="preserve"> коэффициент разделения задолженности по зоне деятельности </w:t>
            </w:r>
            <w:proofErr w:type="spellStart"/>
            <w:r w:rsidRPr="000E0481">
              <w:rPr>
                <w:rFonts w:ascii="Garamond" w:hAnsi="Garamond"/>
                <w:i/>
                <w:color w:val="000000"/>
                <w:szCs w:val="22"/>
                <w:highlight w:val="yellow"/>
              </w:rPr>
              <w:t>zd</w:t>
            </w:r>
            <w:proofErr w:type="spellEnd"/>
            <w:r w:rsidRPr="00B06501">
              <w:rPr>
                <w:rFonts w:ascii="Garamond" w:hAnsi="Garamond"/>
                <w:color w:val="000000"/>
                <w:szCs w:val="22"/>
                <w:highlight w:val="yellow"/>
                <w:lang w:val="ru-RU"/>
              </w:rPr>
              <w:t xml:space="preserve">, рассчитанный </w:t>
            </w:r>
            <w:r w:rsidR="00E16DC6">
              <w:rPr>
                <w:rFonts w:ascii="Garamond" w:hAnsi="Garamond"/>
                <w:color w:val="000000"/>
                <w:szCs w:val="22"/>
                <w:highlight w:val="yellow"/>
                <w:lang w:val="ru-RU"/>
              </w:rPr>
              <w:t>согласно</w:t>
            </w:r>
            <w:r w:rsidRPr="00B06501">
              <w:rPr>
                <w:rFonts w:ascii="Garamond" w:hAnsi="Garamond"/>
                <w:color w:val="000000"/>
                <w:szCs w:val="22"/>
                <w:highlight w:val="yellow"/>
                <w:lang w:val="ru-RU"/>
              </w:rPr>
              <w:t xml:space="preserve"> пункту 23.1.2.5 настоящего </w:t>
            </w:r>
            <w:r w:rsidR="005F4AF3" w:rsidRPr="00B06501">
              <w:rPr>
                <w:rFonts w:ascii="Garamond" w:hAnsi="Garamond"/>
                <w:color w:val="000000"/>
                <w:szCs w:val="22"/>
                <w:highlight w:val="yellow"/>
                <w:lang w:val="ru-RU"/>
              </w:rPr>
              <w:t>Регламента</w:t>
            </w:r>
            <w:r w:rsidRPr="00B06501">
              <w:rPr>
                <w:rFonts w:ascii="Garamond" w:hAnsi="Garamond"/>
                <w:color w:val="000000"/>
                <w:szCs w:val="22"/>
                <w:highlight w:val="yellow"/>
                <w:lang w:val="ru-RU"/>
              </w:rPr>
              <w:t>.</w:t>
            </w:r>
          </w:p>
        </w:tc>
      </w:tr>
      <w:tr w:rsidR="00741E64" w:rsidRPr="00B06501" w:rsidTr="00B06501">
        <w:trPr>
          <w:trHeight w:val="561"/>
        </w:trPr>
        <w:tc>
          <w:tcPr>
            <w:tcW w:w="993" w:type="dxa"/>
          </w:tcPr>
          <w:p w:rsidR="00741E64" w:rsidRPr="00B06501" w:rsidRDefault="00741E64" w:rsidP="00FF355E">
            <w:pPr>
              <w:widowControl w:val="0"/>
              <w:spacing w:before="120" w:after="120"/>
              <w:jc w:val="center"/>
              <w:rPr>
                <w:rFonts w:ascii="Garamond" w:hAnsi="Garamond"/>
                <w:b/>
              </w:rPr>
            </w:pPr>
            <w:r w:rsidRPr="00B06501">
              <w:rPr>
                <w:rFonts w:ascii="Garamond" w:hAnsi="Garamond"/>
                <w:b/>
              </w:rPr>
              <w:lastRenderedPageBreak/>
              <w:t>23.2.4.2</w:t>
            </w:r>
          </w:p>
        </w:tc>
        <w:tc>
          <w:tcPr>
            <w:tcW w:w="6662" w:type="dxa"/>
            <w:shd w:val="clear" w:color="auto" w:fill="auto"/>
          </w:tcPr>
          <w:p w:rsidR="00741E64" w:rsidRPr="00B06501" w:rsidRDefault="00FF355E" w:rsidP="00B06501">
            <w:pPr>
              <w:pStyle w:val="a3"/>
              <w:rPr>
                <w:rFonts w:ascii="Garamond" w:hAnsi="Garamond"/>
                <w:color w:val="000000"/>
                <w:spacing w:val="1"/>
                <w:szCs w:val="22"/>
                <w:lang w:val="ru-RU"/>
              </w:rPr>
            </w:pPr>
            <w:proofErr w:type="spellStart"/>
            <w:r w:rsidRPr="00B06501">
              <w:rPr>
                <w:rFonts w:ascii="Garamond" w:hAnsi="Garamond"/>
                <w:b/>
                <w:szCs w:val="22"/>
              </w:rPr>
              <w:t>Добавить</w:t>
            </w:r>
            <w:proofErr w:type="spellEnd"/>
            <w:r w:rsidRPr="00B06501">
              <w:rPr>
                <w:rFonts w:ascii="Garamond" w:hAnsi="Garamond"/>
                <w:b/>
                <w:szCs w:val="22"/>
              </w:rPr>
              <w:t xml:space="preserve"> </w:t>
            </w:r>
            <w:proofErr w:type="spellStart"/>
            <w:r w:rsidRPr="00B06501">
              <w:rPr>
                <w:rFonts w:ascii="Garamond" w:hAnsi="Garamond"/>
                <w:b/>
                <w:szCs w:val="22"/>
              </w:rPr>
              <w:t>пункт</w:t>
            </w:r>
            <w:proofErr w:type="spellEnd"/>
          </w:p>
        </w:tc>
        <w:tc>
          <w:tcPr>
            <w:tcW w:w="7371" w:type="dxa"/>
            <w:shd w:val="clear" w:color="auto" w:fill="auto"/>
          </w:tcPr>
          <w:p w:rsidR="00741E64" w:rsidRPr="00B06501" w:rsidRDefault="00741E64" w:rsidP="009B1C53">
            <w:pPr>
              <w:pStyle w:val="a3"/>
              <w:ind w:firstLine="606"/>
              <w:rPr>
                <w:rFonts w:ascii="Garamond" w:hAnsi="Garamond"/>
                <w:color w:val="000000"/>
                <w:szCs w:val="22"/>
                <w:highlight w:val="yellow"/>
                <w:lang w:val="ru-RU"/>
              </w:rPr>
            </w:pPr>
            <w:r w:rsidRPr="00B06501">
              <w:rPr>
                <w:rFonts w:ascii="Garamond" w:hAnsi="Garamond"/>
                <w:color w:val="000000"/>
                <w:szCs w:val="22"/>
                <w:highlight w:val="yellow"/>
                <w:lang w:val="ru-RU"/>
              </w:rPr>
              <w:t xml:space="preserve">В случае если хотя бы по одной из зон деятельности, в отношении которых организация одновременно утратила статус гарантирующего поставщика, определен </w:t>
            </w:r>
            <w:r w:rsidR="00FF355E">
              <w:rPr>
                <w:rFonts w:ascii="Garamond" w:hAnsi="Garamond"/>
                <w:color w:val="000000"/>
                <w:szCs w:val="22"/>
                <w:highlight w:val="yellow"/>
                <w:lang w:val="ru-RU"/>
              </w:rPr>
              <w:t>п</w:t>
            </w:r>
            <w:r w:rsidRPr="00B06501">
              <w:rPr>
                <w:rFonts w:ascii="Garamond" w:hAnsi="Garamond"/>
                <w:color w:val="000000"/>
                <w:szCs w:val="22"/>
                <w:highlight w:val="yellow"/>
                <w:lang w:val="ru-RU"/>
              </w:rPr>
              <w:t>обедитель конкурса и</w:t>
            </w:r>
            <w:r w:rsidR="001867C6">
              <w:rPr>
                <w:rFonts w:ascii="Garamond" w:hAnsi="Garamond"/>
                <w:color w:val="000000"/>
                <w:szCs w:val="22"/>
                <w:highlight w:val="yellow"/>
                <w:lang w:val="ru-RU"/>
              </w:rPr>
              <w:t>,</w:t>
            </w:r>
            <w:r w:rsidRPr="00B06501">
              <w:rPr>
                <w:rFonts w:ascii="Garamond" w:hAnsi="Garamond"/>
                <w:color w:val="000000"/>
                <w:szCs w:val="22"/>
                <w:highlight w:val="yellow"/>
                <w:lang w:val="ru-RU"/>
              </w:rPr>
              <w:t xml:space="preserve"> соответственно</w:t>
            </w:r>
            <w:r w:rsidR="001867C6">
              <w:rPr>
                <w:rFonts w:ascii="Garamond" w:hAnsi="Garamond"/>
                <w:color w:val="000000"/>
                <w:szCs w:val="22"/>
                <w:highlight w:val="yellow"/>
                <w:lang w:val="ru-RU"/>
              </w:rPr>
              <w:t>,</w:t>
            </w:r>
            <w:r w:rsidRPr="00B06501">
              <w:rPr>
                <w:rFonts w:ascii="Garamond" w:hAnsi="Garamond"/>
                <w:color w:val="000000"/>
                <w:szCs w:val="22"/>
                <w:highlight w:val="yellow"/>
                <w:lang w:val="ru-RU"/>
              </w:rPr>
              <w:t xml:space="preserve"> сформирован </w:t>
            </w:r>
            <w:r w:rsidR="00FF355E">
              <w:rPr>
                <w:rFonts w:ascii="Garamond" w:hAnsi="Garamond"/>
                <w:color w:val="000000"/>
                <w:szCs w:val="22"/>
                <w:highlight w:val="yellow"/>
                <w:lang w:val="ru-RU"/>
              </w:rPr>
              <w:t>р</w:t>
            </w:r>
            <w:r w:rsidRPr="00B06501">
              <w:rPr>
                <w:rFonts w:ascii="Garamond" w:hAnsi="Garamond"/>
                <w:color w:val="000000"/>
                <w:szCs w:val="22"/>
                <w:highlight w:val="yellow"/>
                <w:lang w:val="ru-RU"/>
              </w:rPr>
              <w:t xml:space="preserve">еестр </w:t>
            </w:r>
            <w:r w:rsidRPr="00B06501">
              <w:rPr>
                <w:rFonts w:ascii="Garamond" w:hAnsi="Garamond"/>
                <w:szCs w:val="22"/>
                <w:highlight w:val="yellow"/>
                <w:lang w:val="ru-RU"/>
              </w:rPr>
              <w:t>конкурсной задолженности</w:t>
            </w:r>
            <w:r w:rsidRPr="00B06501">
              <w:rPr>
                <w:rFonts w:ascii="Garamond" w:hAnsi="Garamond"/>
                <w:color w:val="000000"/>
                <w:szCs w:val="22"/>
                <w:highlight w:val="yellow"/>
                <w:lang w:val="ru-RU"/>
              </w:rPr>
              <w:t xml:space="preserve"> с распределением, указанный в пункте 23.3.3 настоящего Регламента, ЦФР формирует </w:t>
            </w:r>
            <w:r w:rsidRPr="00B06501">
              <w:rPr>
                <w:rFonts w:ascii="Garamond" w:hAnsi="Garamond"/>
                <w:color w:val="000000"/>
                <w:spacing w:val="1"/>
                <w:szCs w:val="22"/>
                <w:highlight w:val="yellow"/>
                <w:lang w:val="ru-RU"/>
              </w:rPr>
              <w:t>актуальные сведения о наличии (отсутствии) задолженности</w:t>
            </w:r>
            <w:r w:rsidRPr="00B06501">
              <w:rPr>
                <w:rFonts w:ascii="Garamond" w:hAnsi="Garamond"/>
                <w:szCs w:val="22"/>
                <w:highlight w:val="yellow"/>
                <w:lang w:val="ru-RU"/>
              </w:rPr>
              <w:t xml:space="preserve"> </w:t>
            </w:r>
            <w:r w:rsidRPr="00B06501">
              <w:rPr>
                <w:rFonts w:ascii="Garamond" w:hAnsi="Garamond"/>
                <w:color w:val="000000"/>
                <w:szCs w:val="22"/>
                <w:highlight w:val="yellow"/>
                <w:lang w:val="ru-RU"/>
              </w:rPr>
              <w:t xml:space="preserve">по каждой из указанных зон деятельности с учетом задолженностей, учитываемых в конкурсной задолженности, определенных по формуле: </w:t>
            </w:r>
          </w:p>
          <w:p w:rsidR="00741E64" w:rsidRPr="00B06501" w:rsidRDefault="00741E64" w:rsidP="00FF355E">
            <w:pPr>
              <w:pStyle w:val="a3"/>
              <w:jc w:val="center"/>
              <w:rPr>
                <w:rFonts w:ascii="Garamond" w:hAnsi="Garamond"/>
                <w:color w:val="000000"/>
                <w:szCs w:val="22"/>
                <w:highlight w:val="yellow"/>
                <w:lang w:val="ru-RU"/>
              </w:rPr>
            </w:pPr>
            <w:r w:rsidRPr="00B06501">
              <w:rPr>
                <w:rFonts w:ascii="Garamond" w:hAnsi="Garamond"/>
                <w:color w:val="000000"/>
                <w:position w:val="-16"/>
                <w:szCs w:val="22"/>
                <w:highlight w:val="yellow"/>
                <w:lang w:val="ru-RU"/>
              </w:rPr>
              <w:object w:dxaOrig="3860" w:dyaOrig="420" w14:anchorId="4B71EB6E">
                <v:shape id="_x0000_i1068" type="#_x0000_t75" style="width:194.95pt;height:21.75pt" o:ole="">
                  <v:imagedata r:id="rId92" o:title=""/>
                </v:shape>
                <o:OLEObject Type="Embed" ProgID="Equation.3" ShapeID="_x0000_i1068" DrawAspect="Content" ObjectID="_1725094809" r:id="rId93"/>
              </w:object>
            </w:r>
            <w:r w:rsidRPr="00B06501">
              <w:rPr>
                <w:rFonts w:ascii="Garamond" w:hAnsi="Garamond"/>
                <w:color w:val="000000"/>
                <w:szCs w:val="22"/>
                <w:highlight w:val="yellow"/>
                <w:lang w:val="ru-RU"/>
              </w:rPr>
              <w:t>,</w:t>
            </w:r>
          </w:p>
          <w:p w:rsidR="00741E64" w:rsidRPr="00B06501" w:rsidRDefault="00FF355E" w:rsidP="00B06501">
            <w:pPr>
              <w:pStyle w:val="a3"/>
              <w:rPr>
                <w:rFonts w:ascii="Garamond" w:hAnsi="Garamond"/>
                <w:color w:val="000000"/>
                <w:szCs w:val="22"/>
                <w:highlight w:val="yellow"/>
                <w:lang w:val="ru-RU"/>
              </w:rPr>
            </w:pPr>
            <w:r w:rsidRPr="00B06501">
              <w:rPr>
                <w:rFonts w:ascii="Garamond" w:hAnsi="Garamond"/>
                <w:color w:val="000000"/>
                <w:szCs w:val="22"/>
                <w:highlight w:val="yellow"/>
                <w:lang w:val="ru-RU"/>
              </w:rPr>
              <w:t xml:space="preserve">где </w:t>
            </w:r>
            <w:r w:rsidR="00741E64" w:rsidRPr="00B06501">
              <w:rPr>
                <w:rFonts w:ascii="Garamond" w:hAnsi="Garamond"/>
                <w:color w:val="000000"/>
                <w:position w:val="-16"/>
                <w:szCs w:val="22"/>
                <w:highlight w:val="yellow"/>
                <w:lang w:val="ru-RU"/>
              </w:rPr>
              <w:object w:dxaOrig="1100" w:dyaOrig="420" w14:anchorId="6C61C37C">
                <v:shape id="_x0000_i1069" type="#_x0000_t75" style="width:54.35pt;height:21.75pt" o:ole="">
                  <v:imagedata r:id="rId94" o:title=""/>
                </v:shape>
                <o:OLEObject Type="Embed" ProgID="Equation.3" ShapeID="_x0000_i1069" DrawAspect="Content" ObjectID="_1725094810" r:id="rId95"/>
              </w:object>
            </w:r>
            <w:r>
              <w:rPr>
                <w:rFonts w:ascii="Garamond" w:hAnsi="Garamond"/>
                <w:color w:val="000000"/>
                <w:szCs w:val="22"/>
                <w:highlight w:val="yellow"/>
                <w:lang w:val="ru-RU"/>
              </w:rPr>
              <w:t>–</w:t>
            </w:r>
            <w:r w:rsidR="00741E64" w:rsidRPr="00B06501">
              <w:rPr>
                <w:rFonts w:ascii="Garamond" w:hAnsi="Garamond"/>
                <w:color w:val="000000"/>
                <w:szCs w:val="22"/>
                <w:highlight w:val="yellow"/>
                <w:lang w:val="ru-RU"/>
              </w:rPr>
              <w:t xml:space="preserve"> нормированный коэффициент разделения задолженности по зоне деятельности </w:t>
            </w:r>
            <w:proofErr w:type="spellStart"/>
            <w:r w:rsidR="00741E64" w:rsidRPr="00FF355E">
              <w:rPr>
                <w:rFonts w:ascii="Garamond" w:hAnsi="Garamond"/>
                <w:i/>
                <w:color w:val="000000"/>
                <w:szCs w:val="22"/>
                <w:highlight w:val="yellow"/>
                <w:lang w:val="ru-RU"/>
              </w:rPr>
              <w:t>zd</w:t>
            </w:r>
            <w:proofErr w:type="spellEnd"/>
            <w:r w:rsidR="00741E64" w:rsidRPr="00B06501">
              <w:rPr>
                <w:rFonts w:ascii="Garamond" w:hAnsi="Garamond"/>
                <w:color w:val="000000"/>
                <w:szCs w:val="22"/>
                <w:highlight w:val="yellow"/>
                <w:lang w:val="ru-RU"/>
              </w:rPr>
              <w:t>, определяемый по формуле:</w:t>
            </w:r>
          </w:p>
          <w:p w:rsidR="00741E64" w:rsidRPr="00B06501" w:rsidRDefault="00741E64" w:rsidP="00FF355E">
            <w:pPr>
              <w:pStyle w:val="a3"/>
              <w:ind w:left="720"/>
              <w:jc w:val="center"/>
              <w:rPr>
                <w:rFonts w:ascii="Garamond" w:hAnsi="Garamond"/>
                <w:color w:val="000000"/>
                <w:szCs w:val="22"/>
                <w:highlight w:val="yellow"/>
                <w:lang w:val="ru-RU"/>
              </w:rPr>
            </w:pPr>
            <w:r w:rsidRPr="00B06501">
              <w:rPr>
                <w:rFonts w:ascii="Garamond" w:hAnsi="Garamond"/>
                <w:color w:val="000000"/>
                <w:szCs w:val="22"/>
                <w:highlight w:val="yellow"/>
                <w:lang w:val="ru-RU"/>
              </w:rPr>
              <w:object w:dxaOrig="2780" w:dyaOrig="960" w14:anchorId="7D9554CB">
                <v:shape id="_x0000_i1070" type="#_x0000_t75" style="width:141.3pt;height:50.95pt" o:ole="">
                  <v:imagedata r:id="rId96" o:title=""/>
                </v:shape>
                <o:OLEObject Type="Embed" ProgID="Equation.3" ShapeID="_x0000_i1070" DrawAspect="Content" ObjectID="_1725094811" r:id="rId97"/>
              </w:object>
            </w:r>
            <w:r w:rsidRPr="00B06501">
              <w:rPr>
                <w:rFonts w:ascii="Garamond" w:hAnsi="Garamond"/>
                <w:color w:val="000000"/>
                <w:szCs w:val="22"/>
                <w:highlight w:val="yellow"/>
                <w:lang w:val="ru-RU"/>
              </w:rPr>
              <w:t>,</w:t>
            </w:r>
          </w:p>
          <w:p w:rsidR="00741E64" w:rsidRPr="00B06501" w:rsidRDefault="00741E64" w:rsidP="00B06501">
            <w:pPr>
              <w:pStyle w:val="a3"/>
              <w:rPr>
                <w:rFonts w:ascii="Garamond" w:hAnsi="Garamond"/>
                <w:color w:val="000000"/>
                <w:szCs w:val="22"/>
                <w:highlight w:val="yellow"/>
                <w:lang w:val="ru-RU"/>
              </w:rPr>
            </w:pPr>
            <w:r w:rsidRPr="00FF355E">
              <w:rPr>
                <w:rFonts w:ascii="Garamond" w:hAnsi="Garamond"/>
                <w:i/>
                <w:color w:val="000000"/>
                <w:szCs w:val="22"/>
                <w:highlight w:val="yellow"/>
                <w:lang w:val="ru-RU"/>
              </w:rPr>
              <w:t>Z</w:t>
            </w:r>
            <w:r w:rsidRPr="00B06501">
              <w:rPr>
                <w:rFonts w:ascii="Garamond" w:hAnsi="Garamond"/>
                <w:color w:val="000000"/>
                <w:szCs w:val="22"/>
                <w:highlight w:val="yellow"/>
                <w:lang w:val="ru-RU"/>
              </w:rPr>
              <w:t xml:space="preserve"> </w:t>
            </w:r>
            <w:r w:rsidR="00FF355E">
              <w:rPr>
                <w:rFonts w:ascii="Garamond" w:hAnsi="Garamond"/>
                <w:color w:val="000000"/>
                <w:szCs w:val="22"/>
                <w:highlight w:val="yellow"/>
                <w:lang w:val="ru-RU"/>
              </w:rPr>
              <w:t>–</w:t>
            </w:r>
            <w:r w:rsidRPr="00B06501">
              <w:rPr>
                <w:rFonts w:ascii="Garamond" w:hAnsi="Garamond"/>
                <w:color w:val="000000"/>
                <w:szCs w:val="22"/>
                <w:highlight w:val="yellow"/>
                <w:lang w:val="ru-RU"/>
              </w:rPr>
              <w:t xml:space="preserve"> множество зон деятельности, в отношении которых организация </w:t>
            </w:r>
            <w:r w:rsidRPr="00FF355E">
              <w:rPr>
                <w:rFonts w:ascii="Garamond" w:hAnsi="Garamond"/>
                <w:i/>
                <w:color w:val="000000"/>
                <w:szCs w:val="22"/>
                <w:highlight w:val="yellow"/>
                <w:lang w:val="ru-RU"/>
              </w:rPr>
              <w:t>j</w:t>
            </w:r>
            <w:r w:rsidRPr="00B06501">
              <w:rPr>
                <w:rFonts w:ascii="Garamond" w:hAnsi="Garamond"/>
                <w:color w:val="000000"/>
                <w:szCs w:val="22"/>
                <w:highlight w:val="yellow"/>
                <w:lang w:val="ru-RU"/>
              </w:rPr>
              <w:t xml:space="preserve"> утратила статус гарантирующего поставщика и по которым не определен победитель конкурса на статус гарантирующего поставщика;</w:t>
            </w:r>
          </w:p>
          <w:p w:rsidR="00741E64" w:rsidRPr="00B06501" w:rsidRDefault="00741E64" w:rsidP="00B06501">
            <w:pPr>
              <w:pStyle w:val="a3"/>
              <w:rPr>
                <w:rFonts w:ascii="Garamond" w:hAnsi="Garamond"/>
                <w:color w:val="000000"/>
                <w:szCs w:val="22"/>
                <w:highlight w:val="yellow"/>
                <w:lang w:val="ru-RU"/>
              </w:rPr>
            </w:pPr>
            <w:r w:rsidRPr="00B06501">
              <w:rPr>
                <w:rFonts w:ascii="Garamond" w:hAnsi="Garamond"/>
                <w:color w:val="000000"/>
                <w:position w:val="-16"/>
                <w:szCs w:val="22"/>
                <w:highlight w:val="yellow"/>
                <w:lang w:val="ru-RU"/>
              </w:rPr>
              <w:object w:dxaOrig="1100" w:dyaOrig="420" w14:anchorId="64E2ED8C">
                <v:shape id="_x0000_i1071" type="#_x0000_t75" style="width:54.35pt;height:21.75pt" o:ole="">
                  <v:imagedata r:id="rId90" o:title=""/>
                </v:shape>
                <o:OLEObject Type="Embed" ProgID="Equation.3" ShapeID="_x0000_i1071" DrawAspect="Content" ObjectID="_1725094812" r:id="rId98"/>
              </w:object>
            </w:r>
            <w:r w:rsidRPr="00B06501">
              <w:rPr>
                <w:rFonts w:ascii="Garamond" w:hAnsi="Garamond"/>
                <w:color w:val="000000"/>
                <w:szCs w:val="22"/>
                <w:highlight w:val="yellow"/>
                <w:lang w:val="ru-RU"/>
              </w:rPr>
              <w:t xml:space="preserve"> </w:t>
            </w:r>
            <w:r w:rsidR="00FF355E">
              <w:rPr>
                <w:rFonts w:ascii="Garamond" w:hAnsi="Garamond"/>
                <w:color w:val="000000"/>
                <w:szCs w:val="22"/>
                <w:highlight w:val="yellow"/>
                <w:lang w:val="ru-RU"/>
              </w:rPr>
              <w:t>–</w:t>
            </w:r>
            <w:r w:rsidRPr="00B06501">
              <w:rPr>
                <w:rFonts w:ascii="Garamond" w:hAnsi="Garamond"/>
                <w:color w:val="000000"/>
                <w:szCs w:val="22"/>
                <w:highlight w:val="yellow"/>
                <w:lang w:val="ru-RU"/>
              </w:rPr>
              <w:t xml:space="preserve"> коэффициент разделения задолженности по зоне деятельности </w:t>
            </w:r>
            <w:proofErr w:type="spellStart"/>
            <w:r w:rsidRPr="00FF355E">
              <w:rPr>
                <w:rFonts w:ascii="Garamond" w:hAnsi="Garamond"/>
                <w:i/>
                <w:color w:val="000000"/>
                <w:szCs w:val="22"/>
                <w:highlight w:val="yellow"/>
              </w:rPr>
              <w:t>zd</w:t>
            </w:r>
            <w:proofErr w:type="spellEnd"/>
            <w:r w:rsidRPr="00B06501">
              <w:rPr>
                <w:rFonts w:ascii="Garamond" w:hAnsi="Garamond"/>
                <w:color w:val="000000"/>
                <w:szCs w:val="22"/>
                <w:highlight w:val="yellow"/>
                <w:lang w:val="ru-RU"/>
              </w:rPr>
              <w:t xml:space="preserve">, рассчитанный </w:t>
            </w:r>
            <w:r w:rsidR="00E16DC6">
              <w:rPr>
                <w:rFonts w:ascii="Garamond" w:hAnsi="Garamond"/>
                <w:color w:val="000000"/>
                <w:szCs w:val="22"/>
                <w:highlight w:val="yellow"/>
                <w:lang w:val="ru-RU"/>
              </w:rPr>
              <w:t>согласно</w:t>
            </w:r>
            <w:r w:rsidRPr="00B06501">
              <w:rPr>
                <w:rFonts w:ascii="Garamond" w:hAnsi="Garamond"/>
                <w:color w:val="000000"/>
                <w:szCs w:val="22"/>
                <w:highlight w:val="yellow"/>
                <w:lang w:val="ru-RU"/>
              </w:rPr>
              <w:t xml:space="preserve"> пункту 23.1.2.5 настоящего </w:t>
            </w:r>
            <w:r w:rsidR="005F4AF3" w:rsidRPr="00B06501">
              <w:rPr>
                <w:rFonts w:ascii="Garamond" w:hAnsi="Garamond"/>
                <w:color w:val="000000"/>
                <w:szCs w:val="22"/>
                <w:highlight w:val="yellow"/>
                <w:lang w:val="ru-RU"/>
              </w:rPr>
              <w:t>Регламента</w:t>
            </w:r>
            <w:r w:rsidRPr="00B06501">
              <w:rPr>
                <w:rFonts w:ascii="Garamond" w:hAnsi="Garamond"/>
                <w:color w:val="000000"/>
                <w:szCs w:val="22"/>
                <w:highlight w:val="yellow"/>
                <w:lang w:val="ru-RU"/>
              </w:rPr>
              <w:t xml:space="preserve">; </w:t>
            </w:r>
          </w:p>
          <w:p w:rsidR="00741E64" w:rsidRPr="00B06501" w:rsidRDefault="00741E64" w:rsidP="00B06501">
            <w:pPr>
              <w:pStyle w:val="a3"/>
              <w:rPr>
                <w:rFonts w:ascii="Garamond" w:hAnsi="Garamond"/>
                <w:szCs w:val="22"/>
                <w:highlight w:val="yellow"/>
                <w:lang w:val="ru-RU"/>
              </w:rPr>
            </w:pPr>
            <w:r w:rsidRPr="00B06501">
              <w:rPr>
                <w:rFonts w:ascii="Garamond" w:hAnsi="Garamond"/>
                <w:position w:val="-14"/>
                <w:szCs w:val="22"/>
                <w:highlight w:val="yellow"/>
              </w:rPr>
              <w:object w:dxaOrig="639" w:dyaOrig="380" w14:anchorId="70C01329">
                <v:shape id="_x0000_i1072" type="#_x0000_t75" style="width:30.55pt;height:19pt" o:ole="">
                  <v:imagedata r:id="rId80" o:title=""/>
                </v:shape>
                <o:OLEObject Type="Embed" ProgID="Equation.3" ShapeID="_x0000_i1072" DrawAspect="Content" ObjectID="_1725094813" r:id="rId99"/>
              </w:object>
            </w:r>
            <w:r w:rsidRPr="00B06501">
              <w:rPr>
                <w:rFonts w:ascii="Garamond" w:hAnsi="Garamond"/>
                <w:szCs w:val="22"/>
                <w:highlight w:val="yellow"/>
                <w:lang w:val="ru-RU"/>
              </w:rPr>
              <w:t xml:space="preserve"> </w:t>
            </w:r>
            <w:r w:rsidR="00FF355E">
              <w:rPr>
                <w:rFonts w:ascii="Garamond" w:hAnsi="Garamond"/>
                <w:szCs w:val="22"/>
                <w:highlight w:val="yellow"/>
                <w:lang w:val="ru-RU"/>
              </w:rPr>
              <w:t>–</w:t>
            </w:r>
            <w:r w:rsidRPr="00B06501">
              <w:rPr>
                <w:rFonts w:ascii="Garamond" w:hAnsi="Garamond"/>
                <w:szCs w:val="22"/>
                <w:highlight w:val="yellow"/>
                <w:lang w:val="ru-RU"/>
              </w:rPr>
              <w:t xml:space="preserve"> не</w:t>
            </w:r>
            <w:r w:rsidR="00E16DC6">
              <w:rPr>
                <w:rFonts w:ascii="Garamond" w:hAnsi="Garamond"/>
                <w:szCs w:val="22"/>
                <w:highlight w:val="yellow"/>
                <w:lang w:val="ru-RU"/>
              </w:rPr>
              <w:t xml:space="preserve"> </w:t>
            </w:r>
            <w:r w:rsidRPr="00B06501">
              <w:rPr>
                <w:rFonts w:ascii="Garamond" w:hAnsi="Garamond"/>
                <w:szCs w:val="22"/>
                <w:highlight w:val="yellow"/>
                <w:lang w:val="ru-RU"/>
              </w:rPr>
              <w:t xml:space="preserve">исполненные обязательства (задолженность) организации </w:t>
            </w:r>
            <w:r w:rsidRPr="00FF355E">
              <w:rPr>
                <w:rFonts w:ascii="Garamond" w:hAnsi="Garamond"/>
                <w:i/>
                <w:szCs w:val="22"/>
                <w:highlight w:val="yellow"/>
                <w:lang w:val="en-US"/>
              </w:rPr>
              <w:t>j</w:t>
            </w:r>
            <w:r w:rsidRPr="00B06501">
              <w:rPr>
                <w:rFonts w:ascii="Garamond" w:hAnsi="Garamond"/>
                <w:szCs w:val="22"/>
                <w:highlight w:val="yellow"/>
                <w:lang w:val="ru-RU"/>
              </w:rPr>
              <w:t xml:space="preserve">, утратившей статус гарантирующего поставщика, перед кредитором </w:t>
            </w:r>
            <w:proofErr w:type="spellStart"/>
            <w:r w:rsidRPr="00FF355E">
              <w:rPr>
                <w:rFonts w:ascii="Garamond" w:hAnsi="Garamond"/>
                <w:i/>
                <w:szCs w:val="22"/>
                <w:highlight w:val="yellow"/>
                <w:lang w:val="en-US"/>
              </w:rPr>
              <w:t>i</w:t>
            </w:r>
            <w:proofErr w:type="spellEnd"/>
            <w:r w:rsidRPr="00B06501">
              <w:rPr>
                <w:rFonts w:ascii="Garamond" w:hAnsi="Garamond"/>
                <w:szCs w:val="22"/>
                <w:highlight w:val="yellow"/>
                <w:lang w:val="ru-RU"/>
              </w:rPr>
              <w:t xml:space="preserve"> по договору </w:t>
            </w:r>
            <w:r w:rsidRPr="00B06501">
              <w:rPr>
                <w:rFonts w:ascii="Garamond" w:hAnsi="Garamond"/>
                <w:i/>
                <w:szCs w:val="22"/>
                <w:highlight w:val="yellow"/>
                <w:lang w:val="en-US"/>
              </w:rPr>
              <w:t>d</w:t>
            </w:r>
            <w:r w:rsidRPr="00B06501">
              <w:rPr>
                <w:rFonts w:ascii="Garamond" w:hAnsi="Garamond"/>
                <w:szCs w:val="22"/>
                <w:highlight w:val="yellow"/>
                <w:lang w:val="ru-RU"/>
              </w:rPr>
              <w:t xml:space="preserve"> за расчетный период </w:t>
            </w:r>
            <w:r w:rsidRPr="00B06501">
              <w:rPr>
                <w:rFonts w:ascii="Garamond" w:hAnsi="Garamond"/>
                <w:i/>
                <w:szCs w:val="22"/>
                <w:highlight w:val="yellow"/>
                <w:lang w:val="en-US"/>
              </w:rPr>
              <w:t>m</w:t>
            </w:r>
            <w:r w:rsidRPr="00B06501">
              <w:rPr>
                <w:rFonts w:ascii="Garamond" w:hAnsi="Garamond"/>
                <w:i/>
                <w:szCs w:val="22"/>
                <w:highlight w:val="yellow"/>
                <w:lang w:val="ru-RU"/>
              </w:rPr>
              <w:t xml:space="preserve"> </w:t>
            </w:r>
            <w:r w:rsidRPr="00B06501">
              <w:rPr>
                <w:rFonts w:ascii="Garamond" w:hAnsi="Garamond"/>
                <w:szCs w:val="22"/>
                <w:highlight w:val="yellow"/>
                <w:lang w:val="ru-RU"/>
              </w:rPr>
              <w:t>на отчетную дату актуализации;</w:t>
            </w:r>
          </w:p>
          <w:p w:rsidR="00741E64" w:rsidRPr="00B06501" w:rsidRDefault="00741E64" w:rsidP="00B06501">
            <w:pPr>
              <w:pStyle w:val="a3"/>
              <w:rPr>
                <w:rFonts w:ascii="Garamond" w:hAnsi="Garamond"/>
                <w:color w:val="000000"/>
                <w:szCs w:val="22"/>
                <w:highlight w:val="yellow"/>
                <w:lang w:val="ru-RU"/>
              </w:rPr>
            </w:pPr>
            <w:r w:rsidRPr="00B06501">
              <w:rPr>
                <w:rFonts w:ascii="Garamond" w:hAnsi="Garamond"/>
                <w:position w:val="-14"/>
                <w:szCs w:val="22"/>
                <w:highlight w:val="yellow"/>
              </w:rPr>
              <w:object w:dxaOrig="639" w:dyaOrig="400" w14:anchorId="13ABFD0A">
                <v:shape id="_x0000_i1073" type="#_x0000_t75" style="width:33.3pt;height:19.7pt" o:ole="">
                  <v:imagedata r:id="rId100" o:title=""/>
                </v:shape>
                <o:OLEObject Type="Embed" ProgID="Equation.3" ShapeID="_x0000_i1073" DrawAspect="Content" ObjectID="_1725094814" r:id="rId101"/>
              </w:object>
            </w:r>
            <w:r w:rsidRPr="00B06501">
              <w:rPr>
                <w:rFonts w:ascii="Garamond" w:hAnsi="Garamond"/>
                <w:szCs w:val="22"/>
                <w:highlight w:val="yellow"/>
                <w:lang w:val="ru-RU"/>
              </w:rPr>
              <w:t xml:space="preserve"> </w:t>
            </w:r>
            <w:r w:rsidR="00FF355E">
              <w:rPr>
                <w:rFonts w:ascii="Garamond" w:hAnsi="Garamond"/>
                <w:color w:val="000000"/>
                <w:szCs w:val="22"/>
                <w:highlight w:val="yellow"/>
                <w:lang w:val="ru-RU"/>
              </w:rPr>
              <w:t>–</w:t>
            </w:r>
            <w:r w:rsidRPr="00B06501">
              <w:rPr>
                <w:rFonts w:ascii="Garamond" w:hAnsi="Garamond"/>
                <w:color w:val="000000"/>
                <w:szCs w:val="22"/>
                <w:highlight w:val="yellow"/>
                <w:lang w:val="ru-RU"/>
              </w:rPr>
              <w:t xml:space="preserve"> величина не</w:t>
            </w:r>
            <w:r w:rsidR="00E16DC6">
              <w:rPr>
                <w:rFonts w:ascii="Garamond" w:hAnsi="Garamond"/>
                <w:color w:val="000000"/>
                <w:szCs w:val="22"/>
                <w:highlight w:val="yellow"/>
                <w:lang w:val="ru-RU"/>
              </w:rPr>
              <w:t xml:space="preserve"> </w:t>
            </w:r>
            <w:r w:rsidRPr="00B06501">
              <w:rPr>
                <w:rFonts w:ascii="Garamond" w:hAnsi="Garamond"/>
                <w:color w:val="000000"/>
                <w:szCs w:val="22"/>
                <w:highlight w:val="yellow"/>
                <w:lang w:val="ru-RU"/>
              </w:rPr>
              <w:t xml:space="preserve">исполненных обязательств (задолженности) организации </w:t>
            </w:r>
            <w:r w:rsidRPr="00FF355E">
              <w:rPr>
                <w:rFonts w:ascii="Garamond" w:hAnsi="Garamond"/>
                <w:i/>
                <w:color w:val="000000"/>
                <w:szCs w:val="22"/>
                <w:highlight w:val="yellow"/>
                <w:lang w:val="ru-RU"/>
              </w:rPr>
              <w:t>j</w:t>
            </w:r>
            <w:r w:rsidRPr="00B06501">
              <w:rPr>
                <w:rFonts w:ascii="Garamond" w:hAnsi="Garamond"/>
                <w:color w:val="000000"/>
                <w:szCs w:val="22"/>
                <w:highlight w:val="yellow"/>
                <w:lang w:val="ru-RU"/>
              </w:rPr>
              <w:t xml:space="preserve"> перед кредитором </w:t>
            </w:r>
            <w:r w:rsidRPr="00FF355E">
              <w:rPr>
                <w:rFonts w:ascii="Garamond" w:hAnsi="Garamond"/>
                <w:i/>
                <w:color w:val="000000"/>
                <w:szCs w:val="22"/>
                <w:highlight w:val="yellow"/>
                <w:lang w:val="ru-RU"/>
              </w:rPr>
              <w:t>i</w:t>
            </w:r>
            <w:r w:rsidRPr="00B06501">
              <w:rPr>
                <w:rFonts w:ascii="Garamond" w:hAnsi="Garamond"/>
                <w:color w:val="000000"/>
                <w:szCs w:val="22"/>
                <w:highlight w:val="yellow"/>
                <w:lang w:val="ru-RU"/>
              </w:rPr>
              <w:t xml:space="preserve"> за период </w:t>
            </w:r>
            <w:r w:rsidRPr="00FF355E">
              <w:rPr>
                <w:rFonts w:ascii="Garamond" w:hAnsi="Garamond"/>
                <w:i/>
                <w:color w:val="000000"/>
                <w:szCs w:val="22"/>
                <w:highlight w:val="yellow"/>
                <w:lang w:val="ru-RU"/>
              </w:rPr>
              <w:t>m</w:t>
            </w:r>
            <w:r w:rsidRPr="00B06501">
              <w:rPr>
                <w:rFonts w:ascii="Garamond" w:hAnsi="Garamond"/>
                <w:color w:val="000000"/>
                <w:szCs w:val="22"/>
                <w:highlight w:val="yellow"/>
                <w:lang w:val="ru-RU"/>
              </w:rPr>
              <w:t xml:space="preserve"> по договору </w:t>
            </w:r>
            <w:r w:rsidRPr="00FF355E">
              <w:rPr>
                <w:rFonts w:ascii="Garamond" w:hAnsi="Garamond"/>
                <w:i/>
                <w:color w:val="000000"/>
                <w:szCs w:val="22"/>
                <w:highlight w:val="yellow"/>
                <w:lang w:val="ru-RU"/>
              </w:rPr>
              <w:t>d</w:t>
            </w:r>
            <w:r w:rsidRPr="00B06501">
              <w:rPr>
                <w:rFonts w:ascii="Garamond" w:hAnsi="Garamond"/>
                <w:color w:val="000000"/>
                <w:szCs w:val="22"/>
                <w:highlight w:val="yellow"/>
                <w:lang w:val="ru-RU"/>
              </w:rPr>
              <w:t xml:space="preserve"> между указанной организацией и кредитором на</w:t>
            </w:r>
            <w:r w:rsidRPr="00B06501">
              <w:rPr>
                <w:rFonts w:ascii="Garamond" w:hAnsi="Garamond"/>
                <w:szCs w:val="22"/>
                <w:highlight w:val="yellow"/>
                <w:lang w:val="ru-RU"/>
              </w:rPr>
              <w:t xml:space="preserve"> отчетную дату актуализации, формируемая ЦФР в отношении зон деятельности, по которым сформирован реестр с распределением в соответствии с п</w:t>
            </w:r>
            <w:r w:rsidR="00A71A4A">
              <w:rPr>
                <w:rFonts w:ascii="Garamond" w:hAnsi="Garamond"/>
                <w:szCs w:val="22"/>
                <w:highlight w:val="yellow"/>
                <w:lang w:val="ru-RU"/>
              </w:rPr>
              <w:t>унктом</w:t>
            </w:r>
            <w:r w:rsidRPr="00B06501">
              <w:rPr>
                <w:rFonts w:ascii="Garamond" w:hAnsi="Garamond"/>
                <w:szCs w:val="22"/>
                <w:highlight w:val="yellow"/>
                <w:lang w:val="ru-RU"/>
              </w:rPr>
              <w:t xml:space="preserve"> 23.3.3</w:t>
            </w:r>
            <w:r w:rsidR="005F4AF3" w:rsidRPr="00B06501">
              <w:rPr>
                <w:rFonts w:ascii="Garamond" w:hAnsi="Garamond"/>
                <w:szCs w:val="22"/>
                <w:highlight w:val="yellow"/>
                <w:lang w:val="ru-RU"/>
              </w:rPr>
              <w:t xml:space="preserve"> </w:t>
            </w:r>
            <w:r w:rsidR="005F4AF3" w:rsidRPr="00B06501">
              <w:rPr>
                <w:rFonts w:ascii="Garamond" w:hAnsi="Garamond"/>
                <w:color w:val="000000"/>
                <w:spacing w:val="1"/>
                <w:szCs w:val="22"/>
                <w:highlight w:val="yellow"/>
                <w:lang w:val="ru-RU"/>
              </w:rPr>
              <w:t>настоящего Регламента</w:t>
            </w:r>
            <w:r w:rsidRPr="00B06501">
              <w:rPr>
                <w:rFonts w:ascii="Garamond" w:hAnsi="Garamond"/>
                <w:szCs w:val="22"/>
                <w:highlight w:val="yellow"/>
                <w:lang w:val="ru-RU"/>
              </w:rPr>
              <w:t xml:space="preserve"> </w:t>
            </w:r>
            <w:r w:rsidRPr="00B06501">
              <w:rPr>
                <w:rFonts w:ascii="Garamond" w:hAnsi="Garamond"/>
                <w:color w:val="000000"/>
                <w:szCs w:val="22"/>
                <w:highlight w:val="yellow"/>
                <w:lang w:val="ru-RU"/>
              </w:rPr>
              <w:t>(далее –</w:t>
            </w:r>
            <w:r w:rsidR="004E640E" w:rsidRPr="00B06501">
              <w:rPr>
                <w:rFonts w:ascii="Garamond" w:hAnsi="Garamond"/>
                <w:color w:val="000000"/>
                <w:szCs w:val="22"/>
                <w:highlight w:val="yellow"/>
                <w:lang w:val="ru-RU"/>
              </w:rPr>
              <w:t xml:space="preserve"> </w:t>
            </w:r>
            <w:r w:rsidRPr="00B06501">
              <w:rPr>
                <w:rFonts w:ascii="Garamond" w:hAnsi="Garamond"/>
                <w:color w:val="000000"/>
                <w:szCs w:val="22"/>
                <w:highlight w:val="yellow"/>
                <w:lang w:val="ru-RU"/>
              </w:rPr>
              <w:t>зафиксированная величина задолженности).</w:t>
            </w:r>
          </w:p>
          <w:p w:rsidR="00741E64" w:rsidRPr="00B06501" w:rsidRDefault="00741E64" w:rsidP="009B1C53">
            <w:pPr>
              <w:pStyle w:val="a3"/>
              <w:ind w:firstLine="606"/>
              <w:rPr>
                <w:rFonts w:ascii="Garamond" w:hAnsi="Garamond"/>
                <w:color w:val="000000"/>
                <w:szCs w:val="22"/>
                <w:highlight w:val="yellow"/>
                <w:lang w:val="ru-RU"/>
              </w:rPr>
            </w:pPr>
            <w:r w:rsidRPr="00B06501">
              <w:rPr>
                <w:rFonts w:ascii="Garamond" w:hAnsi="Garamond"/>
                <w:color w:val="000000"/>
                <w:szCs w:val="22"/>
                <w:highlight w:val="yellow"/>
                <w:lang w:val="ru-RU"/>
              </w:rPr>
              <w:t xml:space="preserve">При поступлении информации о полном или частичном исполнении обязательств, учтенных в </w:t>
            </w:r>
            <w:r w:rsidR="00A71A4A">
              <w:rPr>
                <w:rFonts w:ascii="Garamond" w:hAnsi="Garamond"/>
                <w:color w:val="000000"/>
                <w:szCs w:val="22"/>
                <w:highlight w:val="yellow"/>
                <w:lang w:val="ru-RU"/>
              </w:rPr>
              <w:t>р</w:t>
            </w:r>
            <w:r w:rsidR="005F4AF3" w:rsidRPr="00B06501">
              <w:rPr>
                <w:rFonts w:ascii="Garamond" w:hAnsi="Garamond"/>
                <w:color w:val="000000"/>
                <w:szCs w:val="22"/>
                <w:highlight w:val="yellow"/>
                <w:lang w:val="ru-RU"/>
              </w:rPr>
              <w:t xml:space="preserve">еестре </w:t>
            </w:r>
            <w:r w:rsidRPr="00B06501">
              <w:rPr>
                <w:rFonts w:ascii="Garamond" w:hAnsi="Garamond"/>
                <w:color w:val="000000"/>
                <w:szCs w:val="22"/>
                <w:highlight w:val="yellow"/>
                <w:lang w:val="ru-RU"/>
              </w:rPr>
              <w:t xml:space="preserve">конкурсной задолженности в соответствии с </w:t>
            </w:r>
            <w:r w:rsidR="00082434">
              <w:rPr>
                <w:rFonts w:ascii="Garamond" w:hAnsi="Garamond"/>
                <w:color w:val="000000"/>
                <w:szCs w:val="22"/>
                <w:highlight w:val="yellow"/>
                <w:lang w:val="ru-RU"/>
              </w:rPr>
              <w:t>разделом</w:t>
            </w:r>
            <w:r w:rsidRPr="00B06501">
              <w:rPr>
                <w:rFonts w:ascii="Garamond" w:hAnsi="Garamond"/>
                <w:color w:val="000000"/>
                <w:szCs w:val="22"/>
                <w:highlight w:val="yellow"/>
                <w:lang w:val="ru-RU"/>
              </w:rPr>
              <w:t xml:space="preserve"> 19 настоящего Регламента, Порядком взаимодействия с ТСО, ЦФР снижает величину зафиксированной задолженности организации </w:t>
            </w:r>
            <w:r w:rsidRPr="00FF355E">
              <w:rPr>
                <w:rFonts w:ascii="Garamond" w:hAnsi="Garamond"/>
                <w:i/>
                <w:color w:val="000000"/>
                <w:szCs w:val="22"/>
                <w:highlight w:val="yellow"/>
                <w:lang w:val="ru-RU"/>
              </w:rPr>
              <w:t>j</w:t>
            </w:r>
            <w:r w:rsidRPr="00B06501">
              <w:rPr>
                <w:rFonts w:ascii="Garamond" w:hAnsi="Garamond"/>
                <w:color w:val="000000"/>
                <w:szCs w:val="22"/>
                <w:highlight w:val="yellow"/>
                <w:lang w:val="ru-RU"/>
              </w:rPr>
              <w:t xml:space="preserve"> перед кредитором </w:t>
            </w:r>
            <w:r w:rsidRPr="00FF355E">
              <w:rPr>
                <w:rFonts w:ascii="Garamond" w:hAnsi="Garamond"/>
                <w:i/>
                <w:color w:val="000000"/>
                <w:szCs w:val="22"/>
                <w:highlight w:val="yellow"/>
                <w:lang w:val="ru-RU"/>
              </w:rPr>
              <w:t>i</w:t>
            </w:r>
            <w:r w:rsidRPr="00B06501">
              <w:rPr>
                <w:rFonts w:ascii="Garamond" w:hAnsi="Garamond"/>
                <w:color w:val="000000"/>
                <w:szCs w:val="22"/>
                <w:highlight w:val="yellow"/>
                <w:lang w:val="ru-RU"/>
              </w:rPr>
              <w:t xml:space="preserve"> за период </w:t>
            </w:r>
            <w:r w:rsidRPr="00FF355E">
              <w:rPr>
                <w:rFonts w:ascii="Garamond" w:hAnsi="Garamond"/>
                <w:i/>
                <w:color w:val="000000"/>
                <w:szCs w:val="22"/>
                <w:highlight w:val="yellow"/>
                <w:lang w:val="ru-RU"/>
              </w:rPr>
              <w:t>m</w:t>
            </w:r>
            <w:r w:rsidRPr="00B06501">
              <w:rPr>
                <w:rFonts w:ascii="Garamond" w:hAnsi="Garamond"/>
                <w:color w:val="000000"/>
                <w:szCs w:val="22"/>
                <w:highlight w:val="yellow"/>
                <w:lang w:val="ru-RU"/>
              </w:rPr>
              <w:t xml:space="preserve"> по договору </w:t>
            </w:r>
            <w:r w:rsidRPr="00FF355E">
              <w:rPr>
                <w:rFonts w:ascii="Garamond" w:hAnsi="Garamond"/>
                <w:i/>
                <w:color w:val="000000"/>
                <w:szCs w:val="22"/>
                <w:highlight w:val="yellow"/>
                <w:lang w:val="ru-RU"/>
              </w:rPr>
              <w:t>d</w:t>
            </w:r>
            <w:r w:rsidRPr="00B06501">
              <w:rPr>
                <w:rFonts w:ascii="Garamond" w:hAnsi="Garamond"/>
                <w:color w:val="000000"/>
                <w:szCs w:val="22"/>
                <w:highlight w:val="yellow"/>
                <w:lang w:val="ru-RU"/>
              </w:rPr>
              <w:t xml:space="preserve"> между указ</w:t>
            </w:r>
            <w:r w:rsidR="00082434">
              <w:rPr>
                <w:rFonts w:ascii="Garamond" w:hAnsi="Garamond"/>
                <w:color w:val="000000"/>
                <w:szCs w:val="22"/>
                <w:highlight w:val="yellow"/>
                <w:lang w:val="ru-RU"/>
              </w:rPr>
              <w:t>анной организацией и кредитором</w:t>
            </w:r>
            <w:r w:rsidRPr="00B06501">
              <w:rPr>
                <w:rFonts w:ascii="Garamond" w:hAnsi="Garamond"/>
                <w:color w:val="000000"/>
                <w:szCs w:val="22"/>
                <w:highlight w:val="yellow"/>
                <w:lang w:val="ru-RU"/>
              </w:rPr>
              <w:t xml:space="preserve"> на величину такой оплаты вплоть до нуля, за исключением случаев, когда учет таких сведений об изменении величины задолженности приостанавливается согласно требованиям настоящего </w:t>
            </w:r>
            <w:r w:rsidR="005F4AF3" w:rsidRPr="00B06501">
              <w:rPr>
                <w:rFonts w:ascii="Garamond" w:hAnsi="Garamond"/>
                <w:color w:val="000000"/>
                <w:szCs w:val="22"/>
                <w:highlight w:val="yellow"/>
                <w:lang w:val="ru-RU"/>
              </w:rPr>
              <w:t>Регламента</w:t>
            </w:r>
            <w:r w:rsidRPr="00B06501">
              <w:rPr>
                <w:rFonts w:ascii="Garamond" w:hAnsi="Garamond"/>
                <w:color w:val="000000"/>
                <w:szCs w:val="22"/>
                <w:highlight w:val="yellow"/>
                <w:lang w:val="ru-RU"/>
              </w:rPr>
              <w:t>.</w:t>
            </w:r>
          </w:p>
          <w:p w:rsidR="00741E64" w:rsidRPr="00B06501" w:rsidRDefault="00741E64" w:rsidP="00520855">
            <w:pPr>
              <w:pStyle w:val="a3"/>
              <w:ind w:firstLine="606"/>
              <w:rPr>
                <w:rFonts w:ascii="Garamond" w:hAnsi="Garamond"/>
                <w:color w:val="000000"/>
                <w:szCs w:val="22"/>
                <w:highlight w:val="yellow"/>
                <w:lang w:val="ru-RU"/>
              </w:rPr>
            </w:pPr>
            <w:r w:rsidRPr="00B06501">
              <w:rPr>
                <w:rFonts w:ascii="Garamond" w:hAnsi="Garamond"/>
                <w:color w:val="000000"/>
                <w:szCs w:val="22"/>
                <w:highlight w:val="yellow"/>
                <w:lang w:val="ru-RU"/>
              </w:rPr>
              <w:t xml:space="preserve">При расчете величины </w:t>
            </w:r>
            <w:r w:rsidRPr="00B06501">
              <w:rPr>
                <w:rFonts w:ascii="Garamond" w:hAnsi="Garamond"/>
                <w:color w:val="000000"/>
                <w:szCs w:val="22"/>
                <w:highlight w:val="yellow"/>
                <w:lang w:val="ru-RU"/>
              </w:rPr>
              <w:object w:dxaOrig="1060" w:dyaOrig="420" w14:anchorId="481726E6">
                <v:shape id="_x0000_i1074" type="#_x0000_t75" style="width:53pt;height:21.05pt" o:ole="">
                  <v:imagedata r:id="rId102" o:title=""/>
                </v:shape>
                <o:OLEObject Type="Embed" ProgID="Equation.DSMT4" ShapeID="_x0000_i1074" DrawAspect="Content" ObjectID="_1725094815" r:id="rId103"/>
              </w:object>
            </w:r>
            <w:r w:rsidRPr="00B06501">
              <w:rPr>
                <w:rFonts w:ascii="Garamond" w:hAnsi="Garamond"/>
                <w:color w:val="000000"/>
                <w:szCs w:val="22"/>
                <w:highlight w:val="yellow"/>
                <w:lang w:val="ru-RU"/>
              </w:rPr>
              <w:t xml:space="preserve"> округление производится методом математического округления с точностью до 2 знаков после запятой. </w:t>
            </w:r>
          </w:p>
          <w:p w:rsidR="00741E64" w:rsidRPr="00B06501" w:rsidRDefault="00741E64" w:rsidP="00520855">
            <w:pPr>
              <w:pStyle w:val="a3"/>
              <w:ind w:firstLine="606"/>
              <w:rPr>
                <w:rFonts w:ascii="Garamond" w:hAnsi="Garamond"/>
                <w:color w:val="000000"/>
                <w:szCs w:val="22"/>
                <w:highlight w:val="yellow"/>
                <w:lang w:val="ru-RU"/>
              </w:rPr>
            </w:pPr>
            <w:r w:rsidRPr="00B06501">
              <w:rPr>
                <w:rFonts w:ascii="Garamond" w:hAnsi="Garamond"/>
                <w:szCs w:val="22"/>
                <w:highlight w:val="yellow"/>
                <w:lang w:val="ru-RU"/>
              </w:rPr>
              <w:t xml:space="preserve">Погрешность округления учитывается путем корректировки наибольшего значения </w:t>
            </w:r>
            <w:r w:rsidRPr="00B06501">
              <w:rPr>
                <w:rFonts w:ascii="Garamond" w:hAnsi="Garamond"/>
                <w:color w:val="000000"/>
                <w:szCs w:val="22"/>
                <w:highlight w:val="yellow"/>
                <w:lang w:val="ru-RU"/>
              </w:rPr>
              <w:object w:dxaOrig="1060" w:dyaOrig="420" w14:anchorId="3B3C1D39">
                <v:shape id="_x0000_i1075" type="#_x0000_t75" style="width:53pt;height:21.05pt" o:ole="">
                  <v:imagedata r:id="rId102" o:title=""/>
                </v:shape>
                <o:OLEObject Type="Embed" ProgID="Equation.DSMT4" ShapeID="_x0000_i1075" DrawAspect="Content" ObjectID="_1725094816" r:id="rId104"/>
              </w:object>
            </w:r>
            <w:r w:rsidRPr="00B06501">
              <w:rPr>
                <w:rFonts w:ascii="Garamond" w:hAnsi="Garamond"/>
                <w:color w:val="000000"/>
                <w:szCs w:val="22"/>
                <w:highlight w:val="yellow"/>
                <w:lang w:val="ru-RU"/>
              </w:rPr>
              <w:t>.</w:t>
            </w:r>
          </w:p>
        </w:tc>
      </w:tr>
      <w:tr w:rsidR="00741E64" w:rsidRPr="00B06501" w:rsidTr="00B06501">
        <w:trPr>
          <w:trHeight w:val="561"/>
        </w:trPr>
        <w:tc>
          <w:tcPr>
            <w:tcW w:w="993" w:type="dxa"/>
          </w:tcPr>
          <w:p w:rsidR="00741E64" w:rsidRPr="00B06501" w:rsidRDefault="00741E64" w:rsidP="00741E64">
            <w:pPr>
              <w:widowControl w:val="0"/>
              <w:spacing w:before="120" w:after="120"/>
              <w:jc w:val="center"/>
              <w:rPr>
                <w:rFonts w:ascii="Garamond" w:hAnsi="Garamond"/>
                <w:b/>
              </w:rPr>
            </w:pPr>
            <w:r w:rsidRPr="00B06501">
              <w:rPr>
                <w:rFonts w:ascii="Garamond" w:hAnsi="Garamond"/>
                <w:b/>
              </w:rPr>
              <w:lastRenderedPageBreak/>
              <w:t>23.2.5</w:t>
            </w:r>
          </w:p>
        </w:tc>
        <w:tc>
          <w:tcPr>
            <w:tcW w:w="6662" w:type="dxa"/>
            <w:shd w:val="clear" w:color="auto" w:fill="auto"/>
          </w:tcPr>
          <w:p w:rsidR="00741E64" w:rsidRPr="00B06501" w:rsidRDefault="00741E64" w:rsidP="00B06501">
            <w:pPr>
              <w:pStyle w:val="a3"/>
              <w:rPr>
                <w:rFonts w:ascii="Garamond" w:hAnsi="Garamond"/>
                <w:color w:val="000000"/>
                <w:spacing w:val="1"/>
                <w:szCs w:val="22"/>
                <w:lang w:val="ru-RU"/>
              </w:rPr>
            </w:pPr>
            <w:r w:rsidRPr="00B06501">
              <w:rPr>
                <w:rFonts w:ascii="Garamond" w:hAnsi="Garamond"/>
                <w:color w:val="000000"/>
                <w:spacing w:val="1"/>
                <w:szCs w:val="22"/>
                <w:lang w:val="ru-RU"/>
              </w:rPr>
              <w:t>Совет рынка:</w:t>
            </w:r>
          </w:p>
          <w:p w:rsidR="00741E64" w:rsidRPr="00B06501" w:rsidRDefault="00741E64" w:rsidP="00B06501">
            <w:pPr>
              <w:pStyle w:val="a3"/>
              <w:rPr>
                <w:rFonts w:ascii="Garamond" w:hAnsi="Garamond"/>
                <w:color w:val="000000"/>
                <w:spacing w:val="1"/>
                <w:szCs w:val="22"/>
                <w:lang w:val="ru-RU"/>
              </w:rPr>
            </w:pPr>
            <w:r w:rsidRPr="00B06501">
              <w:rPr>
                <w:rFonts w:ascii="Garamond" w:hAnsi="Garamond"/>
                <w:color w:val="000000"/>
                <w:spacing w:val="1"/>
                <w:szCs w:val="22"/>
                <w:lang w:val="ru-RU"/>
              </w:rPr>
              <w:t>•</w:t>
            </w:r>
            <w:r w:rsidRPr="00B06501">
              <w:rPr>
                <w:rFonts w:ascii="Garamond" w:hAnsi="Garamond"/>
                <w:color w:val="000000"/>
                <w:spacing w:val="1"/>
                <w:szCs w:val="22"/>
                <w:lang w:val="ru-RU"/>
              </w:rPr>
              <w:tab/>
              <w:t xml:space="preserve">не позднее рабочего дня, следующего за днем </w:t>
            </w:r>
            <w:r w:rsidRPr="00B06501">
              <w:rPr>
                <w:rFonts w:ascii="Garamond" w:hAnsi="Garamond"/>
                <w:color w:val="000000"/>
                <w:spacing w:val="1"/>
                <w:szCs w:val="22"/>
                <w:highlight w:val="yellow"/>
                <w:lang w:val="ru-RU"/>
              </w:rPr>
              <w:t>принятия</w:t>
            </w:r>
            <w:r w:rsidRPr="00B06501">
              <w:rPr>
                <w:rFonts w:ascii="Garamond" w:hAnsi="Garamond"/>
                <w:color w:val="000000"/>
                <w:spacing w:val="1"/>
                <w:szCs w:val="22"/>
                <w:lang w:val="ru-RU"/>
              </w:rPr>
              <w:t xml:space="preserve"> уполномоченным федеральным органом решения о проведении конкурса на присвоение статуса гарантирующего поставщика, направляет в ЦФР письмо с указанием номера и даты решения уполномоченного федерального органа на проведение конкурса, даты начала приема заявок на участие в конкурсе, даты проведения и подведения итогов конкурса, наименования организации, утратившей </w:t>
            </w:r>
            <w:r w:rsidRPr="00B06501">
              <w:rPr>
                <w:rFonts w:ascii="Garamond" w:hAnsi="Garamond"/>
                <w:color w:val="000000"/>
                <w:spacing w:val="1"/>
                <w:szCs w:val="22"/>
                <w:lang w:val="ru-RU"/>
              </w:rPr>
              <w:lastRenderedPageBreak/>
              <w:t xml:space="preserve">статус гарантирующего поставщика, и прилагает к нему копию указанного решения; </w:t>
            </w:r>
          </w:p>
          <w:p w:rsidR="00741E64" w:rsidRPr="00B06501" w:rsidRDefault="00741E64" w:rsidP="00B06501">
            <w:pPr>
              <w:pStyle w:val="a3"/>
              <w:rPr>
                <w:rFonts w:ascii="Garamond" w:hAnsi="Garamond"/>
                <w:color w:val="000000"/>
                <w:spacing w:val="1"/>
                <w:szCs w:val="22"/>
                <w:lang w:val="ru-RU"/>
              </w:rPr>
            </w:pPr>
            <w:r w:rsidRPr="00B06501">
              <w:rPr>
                <w:rFonts w:ascii="Garamond" w:hAnsi="Garamond"/>
                <w:color w:val="000000"/>
                <w:spacing w:val="1"/>
                <w:szCs w:val="22"/>
                <w:lang w:val="ru-RU"/>
              </w:rPr>
              <w:t>•</w:t>
            </w:r>
            <w:r w:rsidRPr="00B06501">
              <w:rPr>
                <w:rFonts w:ascii="Garamond" w:hAnsi="Garamond"/>
                <w:color w:val="000000"/>
                <w:spacing w:val="1"/>
                <w:szCs w:val="22"/>
                <w:lang w:val="ru-RU"/>
              </w:rPr>
              <w:tab/>
              <w:t xml:space="preserve">не позднее 2 (двух) рабочих дней, считая со дня, следующего за днем </w:t>
            </w:r>
            <w:r w:rsidRPr="00B06501">
              <w:rPr>
                <w:rFonts w:ascii="Garamond" w:hAnsi="Garamond"/>
                <w:color w:val="000000"/>
                <w:spacing w:val="1"/>
                <w:szCs w:val="22"/>
                <w:highlight w:val="yellow"/>
                <w:lang w:val="ru-RU"/>
              </w:rPr>
              <w:t>принятия</w:t>
            </w:r>
            <w:r w:rsidRPr="00B06501">
              <w:rPr>
                <w:rFonts w:ascii="Garamond" w:hAnsi="Garamond"/>
                <w:color w:val="000000"/>
                <w:spacing w:val="1"/>
                <w:szCs w:val="22"/>
                <w:lang w:val="ru-RU"/>
              </w:rPr>
              <w:t xml:space="preserve"> уполномоченным федеральным органом решения о проведении конкурса на присвоение статуса гарантирующего поставщика, публикует на своем официальном сайте в сети Интернет на период до окончания приема заявок на участие в конкурсе информацию, предусмотренную приложением 123 к настоящему Регламенту. При этом в качестве минимального размера обеспечения обязательств, необходимого для участия в конкурсе на присвоение статуса гарантирующего поставщика, указывается величина, равная 20% от соответствующей среднемесячной стоимости электрической энергии (мощности), приобретаемой потребителями (покупателями) на розничном рынке.</w:t>
            </w:r>
          </w:p>
        </w:tc>
        <w:tc>
          <w:tcPr>
            <w:tcW w:w="7371" w:type="dxa"/>
            <w:shd w:val="clear" w:color="auto" w:fill="auto"/>
          </w:tcPr>
          <w:p w:rsidR="00741E64" w:rsidRPr="00B06501" w:rsidRDefault="00741E64" w:rsidP="00B06501">
            <w:pPr>
              <w:pStyle w:val="a3"/>
              <w:rPr>
                <w:rFonts w:ascii="Garamond" w:hAnsi="Garamond"/>
                <w:color w:val="000000"/>
                <w:spacing w:val="1"/>
                <w:szCs w:val="22"/>
                <w:lang w:val="ru-RU"/>
              </w:rPr>
            </w:pPr>
            <w:r w:rsidRPr="00B06501">
              <w:rPr>
                <w:rFonts w:ascii="Garamond" w:hAnsi="Garamond"/>
                <w:color w:val="000000"/>
                <w:spacing w:val="1"/>
                <w:szCs w:val="22"/>
                <w:lang w:val="ru-RU"/>
              </w:rPr>
              <w:lastRenderedPageBreak/>
              <w:t>Совет рынка:</w:t>
            </w:r>
          </w:p>
          <w:p w:rsidR="00741E64" w:rsidRPr="00B06501" w:rsidRDefault="00741E64" w:rsidP="00B06501">
            <w:pPr>
              <w:autoSpaceDE w:val="0"/>
              <w:autoSpaceDN w:val="0"/>
              <w:adjustRightInd w:val="0"/>
              <w:spacing w:before="120" w:after="120" w:line="240" w:lineRule="auto"/>
              <w:jc w:val="both"/>
              <w:rPr>
                <w:rFonts w:ascii="Garamond" w:hAnsi="Garamond" w:cs="Garamond"/>
              </w:rPr>
            </w:pPr>
            <w:r w:rsidRPr="00B06501">
              <w:rPr>
                <w:rFonts w:ascii="Garamond" w:hAnsi="Garamond"/>
                <w:color w:val="000000"/>
                <w:spacing w:val="1"/>
              </w:rPr>
              <w:t>•</w:t>
            </w:r>
            <w:r w:rsidRPr="00B06501">
              <w:rPr>
                <w:rFonts w:ascii="Garamond" w:hAnsi="Garamond"/>
                <w:color w:val="000000"/>
                <w:spacing w:val="1"/>
              </w:rPr>
              <w:tab/>
              <w:t xml:space="preserve">не позднее рабочего дня, следующего за днем </w:t>
            </w:r>
            <w:r w:rsidR="005F4AF3" w:rsidRPr="00B06501">
              <w:rPr>
                <w:rFonts w:ascii="Garamond" w:hAnsi="Garamond"/>
                <w:color w:val="000000"/>
                <w:spacing w:val="1"/>
                <w:highlight w:val="yellow"/>
              </w:rPr>
              <w:t>публикации</w:t>
            </w:r>
            <w:r w:rsidR="005F4AF3" w:rsidRPr="00B06501">
              <w:rPr>
                <w:rFonts w:ascii="Garamond" w:hAnsi="Garamond"/>
                <w:color w:val="000000"/>
                <w:spacing w:val="1"/>
              </w:rPr>
              <w:t xml:space="preserve"> </w:t>
            </w:r>
            <w:r w:rsidRPr="00B06501">
              <w:rPr>
                <w:rFonts w:ascii="Garamond" w:hAnsi="Garamond"/>
                <w:color w:val="000000"/>
                <w:spacing w:val="1"/>
              </w:rPr>
              <w:t xml:space="preserve">уполномоченным федеральным органом </w:t>
            </w:r>
            <w:r w:rsidRPr="00B06501">
              <w:rPr>
                <w:rFonts w:ascii="Garamond" w:hAnsi="Garamond" w:cs="Garamond"/>
                <w:highlight w:val="yellow"/>
              </w:rPr>
              <w:t>на своем официальном сайте в сети Интернет</w:t>
            </w:r>
            <w:r w:rsidRPr="00B06501">
              <w:rPr>
                <w:rFonts w:ascii="Garamond" w:hAnsi="Garamond" w:cs="Garamond"/>
              </w:rPr>
              <w:t xml:space="preserve"> </w:t>
            </w:r>
            <w:r w:rsidRPr="00B06501">
              <w:rPr>
                <w:rFonts w:ascii="Garamond" w:hAnsi="Garamond"/>
                <w:color w:val="000000"/>
                <w:spacing w:val="1"/>
              </w:rPr>
              <w:t xml:space="preserve">решения о проведении конкурса на присвоение статуса гарантирующего поставщика, направляет в ЦФР письмо с указанием номера и даты решения уполномоченного федерального органа на проведение конкурса, даты начала приема заявок на участие в конкурсе, даты проведения </w:t>
            </w:r>
            <w:r w:rsidRPr="00B06501">
              <w:rPr>
                <w:rFonts w:ascii="Garamond" w:hAnsi="Garamond"/>
                <w:color w:val="000000"/>
                <w:spacing w:val="1"/>
              </w:rPr>
              <w:lastRenderedPageBreak/>
              <w:t xml:space="preserve">и подведения итогов конкурса, наименования организации, утратившей статус гарантирующего поставщика, и прилагает к нему копию указанного решения; </w:t>
            </w:r>
          </w:p>
          <w:p w:rsidR="00741E64" w:rsidRPr="00B06501" w:rsidRDefault="00741E64" w:rsidP="00B06501">
            <w:pPr>
              <w:pStyle w:val="a3"/>
              <w:rPr>
                <w:rFonts w:ascii="Garamond" w:hAnsi="Garamond"/>
                <w:color w:val="000000"/>
                <w:spacing w:val="1"/>
                <w:szCs w:val="22"/>
                <w:lang w:val="ru-RU"/>
              </w:rPr>
            </w:pPr>
            <w:r w:rsidRPr="00B06501">
              <w:rPr>
                <w:rFonts w:ascii="Garamond" w:hAnsi="Garamond"/>
                <w:color w:val="000000"/>
                <w:spacing w:val="1"/>
                <w:szCs w:val="22"/>
                <w:lang w:val="ru-RU"/>
              </w:rPr>
              <w:t>•</w:t>
            </w:r>
            <w:r w:rsidRPr="00B06501">
              <w:rPr>
                <w:rFonts w:ascii="Garamond" w:hAnsi="Garamond"/>
                <w:color w:val="000000"/>
                <w:spacing w:val="1"/>
                <w:szCs w:val="22"/>
                <w:lang w:val="ru-RU"/>
              </w:rPr>
              <w:tab/>
              <w:t xml:space="preserve">не позднее 2 (двух) рабочих дней, считая со дня, следующего за днем </w:t>
            </w:r>
            <w:r w:rsidR="005F4AF3" w:rsidRPr="00B06501">
              <w:rPr>
                <w:rFonts w:ascii="Garamond" w:hAnsi="Garamond"/>
                <w:color w:val="000000"/>
                <w:spacing w:val="1"/>
                <w:szCs w:val="22"/>
                <w:highlight w:val="yellow"/>
                <w:lang w:val="ru-RU"/>
              </w:rPr>
              <w:t>публикации</w:t>
            </w:r>
            <w:r w:rsidRPr="00B06501">
              <w:rPr>
                <w:rFonts w:ascii="Garamond" w:hAnsi="Garamond"/>
                <w:color w:val="000000"/>
                <w:spacing w:val="1"/>
                <w:szCs w:val="22"/>
                <w:lang w:val="ru-RU"/>
              </w:rPr>
              <w:t xml:space="preserve"> уполномоченным федеральным органом </w:t>
            </w:r>
            <w:r w:rsidRPr="00B06501">
              <w:rPr>
                <w:rFonts w:ascii="Garamond" w:hAnsi="Garamond" w:cs="Garamond"/>
                <w:szCs w:val="22"/>
                <w:highlight w:val="yellow"/>
                <w:lang w:val="ru-RU"/>
              </w:rPr>
              <w:t>на своем официальном сайте в сети Интернет</w:t>
            </w:r>
            <w:r w:rsidRPr="00B06501">
              <w:rPr>
                <w:rFonts w:ascii="Garamond" w:hAnsi="Garamond"/>
                <w:color w:val="000000"/>
                <w:spacing w:val="1"/>
                <w:szCs w:val="22"/>
                <w:lang w:val="ru-RU"/>
              </w:rPr>
              <w:t xml:space="preserve"> решения о проведении конкурса на присвоение статуса гарантирующего поставщика, публикует на своем официальном сайте в сети Интернет на период до окончания приема заявок на участие в конкурсе информацию, предусмотренную приложением 123 к настоящему Регламенту. При этом в качестве минимального размера обеспечения обязательств, необходимого для участия в конкурсе на присвоение статуса гарантирующего поставщика, указывается величина, равная 20% от соответствующей среднемесячной стоимости электрической энергии (мощности), приобретаемой потребителями (покупателями) на розничном рынке.</w:t>
            </w:r>
          </w:p>
        </w:tc>
      </w:tr>
      <w:tr w:rsidR="00741E64" w:rsidRPr="00B06501" w:rsidTr="00B06501">
        <w:trPr>
          <w:trHeight w:val="561"/>
        </w:trPr>
        <w:tc>
          <w:tcPr>
            <w:tcW w:w="993" w:type="dxa"/>
          </w:tcPr>
          <w:p w:rsidR="00741E64" w:rsidRPr="00B06501" w:rsidRDefault="00741E64" w:rsidP="00741E64">
            <w:pPr>
              <w:widowControl w:val="0"/>
              <w:spacing w:before="120" w:after="120"/>
              <w:jc w:val="center"/>
              <w:rPr>
                <w:rFonts w:ascii="Garamond" w:hAnsi="Garamond"/>
                <w:b/>
              </w:rPr>
            </w:pPr>
            <w:r w:rsidRPr="00B06501">
              <w:rPr>
                <w:rFonts w:ascii="Garamond" w:hAnsi="Garamond"/>
                <w:b/>
              </w:rPr>
              <w:lastRenderedPageBreak/>
              <w:t>23.2.6</w:t>
            </w:r>
          </w:p>
        </w:tc>
        <w:tc>
          <w:tcPr>
            <w:tcW w:w="6662" w:type="dxa"/>
            <w:shd w:val="clear" w:color="auto" w:fill="auto"/>
          </w:tcPr>
          <w:p w:rsidR="00741E64" w:rsidRPr="00B06501" w:rsidRDefault="00741E64" w:rsidP="00520855">
            <w:pPr>
              <w:pStyle w:val="a3"/>
              <w:ind w:firstLine="606"/>
              <w:rPr>
                <w:rFonts w:ascii="Garamond" w:hAnsi="Garamond"/>
                <w:color w:val="000000"/>
                <w:spacing w:val="1"/>
                <w:szCs w:val="22"/>
                <w:lang w:val="ru-RU"/>
              </w:rPr>
            </w:pPr>
            <w:r w:rsidRPr="00B06501">
              <w:rPr>
                <w:rFonts w:ascii="Garamond" w:hAnsi="Garamond"/>
                <w:color w:val="000000"/>
                <w:spacing w:val="1"/>
                <w:szCs w:val="22"/>
                <w:lang w:val="ru-RU"/>
              </w:rPr>
              <w:t xml:space="preserve">Совет рынка не позднее 3 (трех) рабочих дней, считая со дня, следующего за днем </w:t>
            </w:r>
            <w:r w:rsidRPr="00B06501">
              <w:rPr>
                <w:rFonts w:ascii="Garamond" w:hAnsi="Garamond"/>
                <w:color w:val="000000"/>
                <w:spacing w:val="1"/>
                <w:szCs w:val="22"/>
                <w:highlight w:val="yellow"/>
                <w:lang w:val="ru-RU"/>
              </w:rPr>
              <w:t>принятия</w:t>
            </w:r>
            <w:r w:rsidRPr="00B06501">
              <w:rPr>
                <w:rFonts w:ascii="Garamond" w:hAnsi="Garamond"/>
                <w:color w:val="000000"/>
                <w:spacing w:val="1"/>
                <w:szCs w:val="22"/>
                <w:lang w:val="ru-RU"/>
              </w:rPr>
              <w:t xml:space="preserve"> уполномоченным федеральным органом решения о признании конкурса на присвоение статуса гарантирующего поставщика несостоявшимся, направляет в ЦФР письмо с указанием номера и даты решения уполномоченного федерального органа на проведение конкурса, по которому уполномоченным федеральным органом принято решение о признании конкурса на присвоение статуса гарантирующего поставщика несостоявшимся, и прилагает к нему копию указанного решения.</w:t>
            </w:r>
          </w:p>
        </w:tc>
        <w:tc>
          <w:tcPr>
            <w:tcW w:w="7371" w:type="dxa"/>
            <w:shd w:val="clear" w:color="auto" w:fill="auto"/>
          </w:tcPr>
          <w:p w:rsidR="00741E64" w:rsidRPr="00B06501" w:rsidRDefault="00741E64" w:rsidP="00520855">
            <w:pPr>
              <w:pStyle w:val="a3"/>
              <w:ind w:firstLine="606"/>
              <w:rPr>
                <w:rFonts w:ascii="Garamond" w:hAnsi="Garamond"/>
                <w:color w:val="000000"/>
                <w:spacing w:val="1"/>
                <w:szCs w:val="22"/>
                <w:lang w:val="ru-RU"/>
              </w:rPr>
            </w:pPr>
            <w:r w:rsidRPr="00B06501">
              <w:rPr>
                <w:rFonts w:ascii="Garamond" w:hAnsi="Garamond"/>
                <w:color w:val="000000"/>
                <w:spacing w:val="1"/>
                <w:szCs w:val="22"/>
                <w:lang w:val="ru-RU"/>
              </w:rPr>
              <w:t xml:space="preserve">Совет рынка не позднее 3 (трех) рабочих дней, считая со дня, следующего за днем </w:t>
            </w:r>
            <w:r w:rsidR="005F4AF3" w:rsidRPr="00B06501">
              <w:rPr>
                <w:rFonts w:ascii="Garamond" w:hAnsi="Garamond"/>
                <w:color w:val="000000"/>
                <w:spacing w:val="1"/>
                <w:szCs w:val="22"/>
                <w:highlight w:val="yellow"/>
                <w:lang w:val="ru-RU"/>
              </w:rPr>
              <w:t>публикации</w:t>
            </w:r>
            <w:r w:rsidRPr="00B06501">
              <w:rPr>
                <w:rFonts w:ascii="Garamond" w:hAnsi="Garamond"/>
                <w:color w:val="000000"/>
                <w:spacing w:val="1"/>
                <w:szCs w:val="22"/>
                <w:lang w:val="ru-RU"/>
              </w:rPr>
              <w:t xml:space="preserve"> уполномоченным федеральным органом </w:t>
            </w:r>
            <w:r w:rsidRPr="00B06501">
              <w:rPr>
                <w:rFonts w:ascii="Garamond" w:hAnsi="Garamond"/>
                <w:color w:val="000000"/>
                <w:spacing w:val="1"/>
                <w:szCs w:val="22"/>
                <w:highlight w:val="yellow"/>
                <w:lang w:val="ru-RU"/>
              </w:rPr>
              <w:t>на своем официальном сайте в сети Интернет</w:t>
            </w:r>
            <w:r w:rsidRPr="00B06501">
              <w:rPr>
                <w:rFonts w:ascii="Garamond" w:hAnsi="Garamond"/>
                <w:color w:val="000000"/>
                <w:spacing w:val="1"/>
                <w:szCs w:val="22"/>
                <w:lang w:val="ru-RU"/>
              </w:rPr>
              <w:t xml:space="preserve"> решения о признании конкурса на присвоение статуса гарантирующего поставщика несостоявшимся, направляет в ЦФР письмо с указанием номера и даты решения уполномоченного федерального органа на проведение конкурса, по которому уполномоченным федеральным органом принято решение о признании конкурса на присвоение статуса гарантирующего поставщика несостоявшимся, и прилагает к нему копию указанного решения.</w:t>
            </w:r>
          </w:p>
        </w:tc>
      </w:tr>
      <w:tr w:rsidR="00741E64" w:rsidRPr="00B06501" w:rsidTr="00B06501">
        <w:trPr>
          <w:trHeight w:val="561"/>
        </w:trPr>
        <w:tc>
          <w:tcPr>
            <w:tcW w:w="993" w:type="dxa"/>
          </w:tcPr>
          <w:p w:rsidR="00741E64" w:rsidRPr="00B06501" w:rsidRDefault="00741E64" w:rsidP="00741E64">
            <w:pPr>
              <w:widowControl w:val="0"/>
              <w:spacing w:before="120" w:after="120"/>
              <w:jc w:val="center"/>
              <w:rPr>
                <w:rFonts w:ascii="Garamond" w:hAnsi="Garamond"/>
                <w:b/>
              </w:rPr>
            </w:pPr>
            <w:r w:rsidRPr="00B06501">
              <w:rPr>
                <w:rFonts w:ascii="Garamond" w:hAnsi="Garamond"/>
                <w:b/>
              </w:rPr>
              <w:t>23.2.7</w:t>
            </w:r>
          </w:p>
        </w:tc>
        <w:tc>
          <w:tcPr>
            <w:tcW w:w="6662" w:type="dxa"/>
            <w:shd w:val="clear" w:color="auto" w:fill="auto"/>
          </w:tcPr>
          <w:p w:rsidR="00741E64" w:rsidRPr="00B06501" w:rsidRDefault="00741E64" w:rsidP="00520855">
            <w:pPr>
              <w:pStyle w:val="a3"/>
              <w:ind w:firstLine="606"/>
              <w:rPr>
                <w:rFonts w:ascii="Garamond" w:hAnsi="Garamond"/>
                <w:color w:val="000000"/>
                <w:spacing w:val="1"/>
                <w:szCs w:val="22"/>
                <w:lang w:val="ru-RU"/>
              </w:rPr>
            </w:pPr>
            <w:r w:rsidRPr="00B06501">
              <w:rPr>
                <w:rFonts w:ascii="Garamond" w:hAnsi="Garamond"/>
                <w:color w:val="000000"/>
                <w:spacing w:val="1"/>
                <w:szCs w:val="22"/>
                <w:lang w:val="ru-RU"/>
              </w:rPr>
              <w:t xml:space="preserve">Совет рынка не позднее </w:t>
            </w:r>
            <w:r w:rsidRPr="00B06501">
              <w:rPr>
                <w:rFonts w:ascii="Garamond" w:hAnsi="Garamond"/>
                <w:color w:val="000000"/>
                <w:spacing w:val="1"/>
                <w:szCs w:val="22"/>
                <w:highlight w:val="yellow"/>
                <w:lang w:val="ru-RU"/>
              </w:rPr>
              <w:t xml:space="preserve">3 (трех) рабочих дней, </w:t>
            </w:r>
            <w:r w:rsidRPr="00B06501">
              <w:rPr>
                <w:rFonts w:ascii="Garamond" w:hAnsi="Garamond"/>
                <w:color w:val="000000"/>
                <w:spacing w:val="1"/>
                <w:szCs w:val="22"/>
                <w:lang w:val="ru-RU"/>
              </w:rPr>
              <w:t>считая со дня, следующего за днем</w:t>
            </w:r>
            <w:r w:rsidRPr="00B06501">
              <w:rPr>
                <w:rFonts w:ascii="Garamond" w:hAnsi="Garamond"/>
                <w:color w:val="000000"/>
                <w:spacing w:val="1"/>
                <w:szCs w:val="22"/>
                <w:highlight w:val="yellow"/>
                <w:lang w:val="ru-RU"/>
              </w:rPr>
              <w:t xml:space="preserve"> принятия уполномоченным федеральным органом</w:t>
            </w:r>
            <w:r w:rsidRPr="00B06501">
              <w:rPr>
                <w:rFonts w:ascii="Garamond" w:hAnsi="Garamond"/>
                <w:color w:val="000000"/>
                <w:spacing w:val="1"/>
                <w:szCs w:val="22"/>
                <w:lang w:val="ru-RU"/>
              </w:rPr>
              <w:t xml:space="preserve"> решения о присвоении победителю конкурса статуса гарантирующего поставщика, направляет в ЦФР письмо с указанием номера и даты решения уполномоченного федерального органа на проведение конкурса, по которому уполномоченным федеральным органом принято решение о присвоении победителю конкурса статуса гарантирующего поставщика, и прилагает к нему копию указанного решения.</w:t>
            </w:r>
          </w:p>
        </w:tc>
        <w:tc>
          <w:tcPr>
            <w:tcW w:w="7371" w:type="dxa"/>
            <w:shd w:val="clear" w:color="auto" w:fill="auto"/>
          </w:tcPr>
          <w:p w:rsidR="00741E64" w:rsidRPr="00B06501" w:rsidRDefault="00741E64" w:rsidP="00520855">
            <w:pPr>
              <w:pStyle w:val="a3"/>
              <w:ind w:firstLine="606"/>
              <w:rPr>
                <w:rFonts w:ascii="Garamond" w:hAnsi="Garamond"/>
                <w:color w:val="000000"/>
                <w:spacing w:val="1"/>
                <w:szCs w:val="22"/>
                <w:lang w:val="ru-RU"/>
              </w:rPr>
            </w:pPr>
            <w:r w:rsidRPr="00B06501">
              <w:rPr>
                <w:rFonts w:ascii="Garamond" w:hAnsi="Garamond"/>
                <w:color w:val="000000"/>
                <w:spacing w:val="1"/>
                <w:szCs w:val="22"/>
                <w:lang w:val="ru-RU"/>
              </w:rPr>
              <w:t xml:space="preserve">Совет рынка не позднее </w:t>
            </w:r>
            <w:r w:rsidRPr="00B06501">
              <w:rPr>
                <w:rFonts w:ascii="Garamond" w:hAnsi="Garamond"/>
                <w:color w:val="000000"/>
                <w:spacing w:val="1"/>
                <w:szCs w:val="22"/>
                <w:highlight w:val="yellow"/>
                <w:lang w:val="ru-RU"/>
              </w:rPr>
              <w:t>1 (одного) рабочего дня</w:t>
            </w:r>
            <w:r w:rsidRPr="00B06501">
              <w:rPr>
                <w:rFonts w:ascii="Garamond" w:hAnsi="Garamond"/>
                <w:color w:val="000000"/>
                <w:spacing w:val="1"/>
                <w:szCs w:val="22"/>
                <w:lang w:val="ru-RU"/>
              </w:rPr>
              <w:t xml:space="preserve">, считая со дня, следующего за днем </w:t>
            </w:r>
            <w:r w:rsidRPr="00B06501">
              <w:rPr>
                <w:rFonts w:ascii="Garamond" w:hAnsi="Garamond"/>
                <w:color w:val="000000"/>
                <w:spacing w:val="1"/>
                <w:szCs w:val="22"/>
                <w:highlight w:val="yellow"/>
                <w:lang w:val="ru-RU"/>
              </w:rPr>
              <w:t>получения от уполномоченного федерального органа</w:t>
            </w:r>
            <w:r w:rsidRPr="00B06501">
              <w:rPr>
                <w:rFonts w:ascii="Garamond" w:hAnsi="Garamond"/>
                <w:color w:val="000000"/>
                <w:spacing w:val="1"/>
                <w:szCs w:val="22"/>
                <w:lang w:val="ru-RU"/>
              </w:rPr>
              <w:t xml:space="preserve"> решения о присвоении победителю конкурса статуса гарантирующего поставщика, направляет в ЦФР письмо с указанием номера и даты решения уполномоченного федерального органа на проведение конкурса, по которому уполномоченным федеральным органом принято решение о присвоении победителю конкурса статуса гарантирующего поставщика, и прилагает к нему копию указанного решения.</w:t>
            </w:r>
          </w:p>
        </w:tc>
      </w:tr>
      <w:tr w:rsidR="00741E64" w:rsidRPr="00B06501" w:rsidTr="00B06501">
        <w:trPr>
          <w:trHeight w:val="561"/>
        </w:trPr>
        <w:tc>
          <w:tcPr>
            <w:tcW w:w="993" w:type="dxa"/>
          </w:tcPr>
          <w:p w:rsidR="00741E64" w:rsidRPr="00B06501" w:rsidRDefault="00741E64" w:rsidP="00741E64">
            <w:pPr>
              <w:widowControl w:val="0"/>
              <w:spacing w:before="120" w:after="120"/>
              <w:jc w:val="center"/>
              <w:rPr>
                <w:rFonts w:ascii="Garamond" w:hAnsi="Garamond"/>
                <w:b/>
              </w:rPr>
            </w:pPr>
            <w:r w:rsidRPr="00B06501">
              <w:rPr>
                <w:rFonts w:ascii="Garamond" w:hAnsi="Garamond"/>
                <w:b/>
              </w:rPr>
              <w:t>23.3</w:t>
            </w:r>
          </w:p>
        </w:tc>
        <w:tc>
          <w:tcPr>
            <w:tcW w:w="6662" w:type="dxa"/>
            <w:shd w:val="clear" w:color="auto" w:fill="auto"/>
          </w:tcPr>
          <w:p w:rsidR="00741E64" w:rsidRPr="00B06501" w:rsidRDefault="00741E64" w:rsidP="00B06501">
            <w:pPr>
              <w:pStyle w:val="a3"/>
              <w:rPr>
                <w:rFonts w:ascii="Garamond" w:hAnsi="Garamond"/>
                <w:b/>
                <w:szCs w:val="22"/>
                <w:lang w:val="ru-RU"/>
              </w:rPr>
            </w:pPr>
            <w:r w:rsidRPr="00B06501">
              <w:rPr>
                <w:rFonts w:ascii="Garamond" w:hAnsi="Garamond"/>
                <w:b/>
                <w:szCs w:val="22"/>
                <w:lang w:val="ru-RU"/>
              </w:rPr>
              <w:t xml:space="preserve">Порядок актуализации и предоставления </w:t>
            </w:r>
            <w:r w:rsidRPr="00FF355E">
              <w:rPr>
                <w:rFonts w:ascii="Garamond" w:hAnsi="Garamond"/>
                <w:b/>
                <w:szCs w:val="22"/>
                <w:highlight w:val="yellow"/>
                <w:lang w:val="ru-RU"/>
              </w:rPr>
              <w:t>Р</w:t>
            </w:r>
            <w:r w:rsidRPr="00B06501">
              <w:rPr>
                <w:rFonts w:ascii="Garamond" w:hAnsi="Garamond"/>
                <w:b/>
                <w:szCs w:val="22"/>
                <w:lang w:val="ru-RU"/>
              </w:rPr>
              <w:t xml:space="preserve">еестра </w:t>
            </w:r>
            <w:r w:rsidRPr="00B06501">
              <w:rPr>
                <w:rFonts w:ascii="Garamond" w:hAnsi="Garamond"/>
                <w:b/>
                <w:szCs w:val="22"/>
                <w:highlight w:val="yellow"/>
                <w:lang w:val="ru-RU"/>
              </w:rPr>
              <w:t>кредиторов</w:t>
            </w:r>
            <w:r w:rsidRPr="00B06501">
              <w:rPr>
                <w:rFonts w:ascii="Garamond" w:hAnsi="Garamond"/>
                <w:b/>
                <w:szCs w:val="22"/>
                <w:lang w:val="ru-RU"/>
              </w:rPr>
              <w:t xml:space="preserve"> и информации о проведенном распределении</w:t>
            </w:r>
          </w:p>
        </w:tc>
        <w:tc>
          <w:tcPr>
            <w:tcW w:w="7371" w:type="dxa"/>
            <w:shd w:val="clear" w:color="auto" w:fill="auto"/>
          </w:tcPr>
          <w:p w:rsidR="00741E64" w:rsidRPr="00B06501" w:rsidRDefault="00741E64" w:rsidP="00FF355E">
            <w:pPr>
              <w:pStyle w:val="a3"/>
              <w:rPr>
                <w:rFonts w:ascii="Garamond" w:hAnsi="Garamond"/>
                <w:szCs w:val="22"/>
                <w:lang w:val="ru-RU"/>
              </w:rPr>
            </w:pPr>
            <w:r w:rsidRPr="00B06501">
              <w:rPr>
                <w:rFonts w:ascii="Garamond" w:hAnsi="Garamond"/>
                <w:b/>
                <w:szCs w:val="22"/>
                <w:lang w:val="ru-RU"/>
              </w:rPr>
              <w:t>Порядок актуализации и предоставления</w:t>
            </w:r>
            <w:r w:rsidR="005F4AF3" w:rsidRPr="00B06501">
              <w:rPr>
                <w:rFonts w:ascii="Garamond" w:hAnsi="Garamond"/>
                <w:b/>
                <w:szCs w:val="22"/>
                <w:lang w:val="ru-RU"/>
              </w:rPr>
              <w:t xml:space="preserve"> </w:t>
            </w:r>
            <w:r w:rsidR="005F4AF3" w:rsidRPr="00B06501">
              <w:rPr>
                <w:rFonts w:ascii="Garamond" w:hAnsi="Garamond"/>
                <w:b/>
                <w:szCs w:val="22"/>
                <w:highlight w:val="yellow"/>
                <w:lang w:val="ru-RU"/>
              </w:rPr>
              <w:t>уполномоченному федеральному органу</w:t>
            </w:r>
            <w:r w:rsidRPr="00B06501">
              <w:rPr>
                <w:rFonts w:ascii="Garamond" w:hAnsi="Garamond"/>
                <w:b/>
                <w:szCs w:val="22"/>
                <w:lang w:val="ru-RU"/>
              </w:rPr>
              <w:t xml:space="preserve"> </w:t>
            </w:r>
            <w:r w:rsidR="00FF355E" w:rsidRPr="00FF355E">
              <w:rPr>
                <w:rFonts w:ascii="Garamond" w:hAnsi="Garamond"/>
                <w:b/>
                <w:szCs w:val="22"/>
                <w:highlight w:val="yellow"/>
                <w:lang w:val="ru-RU"/>
              </w:rPr>
              <w:t>р</w:t>
            </w:r>
            <w:r w:rsidRPr="00B06501">
              <w:rPr>
                <w:rFonts w:ascii="Garamond" w:hAnsi="Garamond"/>
                <w:b/>
                <w:szCs w:val="22"/>
                <w:lang w:val="ru-RU"/>
              </w:rPr>
              <w:t xml:space="preserve">еестра </w:t>
            </w:r>
            <w:r w:rsidRPr="00B06501">
              <w:rPr>
                <w:rFonts w:ascii="Garamond" w:hAnsi="Garamond"/>
                <w:b/>
                <w:szCs w:val="22"/>
                <w:highlight w:val="yellow"/>
                <w:lang w:val="ru-RU"/>
              </w:rPr>
              <w:t>конкурсной задолженности</w:t>
            </w:r>
            <w:r w:rsidRPr="00B06501">
              <w:rPr>
                <w:rFonts w:ascii="Garamond" w:hAnsi="Garamond"/>
                <w:b/>
                <w:szCs w:val="22"/>
                <w:lang w:val="ru-RU"/>
              </w:rPr>
              <w:t xml:space="preserve"> и </w:t>
            </w:r>
            <w:r w:rsidRPr="00B06501">
              <w:rPr>
                <w:rFonts w:ascii="Garamond" w:hAnsi="Garamond"/>
                <w:b/>
                <w:szCs w:val="22"/>
                <w:lang w:val="ru-RU"/>
              </w:rPr>
              <w:lastRenderedPageBreak/>
              <w:t xml:space="preserve">информации о проведенном распределении </w:t>
            </w:r>
            <w:r w:rsidRPr="00B06501">
              <w:rPr>
                <w:rFonts w:ascii="Garamond" w:hAnsi="Garamond"/>
                <w:b/>
                <w:szCs w:val="22"/>
                <w:highlight w:val="yellow"/>
                <w:lang w:val="ru-RU"/>
              </w:rPr>
              <w:t xml:space="preserve">денежных средств, заявленных </w:t>
            </w:r>
            <w:r w:rsidR="00FF355E">
              <w:rPr>
                <w:rFonts w:ascii="Garamond" w:hAnsi="Garamond"/>
                <w:b/>
                <w:szCs w:val="22"/>
                <w:highlight w:val="yellow"/>
                <w:lang w:val="ru-RU"/>
              </w:rPr>
              <w:t>п</w:t>
            </w:r>
            <w:r w:rsidR="004E640E" w:rsidRPr="00B06501">
              <w:rPr>
                <w:rFonts w:ascii="Garamond" w:hAnsi="Garamond"/>
                <w:b/>
                <w:szCs w:val="22"/>
                <w:highlight w:val="yellow"/>
                <w:lang w:val="ru-RU"/>
              </w:rPr>
              <w:t xml:space="preserve">обедителем </w:t>
            </w:r>
            <w:r w:rsidRPr="00B06501">
              <w:rPr>
                <w:rFonts w:ascii="Garamond" w:hAnsi="Garamond"/>
                <w:b/>
                <w:szCs w:val="22"/>
                <w:highlight w:val="yellow"/>
                <w:lang w:val="ru-RU"/>
              </w:rPr>
              <w:t>конкурса</w:t>
            </w:r>
          </w:p>
        </w:tc>
      </w:tr>
      <w:tr w:rsidR="00741E64" w:rsidRPr="00B06501" w:rsidTr="00B06501">
        <w:trPr>
          <w:trHeight w:val="561"/>
        </w:trPr>
        <w:tc>
          <w:tcPr>
            <w:tcW w:w="993" w:type="dxa"/>
          </w:tcPr>
          <w:p w:rsidR="00741E64" w:rsidRPr="00B06501" w:rsidRDefault="00741E64" w:rsidP="00741E64">
            <w:pPr>
              <w:widowControl w:val="0"/>
              <w:spacing w:before="120" w:after="120"/>
              <w:jc w:val="center"/>
              <w:rPr>
                <w:rFonts w:ascii="Garamond" w:hAnsi="Garamond"/>
                <w:b/>
              </w:rPr>
            </w:pPr>
            <w:r w:rsidRPr="00B06501">
              <w:rPr>
                <w:rFonts w:ascii="Garamond" w:hAnsi="Garamond"/>
                <w:b/>
              </w:rPr>
              <w:lastRenderedPageBreak/>
              <w:t>23.3.1</w:t>
            </w:r>
          </w:p>
        </w:tc>
        <w:tc>
          <w:tcPr>
            <w:tcW w:w="6662" w:type="dxa"/>
            <w:shd w:val="clear" w:color="auto" w:fill="auto"/>
          </w:tcPr>
          <w:p w:rsidR="00741E64" w:rsidRPr="00B06501" w:rsidRDefault="00741E64" w:rsidP="00520855">
            <w:pPr>
              <w:pStyle w:val="a3"/>
              <w:ind w:firstLine="606"/>
              <w:rPr>
                <w:rFonts w:ascii="Garamond" w:hAnsi="Garamond"/>
                <w:szCs w:val="22"/>
                <w:lang w:val="ru-RU"/>
              </w:rPr>
            </w:pPr>
            <w:r w:rsidRPr="00B06501">
              <w:rPr>
                <w:rFonts w:ascii="Garamond" w:hAnsi="Garamond"/>
                <w:szCs w:val="22"/>
                <w:highlight w:val="yellow"/>
                <w:lang w:val="ru-RU"/>
              </w:rPr>
              <w:t xml:space="preserve">В день получения от уполномоченного федерального органа сведений </w:t>
            </w:r>
            <w:r w:rsidRPr="00B06501">
              <w:rPr>
                <w:rFonts w:ascii="Garamond" w:hAnsi="Garamond"/>
                <w:szCs w:val="22"/>
                <w:lang w:val="ru-RU"/>
              </w:rPr>
              <w:t xml:space="preserve">о кредиторах, об организации, признанной победителем </w:t>
            </w:r>
            <w:r w:rsidRPr="00B06501">
              <w:rPr>
                <w:rFonts w:ascii="Garamond" w:hAnsi="Garamond"/>
                <w:szCs w:val="22"/>
                <w:highlight w:val="yellow"/>
                <w:lang w:val="ru-RU"/>
              </w:rPr>
              <w:t>конкурса на присвоение статуса гарантирующего поставщика (далее – победитель конкурса),</w:t>
            </w:r>
            <w:r w:rsidRPr="00B06501">
              <w:rPr>
                <w:rFonts w:ascii="Garamond" w:hAnsi="Garamond"/>
                <w:szCs w:val="22"/>
                <w:lang w:val="ru-RU"/>
              </w:rPr>
              <w:t xml:space="preserve"> и размере денежных средств, которые победитель конкурса обязался предложить кредиторам в счет уступки их прав требования</w:t>
            </w:r>
            <w:r w:rsidRPr="00B06501">
              <w:rPr>
                <w:rFonts w:ascii="Garamond" w:hAnsi="Garamond"/>
                <w:szCs w:val="22"/>
                <w:highlight w:val="yellow"/>
                <w:lang w:val="ru-RU"/>
              </w:rPr>
              <w:t>, Совет рынка передает полученные сведения в ЦФР.</w:t>
            </w:r>
          </w:p>
        </w:tc>
        <w:tc>
          <w:tcPr>
            <w:tcW w:w="7371" w:type="dxa"/>
            <w:shd w:val="clear" w:color="auto" w:fill="auto"/>
          </w:tcPr>
          <w:p w:rsidR="00741E64" w:rsidRPr="00B06501" w:rsidRDefault="00741E64" w:rsidP="00E40633">
            <w:pPr>
              <w:pStyle w:val="a3"/>
              <w:ind w:firstLine="606"/>
              <w:rPr>
                <w:rFonts w:ascii="Garamond" w:hAnsi="Garamond"/>
                <w:szCs w:val="22"/>
                <w:lang w:val="ru-RU"/>
              </w:rPr>
            </w:pPr>
            <w:r w:rsidRPr="00B06501">
              <w:rPr>
                <w:rFonts w:ascii="Garamond" w:hAnsi="Garamond"/>
                <w:szCs w:val="22"/>
                <w:highlight w:val="yellow"/>
                <w:lang w:val="ru-RU"/>
              </w:rPr>
              <w:t>Не позднее 5 (пяти) рабочих дней до окончания срока пред</w:t>
            </w:r>
            <w:r w:rsidR="00E40633">
              <w:rPr>
                <w:rFonts w:ascii="Garamond" w:hAnsi="Garamond"/>
                <w:szCs w:val="22"/>
                <w:highlight w:val="yellow"/>
                <w:lang w:val="ru-RU"/>
              </w:rPr>
              <w:t>о</w:t>
            </w:r>
            <w:r w:rsidRPr="00B06501">
              <w:rPr>
                <w:rFonts w:ascii="Garamond" w:hAnsi="Garamond"/>
                <w:szCs w:val="22"/>
                <w:highlight w:val="yellow"/>
                <w:lang w:val="ru-RU"/>
              </w:rPr>
              <w:t xml:space="preserve">ставления актуализированных сведений о задолженности уполномоченному федеральному органу, установленного в </w:t>
            </w:r>
            <w:r w:rsidR="00E40633">
              <w:rPr>
                <w:rFonts w:ascii="Garamond" w:hAnsi="Garamond"/>
                <w:szCs w:val="22"/>
                <w:highlight w:val="yellow"/>
                <w:lang w:val="ru-RU"/>
              </w:rPr>
              <w:t>П</w:t>
            </w:r>
            <w:r w:rsidRPr="00B06501">
              <w:rPr>
                <w:rFonts w:ascii="Garamond" w:hAnsi="Garamond"/>
                <w:szCs w:val="22"/>
                <w:highlight w:val="yellow"/>
                <w:lang w:val="ru-RU"/>
              </w:rPr>
              <w:t xml:space="preserve">равилах проведения конкурса на присвоение статуса гарантирующего поставщика, утвержденных уполномоченным федеральным органом, Совет рынка </w:t>
            </w:r>
            <w:r w:rsidR="00F074C6" w:rsidRPr="00B06501">
              <w:rPr>
                <w:rFonts w:ascii="Garamond" w:hAnsi="Garamond"/>
                <w:szCs w:val="22"/>
                <w:highlight w:val="yellow"/>
                <w:lang w:val="ru-RU"/>
              </w:rPr>
              <w:t xml:space="preserve">направляет </w:t>
            </w:r>
            <w:r w:rsidRPr="00B06501">
              <w:rPr>
                <w:rFonts w:ascii="Garamond" w:hAnsi="Garamond"/>
                <w:szCs w:val="22"/>
                <w:highlight w:val="yellow"/>
                <w:lang w:val="ru-RU"/>
              </w:rPr>
              <w:t xml:space="preserve">в ЦФР и АТС полученные от уполномоченного федерального органа сведения </w:t>
            </w:r>
            <w:r w:rsidRPr="00B06501">
              <w:rPr>
                <w:rFonts w:ascii="Garamond" w:hAnsi="Garamond"/>
                <w:szCs w:val="22"/>
                <w:lang w:val="ru-RU"/>
              </w:rPr>
              <w:t>о кредиторах, об организации, признанной победителем конкурса, и размере денежных средств, которые победитель конкурса обязался предложить кредиторам в счет уступки их прав требования</w:t>
            </w:r>
            <w:r w:rsidRPr="00B06501">
              <w:rPr>
                <w:rFonts w:ascii="Garamond" w:hAnsi="Garamond"/>
                <w:szCs w:val="22"/>
                <w:highlight w:val="yellow"/>
                <w:lang w:val="ru-RU"/>
              </w:rPr>
              <w:t xml:space="preserve">, а также </w:t>
            </w:r>
            <w:r w:rsidRPr="00B06501">
              <w:rPr>
                <w:rFonts w:ascii="Garamond" w:hAnsi="Garamond"/>
                <w:color w:val="000000"/>
                <w:spacing w:val="1"/>
                <w:szCs w:val="22"/>
                <w:highlight w:val="yellow"/>
                <w:lang w:val="ru-RU"/>
              </w:rPr>
              <w:t xml:space="preserve">направляет в ЦФР в электронном виде с </w:t>
            </w:r>
            <w:r w:rsidR="00982776" w:rsidRPr="00B06501">
              <w:rPr>
                <w:rFonts w:ascii="Garamond" w:hAnsi="Garamond"/>
                <w:color w:val="000000"/>
                <w:spacing w:val="1"/>
                <w:szCs w:val="22"/>
                <w:highlight w:val="yellow"/>
                <w:lang w:val="ru-RU"/>
              </w:rPr>
              <w:t xml:space="preserve">применением </w:t>
            </w:r>
            <w:r w:rsidRPr="00B06501">
              <w:rPr>
                <w:rFonts w:ascii="Garamond" w:hAnsi="Garamond"/>
                <w:color w:val="000000"/>
                <w:spacing w:val="1"/>
                <w:szCs w:val="22"/>
                <w:highlight w:val="yellow"/>
                <w:lang w:val="ru-RU"/>
              </w:rPr>
              <w:t xml:space="preserve">ЭП актуализированные сведения о задолженности </w:t>
            </w:r>
            <w:r w:rsidRPr="00B06501">
              <w:rPr>
                <w:rFonts w:ascii="Garamond" w:hAnsi="Garamond"/>
                <w:szCs w:val="22"/>
                <w:highlight w:val="yellow"/>
                <w:lang w:val="ru-RU"/>
              </w:rPr>
              <w:t xml:space="preserve">организации, утратившей статус гарантирующего поставщика, перед кредиторами </w:t>
            </w:r>
            <w:r w:rsidR="00520855">
              <w:rPr>
                <w:rFonts w:ascii="Garamond" w:hAnsi="Garamond"/>
                <w:szCs w:val="22"/>
                <w:highlight w:val="yellow"/>
                <w:lang w:val="ru-RU"/>
              </w:rPr>
              <w:t>–</w:t>
            </w:r>
            <w:r w:rsidRPr="00B06501">
              <w:rPr>
                <w:rFonts w:ascii="Garamond" w:hAnsi="Garamond"/>
                <w:szCs w:val="22"/>
                <w:highlight w:val="yellow"/>
                <w:lang w:val="ru-RU"/>
              </w:rPr>
              <w:t xml:space="preserve"> сетевыми организациями по договорам оказания услуг по передаче</w:t>
            </w:r>
            <w:r w:rsidR="002E26F8">
              <w:rPr>
                <w:rFonts w:ascii="Garamond" w:hAnsi="Garamond"/>
                <w:szCs w:val="22"/>
                <w:highlight w:val="yellow"/>
                <w:lang w:val="ru-RU"/>
              </w:rPr>
              <w:t xml:space="preserve"> электрической энергии</w:t>
            </w:r>
            <w:r w:rsidRPr="00B06501">
              <w:rPr>
                <w:rFonts w:ascii="Garamond" w:hAnsi="Garamond"/>
                <w:szCs w:val="22"/>
                <w:highlight w:val="yellow"/>
                <w:lang w:val="ru-RU"/>
              </w:rPr>
              <w:t xml:space="preserve"> с учетом изменения состава кредиторов и задолженности перед ними </w:t>
            </w:r>
            <w:r w:rsidRPr="00B06501">
              <w:rPr>
                <w:rFonts w:ascii="Garamond" w:hAnsi="Garamond"/>
                <w:color w:val="000000"/>
                <w:spacing w:val="1"/>
                <w:szCs w:val="22"/>
                <w:highlight w:val="yellow"/>
                <w:lang w:val="ru-RU"/>
              </w:rPr>
              <w:t xml:space="preserve">по форме </w:t>
            </w:r>
            <w:r w:rsidR="00FF355E">
              <w:rPr>
                <w:rFonts w:ascii="Garamond" w:hAnsi="Garamond"/>
                <w:szCs w:val="22"/>
                <w:highlight w:val="yellow"/>
                <w:lang w:val="ru-RU"/>
              </w:rPr>
              <w:t>п</w:t>
            </w:r>
            <w:r w:rsidRPr="00B06501">
              <w:rPr>
                <w:rFonts w:ascii="Garamond" w:hAnsi="Garamond"/>
                <w:szCs w:val="22"/>
                <w:highlight w:val="yellow"/>
                <w:lang w:val="ru-RU"/>
              </w:rPr>
              <w:t>риложения 109.1 к настоящему Регламенту.</w:t>
            </w:r>
          </w:p>
        </w:tc>
      </w:tr>
      <w:tr w:rsidR="00741E64" w:rsidRPr="00B06501" w:rsidTr="00B06501">
        <w:trPr>
          <w:trHeight w:val="561"/>
        </w:trPr>
        <w:tc>
          <w:tcPr>
            <w:tcW w:w="993" w:type="dxa"/>
          </w:tcPr>
          <w:p w:rsidR="00741E64" w:rsidRPr="00B06501" w:rsidRDefault="00741E64" w:rsidP="00741E64">
            <w:pPr>
              <w:widowControl w:val="0"/>
              <w:spacing w:before="120" w:after="120"/>
              <w:jc w:val="center"/>
              <w:rPr>
                <w:rFonts w:ascii="Garamond" w:hAnsi="Garamond"/>
                <w:b/>
              </w:rPr>
            </w:pPr>
            <w:r w:rsidRPr="00B06501">
              <w:rPr>
                <w:rFonts w:ascii="Garamond" w:hAnsi="Garamond"/>
                <w:b/>
              </w:rPr>
              <w:t>23.3.2</w:t>
            </w:r>
          </w:p>
        </w:tc>
        <w:tc>
          <w:tcPr>
            <w:tcW w:w="6662" w:type="dxa"/>
            <w:shd w:val="clear" w:color="auto" w:fill="auto"/>
          </w:tcPr>
          <w:p w:rsidR="00741E64" w:rsidRPr="00B06501" w:rsidRDefault="00741E64" w:rsidP="00520855">
            <w:pPr>
              <w:pStyle w:val="a3"/>
              <w:ind w:firstLine="606"/>
              <w:rPr>
                <w:rFonts w:ascii="Garamond" w:hAnsi="Garamond"/>
                <w:szCs w:val="22"/>
                <w:highlight w:val="yellow"/>
                <w:lang w:val="ru-RU"/>
              </w:rPr>
            </w:pPr>
            <w:r w:rsidRPr="00B06501">
              <w:rPr>
                <w:rFonts w:ascii="Garamond" w:hAnsi="Garamond"/>
                <w:szCs w:val="22"/>
                <w:highlight w:val="yellow"/>
                <w:lang w:val="ru-RU"/>
              </w:rPr>
              <w:t>В случае признания конкурса несостоявшимся Совет рынка направляет ЦФР соответствующее письменное уведомление в соответствии с пунктом 23.2.6 настоящего Регламента.</w:t>
            </w:r>
          </w:p>
        </w:tc>
        <w:tc>
          <w:tcPr>
            <w:tcW w:w="7371" w:type="dxa"/>
            <w:shd w:val="clear" w:color="auto" w:fill="auto"/>
          </w:tcPr>
          <w:p w:rsidR="00741E64" w:rsidRPr="00FF355E" w:rsidRDefault="00741E64" w:rsidP="00B06501">
            <w:pPr>
              <w:pStyle w:val="a3"/>
              <w:rPr>
                <w:rFonts w:ascii="Garamond" w:hAnsi="Garamond"/>
                <w:b/>
                <w:szCs w:val="22"/>
                <w:lang w:val="ru-RU"/>
              </w:rPr>
            </w:pPr>
            <w:r w:rsidRPr="00FF355E">
              <w:rPr>
                <w:rFonts w:ascii="Garamond" w:hAnsi="Garamond"/>
                <w:b/>
                <w:szCs w:val="22"/>
                <w:lang w:val="ru-RU"/>
              </w:rPr>
              <w:t>Исключи</w:t>
            </w:r>
            <w:r w:rsidR="00FF355E">
              <w:rPr>
                <w:rFonts w:ascii="Garamond" w:hAnsi="Garamond"/>
                <w:b/>
                <w:szCs w:val="22"/>
                <w:lang w:val="ru-RU"/>
              </w:rPr>
              <w:t>ть пункт с изменением нумерации</w:t>
            </w:r>
          </w:p>
        </w:tc>
      </w:tr>
      <w:tr w:rsidR="00741E64" w:rsidRPr="00B06501" w:rsidTr="00B06501">
        <w:trPr>
          <w:trHeight w:val="561"/>
        </w:trPr>
        <w:tc>
          <w:tcPr>
            <w:tcW w:w="993" w:type="dxa"/>
          </w:tcPr>
          <w:p w:rsidR="00741E64" w:rsidRPr="00B06501" w:rsidRDefault="00741E64" w:rsidP="00741E64">
            <w:pPr>
              <w:widowControl w:val="0"/>
              <w:spacing w:before="120" w:after="120"/>
              <w:jc w:val="center"/>
              <w:rPr>
                <w:rFonts w:ascii="Garamond" w:hAnsi="Garamond"/>
                <w:b/>
              </w:rPr>
            </w:pPr>
            <w:r w:rsidRPr="00B06501">
              <w:rPr>
                <w:rFonts w:ascii="Garamond" w:hAnsi="Garamond"/>
                <w:b/>
              </w:rPr>
              <w:t>23.3.3</w:t>
            </w:r>
          </w:p>
        </w:tc>
        <w:tc>
          <w:tcPr>
            <w:tcW w:w="6662" w:type="dxa"/>
            <w:shd w:val="clear" w:color="auto" w:fill="auto"/>
          </w:tcPr>
          <w:p w:rsidR="00741E64" w:rsidRPr="00B06501" w:rsidRDefault="00741E64" w:rsidP="00520855">
            <w:pPr>
              <w:pStyle w:val="a3"/>
              <w:ind w:firstLine="606"/>
              <w:rPr>
                <w:rFonts w:ascii="Garamond" w:hAnsi="Garamond"/>
                <w:szCs w:val="22"/>
                <w:lang w:val="ru-RU"/>
              </w:rPr>
            </w:pPr>
            <w:r w:rsidRPr="00FF355E">
              <w:rPr>
                <w:rFonts w:ascii="Garamond" w:hAnsi="Garamond"/>
                <w:szCs w:val="22"/>
                <w:lang w:val="ru-RU"/>
              </w:rPr>
              <w:t>23.3.</w:t>
            </w:r>
            <w:r w:rsidRPr="00FF355E">
              <w:rPr>
                <w:rFonts w:ascii="Garamond" w:hAnsi="Garamond"/>
                <w:szCs w:val="22"/>
                <w:highlight w:val="yellow"/>
                <w:lang w:val="ru-RU"/>
              </w:rPr>
              <w:t>3</w:t>
            </w:r>
            <w:r w:rsidR="00FF355E" w:rsidRPr="00E40633">
              <w:rPr>
                <w:rFonts w:ascii="Garamond" w:hAnsi="Garamond"/>
                <w:szCs w:val="22"/>
                <w:lang w:val="ru-RU"/>
              </w:rPr>
              <w:t>.</w:t>
            </w:r>
            <w:r w:rsidRPr="00B06501">
              <w:rPr>
                <w:rFonts w:ascii="Garamond" w:hAnsi="Garamond"/>
                <w:b/>
                <w:szCs w:val="22"/>
                <w:lang w:val="ru-RU"/>
              </w:rPr>
              <w:t xml:space="preserve"> </w:t>
            </w:r>
            <w:r w:rsidRPr="00B06501">
              <w:rPr>
                <w:rFonts w:ascii="Garamond" w:hAnsi="Garamond"/>
                <w:szCs w:val="22"/>
                <w:lang w:val="ru-RU"/>
              </w:rPr>
              <w:t xml:space="preserve">ЦФР </w:t>
            </w:r>
            <w:r w:rsidRPr="00B06501">
              <w:rPr>
                <w:rFonts w:ascii="Garamond" w:hAnsi="Garamond"/>
                <w:szCs w:val="22"/>
                <w:highlight w:val="yellow"/>
                <w:lang w:val="ru-RU"/>
              </w:rPr>
              <w:t>в течение 2 (двух)</w:t>
            </w:r>
            <w:r w:rsidRPr="00B06501">
              <w:rPr>
                <w:rFonts w:ascii="Garamond" w:hAnsi="Garamond"/>
                <w:szCs w:val="22"/>
                <w:lang w:val="ru-RU"/>
              </w:rPr>
              <w:t xml:space="preserve"> рабочих дней, считая со дня, </w:t>
            </w:r>
            <w:r w:rsidRPr="00B06501">
              <w:rPr>
                <w:rFonts w:ascii="Garamond" w:hAnsi="Garamond"/>
                <w:szCs w:val="22"/>
                <w:highlight w:val="yellow"/>
                <w:lang w:val="ru-RU"/>
              </w:rPr>
              <w:t>следующего за днем</w:t>
            </w:r>
            <w:r w:rsidRPr="00B06501">
              <w:rPr>
                <w:rFonts w:ascii="Garamond" w:hAnsi="Garamond"/>
                <w:szCs w:val="22"/>
                <w:lang w:val="ru-RU"/>
              </w:rPr>
              <w:t xml:space="preserve"> получения сведений, направленных Советом рынка в соответствии с пунктом 23.3.1 настоящего Регламента, формирует актуализированные сведения на дату проведения распределения о наличии (отсутствии) у организации, утратившей статус гарантирующего поставщика, в отношении зоны деятельности которой проводится конкурс, задолженности перед кредиторами, сведения о которых были получены Советом рынка от уполномоченного федерального органа, и проводит распределение между данными кредиторами суммы денежных средств, которую победитель конкурса обязался предложить в оферте по договорам, заключенным </w:t>
            </w:r>
            <w:r w:rsidRPr="00B06501">
              <w:rPr>
                <w:rFonts w:ascii="Garamond" w:hAnsi="Garamond"/>
                <w:szCs w:val="22"/>
                <w:highlight w:val="yellow"/>
                <w:lang w:val="ru-RU"/>
              </w:rPr>
              <w:t>на оптовом рынке</w:t>
            </w:r>
            <w:r w:rsidRPr="00B06501">
              <w:rPr>
                <w:rFonts w:ascii="Garamond" w:hAnsi="Garamond"/>
                <w:szCs w:val="22"/>
                <w:lang w:val="ru-RU"/>
              </w:rPr>
              <w:t xml:space="preserve">, </w:t>
            </w:r>
            <w:r w:rsidRPr="00B06501">
              <w:rPr>
                <w:rFonts w:ascii="Garamond" w:hAnsi="Garamond"/>
                <w:szCs w:val="22"/>
                <w:highlight w:val="yellow"/>
                <w:lang w:val="ru-RU"/>
              </w:rPr>
              <w:t>в соответствии с пунктом 23.6 настоящего Регламента</w:t>
            </w:r>
            <w:r w:rsidRPr="00B06501">
              <w:rPr>
                <w:rFonts w:ascii="Garamond" w:hAnsi="Garamond"/>
                <w:szCs w:val="22"/>
                <w:lang w:val="ru-RU"/>
              </w:rPr>
              <w:t>.</w:t>
            </w:r>
          </w:p>
          <w:p w:rsidR="00741E64" w:rsidRPr="00B06501" w:rsidRDefault="00741E64" w:rsidP="00520855">
            <w:pPr>
              <w:pStyle w:val="a3"/>
              <w:ind w:firstLine="606"/>
              <w:rPr>
                <w:rFonts w:ascii="Garamond" w:hAnsi="Garamond"/>
                <w:szCs w:val="22"/>
                <w:lang w:val="ru-RU"/>
              </w:rPr>
            </w:pPr>
            <w:r w:rsidRPr="00B06501">
              <w:rPr>
                <w:rFonts w:ascii="Garamond" w:hAnsi="Garamond"/>
                <w:szCs w:val="22"/>
                <w:highlight w:val="yellow"/>
                <w:lang w:val="ru-RU"/>
              </w:rPr>
              <w:t>Актуализированные</w:t>
            </w:r>
            <w:r w:rsidRPr="00B06501">
              <w:rPr>
                <w:rFonts w:ascii="Garamond" w:hAnsi="Garamond"/>
                <w:szCs w:val="22"/>
                <w:lang w:val="ru-RU"/>
              </w:rPr>
              <w:t xml:space="preserve"> сведения о наличии (отсутствии) задолженности формируются </w:t>
            </w:r>
            <w:r w:rsidRPr="00B06501">
              <w:rPr>
                <w:rFonts w:ascii="Garamond" w:hAnsi="Garamond"/>
                <w:szCs w:val="22"/>
                <w:highlight w:val="yellow"/>
                <w:lang w:val="ru-RU"/>
              </w:rPr>
              <w:t>в соответствии с условиями абзацев 2–5 пункта</w:t>
            </w:r>
            <w:r w:rsidRPr="00B06501">
              <w:rPr>
                <w:rFonts w:ascii="Garamond" w:hAnsi="Garamond"/>
                <w:szCs w:val="22"/>
                <w:lang w:val="ru-RU"/>
              </w:rPr>
              <w:t xml:space="preserve"> 23.1.2 настоящего Регламента и с учетом изменений, </w:t>
            </w:r>
            <w:r w:rsidRPr="00B06501">
              <w:rPr>
                <w:rFonts w:ascii="Garamond" w:hAnsi="Garamond"/>
                <w:szCs w:val="22"/>
                <w:lang w:val="ru-RU"/>
              </w:rPr>
              <w:lastRenderedPageBreak/>
              <w:t xml:space="preserve">произошедших в период с даты формирования Реестра </w:t>
            </w:r>
            <w:r w:rsidRPr="00B06501">
              <w:rPr>
                <w:rFonts w:ascii="Garamond" w:hAnsi="Garamond"/>
                <w:szCs w:val="22"/>
                <w:highlight w:val="yellow"/>
                <w:lang w:val="ru-RU"/>
              </w:rPr>
              <w:t>кредиторов</w:t>
            </w:r>
            <w:r w:rsidRPr="00B06501">
              <w:rPr>
                <w:rFonts w:ascii="Garamond" w:hAnsi="Garamond"/>
                <w:szCs w:val="22"/>
                <w:lang w:val="ru-RU"/>
              </w:rPr>
              <w:t xml:space="preserve"> до даты формирования актуальных сведений.</w:t>
            </w:r>
          </w:p>
        </w:tc>
        <w:tc>
          <w:tcPr>
            <w:tcW w:w="7371" w:type="dxa"/>
            <w:shd w:val="clear" w:color="auto" w:fill="auto"/>
          </w:tcPr>
          <w:p w:rsidR="00741E64" w:rsidRPr="00B06501" w:rsidRDefault="00741E64" w:rsidP="00520855">
            <w:pPr>
              <w:autoSpaceDE w:val="0"/>
              <w:autoSpaceDN w:val="0"/>
              <w:adjustRightInd w:val="0"/>
              <w:spacing w:before="120" w:after="120" w:line="240" w:lineRule="auto"/>
              <w:ind w:firstLine="606"/>
              <w:jc w:val="both"/>
              <w:rPr>
                <w:rFonts w:ascii="Garamond" w:hAnsi="Garamond"/>
              </w:rPr>
            </w:pPr>
            <w:r w:rsidRPr="00B06501">
              <w:rPr>
                <w:rFonts w:ascii="Garamond" w:hAnsi="Garamond"/>
              </w:rPr>
              <w:lastRenderedPageBreak/>
              <w:t>23.3.</w:t>
            </w:r>
            <w:r w:rsidRPr="00B06501">
              <w:rPr>
                <w:rFonts w:ascii="Garamond" w:hAnsi="Garamond"/>
                <w:highlight w:val="yellow"/>
              </w:rPr>
              <w:t>2</w:t>
            </w:r>
            <w:r w:rsidRPr="00B06501">
              <w:rPr>
                <w:rFonts w:ascii="Garamond" w:hAnsi="Garamond"/>
              </w:rPr>
              <w:t xml:space="preserve">. ЦФР </w:t>
            </w:r>
            <w:r w:rsidRPr="00B06501">
              <w:rPr>
                <w:rFonts w:ascii="Garamond" w:hAnsi="Garamond"/>
                <w:highlight w:val="yellow"/>
              </w:rPr>
              <w:t>не позднее</w:t>
            </w:r>
            <w:r w:rsidRPr="00B06501">
              <w:rPr>
                <w:rFonts w:ascii="Garamond" w:hAnsi="Garamond"/>
              </w:rPr>
              <w:t xml:space="preserve"> </w:t>
            </w:r>
            <w:r w:rsidRPr="00B06501">
              <w:rPr>
                <w:rFonts w:ascii="Garamond" w:hAnsi="Garamond"/>
                <w:highlight w:val="yellow"/>
              </w:rPr>
              <w:t>3 (трех)</w:t>
            </w:r>
            <w:r w:rsidRPr="00B06501">
              <w:rPr>
                <w:rFonts w:ascii="Garamond" w:hAnsi="Garamond"/>
              </w:rPr>
              <w:t xml:space="preserve"> рабочих дней, считая со дня получения сведений, направленных Советом рынка в соответствии с пунктом 23.3.1 настоящего Регламента, формирует</w:t>
            </w:r>
            <w:r w:rsidR="000654A8" w:rsidRPr="00B06501">
              <w:rPr>
                <w:rFonts w:ascii="Garamond" w:hAnsi="Garamond"/>
              </w:rPr>
              <w:t xml:space="preserve">, </w:t>
            </w:r>
            <w:r w:rsidR="000654A8" w:rsidRPr="00B06501">
              <w:rPr>
                <w:rFonts w:ascii="Garamond" w:hAnsi="Garamond"/>
                <w:highlight w:val="yellow"/>
              </w:rPr>
              <w:t>с учетом особенностей пунктов 23.2.4–23.2.4.2 настоящего Регламента</w:t>
            </w:r>
            <w:r w:rsidR="000654A8" w:rsidRPr="00B06501">
              <w:rPr>
                <w:rFonts w:ascii="Garamond" w:hAnsi="Garamond"/>
              </w:rPr>
              <w:t>,</w:t>
            </w:r>
            <w:r w:rsidRPr="00B06501">
              <w:rPr>
                <w:rFonts w:ascii="Garamond" w:hAnsi="Garamond"/>
              </w:rPr>
              <w:t xml:space="preserve"> актуализированные сведения на дату проведения распределения о наличии (отсутствии) у организации, утратившей статус гарантирующего поставщика, в отношении зоны деятельности которой проводится конкурс, задолженности перед кредиторами, сведения о которых были получены Советом рынка от уполномоченного федерального органа, и </w:t>
            </w:r>
            <w:r w:rsidRPr="00B06501">
              <w:rPr>
                <w:rFonts w:ascii="Garamond" w:hAnsi="Garamond"/>
                <w:highlight w:val="yellow"/>
              </w:rPr>
              <w:t>в соответствии с пунктом 23.6 настоящего Регламента</w:t>
            </w:r>
            <w:r w:rsidRPr="00B06501">
              <w:rPr>
                <w:rFonts w:ascii="Garamond" w:hAnsi="Garamond"/>
              </w:rPr>
              <w:t xml:space="preserve"> проводит распределение между данными кредиторами суммы денежных средств, которую победитель конкурса обязался предложить в оферте, по договорам, заключенным </w:t>
            </w:r>
            <w:r w:rsidRPr="00B06501">
              <w:rPr>
                <w:rFonts w:ascii="Garamond" w:hAnsi="Garamond"/>
                <w:highlight w:val="yellow"/>
              </w:rPr>
              <w:t>между кредиторами и организацией, утратившей статус гарантирующего поставщика</w:t>
            </w:r>
            <w:r w:rsidRPr="00B06501">
              <w:rPr>
                <w:rFonts w:ascii="Garamond" w:hAnsi="Garamond"/>
              </w:rPr>
              <w:t>.</w:t>
            </w:r>
          </w:p>
          <w:p w:rsidR="00741E64" w:rsidRPr="00B06501" w:rsidRDefault="00741E64" w:rsidP="00E40633">
            <w:pPr>
              <w:pStyle w:val="a3"/>
              <w:ind w:firstLine="606"/>
              <w:rPr>
                <w:rFonts w:ascii="Garamond" w:hAnsi="Garamond"/>
                <w:szCs w:val="22"/>
                <w:lang w:val="ru-RU"/>
              </w:rPr>
            </w:pPr>
            <w:r w:rsidRPr="00B06501">
              <w:rPr>
                <w:rFonts w:ascii="Garamond" w:hAnsi="Garamond"/>
                <w:color w:val="000000"/>
                <w:spacing w:val="1"/>
                <w:szCs w:val="22"/>
                <w:highlight w:val="yellow"/>
                <w:lang w:val="ru-RU"/>
              </w:rPr>
              <w:t>Актуальные</w:t>
            </w:r>
            <w:r w:rsidRPr="00B06501">
              <w:rPr>
                <w:rFonts w:ascii="Garamond" w:hAnsi="Garamond"/>
                <w:color w:val="000000"/>
                <w:spacing w:val="1"/>
                <w:szCs w:val="22"/>
                <w:lang w:val="ru-RU"/>
              </w:rPr>
              <w:t xml:space="preserve"> сведения о наличии (отсутствии) задолженности формируются </w:t>
            </w:r>
            <w:r w:rsidRPr="00B06501">
              <w:rPr>
                <w:rFonts w:ascii="Garamond" w:hAnsi="Garamond"/>
                <w:color w:val="000000"/>
                <w:spacing w:val="1"/>
                <w:szCs w:val="22"/>
                <w:highlight w:val="yellow"/>
                <w:lang w:val="ru-RU"/>
              </w:rPr>
              <w:t>с учетом особенностей, указанных в пункте</w:t>
            </w:r>
            <w:r w:rsidRPr="00B06501">
              <w:rPr>
                <w:rFonts w:ascii="Garamond" w:hAnsi="Garamond"/>
                <w:color w:val="000000"/>
                <w:spacing w:val="1"/>
                <w:szCs w:val="22"/>
                <w:lang w:val="ru-RU"/>
              </w:rPr>
              <w:t xml:space="preserve"> 23.1.2 настоящего Регламента</w:t>
            </w:r>
            <w:r w:rsidR="00E40633" w:rsidRPr="00E40633">
              <w:rPr>
                <w:rFonts w:ascii="Garamond" w:hAnsi="Garamond"/>
                <w:color w:val="000000"/>
                <w:spacing w:val="1"/>
                <w:szCs w:val="22"/>
                <w:highlight w:val="yellow"/>
                <w:lang w:val="ru-RU"/>
              </w:rPr>
              <w:t>,</w:t>
            </w:r>
            <w:r w:rsidRPr="00B06501">
              <w:rPr>
                <w:rFonts w:ascii="Garamond" w:hAnsi="Garamond"/>
                <w:color w:val="000000"/>
                <w:spacing w:val="1"/>
                <w:szCs w:val="22"/>
                <w:lang w:val="ru-RU"/>
              </w:rPr>
              <w:t xml:space="preserve"> и с учетом изменений, произошедших в период с даты формирования </w:t>
            </w:r>
            <w:r w:rsidR="00E40633" w:rsidRPr="00E40633">
              <w:rPr>
                <w:rFonts w:ascii="Garamond" w:hAnsi="Garamond"/>
                <w:color w:val="000000"/>
                <w:spacing w:val="1"/>
                <w:szCs w:val="22"/>
                <w:highlight w:val="yellow"/>
                <w:lang w:val="ru-RU"/>
              </w:rPr>
              <w:t>р</w:t>
            </w:r>
            <w:r w:rsidRPr="00B06501">
              <w:rPr>
                <w:rFonts w:ascii="Garamond" w:hAnsi="Garamond"/>
                <w:color w:val="000000"/>
                <w:spacing w:val="1"/>
                <w:szCs w:val="22"/>
                <w:lang w:val="ru-RU"/>
              </w:rPr>
              <w:t xml:space="preserve">еестра </w:t>
            </w:r>
            <w:r w:rsidRPr="00B06501">
              <w:rPr>
                <w:rFonts w:ascii="Garamond" w:hAnsi="Garamond"/>
                <w:color w:val="000000"/>
                <w:spacing w:val="1"/>
                <w:szCs w:val="22"/>
                <w:highlight w:val="yellow"/>
                <w:lang w:val="ru-RU"/>
              </w:rPr>
              <w:t>конкурсной задолженности</w:t>
            </w:r>
            <w:r w:rsidRPr="00B06501">
              <w:rPr>
                <w:rFonts w:ascii="Garamond" w:hAnsi="Garamond"/>
                <w:color w:val="000000"/>
                <w:spacing w:val="1"/>
                <w:szCs w:val="22"/>
                <w:lang w:val="ru-RU"/>
              </w:rPr>
              <w:t xml:space="preserve"> до даты формирования </w:t>
            </w:r>
            <w:r w:rsidRPr="00B06501">
              <w:rPr>
                <w:rFonts w:ascii="Garamond" w:hAnsi="Garamond"/>
                <w:color w:val="000000"/>
                <w:spacing w:val="1"/>
                <w:szCs w:val="22"/>
                <w:lang w:val="ru-RU"/>
              </w:rPr>
              <w:lastRenderedPageBreak/>
              <w:t>актуальных сведений</w:t>
            </w:r>
            <w:r w:rsidRPr="00B06501">
              <w:rPr>
                <w:rFonts w:ascii="Garamond" w:hAnsi="Garamond"/>
                <w:szCs w:val="22"/>
                <w:highlight w:val="yellow"/>
                <w:lang w:val="ru-RU"/>
              </w:rPr>
              <w:t xml:space="preserve">, а также с учетом полученных от </w:t>
            </w:r>
            <w:r w:rsidRPr="00B06501">
              <w:rPr>
                <w:rFonts w:ascii="Garamond" w:hAnsi="Garamond"/>
                <w:color w:val="000000"/>
                <w:spacing w:val="1"/>
                <w:szCs w:val="22"/>
                <w:highlight w:val="yellow"/>
                <w:lang w:val="ru-RU"/>
              </w:rPr>
              <w:t>Совета рынка актуальных сведений о наличии (отсутствии) задолженности перед кредиторами</w:t>
            </w:r>
            <w:r w:rsidR="00FF355E">
              <w:rPr>
                <w:rFonts w:ascii="Garamond" w:hAnsi="Garamond"/>
                <w:color w:val="000000"/>
                <w:spacing w:val="1"/>
                <w:szCs w:val="22"/>
                <w:highlight w:val="yellow"/>
                <w:lang w:val="ru-RU"/>
              </w:rPr>
              <w:t xml:space="preserve"> – </w:t>
            </w:r>
            <w:r w:rsidRPr="00B06501">
              <w:rPr>
                <w:rFonts w:ascii="Garamond" w:hAnsi="Garamond"/>
                <w:color w:val="000000"/>
                <w:spacing w:val="1"/>
                <w:szCs w:val="22"/>
                <w:highlight w:val="yellow"/>
                <w:lang w:val="ru-RU"/>
              </w:rPr>
              <w:t>сетевыми организациями.</w:t>
            </w:r>
          </w:p>
        </w:tc>
      </w:tr>
      <w:tr w:rsidR="00741E64" w:rsidRPr="00B06501" w:rsidTr="00B06501">
        <w:trPr>
          <w:trHeight w:val="561"/>
        </w:trPr>
        <w:tc>
          <w:tcPr>
            <w:tcW w:w="993" w:type="dxa"/>
          </w:tcPr>
          <w:p w:rsidR="00741E64" w:rsidRPr="00B06501" w:rsidRDefault="00741E64" w:rsidP="00741E64">
            <w:pPr>
              <w:widowControl w:val="0"/>
              <w:spacing w:before="120" w:after="120"/>
              <w:jc w:val="center"/>
              <w:rPr>
                <w:rFonts w:ascii="Garamond" w:hAnsi="Garamond"/>
                <w:b/>
              </w:rPr>
            </w:pPr>
            <w:r w:rsidRPr="00B06501">
              <w:rPr>
                <w:rFonts w:ascii="Garamond" w:hAnsi="Garamond"/>
                <w:b/>
              </w:rPr>
              <w:lastRenderedPageBreak/>
              <w:t>23.3.4</w:t>
            </w:r>
          </w:p>
        </w:tc>
        <w:tc>
          <w:tcPr>
            <w:tcW w:w="6662" w:type="dxa"/>
            <w:shd w:val="clear" w:color="auto" w:fill="auto"/>
          </w:tcPr>
          <w:p w:rsidR="00741E64" w:rsidRPr="00B06501" w:rsidRDefault="00741E64" w:rsidP="00520855">
            <w:pPr>
              <w:pStyle w:val="a3"/>
              <w:ind w:firstLine="606"/>
              <w:rPr>
                <w:rFonts w:ascii="Garamond" w:hAnsi="Garamond"/>
                <w:szCs w:val="22"/>
                <w:lang w:val="ru-RU"/>
              </w:rPr>
            </w:pPr>
            <w:r w:rsidRPr="00FF355E">
              <w:rPr>
                <w:rFonts w:ascii="Garamond" w:hAnsi="Garamond"/>
                <w:szCs w:val="22"/>
                <w:lang w:val="ru-RU"/>
              </w:rPr>
              <w:t>23.3.</w:t>
            </w:r>
            <w:r w:rsidRPr="00FF355E">
              <w:rPr>
                <w:rFonts w:ascii="Garamond" w:hAnsi="Garamond"/>
                <w:szCs w:val="22"/>
                <w:highlight w:val="yellow"/>
                <w:lang w:val="ru-RU"/>
              </w:rPr>
              <w:t>4</w:t>
            </w:r>
            <w:r w:rsidR="00FF355E">
              <w:rPr>
                <w:rFonts w:ascii="Garamond" w:hAnsi="Garamond"/>
                <w:szCs w:val="22"/>
                <w:lang w:val="ru-RU"/>
              </w:rPr>
              <w:t>.</w:t>
            </w:r>
            <w:r w:rsidRPr="00FF355E">
              <w:rPr>
                <w:rFonts w:ascii="Garamond" w:hAnsi="Garamond"/>
                <w:szCs w:val="22"/>
                <w:lang w:val="ru-RU"/>
              </w:rPr>
              <w:t xml:space="preserve"> </w:t>
            </w:r>
            <w:r w:rsidRPr="00B06501">
              <w:rPr>
                <w:rFonts w:ascii="Garamond" w:hAnsi="Garamond"/>
                <w:szCs w:val="22"/>
                <w:lang w:val="ru-RU"/>
              </w:rPr>
              <w:t xml:space="preserve">ЦФР не позднее </w:t>
            </w:r>
            <w:r w:rsidRPr="00B06501">
              <w:rPr>
                <w:rFonts w:ascii="Garamond" w:hAnsi="Garamond"/>
                <w:szCs w:val="22"/>
                <w:highlight w:val="yellow"/>
                <w:lang w:val="ru-RU"/>
              </w:rPr>
              <w:t>2 (двух)</w:t>
            </w:r>
            <w:r w:rsidRPr="00B06501">
              <w:rPr>
                <w:rFonts w:ascii="Garamond" w:hAnsi="Garamond"/>
                <w:szCs w:val="22"/>
                <w:lang w:val="ru-RU"/>
              </w:rPr>
              <w:t xml:space="preserve"> рабочих дней, считая со дня, </w:t>
            </w:r>
            <w:r w:rsidRPr="00B06501">
              <w:rPr>
                <w:rFonts w:ascii="Garamond" w:hAnsi="Garamond"/>
                <w:szCs w:val="22"/>
                <w:highlight w:val="yellow"/>
                <w:lang w:val="ru-RU"/>
              </w:rPr>
              <w:t>следующего за днем</w:t>
            </w:r>
            <w:r w:rsidRPr="00B06501">
              <w:rPr>
                <w:rFonts w:ascii="Garamond" w:hAnsi="Garamond"/>
                <w:szCs w:val="22"/>
                <w:lang w:val="ru-RU"/>
              </w:rPr>
              <w:t xml:space="preserve"> получения сведений, направленных Советом рынка в соответствии с пунктом 23.3.1 настоящего Регламента, направляет в Совет рынка актуализированные сведения о задолженности организации, утратившей статус гарантирующего поставщика, перед кредиторами в виде реестра</w:t>
            </w:r>
            <w:r w:rsidRPr="00B06501">
              <w:rPr>
                <w:rFonts w:ascii="Garamond" w:hAnsi="Garamond"/>
                <w:szCs w:val="22"/>
                <w:highlight w:val="yellow"/>
                <w:lang w:val="ru-RU"/>
              </w:rPr>
              <w:t xml:space="preserve"> кредиторов</w:t>
            </w:r>
            <w:r w:rsidRPr="00B06501">
              <w:rPr>
                <w:rFonts w:ascii="Garamond" w:hAnsi="Garamond"/>
                <w:szCs w:val="22"/>
                <w:lang w:val="ru-RU"/>
              </w:rPr>
              <w:t xml:space="preserve"> и размера денежных средств, которые организация, признанная победителем конкурса, обязалась в заявке на участие в конкурсе предложить кредиторам, с распределением указанных суммы задолженности и размера денежных средств по договорам, заключенным между кредиторами и организацией, утратившей статус гарантирующего поставщика, по форме приложения 109 к настоящему Регламенту (далее – Реестр </w:t>
            </w:r>
            <w:r w:rsidRPr="00B06501">
              <w:rPr>
                <w:rFonts w:ascii="Garamond" w:hAnsi="Garamond"/>
                <w:szCs w:val="22"/>
                <w:highlight w:val="yellow"/>
                <w:lang w:val="ru-RU"/>
              </w:rPr>
              <w:t>распределения)</w:t>
            </w:r>
            <w:r w:rsidRPr="00B06501">
              <w:rPr>
                <w:rFonts w:ascii="Garamond" w:hAnsi="Garamond"/>
                <w:szCs w:val="22"/>
                <w:lang w:val="ru-RU"/>
              </w:rPr>
              <w:t xml:space="preserve"> </w:t>
            </w:r>
            <w:r w:rsidRPr="00B06501">
              <w:rPr>
                <w:rFonts w:ascii="Garamond" w:hAnsi="Garamond"/>
                <w:szCs w:val="22"/>
                <w:highlight w:val="yellow"/>
                <w:lang w:val="ru-RU"/>
              </w:rPr>
              <w:t>в документарном виде</w:t>
            </w:r>
            <w:r w:rsidRPr="00B06501">
              <w:rPr>
                <w:rFonts w:ascii="Garamond" w:hAnsi="Garamond"/>
                <w:szCs w:val="22"/>
                <w:lang w:val="ru-RU"/>
              </w:rPr>
              <w:t xml:space="preserve"> с подписью уполномоченного лица и в электронном виде </w:t>
            </w:r>
            <w:r w:rsidRPr="00B06501">
              <w:rPr>
                <w:rFonts w:ascii="Garamond" w:hAnsi="Garamond"/>
                <w:szCs w:val="22"/>
                <w:highlight w:val="yellow"/>
                <w:lang w:val="ru-RU"/>
              </w:rPr>
              <w:t>без применения</w:t>
            </w:r>
            <w:r w:rsidRPr="00B06501">
              <w:rPr>
                <w:rFonts w:ascii="Garamond" w:hAnsi="Garamond"/>
                <w:szCs w:val="22"/>
                <w:lang w:val="ru-RU"/>
              </w:rPr>
              <w:t xml:space="preserve"> ЭП.</w:t>
            </w:r>
          </w:p>
        </w:tc>
        <w:tc>
          <w:tcPr>
            <w:tcW w:w="7371" w:type="dxa"/>
            <w:shd w:val="clear" w:color="auto" w:fill="auto"/>
          </w:tcPr>
          <w:p w:rsidR="00741E64" w:rsidRPr="00B06501" w:rsidRDefault="00741E64" w:rsidP="00DD60DB">
            <w:pPr>
              <w:pStyle w:val="a3"/>
              <w:ind w:firstLine="606"/>
              <w:rPr>
                <w:rFonts w:ascii="Garamond" w:hAnsi="Garamond"/>
                <w:szCs w:val="22"/>
                <w:lang w:val="ru-RU"/>
              </w:rPr>
            </w:pPr>
            <w:r w:rsidRPr="00B06501">
              <w:rPr>
                <w:rFonts w:ascii="Garamond" w:hAnsi="Garamond"/>
                <w:szCs w:val="22"/>
                <w:lang w:val="ru-RU"/>
              </w:rPr>
              <w:t>23.3.</w:t>
            </w:r>
            <w:r w:rsidRPr="00B06501">
              <w:rPr>
                <w:rFonts w:ascii="Garamond" w:hAnsi="Garamond"/>
                <w:szCs w:val="22"/>
                <w:highlight w:val="yellow"/>
                <w:lang w:val="ru-RU"/>
              </w:rPr>
              <w:t>3</w:t>
            </w:r>
            <w:r w:rsidRPr="00B06501">
              <w:rPr>
                <w:rFonts w:ascii="Garamond" w:hAnsi="Garamond"/>
                <w:szCs w:val="22"/>
                <w:lang w:val="ru-RU"/>
              </w:rPr>
              <w:t xml:space="preserve">. ЦФР не позднее </w:t>
            </w:r>
            <w:r w:rsidRPr="00B06501">
              <w:rPr>
                <w:rFonts w:ascii="Garamond" w:hAnsi="Garamond"/>
                <w:szCs w:val="22"/>
                <w:highlight w:val="yellow"/>
                <w:lang w:val="ru-RU"/>
              </w:rPr>
              <w:t xml:space="preserve">3 (трех) </w:t>
            </w:r>
            <w:r w:rsidRPr="00B06501">
              <w:rPr>
                <w:rFonts w:ascii="Garamond" w:hAnsi="Garamond"/>
                <w:szCs w:val="22"/>
                <w:lang w:val="ru-RU"/>
              </w:rPr>
              <w:t xml:space="preserve">рабочих дней, считая со дня получения сведений, направленных Советом рынка в соответствии с пунктом 23.3.1 настоящего Регламента, направляет в Совет рынка актуализированные сведения о задолженности организации, утратившей статус гарантирующего поставщика, перед кредиторами в виде реестра </w:t>
            </w:r>
            <w:r w:rsidRPr="00B06501">
              <w:rPr>
                <w:rFonts w:ascii="Garamond" w:hAnsi="Garamond"/>
                <w:szCs w:val="22"/>
                <w:highlight w:val="yellow"/>
                <w:lang w:val="ru-RU"/>
              </w:rPr>
              <w:t xml:space="preserve">конкурсной задолженности </w:t>
            </w:r>
            <w:r w:rsidRPr="00B06501">
              <w:rPr>
                <w:rFonts w:ascii="Garamond" w:hAnsi="Garamond"/>
                <w:szCs w:val="22"/>
                <w:lang w:val="ru-RU"/>
              </w:rPr>
              <w:t xml:space="preserve">и размера денежных средств, которые организация, признанная победителем конкурса, обязалась в заявке на участие в конкурсе предложить кредиторам, с распределением указанных суммы задолженности и размера денежных средств по договорам, заключенным между кредиторами и организацией, утратившей статус гарантирующего поставщика, по форме приложения 109 к настоящему Регламенту (далее – </w:t>
            </w:r>
            <w:r w:rsidR="00FF355E" w:rsidRPr="00FF355E">
              <w:rPr>
                <w:rFonts w:ascii="Garamond" w:hAnsi="Garamond"/>
                <w:szCs w:val="22"/>
                <w:highlight w:val="yellow"/>
                <w:lang w:val="ru-RU"/>
              </w:rPr>
              <w:t>р</w:t>
            </w:r>
            <w:r w:rsidRPr="00B06501">
              <w:rPr>
                <w:rFonts w:ascii="Garamond" w:hAnsi="Garamond"/>
                <w:szCs w:val="22"/>
                <w:lang w:val="ru-RU"/>
              </w:rPr>
              <w:t>еестр</w:t>
            </w:r>
            <w:r w:rsidRPr="00B06501">
              <w:rPr>
                <w:rFonts w:ascii="Garamond" w:hAnsi="Garamond"/>
                <w:szCs w:val="22"/>
                <w:highlight w:val="yellow"/>
                <w:lang w:val="ru-RU"/>
              </w:rPr>
              <w:t xml:space="preserve"> конкурсной задолженности с распределением</w:t>
            </w:r>
            <w:r w:rsidRPr="00B06501">
              <w:rPr>
                <w:rFonts w:ascii="Garamond" w:hAnsi="Garamond"/>
                <w:szCs w:val="22"/>
                <w:lang w:val="ru-RU"/>
              </w:rPr>
              <w:t xml:space="preserve">) </w:t>
            </w:r>
            <w:r w:rsidR="00837E38" w:rsidRPr="00B06501">
              <w:rPr>
                <w:rFonts w:ascii="Garamond" w:hAnsi="Garamond"/>
                <w:color w:val="000000"/>
                <w:spacing w:val="1"/>
                <w:szCs w:val="22"/>
                <w:highlight w:val="yellow"/>
                <w:lang w:val="ru-RU"/>
              </w:rPr>
              <w:t>на бумажном носителе</w:t>
            </w:r>
            <w:r w:rsidRPr="00B06501">
              <w:rPr>
                <w:rFonts w:ascii="Garamond" w:hAnsi="Garamond"/>
                <w:szCs w:val="22"/>
                <w:lang w:val="ru-RU"/>
              </w:rPr>
              <w:t xml:space="preserve"> с подписью уполномоченного лица и в электронном виде </w:t>
            </w:r>
            <w:r w:rsidRPr="00B06501">
              <w:rPr>
                <w:rFonts w:ascii="Garamond" w:hAnsi="Garamond"/>
                <w:szCs w:val="22"/>
                <w:highlight w:val="yellow"/>
                <w:lang w:val="ru-RU"/>
              </w:rPr>
              <w:t xml:space="preserve">с применением </w:t>
            </w:r>
            <w:r w:rsidRPr="00B06501">
              <w:rPr>
                <w:rFonts w:ascii="Garamond" w:hAnsi="Garamond"/>
                <w:szCs w:val="22"/>
                <w:lang w:val="ru-RU"/>
              </w:rPr>
              <w:t>ЭП.</w:t>
            </w:r>
          </w:p>
        </w:tc>
      </w:tr>
      <w:tr w:rsidR="00741E64" w:rsidRPr="00B06501" w:rsidTr="00B06501">
        <w:trPr>
          <w:trHeight w:val="561"/>
        </w:trPr>
        <w:tc>
          <w:tcPr>
            <w:tcW w:w="993" w:type="dxa"/>
          </w:tcPr>
          <w:p w:rsidR="00741E64" w:rsidRPr="00B06501" w:rsidRDefault="00741E64" w:rsidP="00741E64">
            <w:pPr>
              <w:widowControl w:val="0"/>
              <w:spacing w:before="120" w:after="120"/>
              <w:jc w:val="center"/>
              <w:rPr>
                <w:rFonts w:ascii="Garamond" w:hAnsi="Garamond"/>
                <w:b/>
              </w:rPr>
            </w:pPr>
            <w:r w:rsidRPr="00B06501">
              <w:rPr>
                <w:rFonts w:ascii="Garamond" w:hAnsi="Garamond"/>
                <w:b/>
              </w:rPr>
              <w:t>23.3.5</w:t>
            </w:r>
          </w:p>
        </w:tc>
        <w:tc>
          <w:tcPr>
            <w:tcW w:w="6662" w:type="dxa"/>
            <w:shd w:val="clear" w:color="auto" w:fill="auto"/>
          </w:tcPr>
          <w:p w:rsidR="00741E64" w:rsidRPr="00B06501" w:rsidRDefault="00741E64" w:rsidP="00520855">
            <w:pPr>
              <w:pStyle w:val="a3"/>
              <w:ind w:firstLine="606"/>
              <w:rPr>
                <w:rFonts w:ascii="Garamond" w:hAnsi="Garamond"/>
                <w:color w:val="000000"/>
                <w:szCs w:val="22"/>
                <w:lang w:val="ru-RU"/>
              </w:rPr>
            </w:pPr>
            <w:r w:rsidRPr="00FF355E">
              <w:rPr>
                <w:rFonts w:ascii="Garamond" w:hAnsi="Garamond"/>
                <w:szCs w:val="22"/>
                <w:lang w:val="ru-RU"/>
              </w:rPr>
              <w:t>23.3.</w:t>
            </w:r>
            <w:r w:rsidRPr="00FF355E">
              <w:rPr>
                <w:rFonts w:ascii="Garamond" w:hAnsi="Garamond"/>
                <w:szCs w:val="22"/>
                <w:highlight w:val="yellow"/>
                <w:lang w:val="ru-RU"/>
              </w:rPr>
              <w:t>5</w:t>
            </w:r>
            <w:r w:rsidR="00FF355E">
              <w:rPr>
                <w:rFonts w:ascii="Garamond" w:hAnsi="Garamond"/>
                <w:szCs w:val="22"/>
                <w:lang w:val="ru-RU"/>
              </w:rPr>
              <w:t>.</w:t>
            </w:r>
            <w:r w:rsidRPr="00B06501">
              <w:rPr>
                <w:rFonts w:ascii="Garamond" w:hAnsi="Garamond"/>
                <w:b/>
                <w:szCs w:val="22"/>
                <w:lang w:val="ru-RU"/>
              </w:rPr>
              <w:t xml:space="preserve"> </w:t>
            </w:r>
            <w:r w:rsidRPr="00B06501">
              <w:rPr>
                <w:rFonts w:ascii="Garamond" w:hAnsi="Garamond"/>
                <w:color w:val="000000"/>
                <w:szCs w:val="22"/>
                <w:lang w:val="ru-RU"/>
              </w:rPr>
              <w:t xml:space="preserve">Совет рынка </w:t>
            </w:r>
            <w:r w:rsidRPr="00B06501">
              <w:rPr>
                <w:rFonts w:ascii="Garamond" w:hAnsi="Garamond"/>
                <w:color w:val="000000"/>
                <w:szCs w:val="22"/>
                <w:highlight w:val="yellow"/>
                <w:lang w:val="ru-RU"/>
              </w:rPr>
              <w:t xml:space="preserve">в день получения Реестра распределения от ЦФР в соответствии </w:t>
            </w:r>
            <w:r w:rsidRPr="00B06501">
              <w:rPr>
                <w:rFonts w:ascii="Garamond" w:hAnsi="Garamond"/>
                <w:color w:val="000000"/>
                <w:szCs w:val="22"/>
                <w:lang w:val="ru-RU"/>
              </w:rPr>
              <w:t>с пунктом 23.3.</w:t>
            </w:r>
            <w:r w:rsidRPr="00B06501">
              <w:rPr>
                <w:rFonts w:ascii="Garamond" w:hAnsi="Garamond"/>
                <w:color w:val="000000"/>
                <w:szCs w:val="22"/>
                <w:highlight w:val="yellow"/>
                <w:lang w:val="ru-RU"/>
              </w:rPr>
              <w:t>4</w:t>
            </w:r>
            <w:r w:rsidRPr="00B06501">
              <w:rPr>
                <w:rFonts w:ascii="Garamond" w:hAnsi="Garamond"/>
                <w:color w:val="000000"/>
                <w:szCs w:val="22"/>
                <w:lang w:val="ru-RU"/>
              </w:rPr>
              <w:t xml:space="preserve"> настоящего Регламента </w:t>
            </w:r>
            <w:r w:rsidRPr="00B06501">
              <w:rPr>
                <w:rFonts w:ascii="Garamond" w:hAnsi="Garamond"/>
                <w:color w:val="000000"/>
                <w:szCs w:val="22"/>
                <w:highlight w:val="yellow"/>
                <w:lang w:val="ru-RU"/>
              </w:rPr>
              <w:t>направляет соответствующую</w:t>
            </w:r>
            <w:r w:rsidRPr="00B06501">
              <w:rPr>
                <w:rFonts w:ascii="Garamond" w:hAnsi="Garamond"/>
                <w:color w:val="000000"/>
                <w:szCs w:val="22"/>
                <w:lang w:val="ru-RU"/>
              </w:rPr>
              <w:t xml:space="preserve"> информацию в уполномоченный федеральный орган </w:t>
            </w:r>
            <w:r w:rsidRPr="00B06501">
              <w:rPr>
                <w:rFonts w:ascii="Garamond" w:hAnsi="Garamond"/>
                <w:color w:val="000000"/>
                <w:szCs w:val="22"/>
                <w:highlight w:val="yellow"/>
                <w:lang w:val="ru-RU"/>
              </w:rPr>
              <w:t>в документарном виде</w:t>
            </w:r>
            <w:r w:rsidRPr="00B06501">
              <w:rPr>
                <w:rFonts w:ascii="Garamond" w:hAnsi="Garamond"/>
                <w:color w:val="000000"/>
                <w:szCs w:val="22"/>
                <w:lang w:val="ru-RU"/>
              </w:rPr>
              <w:t xml:space="preserve"> с подписью уполномоченного лица Совета рынка.</w:t>
            </w:r>
          </w:p>
        </w:tc>
        <w:tc>
          <w:tcPr>
            <w:tcW w:w="7371" w:type="dxa"/>
            <w:shd w:val="clear" w:color="auto" w:fill="auto"/>
          </w:tcPr>
          <w:p w:rsidR="00741E64" w:rsidRPr="00B06501" w:rsidRDefault="00741E64" w:rsidP="00DD60DB">
            <w:pPr>
              <w:pStyle w:val="a3"/>
              <w:ind w:firstLine="464"/>
              <w:rPr>
                <w:rFonts w:ascii="Garamond" w:hAnsi="Garamond"/>
                <w:color w:val="000000"/>
                <w:szCs w:val="22"/>
                <w:lang w:val="ru-RU"/>
              </w:rPr>
            </w:pPr>
            <w:r w:rsidRPr="00B06501">
              <w:rPr>
                <w:rFonts w:ascii="Garamond" w:hAnsi="Garamond"/>
                <w:color w:val="000000"/>
                <w:szCs w:val="22"/>
                <w:lang w:val="ru-RU"/>
              </w:rPr>
              <w:t>23.3.</w:t>
            </w:r>
            <w:r w:rsidRPr="00B06501">
              <w:rPr>
                <w:rFonts w:ascii="Garamond" w:hAnsi="Garamond"/>
                <w:color w:val="000000"/>
                <w:szCs w:val="22"/>
                <w:highlight w:val="yellow"/>
                <w:lang w:val="ru-RU"/>
              </w:rPr>
              <w:t>4.</w:t>
            </w:r>
            <w:r w:rsidRPr="00B06501">
              <w:rPr>
                <w:rFonts w:ascii="Garamond" w:hAnsi="Garamond"/>
                <w:color w:val="000000"/>
                <w:szCs w:val="22"/>
                <w:lang w:val="ru-RU"/>
              </w:rPr>
              <w:t xml:space="preserve"> Совет рынка </w:t>
            </w:r>
            <w:r w:rsidRPr="00B06501">
              <w:rPr>
                <w:rFonts w:ascii="Garamond" w:hAnsi="Garamond"/>
                <w:color w:val="000000"/>
                <w:szCs w:val="22"/>
                <w:highlight w:val="yellow"/>
                <w:lang w:val="ru-RU"/>
              </w:rPr>
              <w:t xml:space="preserve">не позднее </w:t>
            </w:r>
            <w:r w:rsidRPr="00B06501">
              <w:rPr>
                <w:rFonts w:ascii="Garamond" w:hAnsi="Garamond"/>
                <w:szCs w:val="22"/>
                <w:highlight w:val="yellow"/>
                <w:lang w:val="ru-RU"/>
              </w:rPr>
              <w:t>окончания срока пред</w:t>
            </w:r>
            <w:r w:rsidR="00DD60DB">
              <w:rPr>
                <w:rFonts w:ascii="Garamond" w:hAnsi="Garamond"/>
                <w:szCs w:val="22"/>
                <w:highlight w:val="yellow"/>
                <w:lang w:val="ru-RU"/>
              </w:rPr>
              <w:t>о</w:t>
            </w:r>
            <w:r w:rsidRPr="00B06501">
              <w:rPr>
                <w:rFonts w:ascii="Garamond" w:hAnsi="Garamond"/>
                <w:szCs w:val="22"/>
                <w:highlight w:val="yellow"/>
                <w:lang w:val="ru-RU"/>
              </w:rPr>
              <w:t xml:space="preserve">ставления актуализированных сведений о задолженности уполномоченному федеральному органу, установленного в </w:t>
            </w:r>
            <w:r w:rsidR="00DD60DB">
              <w:rPr>
                <w:rFonts w:ascii="Garamond" w:hAnsi="Garamond"/>
                <w:szCs w:val="22"/>
                <w:highlight w:val="yellow"/>
                <w:lang w:val="ru-RU"/>
              </w:rPr>
              <w:t>П</w:t>
            </w:r>
            <w:r w:rsidRPr="00B06501">
              <w:rPr>
                <w:rFonts w:ascii="Garamond" w:hAnsi="Garamond"/>
                <w:szCs w:val="22"/>
                <w:highlight w:val="yellow"/>
                <w:lang w:val="ru-RU"/>
              </w:rPr>
              <w:t xml:space="preserve">равилах проведения конкурса на присвоение статуса гарантирующего поставщика, утвержденных уполномоченным федеральным органом, </w:t>
            </w:r>
            <w:r w:rsidRPr="00B06501">
              <w:rPr>
                <w:rFonts w:ascii="Garamond" w:hAnsi="Garamond"/>
                <w:color w:val="000000"/>
                <w:szCs w:val="22"/>
                <w:highlight w:val="yellow"/>
                <w:lang w:val="ru-RU"/>
              </w:rPr>
              <w:t xml:space="preserve">направляет полученную от ЦФР </w:t>
            </w:r>
            <w:r w:rsidRPr="00B06501">
              <w:rPr>
                <w:rFonts w:ascii="Garamond" w:hAnsi="Garamond"/>
                <w:color w:val="000000"/>
                <w:szCs w:val="22"/>
                <w:lang w:val="ru-RU"/>
              </w:rPr>
              <w:t>в соответствии с пунктом 23.3.</w:t>
            </w:r>
            <w:r w:rsidRPr="00B06501">
              <w:rPr>
                <w:rFonts w:ascii="Garamond" w:hAnsi="Garamond"/>
                <w:color w:val="000000"/>
                <w:szCs w:val="22"/>
                <w:highlight w:val="yellow"/>
                <w:lang w:val="ru-RU"/>
              </w:rPr>
              <w:t>3</w:t>
            </w:r>
            <w:r w:rsidRPr="00B06501">
              <w:rPr>
                <w:rFonts w:ascii="Garamond" w:hAnsi="Garamond"/>
                <w:color w:val="000000"/>
                <w:szCs w:val="22"/>
                <w:lang w:val="ru-RU"/>
              </w:rPr>
              <w:t xml:space="preserve"> настоящего Регламента информацию в уполномоченный федеральный орган </w:t>
            </w:r>
            <w:r w:rsidR="00E81608" w:rsidRPr="00B06501">
              <w:rPr>
                <w:rFonts w:ascii="Garamond" w:hAnsi="Garamond"/>
                <w:color w:val="000000"/>
                <w:spacing w:val="1"/>
                <w:szCs w:val="22"/>
                <w:highlight w:val="yellow"/>
                <w:lang w:val="ru-RU"/>
              </w:rPr>
              <w:t>на бумажном носителе</w:t>
            </w:r>
            <w:r w:rsidRPr="00B06501">
              <w:rPr>
                <w:rFonts w:ascii="Garamond" w:hAnsi="Garamond"/>
                <w:color w:val="000000"/>
                <w:szCs w:val="22"/>
                <w:lang w:val="ru-RU"/>
              </w:rPr>
              <w:t xml:space="preserve"> с подписью уполномоченного лица Совета рынка.</w:t>
            </w:r>
          </w:p>
        </w:tc>
      </w:tr>
      <w:tr w:rsidR="00741E64" w:rsidRPr="00B06501" w:rsidTr="00B06501">
        <w:trPr>
          <w:trHeight w:val="561"/>
        </w:trPr>
        <w:tc>
          <w:tcPr>
            <w:tcW w:w="993" w:type="dxa"/>
          </w:tcPr>
          <w:p w:rsidR="00741E64" w:rsidRPr="00B06501" w:rsidRDefault="00741E64" w:rsidP="00741E64">
            <w:pPr>
              <w:widowControl w:val="0"/>
              <w:spacing w:before="120" w:after="120"/>
              <w:jc w:val="center"/>
              <w:rPr>
                <w:rFonts w:ascii="Garamond" w:hAnsi="Garamond"/>
                <w:b/>
              </w:rPr>
            </w:pPr>
            <w:r w:rsidRPr="00B06501">
              <w:rPr>
                <w:rFonts w:ascii="Garamond" w:hAnsi="Garamond"/>
                <w:b/>
              </w:rPr>
              <w:t>23.3.6</w:t>
            </w:r>
          </w:p>
        </w:tc>
        <w:tc>
          <w:tcPr>
            <w:tcW w:w="6662" w:type="dxa"/>
            <w:shd w:val="clear" w:color="auto" w:fill="auto"/>
          </w:tcPr>
          <w:p w:rsidR="00741E64" w:rsidRPr="00B06501" w:rsidRDefault="00741E64" w:rsidP="00520855">
            <w:pPr>
              <w:pStyle w:val="a3"/>
              <w:ind w:firstLine="606"/>
              <w:rPr>
                <w:rFonts w:ascii="Garamond" w:hAnsi="Garamond"/>
                <w:color w:val="000000"/>
                <w:szCs w:val="22"/>
                <w:lang w:val="ru-RU"/>
              </w:rPr>
            </w:pPr>
            <w:r w:rsidRPr="00FF355E">
              <w:rPr>
                <w:rFonts w:ascii="Garamond" w:hAnsi="Garamond"/>
                <w:szCs w:val="22"/>
                <w:lang w:val="ru-RU"/>
              </w:rPr>
              <w:t>23.3.</w:t>
            </w:r>
            <w:r w:rsidRPr="00FF355E">
              <w:rPr>
                <w:rFonts w:ascii="Garamond" w:hAnsi="Garamond"/>
                <w:szCs w:val="22"/>
                <w:highlight w:val="yellow"/>
                <w:lang w:val="ru-RU"/>
              </w:rPr>
              <w:t>6</w:t>
            </w:r>
            <w:r w:rsidR="00FF355E">
              <w:rPr>
                <w:rFonts w:ascii="Garamond" w:hAnsi="Garamond"/>
                <w:color w:val="000000"/>
                <w:szCs w:val="22"/>
                <w:lang w:val="ru-RU"/>
              </w:rPr>
              <w:t>.</w:t>
            </w:r>
            <w:r w:rsidRPr="00FF355E">
              <w:rPr>
                <w:rFonts w:ascii="Garamond" w:hAnsi="Garamond"/>
                <w:color w:val="000000"/>
                <w:szCs w:val="22"/>
                <w:lang w:val="ru-RU"/>
              </w:rPr>
              <w:t xml:space="preserve"> </w:t>
            </w:r>
            <w:r w:rsidRPr="00B06501">
              <w:rPr>
                <w:rFonts w:ascii="Garamond" w:hAnsi="Garamond"/>
                <w:color w:val="000000"/>
                <w:szCs w:val="22"/>
                <w:lang w:val="ru-RU"/>
              </w:rPr>
              <w:t xml:space="preserve">Совет рынка в день получения Реестра </w:t>
            </w:r>
            <w:r w:rsidRPr="00B06501">
              <w:rPr>
                <w:rFonts w:ascii="Garamond" w:hAnsi="Garamond"/>
                <w:color w:val="000000"/>
                <w:szCs w:val="22"/>
                <w:highlight w:val="yellow"/>
                <w:lang w:val="ru-RU"/>
              </w:rPr>
              <w:t>распределения</w:t>
            </w:r>
            <w:r w:rsidRPr="00B06501">
              <w:rPr>
                <w:rFonts w:ascii="Garamond" w:hAnsi="Garamond"/>
                <w:color w:val="000000"/>
                <w:szCs w:val="22"/>
                <w:lang w:val="ru-RU"/>
              </w:rPr>
              <w:t>, указанного в пункте 23.3.</w:t>
            </w:r>
            <w:r w:rsidRPr="00B06501">
              <w:rPr>
                <w:rFonts w:ascii="Garamond" w:hAnsi="Garamond"/>
                <w:color w:val="000000"/>
                <w:szCs w:val="22"/>
                <w:highlight w:val="yellow"/>
                <w:lang w:val="ru-RU"/>
              </w:rPr>
              <w:t>5</w:t>
            </w:r>
            <w:r w:rsidRPr="00B06501">
              <w:rPr>
                <w:rFonts w:ascii="Garamond" w:hAnsi="Garamond"/>
                <w:color w:val="000000"/>
                <w:szCs w:val="22"/>
                <w:lang w:val="ru-RU"/>
              </w:rPr>
              <w:t xml:space="preserve"> настоящего Регламента, от уполномоченного федерального органа направляет копию полученного реестра в АО «АТС» и ЦФР. </w:t>
            </w:r>
          </w:p>
          <w:p w:rsidR="00741E64" w:rsidRPr="00B06501" w:rsidRDefault="00741E64" w:rsidP="00B06501">
            <w:pPr>
              <w:pStyle w:val="a3"/>
              <w:ind w:firstLine="540"/>
              <w:rPr>
                <w:rFonts w:ascii="Garamond" w:hAnsi="Garamond"/>
                <w:color w:val="000000"/>
                <w:szCs w:val="22"/>
                <w:lang w:val="ru-RU"/>
              </w:rPr>
            </w:pPr>
            <w:r w:rsidRPr="00B06501">
              <w:rPr>
                <w:rFonts w:ascii="Garamond" w:hAnsi="Garamond"/>
                <w:color w:val="000000"/>
                <w:szCs w:val="22"/>
                <w:lang w:val="ru-RU"/>
              </w:rPr>
              <w:t xml:space="preserve">ЦФР не позднее рабочего дня, следующего за днем получения информации от Совета рынка в соответствии с абзацем первым настоящего пункта, на основании полученной информации публикует с ЭП на сайте КО, в разделе с ограниченным в соответствии с Правилами ЭДО СЭД КО доступом: </w:t>
            </w:r>
          </w:p>
          <w:p w:rsidR="00741E64" w:rsidRPr="00B06501" w:rsidRDefault="00741E64" w:rsidP="00B06501">
            <w:pPr>
              <w:pStyle w:val="a3"/>
              <w:ind w:firstLine="540"/>
              <w:rPr>
                <w:rFonts w:ascii="Garamond" w:hAnsi="Garamond"/>
                <w:color w:val="000000"/>
                <w:szCs w:val="22"/>
                <w:lang w:val="ru-RU"/>
              </w:rPr>
            </w:pPr>
            <w:r w:rsidRPr="00B06501">
              <w:rPr>
                <w:rFonts w:ascii="Garamond" w:hAnsi="Garamond"/>
                <w:color w:val="000000"/>
                <w:szCs w:val="22"/>
                <w:lang w:val="ru-RU"/>
              </w:rPr>
              <w:lastRenderedPageBreak/>
              <w:t xml:space="preserve">– для победителя конкурса Реестр </w:t>
            </w:r>
            <w:r w:rsidRPr="00B06501">
              <w:rPr>
                <w:rFonts w:ascii="Garamond" w:hAnsi="Garamond"/>
                <w:color w:val="000000"/>
                <w:szCs w:val="22"/>
                <w:highlight w:val="yellow"/>
                <w:lang w:val="ru-RU"/>
              </w:rPr>
              <w:t>распределения</w:t>
            </w:r>
            <w:r w:rsidRPr="00B06501">
              <w:rPr>
                <w:rFonts w:ascii="Garamond" w:hAnsi="Garamond"/>
                <w:color w:val="000000"/>
                <w:szCs w:val="22"/>
                <w:lang w:val="ru-RU"/>
              </w:rPr>
              <w:t xml:space="preserve"> (форма приложения 109 к настоящему Регламенту);</w:t>
            </w:r>
          </w:p>
          <w:p w:rsidR="00741E64" w:rsidRPr="00B06501" w:rsidRDefault="00741E64" w:rsidP="00B06501">
            <w:pPr>
              <w:pStyle w:val="a3"/>
              <w:ind w:firstLine="540"/>
              <w:rPr>
                <w:rFonts w:ascii="Garamond" w:hAnsi="Garamond"/>
                <w:color w:val="000000"/>
                <w:szCs w:val="22"/>
                <w:lang w:val="ru-RU"/>
              </w:rPr>
            </w:pPr>
            <w:r w:rsidRPr="00B06501">
              <w:rPr>
                <w:rFonts w:ascii="Garamond" w:hAnsi="Garamond"/>
                <w:color w:val="000000"/>
                <w:szCs w:val="22"/>
                <w:lang w:val="ru-RU"/>
              </w:rPr>
              <w:t xml:space="preserve">– для кредитора Реестр </w:t>
            </w:r>
            <w:r w:rsidRPr="00B06501">
              <w:rPr>
                <w:rFonts w:ascii="Garamond" w:hAnsi="Garamond"/>
                <w:color w:val="000000"/>
                <w:szCs w:val="22"/>
                <w:highlight w:val="yellow"/>
                <w:lang w:val="ru-RU"/>
              </w:rPr>
              <w:t>распределения</w:t>
            </w:r>
            <w:r w:rsidRPr="00B06501">
              <w:rPr>
                <w:rFonts w:ascii="Garamond" w:hAnsi="Garamond"/>
                <w:color w:val="000000"/>
                <w:szCs w:val="22"/>
                <w:lang w:val="ru-RU"/>
              </w:rPr>
              <w:t xml:space="preserve"> в отношении соответствующего кредитора (форма приложения 109 к настоящему Регламенту).</w:t>
            </w:r>
          </w:p>
        </w:tc>
        <w:tc>
          <w:tcPr>
            <w:tcW w:w="7371" w:type="dxa"/>
            <w:shd w:val="clear" w:color="auto" w:fill="auto"/>
          </w:tcPr>
          <w:p w:rsidR="00741E64" w:rsidRPr="00B06501" w:rsidRDefault="00741E64" w:rsidP="00FF355E">
            <w:pPr>
              <w:pStyle w:val="a3"/>
              <w:ind w:firstLine="464"/>
              <w:rPr>
                <w:rFonts w:ascii="Garamond" w:hAnsi="Garamond"/>
                <w:color w:val="000000"/>
                <w:szCs w:val="22"/>
                <w:lang w:val="ru-RU"/>
              </w:rPr>
            </w:pPr>
            <w:r w:rsidRPr="00B06501">
              <w:rPr>
                <w:rFonts w:ascii="Garamond" w:hAnsi="Garamond"/>
                <w:color w:val="000000"/>
                <w:szCs w:val="22"/>
                <w:lang w:val="ru-RU"/>
              </w:rPr>
              <w:lastRenderedPageBreak/>
              <w:t>23.3.</w:t>
            </w:r>
            <w:r w:rsidRPr="00B06501">
              <w:rPr>
                <w:rFonts w:ascii="Garamond" w:hAnsi="Garamond"/>
                <w:color w:val="000000"/>
                <w:szCs w:val="22"/>
                <w:highlight w:val="yellow"/>
                <w:lang w:val="ru-RU"/>
              </w:rPr>
              <w:t>5.</w:t>
            </w:r>
            <w:r w:rsidRPr="00B06501">
              <w:rPr>
                <w:rFonts w:ascii="Garamond" w:hAnsi="Garamond"/>
                <w:color w:val="000000"/>
                <w:szCs w:val="22"/>
                <w:lang w:val="ru-RU"/>
              </w:rPr>
              <w:t xml:space="preserve"> Совет рынка в день получения </w:t>
            </w:r>
            <w:r w:rsidR="00DD60DB" w:rsidRPr="00DD60DB">
              <w:rPr>
                <w:rFonts w:ascii="Garamond" w:hAnsi="Garamond"/>
                <w:color w:val="000000"/>
                <w:szCs w:val="22"/>
                <w:highlight w:val="yellow"/>
                <w:lang w:val="ru-RU"/>
              </w:rPr>
              <w:t>р</w:t>
            </w:r>
            <w:r w:rsidRPr="00B06501">
              <w:rPr>
                <w:rFonts w:ascii="Garamond" w:hAnsi="Garamond"/>
                <w:color w:val="000000"/>
                <w:szCs w:val="22"/>
                <w:lang w:val="ru-RU"/>
              </w:rPr>
              <w:t xml:space="preserve">еестра </w:t>
            </w:r>
            <w:r w:rsidRPr="00B06501">
              <w:rPr>
                <w:rFonts w:ascii="Garamond" w:hAnsi="Garamond"/>
                <w:szCs w:val="22"/>
                <w:highlight w:val="yellow"/>
                <w:lang w:val="ru-RU"/>
              </w:rPr>
              <w:t>конкурсной задолженности</w:t>
            </w:r>
            <w:r w:rsidRPr="00B06501">
              <w:rPr>
                <w:rFonts w:ascii="Garamond" w:hAnsi="Garamond"/>
                <w:color w:val="000000"/>
                <w:szCs w:val="22"/>
                <w:highlight w:val="yellow"/>
                <w:lang w:val="ru-RU"/>
              </w:rPr>
              <w:t xml:space="preserve"> с распределением</w:t>
            </w:r>
            <w:r w:rsidRPr="00B06501">
              <w:rPr>
                <w:rFonts w:ascii="Garamond" w:hAnsi="Garamond"/>
                <w:color w:val="000000"/>
                <w:szCs w:val="22"/>
                <w:lang w:val="ru-RU"/>
              </w:rPr>
              <w:t>, указанного в пункте 23.3.</w:t>
            </w:r>
            <w:r w:rsidRPr="00B06501">
              <w:rPr>
                <w:rFonts w:ascii="Garamond" w:hAnsi="Garamond"/>
                <w:color w:val="000000"/>
                <w:szCs w:val="22"/>
                <w:highlight w:val="yellow"/>
                <w:lang w:val="ru-RU"/>
              </w:rPr>
              <w:t>4</w:t>
            </w:r>
            <w:r w:rsidRPr="00B06501">
              <w:rPr>
                <w:rFonts w:ascii="Garamond" w:hAnsi="Garamond"/>
                <w:color w:val="000000"/>
                <w:szCs w:val="22"/>
                <w:lang w:val="ru-RU"/>
              </w:rPr>
              <w:t xml:space="preserve"> настоящего Регламента, от уполномоченного федерального органа </w:t>
            </w:r>
            <w:r w:rsidRPr="00B06501">
              <w:rPr>
                <w:rFonts w:ascii="Garamond" w:hAnsi="Garamond"/>
                <w:color w:val="000000"/>
                <w:szCs w:val="22"/>
                <w:highlight w:val="yellow"/>
                <w:lang w:val="ru-RU"/>
              </w:rPr>
              <w:t xml:space="preserve">в соответствии с </w:t>
            </w:r>
            <w:r w:rsidR="00DD60DB">
              <w:rPr>
                <w:rFonts w:ascii="Garamond" w:hAnsi="Garamond"/>
                <w:szCs w:val="22"/>
                <w:highlight w:val="yellow"/>
                <w:lang w:val="ru-RU"/>
              </w:rPr>
              <w:t>П</w:t>
            </w:r>
            <w:r w:rsidRPr="00B06501">
              <w:rPr>
                <w:rFonts w:ascii="Garamond" w:hAnsi="Garamond"/>
                <w:szCs w:val="22"/>
                <w:highlight w:val="yellow"/>
                <w:lang w:val="ru-RU"/>
              </w:rPr>
              <w:t>равилами проведения конкурса на присвоение статуса гарантирующего поставщика, утвержденными уполномоченным федеральным органом</w:t>
            </w:r>
            <w:r w:rsidRPr="00B06501">
              <w:rPr>
                <w:rFonts w:ascii="Garamond" w:hAnsi="Garamond"/>
                <w:szCs w:val="22"/>
                <w:lang w:val="ru-RU"/>
              </w:rPr>
              <w:t>,</w:t>
            </w:r>
            <w:r w:rsidRPr="00B06501">
              <w:rPr>
                <w:rFonts w:ascii="Garamond" w:hAnsi="Garamond"/>
                <w:color w:val="000000"/>
                <w:szCs w:val="22"/>
                <w:lang w:val="ru-RU"/>
              </w:rPr>
              <w:t xml:space="preserve"> направляет копию полученного реестра в </w:t>
            </w:r>
            <w:r w:rsidRPr="00B06501">
              <w:rPr>
                <w:rFonts w:ascii="Garamond" w:hAnsi="Garamond"/>
                <w:color w:val="000000"/>
                <w:szCs w:val="22"/>
                <w:highlight w:val="yellow"/>
                <w:lang w:val="ru-RU"/>
              </w:rPr>
              <w:t>АТС</w:t>
            </w:r>
            <w:r w:rsidRPr="00B06501">
              <w:rPr>
                <w:rFonts w:ascii="Garamond" w:hAnsi="Garamond"/>
                <w:color w:val="000000"/>
                <w:szCs w:val="22"/>
                <w:lang w:val="ru-RU"/>
              </w:rPr>
              <w:t xml:space="preserve"> и ЦФР.</w:t>
            </w:r>
          </w:p>
          <w:p w:rsidR="00741E64" w:rsidRPr="00B06501" w:rsidRDefault="00741E64" w:rsidP="00B06501">
            <w:pPr>
              <w:pStyle w:val="a3"/>
              <w:ind w:firstLine="540"/>
              <w:rPr>
                <w:rFonts w:ascii="Garamond" w:hAnsi="Garamond"/>
                <w:color w:val="000000"/>
                <w:szCs w:val="22"/>
                <w:lang w:val="ru-RU"/>
              </w:rPr>
            </w:pPr>
            <w:r w:rsidRPr="00B06501">
              <w:rPr>
                <w:rFonts w:ascii="Garamond" w:hAnsi="Garamond"/>
                <w:color w:val="000000"/>
                <w:szCs w:val="22"/>
                <w:lang w:val="ru-RU"/>
              </w:rPr>
              <w:t xml:space="preserve">ЦФР не позднее </w:t>
            </w:r>
            <w:r w:rsidR="0069099C" w:rsidRPr="00B06501">
              <w:rPr>
                <w:rFonts w:ascii="Garamond" w:hAnsi="Garamond"/>
                <w:color w:val="000000"/>
                <w:szCs w:val="22"/>
                <w:highlight w:val="yellow"/>
                <w:lang w:val="ru-RU"/>
              </w:rPr>
              <w:t>1 (одного)</w:t>
            </w:r>
            <w:r w:rsidR="0069099C" w:rsidRPr="00B06501">
              <w:rPr>
                <w:rFonts w:ascii="Garamond" w:hAnsi="Garamond"/>
                <w:color w:val="000000"/>
                <w:szCs w:val="22"/>
                <w:lang w:val="ru-RU"/>
              </w:rPr>
              <w:t xml:space="preserve"> </w:t>
            </w:r>
            <w:r w:rsidRPr="00B06501">
              <w:rPr>
                <w:rFonts w:ascii="Garamond" w:hAnsi="Garamond"/>
                <w:color w:val="000000"/>
                <w:szCs w:val="22"/>
                <w:lang w:val="ru-RU"/>
              </w:rPr>
              <w:t xml:space="preserve">рабочего дня, следующего за днем получения информации от Совета рынка в соответствии с абзацем первым настоящего пункта, на основании полученной информации публикует с </w:t>
            </w:r>
            <w:r w:rsidR="00982776" w:rsidRPr="00B06501">
              <w:rPr>
                <w:rFonts w:ascii="Garamond" w:hAnsi="Garamond"/>
                <w:color w:val="000000"/>
                <w:szCs w:val="22"/>
                <w:highlight w:val="yellow"/>
                <w:lang w:val="ru-RU"/>
              </w:rPr>
              <w:t>применением</w:t>
            </w:r>
            <w:r w:rsidR="00982776" w:rsidRPr="00B06501">
              <w:rPr>
                <w:rFonts w:ascii="Garamond" w:hAnsi="Garamond"/>
                <w:color w:val="000000"/>
                <w:szCs w:val="22"/>
                <w:lang w:val="ru-RU"/>
              </w:rPr>
              <w:t xml:space="preserve"> </w:t>
            </w:r>
            <w:r w:rsidRPr="00B06501">
              <w:rPr>
                <w:rFonts w:ascii="Garamond" w:hAnsi="Garamond"/>
                <w:color w:val="000000"/>
                <w:szCs w:val="22"/>
                <w:lang w:val="ru-RU"/>
              </w:rPr>
              <w:t>ЭП на сайте КО, в разделе с ограниченным в соответствии с Правилами ЭДО СЭД КО доступом:</w:t>
            </w:r>
          </w:p>
          <w:p w:rsidR="00741E64" w:rsidRPr="00B06501" w:rsidRDefault="00741E64" w:rsidP="00B06501">
            <w:pPr>
              <w:pStyle w:val="a3"/>
              <w:ind w:firstLine="540"/>
              <w:rPr>
                <w:rFonts w:ascii="Garamond" w:hAnsi="Garamond"/>
                <w:color w:val="000000"/>
                <w:szCs w:val="22"/>
                <w:lang w:val="ru-RU"/>
              </w:rPr>
            </w:pPr>
            <w:r w:rsidRPr="00B06501">
              <w:rPr>
                <w:rFonts w:ascii="Garamond" w:hAnsi="Garamond"/>
                <w:color w:val="000000"/>
                <w:szCs w:val="22"/>
                <w:lang w:val="ru-RU"/>
              </w:rPr>
              <w:lastRenderedPageBreak/>
              <w:t xml:space="preserve">– для победителя конкурса </w:t>
            </w:r>
            <w:r w:rsidR="00DD60DB" w:rsidRPr="00DD60DB">
              <w:rPr>
                <w:rFonts w:ascii="Garamond" w:hAnsi="Garamond"/>
                <w:color w:val="000000"/>
                <w:szCs w:val="22"/>
                <w:highlight w:val="yellow"/>
                <w:lang w:val="ru-RU"/>
              </w:rPr>
              <w:t>р</w:t>
            </w:r>
            <w:r w:rsidRPr="00B06501">
              <w:rPr>
                <w:rFonts w:ascii="Garamond" w:hAnsi="Garamond"/>
                <w:color w:val="000000"/>
                <w:szCs w:val="22"/>
                <w:lang w:val="ru-RU"/>
              </w:rPr>
              <w:t xml:space="preserve">еестр </w:t>
            </w:r>
            <w:r w:rsidRPr="00B06501">
              <w:rPr>
                <w:rFonts w:ascii="Garamond" w:hAnsi="Garamond"/>
                <w:szCs w:val="22"/>
                <w:highlight w:val="yellow"/>
                <w:lang w:val="ru-RU"/>
              </w:rPr>
              <w:t>конкурсной задолженности</w:t>
            </w:r>
            <w:r w:rsidRPr="00B06501">
              <w:rPr>
                <w:rFonts w:ascii="Garamond" w:hAnsi="Garamond"/>
                <w:color w:val="000000"/>
                <w:szCs w:val="22"/>
                <w:highlight w:val="yellow"/>
                <w:lang w:val="ru-RU"/>
              </w:rPr>
              <w:t xml:space="preserve"> с распределением</w:t>
            </w:r>
            <w:r w:rsidRPr="00B06501">
              <w:rPr>
                <w:rFonts w:ascii="Garamond" w:hAnsi="Garamond"/>
                <w:color w:val="000000"/>
                <w:szCs w:val="22"/>
                <w:lang w:val="ru-RU"/>
              </w:rPr>
              <w:t xml:space="preserve"> (форма приложения 109 к настоящему Регламенту);</w:t>
            </w:r>
          </w:p>
          <w:p w:rsidR="00741E64" w:rsidRPr="00B06501" w:rsidRDefault="00741E64" w:rsidP="00B06501">
            <w:pPr>
              <w:pStyle w:val="a3"/>
              <w:ind w:firstLine="540"/>
              <w:rPr>
                <w:rFonts w:ascii="Garamond" w:hAnsi="Garamond"/>
                <w:color w:val="000000"/>
                <w:szCs w:val="22"/>
                <w:lang w:val="ru-RU"/>
              </w:rPr>
            </w:pPr>
            <w:r w:rsidRPr="00B06501">
              <w:rPr>
                <w:rFonts w:ascii="Garamond" w:hAnsi="Garamond"/>
                <w:color w:val="000000"/>
                <w:szCs w:val="22"/>
                <w:lang w:val="ru-RU"/>
              </w:rPr>
              <w:t>– для кредитора</w:t>
            </w:r>
            <w:r w:rsidR="00FF355E">
              <w:rPr>
                <w:rFonts w:ascii="Garamond" w:hAnsi="Garamond"/>
                <w:color w:val="000000"/>
                <w:szCs w:val="22"/>
                <w:lang w:val="ru-RU"/>
              </w:rPr>
              <w:t xml:space="preserve"> </w:t>
            </w:r>
            <w:r w:rsidR="00FF355E" w:rsidRPr="00FF355E">
              <w:rPr>
                <w:rFonts w:ascii="Garamond" w:hAnsi="Garamond"/>
                <w:color w:val="000000"/>
                <w:szCs w:val="22"/>
                <w:highlight w:val="yellow"/>
                <w:lang w:val="ru-RU"/>
              </w:rPr>
              <w:t xml:space="preserve">– </w:t>
            </w:r>
            <w:r w:rsidRPr="00FF355E">
              <w:rPr>
                <w:rFonts w:ascii="Garamond" w:hAnsi="Garamond"/>
                <w:color w:val="000000"/>
                <w:szCs w:val="22"/>
                <w:highlight w:val="yellow"/>
                <w:lang w:val="ru-RU"/>
              </w:rPr>
              <w:t>у</w:t>
            </w:r>
            <w:r w:rsidRPr="00B06501">
              <w:rPr>
                <w:rFonts w:ascii="Garamond" w:hAnsi="Garamond"/>
                <w:color w:val="000000"/>
                <w:szCs w:val="22"/>
                <w:highlight w:val="yellow"/>
                <w:lang w:val="ru-RU"/>
              </w:rPr>
              <w:t>частника оптового рынка</w:t>
            </w:r>
            <w:r w:rsidRPr="00B06501">
              <w:rPr>
                <w:rFonts w:ascii="Garamond" w:hAnsi="Garamond"/>
                <w:color w:val="000000"/>
                <w:szCs w:val="22"/>
                <w:lang w:val="ru-RU"/>
              </w:rPr>
              <w:t xml:space="preserve"> </w:t>
            </w:r>
            <w:r w:rsidR="00FF355E" w:rsidRPr="00FF355E">
              <w:rPr>
                <w:rFonts w:ascii="Garamond" w:hAnsi="Garamond"/>
                <w:color w:val="000000"/>
                <w:szCs w:val="22"/>
                <w:highlight w:val="yellow"/>
                <w:lang w:val="ru-RU"/>
              </w:rPr>
              <w:t>р</w:t>
            </w:r>
            <w:r w:rsidRPr="00B06501">
              <w:rPr>
                <w:rFonts w:ascii="Garamond" w:hAnsi="Garamond"/>
                <w:color w:val="000000"/>
                <w:szCs w:val="22"/>
                <w:lang w:val="ru-RU"/>
              </w:rPr>
              <w:t xml:space="preserve">еестр </w:t>
            </w:r>
            <w:r w:rsidRPr="00B06501">
              <w:rPr>
                <w:rFonts w:ascii="Garamond" w:hAnsi="Garamond"/>
                <w:szCs w:val="22"/>
                <w:highlight w:val="yellow"/>
                <w:lang w:val="ru-RU"/>
              </w:rPr>
              <w:t>конкурсной задолженности</w:t>
            </w:r>
            <w:r w:rsidRPr="00B06501">
              <w:rPr>
                <w:rFonts w:ascii="Garamond" w:hAnsi="Garamond"/>
                <w:color w:val="000000"/>
                <w:szCs w:val="22"/>
                <w:highlight w:val="yellow"/>
                <w:lang w:val="ru-RU"/>
              </w:rPr>
              <w:t xml:space="preserve"> с распределением</w:t>
            </w:r>
            <w:r w:rsidRPr="00B06501">
              <w:rPr>
                <w:rFonts w:ascii="Garamond" w:hAnsi="Garamond"/>
                <w:color w:val="000000"/>
                <w:szCs w:val="22"/>
                <w:lang w:val="ru-RU"/>
              </w:rPr>
              <w:t xml:space="preserve"> в отношении соответствующего кредитора (форма приложения 109 к настоящему Регламенту).</w:t>
            </w:r>
          </w:p>
          <w:p w:rsidR="00741E64" w:rsidRPr="00B06501" w:rsidRDefault="00741E64" w:rsidP="00FF355E">
            <w:pPr>
              <w:pStyle w:val="a3"/>
              <w:ind w:firstLine="540"/>
              <w:rPr>
                <w:rFonts w:ascii="Garamond" w:hAnsi="Garamond"/>
                <w:color w:val="000000"/>
                <w:szCs w:val="22"/>
                <w:lang w:val="ru-RU"/>
              </w:rPr>
            </w:pPr>
            <w:r w:rsidRPr="00B06501">
              <w:rPr>
                <w:rFonts w:ascii="Garamond" w:hAnsi="Garamond"/>
                <w:color w:val="000000"/>
                <w:szCs w:val="22"/>
                <w:highlight w:val="yellow"/>
                <w:lang w:val="ru-RU"/>
              </w:rPr>
              <w:t>Для кредиторов</w:t>
            </w:r>
            <w:r w:rsidR="00FF355E">
              <w:rPr>
                <w:rFonts w:ascii="Garamond" w:hAnsi="Garamond"/>
                <w:color w:val="000000"/>
                <w:szCs w:val="22"/>
                <w:highlight w:val="yellow"/>
                <w:lang w:val="ru-RU"/>
              </w:rPr>
              <w:t xml:space="preserve"> – </w:t>
            </w:r>
            <w:r w:rsidRPr="00B06501">
              <w:rPr>
                <w:rFonts w:ascii="Garamond" w:hAnsi="Garamond"/>
                <w:color w:val="000000"/>
                <w:szCs w:val="22"/>
                <w:highlight w:val="yellow"/>
                <w:lang w:val="ru-RU"/>
              </w:rPr>
              <w:t xml:space="preserve">сетевых организаций аналогичная информация публикуется Советом рынка в порядке, предусмотренном </w:t>
            </w:r>
            <w:r w:rsidR="00846923" w:rsidRPr="00B06501">
              <w:rPr>
                <w:rFonts w:ascii="Garamond" w:hAnsi="Garamond"/>
                <w:szCs w:val="22"/>
                <w:highlight w:val="yellow"/>
                <w:lang w:val="ru-RU"/>
              </w:rPr>
              <w:t xml:space="preserve">Порядком </w:t>
            </w:r>
            <w:r w:rsidRPr="00B06501">
              <w:rPr>
                <w:rFonts w:ascii="Garamond" w:hAnsi="Garamond"/>
                <w:szCs w:val="22"/>
                <w:highlight w:val="yellow"/>
                <w:lang w:val="ru-RU"/>
              </w:rPr>
              <w:t>взаимодействия с ТСО.</w:t>
            </w:r>
          </w:p>
        </w:tc>
      </w:tr>
      <w:tr w:rsidR="00741E64" w:rsidRPr="00B06501" w:rsidTr="00B06501">
        <w:trPr>
          <w:trHeight w:val="561"/>
        </w:trPr>
        <w:tc>
          <w:tcPr>
            <w:tcW w:w="993" w:type="dxa"/>
          </w:tcPr>
          <w:p w:rsidR="00741E64" w:rsidRPr="00B06501" w:rsidRDefault="00741E64" w:rsidP="00741E64">
            <w:pPr>
              <w:widowControl w:val="0"/>
              <w:spacing w:before="120" w:after="120"/>
              <w:jc w:val="center"/>
              <w:rPr>
                <w:rFonts w:ascii="Garamond" w:hAnsi="Garamond"/>
                <w:b/>
              </w:rPr>
            </w:pPr>
            <w:r w:rsidRPr="00B06501">
              <w:rPr>
                <w:rFonts w:ascii="Garamond" w:hAnsi="Garamond"/>
                <w:b/>
              </w:rPr>
              <w:lastRenderedPageBreak/>
              <w:t>23.4</w:t>
            </w:r>
          </w:p>
        </w:tc>
        <w:tc>
          <w:tcPr>
            <w:tcW w:w="6662" w:type="dxa"/>
            <w:shd w:val="clear" w:color="auto" w:fill="auto"/>
          </w:tcPr>
          <w:p w:rsidR="00741E64" w:rsidRPr="00B06501" w:rsidRDefault="00741E64" w:rsidP="00B06501">
            <w:pPr>
              <w:pStyle w:val="a3"/>
              <w:ind w:firstLine="540"/>
              <w:jc w:val="left"/>
              <w:rPr>
                <w:rFonts w:ascii="Garamond" w:hAnsi="Garamond"/>
                <w:b/>
                <w:spacing w:val="1"/>
                <w:szCs w:val="22"/>
                <w:lang w:val="ru-RU"/>
              </w:rPr>
            </w:pPr>
            <w:r w:rsidRPr="00B06501">
              <w:rPr>
                <w:rFonts w:ascii="Garamond" w:hAnsi="Garamond"/>
                <w:b/>
                <w:spacing w:val="1"/>
                <w:szCs w:val="22"/>
                <w:lang w:val="ru-RU"/>
              </w:rPr>
              <w:t>Порядок формирования, направления и заключения договоров уступки требования (цессии) и предоставления сведений о них</w:t>
            </w:r>
          </w:p>
        </w:tc>
        <w:tc>
          <w:tcPr>
            <w:tcW w:w="7371" w:type="dxa"/>
            <w:shd w:val="clear" w:color="auto" w:fill="auto"/>
          </w:tcPr>
          <w:p w:rsidR="00741E64" w:rsidRPr="00B06501" w:rsidRDefault="00741E64" w:rsidP="00B06501">
            <w:pPr>
              <w:pStyle w:val="a3"/>
              <w:ind w:firstLine="540"/>
              <w:rPr>
                <w:rFonts w:ascii="Garamond" w:hAnsi="Garamond"/>
                <w:b/>
                <w:spacing w:val="1"/>
                <w:szCs w:val="22"/>
                <w:lang w:val="ru-RU"/>
              </w:rPr>
            </w:pPr>
            <w:r w:rsidRPr="00B06501">
              <w:rPr>
                <w:rFonts w:ascii="Garamond" w:hAnsi="Garamond"/>
                <w:b/>
                <w:spacing w:val="1"/>
                <w:szCs w:val="22"/>
                <w:lang w:val="ru-RU"/>
              </w:rPr>
              <w:t>Порядок формирования, направления и заключения договоров уступки требования (цессии) и предоставления сведений о них</w:t>
            </w:r>
          </w:p>
        </w:tc>
      </w:tr>
      <w:tr w:rsidR="00FC5760" w:rsidRPr="00B06501" w:rsidTr="00B06501">
        <w:trPr>
          <w:trHeight w:val="561"/>
        </w:trPr>
        <w:tc>
          <w:tcPr>
            <w:tcW w:w="993" w:type="dxa"/>
          </w:tcPr>
          <w:p w:rsidR="00FC5760" w:rsidRPr="00B06501" w:rsidRDefault="00FC5760" w:rsidP="00FC5760">
            <w:pPr>
              <w:widowControl w:val="0"/>
              <w:spacing w:before="120" w:after="120"/>
              <w:jc w:val="center"/>
              <w:rPr>
                <w:rFonts w:ascii="Garamond" w:hAnsi="Garamond"/>
                <w:b/>
              </w:rPr>
            </w:pPr>
            <w:r w:rsidRPr="00B06501">
              <w:rPr>
                <w:rFonts w:ascii="Garamond" w:hAnsi="Garamond"/>
                <w:b/>
              </w:rPr>
              <w:t>23.4.1</w:t>
            </w:r>
          </w:p>
        </w:tc>
        <w:tc>
          <w:tcPr>
            <w:tcW w:w="6662" w:type="dxa"/>
            <w:shd w:val="clear" w:color="auto" w:fill="auto"/>
          </w:tcPr>
          <w:p w:rsidR="00FC5760" w:rsidRPr="00B06501" w:rsidRDefault="00FC5760" w:rsidP="00B06501">
            <w:pPr>
              <w:pStyle w:val="a3"/>
              <w:ind w:firstLine="540"/>
              <w:rPr>
                <w:rFonts w:ascii="Garamond" w:hAnsi="Garamond"/>
                <w:spacing w:val="1"/>
                <w:szCs w:val="22"/>
                <w:lang w:val="ru-RU"/>
              </w:rPr>
            </w:pPr>
            <w:r w:rsidRPr="00B06501">
              <w:rPr>
                <w:rFonts w:ascii="Garamond" w:hAnsi="Garamond"/>
                <w:spacing w:val="1"/>
                <w:szCs w:val="22"/>
                <w:lang w:val="ru-RU"/>
              </w:rPr>
              <w:t xml:space="preserve">23.4.1. На основании информации о распределении суммы денежных средств, полученной от уполномоченного федерального органа, победитель конкурса в срок, не превышающий 10 (десять) рабочих дней, считая со дня, следующего за днем направления уполномоченным федеральным органом победителю конкурса Реестра </w:t>
            </w:r>
            <w:r w:rsidRPr="00B06501">
              <w:rPr>
                <w:rFonts w:ascii="Garamond" w:hAnsi="Garamond"/>
                <w:spacing w:val="1"/>
                <w:szCs w:val="22"/>
                <w:highlight w:val="yellow"/>
                <w:lang w:val="ru-RU"/>
              </w:rPr>
              <w:t>кредиторов, сформированного и актуализированного уполномоченным</w:t>
            </w:r>
            <w:r w:rsidRPr="00B06501">
              <w:rPr>
                <w:rFonts w:ascii="Garamond" w:hAnsi="Garamond"/>
                <w:spacing w:val="1"/>
                <w:szCs w:val="22"/>
                <w:lang w:val="ru-RU"/>
              </w:rPr>
              <w:t xml:space="preserve"> </w:t>
            </w:r>
            <w:r w:rsidRPr="00B06501">
              <w:rPr>
                <w:rFonts w:ascii="Garamond" w:hAnsi="Garamond"/>
                <w:spacing w:val="1"/>
                <w:szCs w:val="22"/>
                <w:highlight w:val="yellow"/>
                <w:lang w:val="ru-RU"/>
              </w:rPr>
              <w:t>федеральным органом совместно с Советом рынка в порядке, предусмотренном нормативным правовым актом уполномоченного федерального органа о проведении конкурса на присвоение статуса гарантирующего поставщика, направляет каждому кредитору предложение заключить договор уступки требования (цессии) с приложением проекта договора уступки требования (цессии), подписанного со стороны победителя конкурса, оформленных в соответствии с образцами, предусмотренными решением уполномоченного федерального органа (далее – оферта).</w:t>
            </w:r>
          </w:p>
          <w:p w:rsidR="00FC5760" w:rsidRPr="00B06501" w:rsidRDefault="00FC5760" w:rsidP="00B06501">
            <w:pPr>
              <w:pStyle w:val="a3"/>
              <w:ind w:firstLine="540"/>
              <w:rPr>
                <w:rFonts w:ascii="Garamond" w:hAnsi="Garamond"/>
                <w:spacing w:val="1"/>
                <w:szCs w:val="22"/>
                <w:lang w:val="ru-RU"/>
              </w:rPr>
            </w:pPr>
            <w:r w:rsidRPr="00B06501">
              <w:rPr>
                <w:rFonts w:ascii="Garamond" w:hAnsi="Garamond"/>
                <w:spacing w:val="1"/>
                <w:szCs w:val="22"/>
                <w:lang w:val="ru-RU"/>
              </w:rPr>
              <w:t xml:space="preserve">Сумма денежных средств, подлежащих оплате </w:t>
            </w:r>
            <w:r w:rsidRPr="00B06501">
              <w:rPr>
                <w:rFonts w:ascii="Garamond" w:hAnsi="Garamond"/>
                <w:spacing w:val="1"/>
                <w:szCs w:val="22"/>
                <w:highlight w:val="yellow"/>
                <w:lang w:val="ru-RU"/>
              </w:rPr>
              <w:t xml:space="preserve">по договору уступки требования (цессии) и указываемая в оферте, </w:t>
            </w:r>
            <w:r w:rsidRPr="00B06501">
              <w:rPr>
                <w:rFonts w:ascii="Garamond" w:hAnsi="Garamond"/>
                <w:spacing w:val="1"/>
                <w:szCs w:val="22"/>
                <w:lang w:val="ru-RU"/>
              </w:rPr>
              <w:t xml:space="preserve">должна быть равна </w:t>
            </w:r>
            <w:r w:rsidRPr="00B06501">
              <w:rPr>
                <w:rFonts w:ascii="Garamond" w:hAnsi="Garamond"/>
                <w:spacing w:val="1"/>
                <w:szCs w:val="22"/>
                <w:highlight w:val="yellow"/>
                <w:lang w:val="ru-RU"/>
              </w:rPr>
              <w:t>сумме задолженности, требования по оплате которой переходят в соответствии с данным договором уступки требования (цессии).</w:t>
            </w:r>
          </w:p>
          <w:p w:rsidR="00FC5760" w:rsidRPr="00B06501" w:rsidRDefault="00FC5760" w:rsidP="004A6461">
            <w:pPr>
              <w:pStyle w:val="a3"/>
              <w:ind w:firstLine="540"/>
              <w:rPr>
                <w:rFonts w:ascii="Garamond" w:hAnsi="Garamond"/>
                <w:b/>
                <w:spacing w:val="1"/>
                <w:szCs w:val="22"/>
                <w:lang w:val="ru-RU"/>
              </w:rPr>
            </w:pPr>
            <w:r w:rsidRPr="00B06501">
              <w:rPr>
                <w:rFonts w:ascii="Garamond" w:hAnsi="Garamond"/>
                <w:spacing w:val="1"/>
                <w:szCs w:val="22"/>
                <w:highlight w:val="yellow"/>
                <w:lang w:val="ru-RU"/>
              </w:rPr>
              <w:t>Кредитор, имеющий намерение заключить договор уступки требования (цессии) с победителем конкурса, акцептует полученную оферту. При этом акцептом оферты считается получение победителем конкурса от кредитора в установленный срок подписанных договоров уступки требования (цессии).</w:t>
            </w:r>
          </w:p>
        </w:tc>
        <w:tc>
          <w:tcPr>
            <w:tcW w:w="7371" w:type="dxa"/>
            <w:shd w:val="clear" w:color="auto" w:fill="auto"/>
          </w:tcPr>
          <w:p w:rsidR="00D1430E" w:rsidRPr="00B06501" w:rsidRDefault="00FC5760" w:rsidP="00B06501">
            <w:pPr>
              <w:pStyle w:val="a3"/>
              <w:ind w:firstLine="540"/>
              <w:rPr>
                <w:rFonts w:ascii="Garamond" w:hAnsi="Garamond"/>
                <w:spacing w:val="1"/>
                <w:szCs w:val="22"/>
                <w:highlight w:val="yellow"/>
                <w:lang w:val="ru-RU"/>
              </w:rPr>
            </w:pPr>
            <w:r w:rsidRPr="00B06501">
              <w:rPr>
                <w:rFonts w:ascii="Garamond" w:hAnsi="Garamond"/>
                <w:spacing w:val="1"/>
                <w:szCs w:val="22"/>
                <w:highlight w:val="yellow"/>
                <w:lang w:val="ru-RU"/>
              </w:rPr>
              <w:t xml:space="preserve">23.4.1. </w:t>
            </w:r>
            <w:r w:rsidR="00D1430E" w:rsidRPr="00B06501">
              <w:rPr>
                <w:rFonts w:ascii="Garamond" w:hAnsi="Garamond"/>
                <w:spacing w:val="1"/>
                <w:szCs w:val="22"/>
                <w:highlight w:val="yellow"/>
                <w:lang w:val="ru-RU"/>
              </w:rPr>
              <w:t xml:space="preserve">Заключение договоров уступки требования (цессии) между </w:t>
            </w:r>
            <w:r w:rsidR="00DD60DB">
              <w:rPr>
                <w:rFonts w:ascii="Garamond" w:hAnsi="Garamond"/>
                <w:spacing w:val="1"/>
                <w:szCs w:val="22"/>
                <w:highlight w:val="yellow"/>
                <w:lang w:val="ru-RU"/>
              </w:rPr>
              <w:t>п</w:t>
            </w:r>
            <w:r w:rsidR="009355C8" w:rsidRPr="00B06501">
              <w:rPr>
                <w:rFonts w:ascii="Garamond" w:hAnsi="Garamond"/>
                <w:spacing w:val="1"/>
                <w:szCs w:val="22"/>
                <w:highlight w:val="yellow"/>
                <w:lang w:val="ru-RU"/>
              </w:rPr>
              <w:t xml:space="preserve">обедителем </w:t>
            </w:r>
            <w:r w:rsidR="00D1430E" w:rsidRPr="00B06501">
              <w:rPr>
                <w:rFonts w:ascii="Garamond" w:hAnsi="Garamond"/>
                <w:spacing w:val="1"/>
                <w:szCs w:val="22"/>
                <w:highlight w:val="yellow"/>
                <w:lang w:val="ru-RU"/>
              </w:rPr>
              <w:t xml:space="preserve">конкурса и кредиторами организации, утратившей статус гарантирующего поставщика, в том числе направление организацией, признанной победителем конкурса, оферты об уступке требований, получение акцепта или акцепта на иных условиях от кредиторов (далее для целей настоящего </w:t>
            </w:r>
            <w:r w:rsidR="0099197F">
              <w:rPr>
                <w:rFonts w:ascii="Garamond" w:hAnsi="Garamond"/>
                <w:spacing w:val="1"/>
                <w:szCs w:val="22"/>
                <w:highlight w:val="yellow"/>
                <w:lang w:val="ru-RU"/>
              </w:rPr>
              <w:t>пункта</w:t>
            </w:r>
            <w:r w:rsidR="00D1430E" w:rsidRPr="00B06501">
              <w:rPr>
                <w:rFonts w:ascii="Garamond" w:hAnsi="Garamond"/>
                <w:spacing w:val="1"/>
                <w:szCs w:val="22"/>
                <w:highlight w:val="yellow"/>
                <w:lang w:val="ru-RU"/>
              </w:rPr>
              <w:t xml:space="preserve"> – кампания по подписанию)</w:t>
            </w:r>
            <w:r w:rsidR="0099197F">
              <w:rPr>
                <w:rFonts w:ascii="Garamond" w:hAnsi="Garamond"/>
                <w:spacing w:val="1"/>
                <w:szCs w:val="22"/>
                <w:highlight w:val="yellow"/>
                <w:lang w:val="ru-RU"/>
              </w:rPr>
              <w:t>,</w:t>
            </w:r>
            <w:r w:rsidR="00D1430E" w:rsidRPr="00B06501">
              <w:rPr>
                <w:rFonts w:ascii="Garamond" w:hAnsi="Garamond"/>
                <w:spacing w:val="1"/>
                <w:szCs w:val="22"/>
                <w:highlight w:val="yellow"/>
                <w:lang w:val="ru-RU"/>
              </w:rPr>
              <w:t xml:space="preserve"> осуществляется централизованно в электронной форме и обеспечивается Советом рынка.</w:t>
            </w:r>
          </w:p>
          <w:p w:rsidR="00B737A8" w:rsidRPr="00B06501" w:rsidRDefault="00D1430E" w:rsidP="00B06501">
            <w:pPr>
              <w:pStyle w:val="a3"/>
              <w:ind w:firstLine="540"/>
              <w:rPr>
                <w:rFonts w:ascii="Garamond" w:hAnsi="Garamond"/>
                <w:spacing w:val="1"/>
                <w:szCs w:val="22"/>
                <w:lang w:val="ru-RU"/>
              </w:rPr>
            </w:pPr>
            <w:r w:rsidRPr="00B06501">
              <w:rPr>
                <w:rFonts w:ascii="Garamond" w:hAnsi="Garamond"/>
                <w:spacing w:val="1"/>
                <w:szCs w:val="22"/>
                <w:highlight w:val="yellow"/>
                <w:lang w:val="ru-RU"/>
              </w:rPr>
              <w:t>Обеспечение Советом рынка централизованного заключения договоров уступки требования (цессии), в том числе направление оферт об уступке требований, получени</w:t>
            </w:r>
            <w:r w:rsidR="0099197F">
              <w:rPr>
                <w:rFonts w:ascii="Garamond" w:hAnsi="Garamond"/>
                <w:spacing w:val="1"/>
                <w:szCs w:val="22"/>
                <w:highlight w:val="yellow"/>
                <w:lang w:val="ru-RU"/>
              </w:rPr>
              <w:t>е</w:t>
            </w:r>
            <w:r w:rsidRPr="00B06501">
              <w:rPr>
                <w:rFonts w:ascii="Garamond" w:hAnsi="Garamond"/>
                <w:spacing w:val="1"/>
                <w:szCs w:val="22"/>
                <w:highlight w:val="yellow"/>
                <w:lang w:val="ru-RU"/>
              </w:rPr>
              <w:t xml:space="preserve"> акцептов или акцептов на иных условиях от</w:t>
            </w:r>
            <w:r w:rsidRPr="00B06501">
              <w:rPr>
                <w:rFonts w:ascii="Garamond" w:hAnsi="Garamond"/>
                <w:spacing w:val="1"/>
                <w:szCs w:val="22"/>
                <w:lang w:val="ru-RU"/>
              </w:rPr>
              <w:t xml:space="preserve"> </w:t>
            </w:r>
            <w:r w:rsidRPr="00B06501">
              <w:rPr>
                <w:rFonts w:ascii="Garamond" w:hAnsi="Garamond"/>
                <w:spacing w:val="1"/>
                <w:szCs w:val="22"/>
                <w:highlight w:val="yellow"/>
                <w:lang w:val="ru-RU"/>
              </w:rPr>
              <w:t>кредиторов, осуществляется путем заключения с АТС договора возмездного оказания услуг, содержащего в том числе условия об организации и проведении АТС централизованной кампании</w:t>
            </w:r>
            <w:r w:rsidR="00EE552C" w:rsidRPr="00B06501">
              <w:rPr>
                <w:rFonts w:ascii="Garamond" w:hAnsi="Garamond"/>
                <w:spacing w:val="1"/>
                <w:szCs w:val="22"/>
                <w:highlight w:val="yellow"/>
                <w:lang w:val="ru-RU"/>
              </w:rPr>
              <w:t xml:space="preserve"> </w:t>
            </w:r>
            <w:r w:rsidRPr="00B06501">
              <w:rPr>
                <w:rFonts w:ascii="Garamond" w:hAnsi="Garamond"/>
                <w:spacing w:val="1"/>
                <w:szCs w:val="22"/>
                <w:highlight w:val="yellow"/>
                <w:lang w:val="ru-RU"/>
              </w:rPr>
              <w:t>по подписанию между победителем конкурса и кредиторами организации, утратившей статус гарантирующего поставщика, договоров уступки требования (цессии) с использованием приложения «Заключение договоров цессии с применением ЭП (c Победителем конкурса ГП)» на сайте АТС в сети Интернет (далее – веб-интерфейс «Договоры цессии»), а также условия о формировании и направлении по итогам проведенной</w:t>
            </w:r>
            <w:r w:rsidR="00EE552C" w:rsidRPr="00B06501">
              <w:rPr>
                <w:rFonts w:ascii="Garamond" w:hAnsi="Garamond"/>
                <w:spacing w:val="1"/>
                <w:szCs w:val="22"/>
                <w:highlight w:val="yellow"/>
                <w:lang w:val="ru-RU"/>
              </w:rPr>
              <w:t xml:space="preserve"> </w:t>
            </w:r>
            <w:r w:rsidRPr="00B06501">
              <w:rPr>
                <w:rFonts w:ascii="Garamond" w:hAnsi="Garamond"/>
                <w:spacing w:val="1"/>
                <w:szCs w:val="22"/>
                <w:highlight w:val="yellow"/>
                <w:lang w:val="ru-RU"/>
              </w:rPr>
              <w:t xml:space="preserve">кампании </w:t>
            </w:r>
            <w:r w:rsidR="0063427C" w:rsidRPr="00B06501">
              <w:rPr>
                <w:rFonts w:ascii="Garamond" w:hAnsi="Garamond"/>
                <w:spacing w:val="1"/>
                <w:szCs w:val="22"/>
                <w:highlight w:val="yellow"/>
                <w:lang w:val="ru-RU"/>
              </w:rPr>
              <w:t>по подписанию</w:t>
            </w:r>
            <w:r w:rsidRPr="00B06501">
              <w:rPr>
                <w:rFonts w:ascii="Garamond" w:hAnsi="Garamond"/>
                <w:spacing w:val="1"/>
                <w:szCs w:val="22"/>
                <w:highlight w:val="yellow"/>
                <w:lang w:val="ru-RU"/>
              </w:rPr>
              <w:t xml:space="preserve"> </w:t>
            </w:r>
            <w:r w:rsidR="0099197F">
              <w:rPr>
                <w:rFonts w:ascii="Garamond" w:hAnsi="Garamond"/>
                <w:spacing w:val="1"/>
                <w:szCs w:val="22"/>
                <w:highlight w:val="yellow"/>
                <w:lang w:val="ru-RU"/>
              </w:rPr>
              <w:t>р</w:t>
            </w:r>
            <w:r w:rsidRPr="00B06501">
              <w:rPr>
                <w:rFonts w:ascii="Garamond" w:hAnsi="Garamond"/>
                <w:spacing w:val="1"/>
                <w:szCs w:val="22"/>
                <w:highlight w:val="yellow"/>
                <w:lang w:val="ru-RU"/>
              </w:rPr>
              <w:t>еестра договоров уступки требования (цессии) по результатам конкурса на присвоение статуса гарантирующего поставщика (далее</w:t>
            </w:r>
            <w:r w:rsidR="0099197F">
              <w:rPr>
                <w:rFonts w:ascii="Garamond" w:hAnsi="Garamond"/>
                <w:spacing w:val="1"/>
                <w:szCs w:val="22"/>
                <w:highlight w:val="yellow"/>
                <w:lang w:val="ru-RU"/>
              </w:rPr>
              <w:t xml:space="preserve"> </w:t>
            </w:r>
            <w:r w:rsidR="004A6461">
              <w:rPr>
                <w:rFonts w:ascii="Garamond" w:hAnsi="Garamond"/>
                <w:spacing w:val="1"/>
                <w:szCs w:val="22"/>
                <w:highlight w:val="yellow"/>
                <w:lang w:val="ru-RU"/>
              </w:rPr>
              <w:t>–</w:t>
            </w:r>
            <w:r w:rsidR="00B737A8" w:rsidRPr="00B06501">
              <w:rPr>
                <w:rFonts w:ascii="Garamond" w:hAnsi="Garamond"/>
                <w:spacing w:val="1"/>
                <w:szCs w:val="22"/>
                <w:highlight w:val="yellow"/>
                <w:lang w:val="ru-RU"/>
              </w:rPr>
              <w:t xml:space="preserve"> </w:t>
            </w:r>
            <w:r w:rsidR="004A6461">
              <w:rPr>
                <w:rFonts w:ascii="Garamond" w:hAnsi="Garamond"/>
                <w:spacing w:val="1"/>
                <w:szCs w:val="22"/>
                <w:highlight w:val="yellow"/>
                <w:lang w:val="ru-RU"/>
              </w:rPr>
              <w:t>р</w:t>
            </w:r>
            <w:r w:rsidR="00B737A8" w:rsidRPr="00B06501">
              <w:rPr>
                <w:rFonts w:ascii="Garamond" w:hAnsi="Garamond"/>
                <w:spacing w:val="1"/>
                <w:szCs w:val="22"/>
                <w:highlight w:val="yellow"/>
                <w:lang w:val="ru-RU"/>
              </w:rPr>
              <w:t xml:space="preserve">еестр договоров </w:t>
            </w:r>
            <w:r w:rsidRPr="00B06501">
              <w:rPr>
                <w:rFonts w:ascii="Garamond" w:hAnsi="Garamond"/>
                <w:spacing w:val="1"/>
                <w:szCs w:val="22"/>
                <w:highlight w:val="yellow"/>
                <w:lang w:val="ru-RU"/>
              </w:rPr>
              <w:t>уступки требования (цессии) по результатам конкурса) (по форме приложения 109а к настоящему Регламенту) в Совет рынка.</w:t>
            </w:r>
          </w:p>
          <w:p w:rsidR="0074179E" w:rsidRPr="00B06501" w:rsidRDefault="0074179E" w:rsidP="00B06501">
            <w:pPr>
              <w:pStyle w:val="a3"/>
              <w:ind w:firstLine="540"/>
              <w:rPr>
                <w:rFonts w:ascii="Garamond" w:hAnsi="Garamond"/>
                <w:spacing w:val="1"/>
                <w:szCs w:val="22"/>
                <w:lang w:val="ru-RU"/>
              </w:rPr>
            </w:pPr>
            <w:r w:rsidRPr="00B06501">
              <w:rPr>
                <w:rFonts w:ascii="Garamond" w:hAnsi="Garamond"/>
                <w:spacing w:val="1"/>
                <w:szCs w:val="22"/>
                <w:highlight w:val="yellow"/>
                <w:lang w:val="ru-RU"/>
              </w:rPr>
              <w:t>В целях участия в договорной кампании</w:t>
            </w:r>
            <w:r w:rsidRPr="00B06501">
              <w:rPr>
                <w:rFonts w:ascii="Garamond" w:hAnsi="Garamond"/>
                <w:szCs w:val="22"/>
                <w:highlight w:val="yellow"/>
                <w:lang w:val="ru-RU"/>
              </w:rPr>
              <w:t xml:space="preserve"> </w:t>
            </w:r>
            <w:r w:rsidRPr="00B06501">
              <w:rPr>
                <w:rFonts w:ascii="Garamond" w:hAnsi="Garamond"/>
                <w:spacing w:val="1"/>
                <w:szCs w:val="22"/>
                <w:highlight w:val="yellow"/>
                <w:lang w:val="ru-RU"/>
              </w:rPr>
              <w:t>с использованием</w:t>
            </w:r>
            <w:r w:rsidRPr="00B06501">
              <w:rPr>
                <w:rFonts w:ascii="Garamond" w:hAnsi="Garamond"/>
                <w:szCs w:val="22"/>
                <w:highlight w:val="yellow"/>
                <w:lang w:val="ru-RU"/>
              </w:rPr>
              <w:t xml:space="preserve"> </w:t>
            </w:r>
            <w:r w:rsidRPr="00B06501">
              <w:rPr>
                <w:rFonts w:ascii="Garamond" w:hAnsi="Garamond"/>
                <w:spacing w:val="1"/>
                <w:szCs w:val="22"/>
                <w:highlight w:val="yellow"/>
                <w:lang w:val="ru-RU"/>
              </w:rPr>
              <w:t>веб-интерфейс</w:t>
            </w:r>
            <w:r w:rsidR="0099197F">
              <w:rPr>
                <w:rFonts w:ascii="Garamond" w:hAnsi="Garamond"/>
                <w:spacing w:val="1"/>
                <w:szCs w:val="22"/>
                <w:highlight w:val="yellow"/>
                <w:lang w:val="ru-RU"/>
              </w:rPr>
              <w:t>а</w:t>
            </w:r>
            <w:r w:rsidRPr="00B06501">
              <w:rPr>
                <w:rFonts w:ascii="Garamond" w:hAnsi="Garamond"/>
                <w:spacing w:val="1"/>
                <w:szCs w:val="22"/>
                <w:highlight w:val="yellow"/>
                <w:lang w:val="ru-RU"/>
              </w:rPr>
              <w:t xml:space="preserve"> «Договоры цессии» </w:t>
            </w:r>
            <w:r w:rsidR="004A6461">
              <w:rPr>
                <w:rFonts w:ascii="Garamond" w:hAnsi="Garamond"/>
                <w:spacing w:val="1"/>
                <w:szCs w:val="22"/>
                <w:highlight w:val="yellow"/>
                <w:lang w:val="ru-RU"/>
              </w:rPr>
              <w:t>п</w:t>
            </w:r>
            <w:r w:rsidRPr="00B06501">
              <w:rPr>
                <w:rFonts w:ascii="Garamond" w:hAnsi="Garamond"/>
                <w:spacing w:val="1"/>
                <w:szCs w:val="22"/>
                <w:highlight w:val="yellow"/>
                <w:lang w:val="ru-RU"/>
              </w:rPr>
              <w:t xml:space="preserve">обедитель </w:t>
            </w:r>
            <w:r w:rsidR="009355C8" w:rsidRPr="00B06501">
              <w:rPr>
                <w:rFonts w:ascii="Garamond" w:hAnsi="Garamond"/>
                <w:spacing w:val="1"/>
                <w:szCs w:val="22"/>
                <w:highlight w:val="yellow"/>
                <w:lang w:val="ru-RU"/>
              </w:rPr>
              <w:t xml:space="preserve">конкурса обязан </w:t>
            </w:r>
            <w:r w:rsidRPr="00B06501">
              <w:rPr>
                <w:rFonts w:ascii="Garamond" w:hAnsi="Garamond"/>
                <w:spacing w:val="1"/>
                <w:szCs w:val="22"/>
                <w:highlight w:val="yellow"/>
                <w:lang w:val="ru-RU"/>
              </w:rPr>
              <w:t xml:space="preserve">обратиться в </w:t>
            </w:r>
            <w:r w:rsidRPr="00B06501">
              <w:rPr>
                <w:rFonts w:ascii="Garamond" w:hAnsi="Garamond"/>
                <w:spacing w:val="1"/>
                <w:szCs w:val="22"/>
                <w:highlight w:val="yellow"/>
                <w:lang w:val="ru-RU"/>
              </w:rPr>
              <w:lastRenderedPageBreak/>
              <w:t xml:space="preserve">Совет рынка для заключения Соглашения об электронном взаимодействии </w:t>
            </w:r>
            <w:r w:rsidR="0099197F" w:rsidRPr="00B06501">
              <w:rPr>
                <w:rFonts w:ascii="Garamond" w:hAnsi="Garamond"/>
                <w:spacing w:val="1"/>
                <w:szCs w:val="22"/>
                <w:highlight w:val="yellow"/>
                <w:lang w:val="ru-RU"/>
              </w:rPr>
              <w:t xml:space="preserve">(далее – Соглашение) </w:t>
            </w:r>
            <w:r w:rsidRPr="00B06501">
              <w:rPr>
                <w:rFonts w:ascii="Garamond" w:hAnsi="Garamond"/>
                <w:spacing w:val="1"/>
                <w:szCs w:val="22"/>
                <w:highlight w:val="yellow"/>
                <w:lang w:val="ru-RU"/>
              </w:rPr>
              <w:t xml:space="preserve">по форме, утвержденной решением Наблюдательного совета </w:t>
            </w:r>
            <w:proofErr w:type="spellStart"/>
            <w:r w:rsidRPr="00B06501">
              <w:rPr>
                <w:rFonts w:ascii="Garamond" w:hAnsi="Garamond"/>
                <w:spacing w:val="1"/>
                <w:szCs w:val="22"/>
                <w:highlight w:val="yellow"/>
                <w:lang w:val="ru-RU"/>
              </w:rPr>
              <w:t>Совета</w:t>
            </w:r>
            <w:proofErr w:type="spellEnd"/>
            <w:r w:rsidRPr="00B06501">
              <w:rPr>
                <w:rFonts w:ascii="Garamond" w:hAnsi="Garamond"/>
                <w:spacing w:val="1"/>
                <w:szCs w:val="22"/>
                <w:highlight w:val="yellow"/>
                <w:lang w:val="ru-RU"/>
              </w:rPr>
              <w:t xml:space="preserve"> рынка и размещенной на официальном сайте Совета рынка</w:t>
            </w:r>
            <w:r w:rsidR="0099197F">
              <w:rPr>
                <w:rFonts w:ascii="Garamond" w:hAnsi="Garamond"/>
                <w:spacing w:val="1"/>
                <w:szCs w:val="22"/>
                <w:highlight w:val="yellow"/>
                <w:lang w:val="ru-RU"/>
              </w:rPr>
              <w:t>,</w:t>
            </w:r>
            <w:r w:rsidRPr="00B06501">
              <w:rPr>
                <w:rFonts w:ascii="Garamond" w:hAnsi="Garamond"/>
                <w:spacing w:val="1"/>
                <w:szCs w:val="22"/>
                <w:highlight w:val="yellow"/>
                <w:lang w:val="ru-RU"/>
              </w:rPr>
              <w:t xml:space="preserve"> </w:t>
            </w:r>
            <w:r w:rsidR="009355C8" w:rsidRPr="00B06501">
              <w:rPr>
                <w:rFonts w:ascii="Garamond" w:hAnsi="Garamond"/>
                <w:spacing w:val="1"/>
                <w:szCs w:val="22"/>
                <w:highlight w:val="yellow"/>
                <w:lang w:val="ru-RU"/>
              </w:rPr>
              <w:t xml:space="preserve">в порядке, предусмотренном пунктом </w:t>
            </w:r>
            <w:r w:rsidR="001F60D8" w:rsidRPr="00B06501">
              <w:rPr>
                <w:rFonts w:ascii="Garamond" w:hAnsi="Garamond"/>
                <w:spacing w:val="1"/>
                <w:szCs w:val="22"/>
                <w:highlight w:val="yellow"/>
                <w:lang w:val="ru-RU"/>
              </w:rPr>
              <w:t>23.4.2</w:t>
            </w:r>
            <w:r w:rsidR="009355C8" w:rsidRPr="00B06501">
              <w:rPr>
                <w:rFonts w:ascii="Garamond" w:hAnsi="Garamond"/>
                <w:spacing w:val="1"/>
                <w:szCs w:val="22"/>
                <w:highlight w:val="yellow"/>
                <w:lang w:val="ru-RU"/>
              </w:rPr>
              <w:t xml:space="preserve"> настоящего Регламента.</w:t>
            </w:r>
          </w:p>
          <w:p w:rsidR="00A07E74" w:rsidRPr="00B06501" w:rsidRDefault="00A07E74" w:rsidP="00B06501">
            <w:pPr>
              <w:pStyle w:val="a3"/>
              <w:ind w:firstLine="540"/>
              <w:rPr>
                <w:rFonts w:ascii="Garamond" w:hAnsi="Garamond"/>
                <w:bCs/>
                <w:szCs w:val="22"/>
                <w:lang w:val="ru-RU"/>
              </w:rPr>
            </w:pPr>
            <w:r w:rsidRPr="00B06501">
              <w:rPr>
                <w:rFonts w:ascii="Garamond" w:hAnsi="Garamond"/>
                <w:bCs/>
                <w:szCs w:val="22"/>
                <w:highlight w:val="yellow"/>
                <w:lang w:val="ru-RU"/>
              </w:rPr>
              <w:t xml:space="preserve">Все риски, связанные с </w:t>
            </w:r>
            <w:r w:rsidRPr="00B06501">
              <w:rPr>
                <w:rFonts w:ascii="Garamond" w:hAnsi="Garamond"/>
                <w:szCs w:val="22"/>
                <w:highlight w:val="yellow"/>
                <w:lang w:val="ru-RU"/>
              </w:rPr>
              <w:t>несвоевременным обращением в Совет рынка для заключения Соглашения</w:t>
            </w:r>
            <w:r w:rsidR="000D7B8F" w:rsidRPr="00B06501">
              <w:rPr>
                <w:rFonts w:ascii="Garamond" w:hAnsi="Garamond"/>
                <w:bCs/>
                <w:szCs w:val="22"/>
                <w:highlight w:val="yellow"/>
                <w:lang w:val="ru-RU"/>
              </w:rPr>
              <w:t>,</w:t>
            </w:r>
            <w:r w:rsidRPr="00B06501">
              <w:rPr>
                <w:rFonts w:ascii="Garamond" w:hAnsi="Garamond"/>
                <w:bCs/>
                <w:szCs w:val="22"/>
                <w:highlight w:val="yellow"/>
                <w:lang w:val="ru-RU"/>
              </w:rPr>
              <w:t xml:space="preserve"> несет </w:t>
            </w:r>
            <w:r w:rsidR="004A6461">
              <w:rPr>
                <w:rFonts w:ascii="Garamond" w:hAnsi="Garamond"/>
                <w:bCs/>
                <w:szCs w:val="22"/>
                <w:highlight w:val="yellow"/>
                <w:lang w:val="ru-RU"/>
              </w:rPr>
              <w:t>п</w:t>
            </w:r>
            <w:r w:rsidRPr="00B06501">
              <w:rPr>
                <w:rFonts w:ascii="Garamond" w:hAnsi="Garamond"/>
                <w:bCs/>
                <w:szCs w:val="22"/>
                <w:highlight w:val="yellow"/>
                <w:lang w:val="ru-RU"/>
              </w:rPr>
              <w:t>обедитель конкурса.</w:t>
            </w:r>
            <w:r w:rsidRPr="00B06501">
              <w:rPr>
                <w:rFonts w:ascii="Garamond" w:hAnsi="Garamond"/>
                <w:bCs/>
                <w:szCs w:val="22"/>
                <w:lang w:val="ru-RU"/>
              </w:rPr>
              <w:t xml:space="preserve"> </w:t>
            </w:r>
          </w:p>
          <w:p w:rsidR="00FC5760" w:rsidRPr="00B06501" w:rsidRDefault="00FC5760" w:rsidP="00B06501">
            <w:pPr>
              <w:pStyle w:val="a3"/>
              <w:ind w:firstLine="540"/>
              <w:rPr>
                <w:rFonts w:ascii="Garamond" w:hAnsi="Garamond"/>
                <w:spacing w:val="1"/>
                <w:szCs w:val="22"/>
                <w:lang w:val="ru-RU"/>
              </w:rPr>
            </w:pPr>
            <w:r w:rsidRPr="00B06501">
              <w:rPr>
                <w:rFonts w:ascii="Garamond" w:hAnsi="Garamond"/>
                <w:spacing w:val="1"/>
                <w:szCs w:val="22"/>
                <w:lang w:val="ru-RU"/>
              </w:rPr>
              <w:t xml:space="preserve">На основании информации о распределении суммы денежных средств, полученной от уполномоченного федерального органа, победитель конкурса в срок, не превышающий 10 (десять) рабочих дней, считая со дня, следующего за днем направления уполномоченным федеральным органом победителю конкурса </w:t>
            </w:r>
            <w:r w:rsidR="0099197F" w:rsidRPr="0099197F">
              <w:rPr>
                <w:rFonts w:ascii="Garamond" w:hAnsi="Garamond"/>
                <w:spacing w:val="1"/>
                <w:szCs w:val="22"/>
                <w:highlight w:val="yellow"/>
                <w:lang w:val="ru-RU"/>
              </w:rPr>
              <w:t>р</w:t>
            </w:r>
            <w:r w:rsidRPr="00B06501">
              <w:rPr>
                <w:rFonts w:ascii="Garamond" w:hAnsi="Garamond"/>
                <w:spacing w:val="1"/>
                <w:szCs w:val="22"/>
                <w:lang w:val="ru-RU"/>
              </w:rPr>
              <w:t xml:space="preserve">еестра </w:t>
            </w:r>
            <w:r w:rsidRPr="00B06501">
              <w:rPr>
                <w:rFonts w:ascii="Garamond" w:hAnsi="Garamond"/>
                <w:spacing w:val="1"/>
                <w:szCs w:val="22"/>
                <w:highlight w:val="yellow"/>
                <w:lang w:val="ru-RU"/>
              </w:rPr>
              <w:t>конкурсной задолженности с распределением, сформированного и актуализированного Советом</w:t>
            </w:r>
            <w:r w:rsidR="009355C8" w:rsidRPr="00B06501">
              <w:rPr>
                <w:rFonts w:ascii="Garamond" w:hAnsi="Garamond"/>
                <w:spacing w:val="1"/>
                <w:szCs w:val="22"/>
                <w:highlight w:val="yellow"/>
                <w:lang w:val="ru-RU"/>
              </w:rPr>
              <w:t xml:space="preserve"> рынка,</w:t>
            </w:r>
            <w:r w:rsidRPr="00B06501">
              <w:rPr>
                <w:rFonts w:ascii="Garamond" w:hAnsi="Garamond"/>
                <w:spacing w:val="1"/>
                <w:szCs w:val="22"/>
                <w:highlight w:val="yellow"/>
                <w:lang w:val="ru-RU"/>
              </w:rPr>
              <w:t xml:space="preserve"> направляет </w:t>
            </w:r>
            <w:r w:rsidR="004A6461">
              <w:rPr>
                <w:rFonts w:ascii="Garamond" w:hAnsi="Garamond"/>
                <w:spacing w:val="1"/>
                <w:szCs w:val="22"/>
                <w:highlight w:val="yellow"/>
                <w:lang w:val="ru-RU"/>
              </w:rPr>
              <w:t>посредством веб-</w:t>
            </w:r>
            <w:r w:rsidR="0074179E" w:rsidRPr="00B06501">
              <w:rPr>
                <w:rFonts w:ascii="Garamond" w:hAnsi="Garamond"/>
                <w:spacing w:val="1"/>
                <w:szCs w:val="22"/>
                <w:highlight w:val="yellow"/>
                <w:lang w:val="ru-RU"/>
              </w:rPr>
              <w:t xml:space="preserve">интерфейса «Договоры цессии» </w:t>
            </w:r>
            <w:r w:rsidRPr="00B06501">
              <w:rPr>
                <w:rFonts w:ascii="Garamond" w:hAnsi="Garamond"/>
                <w:spacing w:val="1"/>
                <w:szCs w:val="22"/>
                <w:highlight w:val="yellow"/>
                <w:lang w:val="ru-RU"/>
              </w:rPr>
              <w:t xml:space="preserve">кредиторам оферту об уступке требования </w:t>
            </w:r>
            <w:r w:rsidR="004A6461">
              <w:rPr>
                <w:rFonts w:ascii="Garamond" w:hAnsi="Garamond"/>
                <w:spacing w:val="1"/>
                <w:szCs w:val="22"/>
                <w:highlight w:val="yellow"/>
                <w:lang w:val="ru-RU"/>
              </w:rPr>
              <w:t>–</w:t>
            </w:r>
            <w:r w:rsidRPr="00B06501">
              <w:rPr>
                <w:rFonts w:ascii="Garamond" w:hAnsi="Garamond"/>
                <w:spacing w:val="1"/>
                <w:szCs w:val="22"/>
                <w:highlight w:val="yellow"/>
                <w:lang w:val="ru-RU"/>
              </w:rPr>
              <w:t xml:space="preserve"> договор уступки требования (цессии), </w:t>
            </w:r>
            <w:r w:rsidR="009E69ED" w:rsidRPr="00B06501">
              <w:rPr>
                <w:rFonts w:ascii="Garamond" w:hAnsi="Garamond"/>
                <w:spacing w:val="1"/>
                <w:szCs w:val="22"/>
                <w:highlight w:val="yellow"/>
                <w:lang w:val="ru-RU"/>
              </w:rPr>
              <w:t xml:space="preserve">подписанный ЭП </w:t>
            </w:r>
            <w:r w:rsidRPr="00B06501">
              <w:rPr>
                <w:rFonts w:ascii="Garamond" w:hAnsi="Garamond"/>
                <w:spacing w:val="1"/>
                <w:szCs w:val="22"/>
                <w:highlight w:val="yellow"/>
                <w:lang w:val="ru-RU"/>
              </w:rPr>
              <w:t xml:space="preserve">со стороны </w:t>
            </w:r>
            <w:r w:rsidR="004A6461">
              <w:rPr>
                <w:rFonts w:ascii="Garamond" w:hAnsi="Garamond"/>
                <w:spacing w:val="1"/>
                <w:szCs w:val="22"/>
                <w:highlight w:val="yellow"/>
                <w:lang w:val="ru-RU"/>
              </w:rPr>
              <w:t>п</w:t>
            </w:r>
            <w:r w:rsidR="009355C8" w:rsidRPr="00B06501">
              <w:rPr>
                <w:rFonts w:ascii="Garamond" w:hAnsi="Garamond"/>
                <w:spacing w:val="1"/>
                <w:szCs w:val="22"/>
                <w:highlight w:val="yellow"/>
                <w:lang w:val="ru-RU"/>
              </w:rPr>
              <w:t xml:space="preserve">обедителя </w:t>
            </w:r>
            <w:r w:rsidRPr="00B06501">
              <w:rPr>
                <w:rFonts w:ascii="Garamond" w:hAnsi="Garamond"/>
                <w:spacing w:val="1"/>
                <w:szCs w:val="22"/>
                <w:highlight w:val="yellow"/>
                <w:lang w:val="ru-RU"/>
              </w:rPr>
              <w:t xml:space="preserve">конкурса (далее – </w:t>
            </w:r>
            <w:r w:rsidR="008D699C" w:rsidRPr="00B06501">
              <w:rPr>
                <w:rFonts w:ascii="Garamond" w:hAnsi="Garamond"/>
                <w:spacing w:val="1"/>
                <w:szCs w:val="22"/>
                <w:highlight w:val="yellow"/>
                <w:lang w:val="ru-RU"/>
              </w:rPr>
              <w:t xml:space="preserve">договор </w:t>
            </w:r>
            <w:r w:rsidR="0074179E" w:rsidRPr="00B06501">
              <w:rPr>
                <w:rFonts w:ascii="Garamond" w:hAnsi="Garamond"/>
                <w:spacing w:val="1"/>
                <w:szCs w:val="22"/>
                <w:highlight w:val="yellow"/>
                <w:lang w:val="ru-RU"/>
              </w:rPr>
              <w:t>уступки требования</w:t>
            </w:r>
            <w:r w:rsidR="00957AF2" w:rsidRPr="00B06501">
              <w:rPr>
                <w:rFonts w:ascii="Garamond" w:hAnsi="Garamond"/>
                <w:spacing w:val="1"/>
                <w:szCs w:val="22"/>
                <w:highlight w:val="yellow"/>
                <w:lang w:val="ru-RU"/>
              </w:rPr>
              <w:t>, договор цессии</w:t>
            </w:r>
            <w:r w:rsidRPr="00B06501">
              <w:rPr>
                <w:rFonts w:ascii="Garamond" w:hAnsi="Garamond"/>
                <w:spacing w:val="1"/>
                <w:szCs w:val="22"/>
                <w:highlight w:val="yellow"/>
                <w:lang w:val="ru-RU"/>
              </w:rPr>
              <w:t xml:space="preserve">), оформленный в соответствии со стандартной формой, утвержденной решением Наблюдательного совета </w:t>
            </w:r>
            <w:proofErr w:type="spellStart"/>
            <w:r w:rsidRPr="00B06501">
              <w:rPr>
                <w:rFonts w:ascii="Garamond" w:hAnsi="Garamond"/>
                <w:spacing w:val="1"/>
                <w:szCs w:val="22"/>
                <w:highlight w:val="yellow"/>
                <w:lang w:val="ru-RU"/>
              </w:rPr>
              <w:t>Совета</w:t>
            </w:r>
            <w:proofErr w:type="spellEnd"/>
            <w:r w:rsidRPr="00B06501">
              <w:rPr>
                <w:rFonts w:ascii="Garamond" w:hAnsi="Garamond"/>
                <w:spacing w:val="1"/>
                <w:szCs w:val="22"/>
                <w:highlight w:val="yellow"/>
                <w:lang w:val="ru-RU"/>
              </w:rPr>
              <w:t xml:space="preserve"> рынка</w:t>
            </w:r>
            <w:r w:rsidRPr="00B06501">
              <w:rPr>
                <w:rFonts w:ascii="Garamond" w:hAnsi="Garamond"/>
                <w:spacing w:val="1"/>
                <w:szCs w:val="22"/>
                <w:lang w:val="ru-RU"/>
              </w:rPr>
              <w:t>.</w:t>
            </w:r>
          </w:p>
          <w:p w:rsidR="00FC5760" w:rsidRPr="00B06501" w:rsidRDefault="00FC5760" w:rsidP="00B06501">
            <w:pPr>
              <w:pStyle w:val="a3"/>
              <w:ind w:firstLine="540"/>
              <w:rPr>
                <w:rFonts w:ascii="Garamond" w:hAnsi="Garamond"/>
                <w:spacing w:val="1"/>
                <w:szCs w:val="22"/>
                <w:lang w:val="ru-RU"/>
              </w:rPr>
            </w:pPr>
            <w:r w:rsidRPr="00B06501">
              <w:rPr>
                <w:rFonts w:ascii="Garamond" w:hAnsi="Garamond"/>
                <w:spacing w:val="1"/>
                <w:szCs w:val="22"/>
                <w:lang w:val="ru-RU"/>
              </w:rPr>
              <w:t>Сумма денежных средств, подлежащих оплате</w:t>
            </w:r>
            <w:r w:rsidR="009A613E" w:rsidRPr="00B06501">
              <w:rPr>
                <w:rFonts w:ascii="Garamond" w:hAnsi="Garamond"/>
                <w:spacing w:val="1"/>
                <w:szCs w:val="22"/>
                <w:lang w:val="ru-RU"/>
              </w:rPr>
              <w:t xml:space="preserve"> </w:t>
            </w:r>
            <w:r w:rsidR="004A6461">
              <w:rPr>
                <w:rFonts w:ascii="Garamond" w:hAnsi="Garamond"/>
                <w:spacing w:val="1"/>
                <w:szCs w:val="22"/>
                <w:highlight w:val="yellow"/>
                <w:lang w:val="ru-RU"/>
              </w:rPr>
              <w:t>п</w:t>
            </w:r>
            <w:r w:rsidR="009A613E" w:rsidRPr="00B06501">
              <w:rPr>
                <w:rFonts w:ascii="Garamond" w:hAnsi="Garamond"/>
                <w:spacing w:val="1"/>
                <w:szCs w:val="22"/>
                <w:highlight w:val="yellow"/>
                <w:lang w:val="ru-RU"/>
              </w:rPr>
              <w:t>обедителем конкурса кредитор</w:t>
            </w:r>
            <w:r w:rsidR="008D699C" w:rsidRPr="00B06501">
              <w:rPr>
                <w:rFonts w:ascii="Garamond" w:hAnsi="Garamond"/>
                <w:spacing w:val="1"/>
                <w:szCs w:val="22"/>
                <w:highlight w:val="yellow"/>
                <w:lang w:val="ru-RU"/>
              </w:rPr>
              <w:t>у</w:t>
            </w:r>
            <w:r w:rsidRPr="00B06501">
              <w:rPr>
                <w:rFonts w:ascii="Garamond" w:hAnsi="Garamond"/>
                <w:spacing w:val="1"/>
                <w:szCs w:val="22"/>
                <w:highlight w:val="yellow"/>
                <w:lang w:val="ru-RU"/>
              </w:rPr>
              <w:t xml:space="preserve">, </w:t>
            </w:r>
            <w:r w:rsidR="008D699C" w:rsidRPr="00B06501">
              <w:rPr>
                <w:rFonts w:ascii="Garamond" w:hAnsi="Garamond"/>
                <w:spacing w:val="1"/>
                <w:szCs w:val="22"/>
                <w:highlight w:val="yellow"/>
                <w:lang w:val="ru-RU"/>
              </w:rPr>
              <w:t xml:space="preserve">предусмотренных </w:t>
            </w:r>
            <w:r w:rsidRPr="00B06501">
              <w:rPr>
                <w:rFonts w:ascii="Garamond" w:hAnsi="Garamond"/>
                <w:spacing w:val="1"/>
                <w:szCs w:val="22"/>
                <w:highlight w:val="yellow"/>
                <w:lang w:val="ru-RU"/>
              </w:rPr>
              <w:t xml:space="preserve">в договоре </w:t>
            </w:r>
            <w:r w:rsidR="008D699C" w:rsidRPr="00B06501">
              <w:rPr>
                <w:rFonts w:ascii="Garamond" w:hAnsi="Garamond"/>
                <w:spacing w:val="1"/>
                <w:szCs w:val="22"/>
                <w:highlight w:val="yellow"/>
                <w:lang w:val="ru-RU"/>
              </w:rPr>
              <w:t>уступки требования</w:t>
            </w:r>
            <w:r w:rsidRPr="00B06501">
              <w:rPr>
                <w:rFonts w:ascii="Garamond" w:hAnsi="Garamond"/>
                <w:spacing w:val="1"/>
                <w:szCs w:val="22"/>
                <w:highlight w:val="yellow"/>
                <w:lang w:val="ru-RU"/>
              </w:rPr>
              <w:t>,</w:t>
            </w:r>
            <w:r w:rsidRPr="00B06501">
              <w:rPr>
                <w:rFonts w:ascii="Garamond" w:hAnsi="Garamond"/>
                <w:spacing w:val="1"/>
                <w:szCs w:val="22"/>
                <w:lang w:val="ru-RU"/>
              </w:rPr>
              <w:t xml:space="preserve"> должна быть равна </w:t>
            </w:r>
            <w:r w:rsidRPr="00B06501">
              <w:rPr>
                <w:rFonts w:ascii="Garamond" w:hAnsi="Garamond"/>
                <w:spacing w:val="1"/>
                <w:szCs w:val="22"/>
                <w:highlight w:val="yellow"/>
                <w:lang w:val="ru-RU"/>
              </w:rPr>
              <w:t>соответствующей распредел</w:t>
            </w:r>
            <w:r w:rsidR="00DD045F">
              <w:rPr>
                <w:rFonts w:ascii="Garamond" w:hAnsi="Garamond"/>
                <w:spacing w:val="1"/>
                <w:szCs w:val="22"/>
                <w:highlight w:val="yellow"/>
                <w:lang w:val="ru-RU"/>
              </w:rPr>
              <w:t>е</w:t>
            </w:r>
            <w:r w:rsidRPr="00B06501">
              <w:rPr>
                <w:rFonts w:ascii="Garamond" w:hAnsi="Garamond"/>
                <w:spacing w:val="1"/>
                <w:szCs w:val="22"/>
                <w:highlight w:val="yellow"/>
                <w:lang w:val="ru-RU"/>
              </w:rPr>
              <w:t xml:space="preserve">нной сумме из </w:t>
            </w:r>
            <w:r w:rsidR="004A6461">
              <w:rPr>
                <w:rFonts w:ascii="Garamond" w:hAnsi="Garamond"/>
                <w:spacing w:val="1"/>
                <w:szCs w:val="22"/>
                <w:highlight w:val="yellow"/>
                <w:lang w:val="ru-RU"/>
              </w:rPr>
              <w:t>р</w:t>
            </w:r>
            <w:r w:rsidRPr="00B06501">
              <w:rPr>
                <w:rFonts w:ascii="Garamond" w:hAnsi="Garamond"/>
                <w:color w:val="000000"/>
                <w:szCs w:val="22"/>
                <w:highlight w:val="yellow"/>
                <w:lang w:val="ru-RU"/>
              </w:rPr>
              <w:t xml:space="preserve">еестра </w:t>
            </w:r>
            <w:r w:rsidRPr="00B06501">
              <w:rPr>
                <w:rFonts w:ascii="Garamond" w:hAnsi="Garamond"/>
                <w:szCs w:val="22"/>
                <w:highlight w:val="yellow"/>
                <w:lang w:val="ru-RU"/>
              </w:rPr>
              <w:t>конкурсной задолженности с распределением</w:t>
            </w:r>
            <w:r w:rsidRPr="00B06501">
              <w:rPr>
                <w:rFonts w:ascii="Garamond" w:hAnsi="Garamond"/>
                <w:spacing w:val="1"/>
                <w:szCs w:val="22"/>
                <w:highlight w:val="yellow"/>
                <w:lang w:val="ru-RU"/>
              </w:rPr>
              <w:t>.</w:t>
            </w:r>
          </w:p>
          <w:p w:rsidR="008D699C" w:rsidRPr="00B06501" w:rsidRDefault="008D699C" w:rsidP="00B06501">
            <w:pPr>
              <w:pStyle w:val="a3"/>
              <w:ind w:firstLine="540"/>
              <w:rPr>
                <w:rFonts w:ascii="Garamond" w:hAnsi="Garamond"/>
                <w:spacing w:val="1"/>
                <w:szCs w:val="22"/>
                <w:highlight w:val="yellow"/>
                <w:lang w:val="ru-RU"/>
              </w:rPr>
            </w:pPr>
            <w:r w:rsidRPr="00B06501">
              <w:rPr>
                <w:rFonts w:ascii="Garamond" w:hAnsi="Garamond"/>
                <w:spacing w:val="1"/>
                <w:szCs w:val="22"/>
                <w:highlight w:val="yellow"/>
                <w:lang w:val="ru-RU"/>
              </w:rPr>
              <w:t>В</w:t>
            </w:r>
            <w:r w:rsidRPr="00B06501">
              <w:rPr>
                <w:rFonts w:ascii="Garamond" w:hAnsi="Garamond"/>
                <w:szCs w:val="22"/>
                <w:highlight w:val="yellow"/>
                <w:lang w:val="ru-RU"/>
              </w:rPr>
              <w:t xml:space="preserve"> </w:t>
            </w:r>
            <w:r w:rsidRPr="00B06501">
              <w:rPr>
                <w:rFonts w:ascii="Garamond" w:hAnsi="Garamond"/>
                <w:spacing w:val="1"/>
                <w:szCs w:val="22"/>
                <w:highlight w:val="yellow"/>
                <w:lang w:val="ru-RU"/>
              </w:rPr>
              <w:t xml:space="preserve">оферте об уступке требования </w:t>
            </w:r>
            <w:r w:rsidR="004A6461">
              <w:rPr>
                <w:rFonts w:ascii="Garamond" w:hAnsi="Garamond"/>
                <w:spacing w:val="1"/>
                <w:szCs w:val="22"/>
                <w:highlight w:val="yellow"/>
                <w:lang w:val="ru-RU"/>
              </w:rPr>
              <w:t>–</w:t>
            </w:r>
            <w:r w:rsidRPr="00B06501">
              <w:rPr>
                <w:rFonts w:ascii="Garamond" w:hAnsi="Garamond"/>
                <w:spacing w:val="1"/>
                <w:szCs w:val="22"/>
                <w:highlight w:val="yellow"/>
                <w:lang w:val="ru-RU"/>
              </w:rPr>
              <w:t xml:space="preserve"> проекте договора уступки требования реквизиты кредитора и победителя конкурса формируются исходя из регистрационной информации, имеющейся в отношении участников оптового рынка, или исходя из информации, предоставленной в соответствии с Порядком взаимодействия с ТСО. За достоверность и актуальность указанной </w:t>
            </w:r>
            <w:r w:rsidR="00312A6C" w:rsidRPr="00B06501">
              <w:rPr>
                <w:rFonts w:ascii="Garamond" w:hAnsi="Garamond"/>
                <w:spacing w:val="1"/>
                <w:szCs w:val="22"/>
                <w:highlight w:val="yellow"/>
                <w:lang w:val="ru-RU"/>
              </w:rPr>
              <w:t>информации отвечают</w:t>
            </w:r>
            <w:r w:rsidRPr="00B06501">
              <w:rPr>
                <w:rFonts w:ascii="Garamond" w:hAnsi="Garamond"/>
                <w:spacing w:val="1"/>
                <w:szCs w:val="22"/>
                <w:highlight w:val="yellow"/>
                <w:lang w:val="ru-RU"/>
              </w:rPr>
              <w:t xml:space="preserve"> кредиторы и </w:t>
            </w:r>
            <w:r w:rsidR="004A6461">
              <w:rPr>
                <w:rFonts w:ascii="Garamond" w:hAnsi="Garamond"/>
                <w:spacing w:val="1"/>
                <w:szCs w:val="22"/>
                <w:highlight w:val="yellow"/>
                <w:lang w:val="ru-RU"/>
              </w:rPr>
              <w:t>п</w:t>
            </w:r>
            <w:r w:rsidRPr="00B06501">
              <w:rPr>
                <w:rFonts w:ascii="Garamond" w:hAnsi="Garamond"/>
                <w:spacing w:val="1"/>
                <w:szCs w:val="22"/>
                <w:highlight w:val="yellow"/>
                <w:lang w:val="ru-RU"/>
              </w:rPr>
              <w:t>обедитель конкурса.</w:t>
            </w:r>
          </w:p>
          <w:p w:rsidR="00BA6BD3" w:rsidRPr="00B06501" w:rsidRDefault="009934DC" w:rsidP="00B06501">
            <w:pPr>
              <w:pStyle w:val="a3"/>
              <w:ind w:firstLine="540"/>
              <w:rPr>
                <w:rFonts w:ascii="Garamond" w:hAnsi="Garamond"/>
                <w:spacing w:val="1"/>
                <w:szCs w:val="22"/>
                <w:highlight w:val="yellow"/>
                <w:lang w:val="ru-RU"/>
              </w:rPr>
            </w:pPr>
            <w:r w:rsidRPr="00B06501">
              <w:rPr>
                <w:rFonts w:ascii="Garamond" w:hAnsi="Garamond"/>
                <w:spacing w:val="1"/>
                <w:szCs w:val="22"/>
                <w:highlight w:val="yellow"/>
                <w:lang w:val="ru-RU"/>
              </w:rPr>
              <w:t xml:space="preserve">В случае </w:t>
            </w:r>
            <w:r w:rsidR="001F60D8" w:rsidRPr="00B06501">
              <w:rPr>
                <w:rFonts w:ascii="Garamond" w:hAnsi="Garamond"/>
                <w:spacing w:val="1"/>
                <w:szCs w:val="22"/>
                <w:highlight w:val="yellow"/>
                <w:lang w:val="ru-RU"/>
              </w:rPr>
              <w:t xml:space="preserve">если по соглашению </w:t>
            </w:r>
            <w:r w:rsidR="004A6461">
              <w:rPr>
                <w:rFonts w:ascii="Garamond" w:hAnsi="Garamond"/>
                <w:spacing w:val="1"/>
                <w:szCs w:val="22"/>
                <w:highlight w:val="yellow"/>
                <w:lang w:val="ru-RU"/>
              </w:rPr>
              <w:t>п</w:t>
            </w:r>
            <w:r w:rsidR="001F60D8" w:rsidRPr="00B06501">
              <w:rPr>
                <w:rFonts w:ascii="Garamond" w:hAnsi="Garamond"/>
                <w:spacing w:val="1"/>
                <w:szCs w:val="22"/>
                <w:highlight w:val="yellow"/>
                <w:lang w:val="ru-RU"/>
              </w:rPr>
              <w:t xml:space="preserve">обедителя конкурса и кредитора </w:t>
            </w:r>
            <w:r w:rsidR="004A6461">
              <w:rPr>
                <w:rFonts w:ascii="Garamond" w:hAnsi="Garamond"/>
                <w:spacing w:val="1"/>
                <w:szCs w:val="22"/>
                <w:highlight w:val="yellow"/>
                <w:lang w:val="ru-RU"/>
              </w:rPr>
              <w:t>–</w:t>
            </w:r>
            <w:r w:rsidR="001F60D8" w:rsidRPr="00B06501">
              <w:rPr>
                <w:rFonts w:ascii="Garamond" w:hAnsi="Garamond"/>
                <w:spacing w:val="1"/>
                <w:szCs w:val="22"/>
                <w:highlight w:val="yellow"/>
                <w:lang w:val="ru-RU"/>
              </w:rPr>
              <w:t xml:space="preserve"> сетевой организации </w:t>
            </w:r>
            <w:r w:rsidRPr="00B06501">
              <w:rPr>
                <w:rFonts w:ascii="Garamond" w:hAnsi="Garamond"/>
                <w:spacing w:val="1"/>
                <w:szCs w:val="22"/>
                <w:highlight w:val="yellow"/>
                <w:lang w:val="ru-RU"/>
              </w:rPr>
              <w:t xml:space="preserve">банковские реквизиты </w:t>
            </w:r>
            <w:r w:rsidR="001F60D8" w:rsidRPr="00B06501">
              <w:rPr>
                <w:rFonts w:ascii="Garamond" w:hAnsi="Garamond"/>
                <w:spacing w:val="1"/>
                <w:szCs w:val="22"/>
                <w:highlight w:val="yellow"/>
                <w:lang w:val="ru-RU"/>
              </w:rPr>
              <w:t>были изменены после заключения указанными сторонами договора уступки требования</w:t>
            </w:r>
            <w:r w:rsidRPr="00B06501">
              <w:rPr>
                <w:rFonts w:ascii="Garamond" w:hAnsi="Garamond"/>
                <w:spacing w:val="1"/>
                <w:szCs w:val="22"/>
                <w:highlight w:val="yellow"/>
                <w:lang w:val="ru-RU"/>
              </w:rPr>
              <w:t xml:space="preserve">, то </w:t>
            </w:r>
            <w:r w:rsidR="004A6461">
              <w:rPr>
                <w:rFonts w:ascii="Garamond" w:hAnsi="Garamond"/>
                <w:spacing w:val="1"/>
                <w:szCs w:val="22"/>
                <w:highlight w:val="yellow"/>
                <w:lang w:val="ru-RU"/>
              </w:rPr>
              <w:t>п</w:t>
            </w:r>
            <w:r w:rsidRPr="00B06501">
              <w:rPr>
                <w:rFonts w:ascii="Garamond" w:hAnsi="Garamond"/>
                <w:spacing w:val="1"/>
                <w:szCs w:val="22"/>
                <w:highlight w:val="yellow"/>
                <w:lang w:val="ru-RU"/>
              </w:rPr>
              <w:t>обедитель</w:t>
            </w:r>
            <w:r w:rsidR="00DF4A57" w:rsidRPr="00B06501">
              <w:rPr>
                <w:rFonts w:ascii="Garamond" w:hAnsi="Garamond"/>
                <w:spacing w:val="1"/>
                <w:szCs w:val="22"/>
                <w:highlight w:val="yellow"/>
                <w:lang w:val="ru-RU"/>
              </w:rPr>
              <w:t xml:space="preserve"> конкурса</w:t>
            </w:r>
            <w:r w:rsidRPr="00B06501">
              <w:rPr>
                <w:rFonts w:ascii="Garamond" w:hAnsi="Garamond"/>
                <w:spacing w:val="1"/>
                <w:szCs w:val="22"/>
                <w:highlight w:val="yellow"/>
                <w:lang w:val="ru-RU"/>
              </w:rPr>
              <w:t xml:space="preserve"> </w:t>
            </w:r>
            <w:r w:rsidR="00BA6BD3" w:rsidRPr="00B06501">
              <w:rPr>
                <w:rFonts w:ascii="Garamond" w:hAnsi="Garamond"/>
                <w:spacing w:val="1"/>
                <w:szCs w:val="22"/>
                <w:highlight w:val="yellow"/>
                <w:lang w:val="ru-RU"/>
              </w:rPr>
              <w:t>предоставляет в</w:t>
            </w:r>
            <w:r w:rsidRPr="00B06501">
              <w:rPr>
                <w:rFonts w:ascii="Garamond" w:hAnsi="Garamond"/>
                <w:spacing w:val="1"/>
                <w:szCs w:val="22"/>
                <w:highlight w:val="yellow"/>
                <w:lang w:val="ru-RU"/>
              </w:rPr>
              <w:t xml:space="preserve"> Совет рынка</w:t>
            </w:r>
            <w:r w:rsidR="00BA6BD3" w:rsidRPr="00B06501">
              <w:rPr>
                <w:rFonts w:ascii="Garamond" w:hAnsi="Garamond"/>
                <w:spacing w:val="1"/>
                <w:szCs w:val="22"/>
                <w:highlight w:val="yellow"/>
                <w:lang w:val="ru-RU"/>
              </w:rPr>
              <w:t xml:space="preserve"> уведомление об изменении банковских реквизитов кредитора</w:t>
            </w:r>
            <w:r w:rsidR="004A6461">
              <w:rPr>
                <w:rFonts w:ascii="Garamond" w:hAnsi="Garamond"/>
                <w:spacing w:val="1"/>
                <w:szCs w:val="22"/>
                <w:highlight w:val="yellow"/>
                <w:lang w:val="ru-RU"/>
              </w:rPr>
              <w:t xml:space="preserve"> – </w:t>
            </w:r>
            <w:r w:rsidR="00BA6BD3" w:rsidRPr="00B06501">
              <w:rPr>
                <w:rFonts w:ascii="Garamond" w:hAnsi="Garamond"/>
                <w:spacing w:val="1"/>
                <w:szCs w:val="22"/>
                <w:highlight w:val="yellow"/>
                <w:lang w:val="ru-RU"/>
              </w:rPr>
              <w:t>сетевой организации путем направления соответствующего уведомления</w:t>
            </w:r>
            <w:r w:rsidR="00EE552C" w:rsidRPr="00B06501">
              <w:rPr>
                <w:rFonts w:ascii="Garamond" w:hAnsi="Garamond"/>
                <w:spacing w:val="1"/>
                <w:szCs w:val="22"/>
                <w:highlight w:val="yellow"/>
                <w:lang w:val="ru-RU"/>
              </w:rPr>
              <w:t xml:space="preserve"> </w:t>
            </w:r>
            <w:r w:rsidR="00DF4A57" w:rsidRPr="00B06501">
              <w:rPr>
                <w:rFonts w:ascii="Garamond" w:hAnsi="Garamond"/>
                <w:spacing w:val="1"/>
                <w:szCs w:val="22"/>
                <w:highlight w:val="yellow"/>
                <w:lang w:val="ru-RU"/>
              </w:rPr>
              <w:t>на бумажном носителе</w:t>
            </w:r>
            <w:r w:rsidRPr="00B06501">
              <w:rPr>
                <w:rFonts w:ascii="Garamond" w:hAnsi="Garamond"/>
                <w:spacing w:val="1"/>
                <w:szCs w:val="22"/>
                <w:highlight w:val="yellow"/>
                <w:lang w:val="ru-RU"/>
              </w:rPr>
              <w:t xml:space="preserve"> </w:t>
            </w:r>
            <w:r w:rsidR="004E76DF" w:rsidRPr="00B06501">
              <w:rPr>
                <w:rFonts w:ascii="Garamond" w:hAnsi="Garamond"/>
                <w:spacing w:val="1"/>
                <w:szCs w:val="22"/>
                <w:highlight w:val="yellow"/>
                <w:lang w:val="ru-RU"/>
              </w:rPr>
              <w:t xml:space="preserve">в срок не позднее 1 рабочего дня после </w:t>
            </w:r>
            <w:r w:rsidR="00BA6BD3" w:rsidRPr="00B06501">
              <w:rPr>
                <w:rFonts w:ascii="Garamond" w:hAnsi="Garamond"/>
                <w:spacing w:val="1"/>
                <w:szCs w:val="22"/>
                <w:highlight w:val="yellow"/>
                <w:lang w:val="ru-RU"/>
              </w:rPr>
              <w:t>согласования изменения банковских реквизитов</w:t>
            </w:r>
            <w:r w:rsidRPr="00B06501">
              <w:rPr>
                <w:rFonts w:ascii="Garamond" w:hAnsi="Garamond"/>
                <w:spacing w:val="1"/>
                <w:szCs w:val="22"/>
                <w:highlight w:val="yellow"/>
                <w:lang w:val="ru-RU"/>
              </w:rPr>
              <w:t>.</w:t>
            </w:r>
            <w:r w:rsidR="00BA6BD3" w:rsidRPr="00B06501">
              <w:rPr>
                <w:rFonts w:ascii="Garamond" w:hAnsi="Garamond"/>
                <w:spacing w:val="1"/>
                <w:szCs w:val="22"/>
                <w:highlight w:val="yellow"/>
                <w:lang w:val="ru-RU"/>
              </w:rPr>
              <w:t xml:space="preserve"> Уведомление об изменении банковских реквизитов кредитора</w:t>
            </w:r>
            <w:r w:rsidR="004A6461">
              <w:rPr>
                <w:rFonts w:ascii="Garamond" w:hAnsi="Garamond"/>
                <w:spacing w:val="1"/>
                <w:szCs w:val="22"/>
                <w:highlight w:val="yellow"/>
                <w:lang w:val="ru-RU"/>
              </w:rPr>
              <w:t xml:space="preserve"> – </w:t>
            </w:r>
            <w:r w:rsidR="00BA6BD3" w:rsidRPr="00B06501">
              <w:rPr>
                <w:rFonts w:ascii="Garamond" w:hAnsi="Garamond"/>
                <w:spacing w:val="1"/>
                <w:szCs w:val="22"/>
                <w:highlight w:val="yellow"/>
                <w:lang w:val="ru-RU"/>
              </w:rPr>
              <w:t>сетевой организации должно содержать новые банковские реквизиты</w:t>
            </w:r>
            <w:r w:rsidR="00BA6BD3" w:rsidRPr="00B06501">
              <w:rPr>
                <w:rFonts w:ascii="Garamond" w:hAnsi="Garamond"/>
                <w:szCs w:val="22"/>
                <w:highlight w:val="yellow"/>
                <w:lang w:val="ru-RU"/>
              </w:rPr>
              <w:t xml:space="preserve"> </w:t>
            </w:r>
            <w:r w:rsidR="00BA6BD3" w:rsidRPr="00B06501">
              <w:rPr>
                <w:rFonts w:ascii="Garamond" w:hAnsi="Garamond"/>
                <w:spacing w:val="1"/>
                <w:szCs w:val="22"/>
                <w:highlight w:val="yellow"/>
                <w:lang w:val="ru-RU"/>
              </w:rPr>
              <w:t xml:space="preserve">кредитора </w:t>
            </w:r>
            <w:r w:rsidR="004A6461">
              <w:rPr>
                <w:rFonts w:ascii="Garamond" w:hAnsi="Garamond"/>
                <w:spacing w:val="1"/>
                <w:szCs w:val="22"/>
                <w:highlight w:val="yellow"/>
                <w:lang w:val="ru-RU"/>
              </w:rPr>
              <w:t>–</w:t>
            </w:r>
            <w:r w:rsidR="00BA6BD3" w:rsidRPr="00B06501">
              <w:rPr>
                <w:rFonts w:ascii="Garamond" w:hAnsi="Garamond"/>
                <w:spacing w:val="1"/>
                <w:szCs w:val="22"/>
                <w:highlight w:val="yellow"/>
                <w:lang w:val="ru-RU"/>
              </w:rPr>
              <w:t xml:space="preserve"> сетевой организации, а также документы, подтверждающие волеизъявление </w:t>
            </w:r>
            <w:r w:rsidR="00BA6BD3" w:rsidRPr="00B06501">
              <w:rPr>
                <w:rFonts w:ascii="Garamond" w:hAnsi="Garamond"/>
                <w:spacing w:val="1"/>
                <w:szCs w:val="22"/>
                <w:highlight w:val="yellow"/>
                <w:lang w:val="ru-RU"/>
              </w:rPr>
              <w:lastRenderedPageBreak/>
              <w:t>кредитора – сетевой организации на смену банковских реквизитов по договору уступки требования.</w:t>
            </w:r>
          </w:p>
          <w:p w:rsidR="00D23759" w:rsidRPr="00B06501" w:rsidRDefault="00FC5760" w:rsidP="00B06501">
            <w:pPr>
              <w:pStyle w:val="a3"/>
              <w:ind w:firstLine="540"/>
              <w:rPr>
                <w:rFonts w:ascii="Garamond" w:hAnsi="Garamond"/>
                <w:spacing w:val="1"/>
                <w:szCs w:val="22"/>
                <w:lang w:val="ru-RU"/>
              </w:rPr>
            </w:pPr>
            <w:r w:rsidRPr="00B06501">
              <w:rPr>
                <w:rFonts w:ascii="Garamond" w:hAnsi="Garamond"/>
                <w:spacing w:val="1"/>
                <w:szCs w:val="22"/>
                <w:highlight w:val="yellow"/>
                <w:lang w:val="ru-RU"/>
              </w:rPr>
              <w:t xml:space="preserve">Кредитор </w:t>
            </w:r>
            <w:r w:rsidR="009E69ED" w:rsidRPr="00B06501">
              <w:rPr>
                <w:rFonts w:ascii="Garamond" w:hAnsi="Garamond"/>
                <w:spacing w:val="1"/>
                <w:szCs w:val="22"/>
                <w:highlight w:val="yellow"/>
                <w:lang w:val="ru-RU"/>
              </w:rPr>
              <w:t>посредством веб</w:t>
            </w:r>
            <w:r w:rsidR="004A6461">
              <w:rPr>
                <w:rFonts w:ascii="Garamond" w:hAnsi="Garamond"/>
                <w:spacing w:val="1"/>
                <w:szCs w:val="22"/>
                <w:highlight w:val="yellow"/>
                <w:lang w:val="ru-RU"/>
              </w:rPr>
              <w:t>-</w:t>
            </w:r>
            <w:r w:rsidR="00681433" w:rsidRPr="00B06501">
              <w:rPr>
                <w:rFonts w:ascii="Garamond" w:hAnsi="Garamond"/>
                <w:spacing w:val="1"/>
                <w:szCs w:val="22"/>
                <w:highlight w:val="yellow"/>
                <w:lang w:val="ru-RU"/>
              </w:rPr>
              <w:t xml:space="preserve">интерфейса «Договоры цессии» может акцептовать </w:t>
            </w:r>
            <w:r w:rsidR="00D23759" w:rsidRPr="00B06501">
              <w:rPr>
                <w:rFonts w:ascii="Garamond" w:hAnsi="Garamond"/>
                <w:spacing w:val="1"/>
                <w:szCs w:val="22"/>
                <w:highlight w:val="yellow"/>
                <w:lang w:val="ru-RU"/>
              </w:rPr>
              <w:t>направленный</w:t>
            </w:r>
            <w:r w:rsidR="009E69ED" w:rsidRPr="00B06501">
              <w:rPr>
                <w:rFonts w:ascii="Garamond" w:hAnsi="Garamond"/>
                <w:spacing w:val="1"/>
                <w:szCs w:val="22"/>
                <w:highlight w:val="yellow"/>
                <w:lang w:val="ru-RU"/>
              </w:rPr>
              <w:t xml:space="preserve"> </w:t>
            </w:r>
            <w:r w:rsidR="004A6461">
              <w:rPr>
                <w:rFonts w:ascii="Garamond" w:hAnsi="Garamond"/>
                <w:spacing w:val="1"/>
                <w:szCs w:val="22"/>
                <w:highlight w:val="yellow"/>
                <w:lang w:val="ru-RU"/>
              </w:rPr>
              <w:t>п</w:t>
            </w:r>
            <w:r w:rsidR="005814AA" w:rsidRPr="00B06501">
              <w:rPr>
                <w:rFonts w:ascii="Garamond" w:hAnsi="Garamond"/>
                <w:spacing w:val="1"/>
                <w:szCs w:val="22"/>
                <w:highlight w:val="yellow"/>
                <w:lang w:val="ru-RU"/>
              </w:rPr>
              <w:t>обедителем конкурса договор</w:t>
            </w:r>
            <w:r w:rsidR="00D23759" w:rsidRPr="00B06501">
              <w:rPr>
                <w:rFonts w:ascii="Garamond" w:hAnsi="Garamond"/>
                <w:spacing w:val="1"/>
                <w:szCs w:val="22"/>
                <w:highlight w:val="yellow"/>
                <w:lang w:val="ru-RU"/>
              </w:rPr>
              <w:t xml:space="preserve"> уступки требования, </w:t>
            </w:r>
            <w:r w:rsidR="009E69ED" w:rsidRPr="00B06501">
              <w:rPr>
                <w:rFonts w:ascii="Garamond" w:hAnsi="Garamond"/>
                <w:spacing w:val="1"/>
                <w:szCs w:val="22"/>
                <w:highlight w:val="yellow"/>
                <w:lang w:val="ru-RU"/>
              </w:rPr>
              <w:t>подписав его своей ЭП, или изменить условия договора уступки требования</w:t>
            </w:r>
            <w:r w:rsidR="009E69ED" w:rsidRPr="00B06501">
              <w:rPr>
                <w:rFonts w:ascii="Garamond" w:hAnsi="Garamond"/>
                <w:szCs w:val="22"/>
                <w:highlight w:val="yellow"/>
                <w:lang w:val="ru-RU"/>
              </w:rPr>
              <w:t xml:space="preserve"> </w:t>
            </w:r>
            <w:r w:rsidR="009E69ED" w:rsidRPr="00B06501">
              <w:rPr>
                <w:rFonts w:ascii="Garamond" w:hAnsi="Garamond"/>
                <w:spacing w:val="1"/>
                <w:szCs w:val="22"/>
                <w:highlight w:val="yellow"/>
                <w:lang w:val="ru-RU"/>
              </w:rPr>
              <w:t>только в части снижения размера и стоимости уступаемых требований по оплате задолженности и направить</w:t>
            </w:r>
            <w:r w:rsidR="009E494B" w:rsidRPr="00B06501">
              <w:rPr>
                <w:rFonts w:ascii="Garamond" w:hAnsi="Garamond"/>
                <w:spacing w:val="1"/>
                <w:szCs w:val="22"/>
                <w:highlight w:val="yellow"/>
                <w:lang w:val="ru-RU"/>
              </w:rPr>
              <w:t xml:space="preserve"> новую оферту об уступке требования </w:t>
            </w:r>
            <w:r w:rsidR="004A6461">
              <w:rPr>
                <w:rFonts w:ascii="Garamond" w:hAnsi="Garamond"/>
                <w:spacing w:val="1"/>
                <w:szCs w:val="22"/>
                <w:highlight w:val="yellow"/>
                <w:lang w:val="ru-RU"/>
              </w:rPr>
              <w:t>–</w:t>
            </w:r>
            <w:r w:rsidR="009E494B" w:rsidRPr="00B06501">
              <w:rPr>
                <w:rFonts w:ascii="Garamond" w:hAnsi="Garamond"/>
                <w:spacing w:val="1"/>
                <w:szCs w:val="22"/>
                <w:highlight w:val="yellow"/>
                <w:lang w:val="ru-RU"/>
              </w:rPr>
              <w:t xml:space="preserve"> договор уступки требования с учетом внесенных кредитором изменений</w:t>
            </w:r>
            <w:r w:rsidR="00501E6B" w:rsidRPr="00B06501">
              <w:rPr>
                <w:rFonts w:ascii="Garamond" w:hAnsi="Garamond"/>
                <w:spacing w:val="1"/>
                <w:szCs w:val="22"/>
                <w:highlight w:val="yellow"/>
                <w:lang w:val="ru-RU"/>
              </w:rPr>
              <w:t xml:space="preserve"> (далее – оферта кредитора)</w:t>
            </w:r>
            <w:r w:rsidR="009E494B" w:rsidRPr="00B06501">
              <w:rPr>
                <w:rFonts w:ascii="Garamond" w:hAnsi="Garamond"/>
                <w:spacing w:val="1"/>
                <w:szCs w:val="22"/>
                <w:highlight w:val="yellow"/>
                <w:lang w:val="ru-RU"/>
              </w:rPr>
              <w:t>, подписав его своей ЭП,</w:t>
            </w:r>
            <w:r w:rsidR="00501E6B" w:rsidRPr="00B06501">
              <w:rPr>
                <w:rFonts w:ascii="Garamond" w:hAnsi="Garamond"/>
                <w:spacing w:val="1"/>
                <w:szCs w:val="22"/>
                <w:lang w:val="ru-RU"/>
              </w:rPr>
              <w:t xml:space="preserve"> </w:t>
            </w:r>
            <w:r w:rsidR="004A6461">
              <w:rPr>
                <w:rFonts w:ascii="Garamond" w:hAnsi="Garamond"/>
                <w:spacing w:val="1"/>
                <w:szCs w:val="22"/>
                <w:highlight w:val="yellow"/>
                <w:lang w:val="ru-RU"/>
              </w:rPr>
              <w:t>п</w:t>
            </w:r>
            <w:r w:rsidR="00501E6B" w:rsidRPr="00B06501">
              <w:rPr>
                <w:rFonts w:ascii="Garamond" w:hAnsi="Garamond"/>
                <w:spacing w:val="1"/>
                <w:szCs w:val="22"/>
                <w:highlight w:val="yellow"/>
                <w:lang w:val="ru-RU"/>
              </w:rPr>
              <w:t xml:space="preserve">обедителю конкурса (далее </w:t>
            </w:r>
            <w:r w:rsidR="004A6461">
              <w:rPr>
                <w:rFonts w:ascii="Garamond" w:hAnsi="Garamond"/>
                <w:spacing w:val="1"/>
                <w:szCs w:val="22"/>
                <w:highlight w:val="yellow"/>
                <w:lang w:val="ru-RU"/>
              </w:rPr>
              <w:t>–</w:t>
            </w:r>
            <w:r w:rsidR="00501E6B" w:rsidRPr="00B06501">
              <w:rPr>
                <w:rFonts w:ascii="Garamond" w:hAnsi="Garamond"/>
                <w:spacing w:val="1"/>
                <w:szCs w:val="22"/>
                <w:highlight w:val="yellow"/>
                <w:lang w:val="ru-RU"/>
              </w:rPr>
              <w:t xml:space="preserve"> акцепт на иных условиях).</w:t>
            </w:r>
          </w:p>
          <w:p w:rsidR="00FC5219" w:rsidRPr="00B06501" w:rsidRDefault="00FC5219" w:rsidP="00B06501">
            <w:pPr>
              <w:pStyle w:val="a3"/>
              <w:ind w:firstLine="540"/>
              <w:rPr>
                <w:rFonts w:ascii="Garamond" w:hAnsi="Garamond"/>
                <w:spacing w:val="1"/>
                <w:szCs w:val="22"/>
                <w:highlight w:val="yellow"/>
                <w:lang w:val="ru-RU"/>
              </w:rPr>
            </w:pPr>
            <w:r w:rsidRPr="00ED62B5">
              <w:rPr>
                <w:rFonts w:ascii="Garamond" w:hAnsi="Garamond"/>
                <w:spacing w:val="1"/>
                <w:szCs w:val="22"/>
                <w:highlight w:val="yellow"/>
                <w:lang w:val="ru-RU"/>
              </w:rPr>
              <w:t xml:space="preserve">В случае если </w:t>
            </w:r>
            <w:r w:rsidR="00C92391" w:rsidRPr="00ED62B5">
              <w:rPr>
                <w:rFonts w:ascii="Garamond" w:hAnsi="Garamond"/>
                <w:spacing w:val="1"/>
                <w:szCs w:val="22"/>
                <w:highlight w:val="yellow"/>
                <w:lang w:val="ru-RU"/>
              </w:rPr>
              <w:t xml:space="preserve">задолженность организации, утратившей статус гарантирующего поставщика, перед кредитором будет равняться нулю </w:t>
            </w:r>
            <w:r w:rsidRPr="00ED62B5">
              <w:rPr>
                <w:rFonts w:ascii="Garamond" w:hAnsi="Garamond"/>
                <w:spacing w:val="1"/>
                <w:szCs w:val="22"/>
                <w:highlight w:val="yellow"/>
                <w:lang w:val="ru-RU"/>
              </w:rPr>
              <w:t xml:space="preserve">на момент </w:t>
            </w:r>
            <w:r w:rsidRPr="00B06501">
              <w:rPr>
                <w:rFonts w:ascii="Garamond" w:hAnsi="Garamond"/>
                <w:spacing w:val="1"/>
                <w:szCs w:val="22"/>
                <w:highlight w:val="yellow"/>
                <w:lang w:val="ru-RU"/>
              </w:rPr>
              <w:t xml:space="preserve">получения </w:t>
            </w:r>
            <w:r w:rsidR="00C92391" w:rsidRPr="00B06501">
              <w:rPr>
                <w:rFonts w:ascii="Garamond" w:hAnsi="Garamond"/>
                <w:spacing w:val="1"/>
                <w:szCs w:val="22"/>
                <w:highlight w:val="yellow"/>
                <w:lang w:val="ru-RU"/>
              </w:rPr>
              <w:t>им</w:t>
            </w:r>
            <w:r w:rsidRPr="00B06501">
              <w:rPr>
                <w:rFonts w:ascii="Garamond" w:hAnsi="Garamond"/>
                <w:spacing w:val="1"/>
                <w:szCs w:val="22"/>
                <w:highlight w:val="yellow"/>
                <w:lang w:val="ru-RU"/>
              </w:rPr>
              <w:t xml:space="preserve"> </w:t>
            </w:r>
            <w:r w:rsidR="00C92391" w:rsidRPr="00B06501">
              <w:rPr>
                <w:rFonts w:ascii="Garamond" w:hAnsi="Garamond"/>
                <w:spacing w:val="1"/>
                <w:szCs w:val="22"/>
                <w:highlight w:val="yellow"/>
                <w:lang w:val="ru-RU"/>
              </w:rPr>
              <w:t xml:space="preserve">договора уступки требования от </w:t>
            </w:r>
            <w:r w:rsidR="004A6461">
              <w:rPr>
                <w:rFonts w:ascii="Garamond" w:hAnsi="Garamond"/>
                <w:spacing w:val="1"/>
                <w:szCs w:val="22"/>
                <w:highlight w:val="yellow"/>
                <w:lang w:val="ru-RU"/>
              </w:rPr>
              <w:t>п</w:t>
            </w:r>
            <w:r w:rsidR="00C92391" w:rsidRPr="00B06501">
              <w:rPr>
                <w:rFonts w:ascii="Garamond" w:hAnsi="Garamond"/>
                <w:spacing w:val="1"/>
                <w:szCs w:val="22"/>
                <w:highlight w:val="yellow"/>
                <w:lang w:val="ru-RU"/>
              </w:rPr>
              <w:t>обедителя конкурса, то кредитор не акцептует указанный договор и не направляет оферту кредитора.</w:t>
            </w:r>
          </w:p>
          <w:p w:rsidR="00501E6B" w:rsidRPr="00B06501" w:rsidRDefault="00501E6B" w:rsidP="00B06501">
            <w:pPr>
              <w:pStyle w:val="a3"/>
              <w:ind w:firstLine="540"/>
              <w:rPr>
                <w:rFonts w:ascii="Garamond" w:hAnsi="Garamond"/>
                <w:spacing w:val="1"/>
                <w:szCs w:val="22"/>
                <w:highlight w:val="yellow"/>
                <w:lang w:val="ru-RU"/>
              </w:rPr>
            </w:pPr>
            <w:r w:rsidRPr="00B06501">
              <w:rPr>
                <w:rFonts w:ascii="Garamond" w:hAnsi="Garamond"/>
                <w:spacing w:val="1"/>
                <w:szCs w:val="22"/>
                <w:highlight w:val="yellow"/>
                <w:lang w:val="ru-RU"/>
              </w:rPr>
              <w:t>Получив от кредитора акцепт на иных условиях,</w:t>
            </w:r>
            <w:r w:rsidRPr="00B06501" w:rsidDel="00501E6B">
              <w:rPr>
                <w:rFonts w:ascii="Garamond" w:hAnsi="Garamond"/>
                <w:spacing w:val="1"/>
                <w:szCs w:val="22"/>
                <w:highlight w:val="yellow"/>
                <w:lang w:val="ru-RU"/>
              </w:rPr>
              <w:t xml:space="preserve"> </w:t>
            </w:r>
            <w:r w:rsidR="004A6461">
              <w:rPr>
                <w:rFonts w:ascii="Garamond" w:hAnsi="Garamond"/>
                <w:spacing w:val="1"/>
                <w:szCs w:val="22"/>
                <w:highlight w:val="yellow"/>
                <w:lang w:val="ru-RU"/>
              </w:rPr>
              <w:t>п</w:t>
            </w:r>
            <w:r w:rsidR="00DF4A57" w:rsidRPr="00B06501">
              <w:rPr>
                <w:rFonts w:ascii="Garamond" w:hAnsi="Garamond"/>
                <w:spacing w:val="1"/>
                <w:szCs w:val="22"/>
                <w:highlight w:val="yellow"/>
                <w:lang w:val="ru-RU"/>
              </w:rPr>
              <w:t>обедител</w:t>
            </w:r>
            <w:r w:rsidRPr="00B06501">
              <w:rPr>
                <w:rFonts w:ascii="Garamond" w:hAnsi="Garamond"/>
                <w:spacing w:val="1"/>
                <w:szCs w:val="22"/>
                <w:highlight w:val="yellow"/>
                <w:lang w:val="ru-RU"/>
              </w:rPr>
              <w:t>ь</w:t>
            </w:r>
            <w:r w:rsidR="00DF4A57" w:rsidRPr="00B06501">
              <w:rPr>
                <w:rFonts w:ascii="Garamond" w:hAnsi="Garamond"/>
                <w:spacing w:val="1"/>
                <w:szCs w:val="22"/>
                <w:highlight w:val="yellow"/>
                <w:lang w:val="ru-RU"/>
              </w:rPr>
              <w:t xml:space="preserve"> </w:t>
            </w:r>
            <w:r w:rsidR="00FC5760" w:rsidRPr="00B06501">
              <w:rPr>
                <w:rFonts w:ascii="Garamond" w:hAnsi="Garamond"/>
                <w:spacing w:val="1"/>
                <w:szCs w:val="22"/>
                <w:highlight w:val="yellow"/>
                <w:lang w:val="ru-RU"/>
              </w:rPr>
              <w:t xml:space="preserve">конкурса </w:t>
            </w:r>
            <w:r w:rsidRPr="00B06501">
              <w:rPr>
                <w:rFonts w:ascii="Garamond" w:hAnsi="Garamond"/>
                <w:spacing w:val="1"/>
                <w:szCs w:val="22"/>
                <w:highlight w:val="yellow"/>
                <w:lang w:val="ru-RU"/>
              </w:rPr>
              <w:t>посредством веб</w:t>
            </w:r>
            <w:r w:rsidR="004A6461">
              <w:rPr>
                <w:rFonts w:ascii="Garamond" w:hAnsi="Garamond"/>
                <w:spacing w:val="1"/>
                <w:szCs w:val="22"/>
                <w:highlight w:val="yellow"/>
                <w:lang w:val="ru-RU"/>
              </w:rPr>
              <w:t>-</w:t>
            </w:r>
            <w:r w:rsidRPr="00B06501">
              <w:rPr>
                <w:rFonts w:ascii="Garamond" w:hAnsi="Garamond"/>
                <w:spacing w:val="1"/>
                <w:szCs w:val="22"/>
                <w:highlight w:val="yellow"/>
                <w:lang w:val="ru-RU"/>
              </w:rPr>
              <w:t xml:space="preserve">интерфейса «Договоры цессии» </w:t>
            </w:r>
            <w:r w:rsidR="00FC5760" w:rsidRPr="00B06501">
              <w:rPr>
                <w:rFonts w:ascii="Garamond" w:hAnsi="Garamond"/>
                <w:spacing w:val="1"/>
                <w:szCs w:val="22"/>
                <w:highlight w:val="yellow"/>
                <w:lang w:val="ru-RU"/>
              </w:rPr>
              <w:t xml:space="preserve">подписывает </w:t>
            </w:r>
            <w:r w:rsidRPr="00B06501">
              <w:rPr>
                <w:rFonts w:ascii="Garamond" w:hAnsi="Garamond"/>
                <w:spacing w:val="1"/>
                <w:szCs w:val="22"/>
                <w:highlight w:val="yellow"/>
                <w:lang w:val="ru-RU"/>
              </w:rPr>
              <w:t>договор уступки требования с учетом внесенных кредитором изменений</w:t>
            </w:r>
            <w:r w:rsidRPr="00B06501" w:rsidDel="00501E6B">
              <w:rPr>
                <w:rFonts w:ascii="Garamond" w:hAnsi="Garamond"/>
                <w:spacing w:val="1"/>
                <w:szCs w:val="22"/>
                <w:highlight w:val="yellow"/>
                <w:lang w:val="ru-RU"/>
              </w:rPr>
              <w:t xml:space="preserve"> </w:t>
            </w:r>
            <w:r w:rsidR="00FC5760" w:rsidRPr="00B06501">
              <w:rPr>
                <w:rFonts w:ascii="Garamond" w:hAnsi="Garamond"/>
                <w:spacing w:val="1"/>
                <w:szCs w:val="22"/>
                <w:highlight w:val="yellow"/>
                <w:lang w:val="ru-RU"/>
              </w:rPr>
              <w:t xml:space="preserve">не позднее 5 (пяти) рабочих дней с даты его получения. </w:t>
            </w:r>
          </w:p>
          <w:p w:rsidR="00FC5760" w:rsidRPr="00B06501" w:rsidRDefault="00FC5760" w:rsidP="00DD045F">
            <w:pPr>
              <w:pStyle w:val="a3"/>
              <w:ind w:firstLine="540"/>
              <w:rPr>
                <w:rFonts w:ascii="Garamond" w:hAnsi="Garamond"/>
                <w:b/>
                <w:spacing w:val="1"/>
                <w:szCs w:val="22"/>
                <w:lang w:val="ru-RU"/>
              </w:rPr>
            </w:pPr>
            <w:r w:rsidRPr="00B06501">
              <w:rPr>
                <w:rFonts w:ascii="Garamond" w:hAnsi="Garamond"/>
                <w:spacing w:val="1"/>
                <w:szCs w:val="22"/>
                <w:highlight w:val="yellow"/>
                <w:lang w:val="ru-RU"/>
              </w:rPr>
              <w:t xml:space="preserve">Отказ </w:t>
            </w:r>
            <w:r w:rsidR="004A6461">
              <w:rPr>
                <w:rFonts w:ascii="Garamond" w:hAnsi="Garamond"/>
                <w:spacing w:val="1"/>
                <w:szCs w:val="22"/>
                <w:highlight w:val="yellow"/>
                <w:lang w:val="ru-RU"/>
              </w:rPr>
              <w:t>п</w:t>
            </w:r>
            <w:r w:rsidRPr="00B06501">
              <w:rPr>
                <w:rFonts w:ascii="Garamond" w:hAnsi="Garamond"/>
                <w:spacing w:val="1"/>
                <w:szCs w:val="22"/>
                <w:highlight w:val="yellow"/>
                <w:lang w:val="ru-RU"/>
              </w:rPr>
              <w:t xml:space="preserve">обедителя конкурса от </w:t>
            </w:r>
            <w:r w:rsidR="0063427C" w:rsidRPr="00B06501">
              <w:rPr>
                <w:rFonts w:ascii="Garamond" w:hAnsi="Garamond"/>
                <w:spacing w:val="1"/>
                <w:szCs w:val="22"/>
                <w:highlight w:val="yellow"/>
                <w:lang w:val="ru-RU"/>
              </w:rPr>
              <w:t xml:space="preserve">акцепта оферты кредитора </w:t>
            </w:r>
            <w:r w:rsidRPr="00B06501">
              <w:rPr>
                <w:rFonts w:ascii="Garamond" w:hAnsi="Garamond"/>
                <w:spacing w:val="1"/>
                <w:szCs w:val="22"/>
                <w:highlight w:val="yellow"/>
                <w:lang w:val="ru-RU"/>
              </w:rPr>
              <w:t>в установленный срок</w:t>
            </w:r>
            <w:r w:rsidR="0063427C" w:rsidRPr="00B06501">
              <w:rPr>
                <w:rFonts w:ascii="Garamond" w:hAnsi="Garamond"/>
                <w:spacing w:val="1"/>
                <w:szCs w:val="22"/>
                <w:highlight w:val="yellow"/>
                <w:lang w:val="ru-RU"/>
              </w:rPr>
              <w:t xml:space="preserve"> </w:t>
            </w:r>
            <w:r w:rsidRPr="00B06501">
              <w:rPr>
                <w:rFonts w:ascii="Garamond" w:hAnsi="Garamond"/>
                <w:spacing w:val="1"/>
                <w:szCs w:val="22"/>
                <w:highlight w:val="yellow"/>
                <w:lang w:val="ru-RU"/>
              </w:rPr>
              <w:t>является невыполнением требований</w:t>
            </w:r>
            <w:r w:rsidR="0063427C" w:rsidRPr="00B06501">
              <w:rPr>
                <w:rFonts w:ascii="Garamond" w:hAnsi="Garamond"/>
                <w:spacing w:val="1"/>
                <w:szCs w:val="22"/>
                <w:highlight w:val="yellow"/>
                <w:lang w:val="ru-RU"/>
              </w:rPr>
              <w:t xml:space="preserve"> для получения </w:t>
            </w:r>
            <w:r w:rsidR="004A6461">
              <w:rPr>
                <w:rFonts w:ascii="Garamond" w:hAnsi="Garamond"/>
                <w:spacing w:val="1"/>
                <w:szCs w:val="22"/>
                <w:highlight w:val="yellow"/>
                <w:lang w:val="ru-RU"/>
              </w:rPr>
              <w:t>п</w:t>
            </w:r>
            <w:r w:rsidR="0063427C" w:rsidRPr="00B06501">
              <w:rPr>
                <w:rFonts w:ascii="Garamond" w:hAnsi="Garamond"/>
                <w:spacing w:val="1"/>
                <w:szCs w:val="22"/>
                <w:highlight w:val="yellow"/>
                <w:lang w:val="ru-RU"/>
              </w:rPr>
              <w:t>обедителем конкурса статуса гарантирующего поставщика</w:t>
            </w:r>
            <w:r w:rsidRPr="00B06501">
              <w:rPr>
                <w:rFonts w:ascii="Garamond" w:hAnsi="Garamond"/>
                <w:spacing w:val="1"/>
                <w:szCs w:val="22"/>
                <w:highlight w:val="yellow"/>
                <w:lang w:val="ru-RU"/>
              </w:rPr>
              <w:t xml:space="preserve">, предусмотренных Основными положениями функционирования розничных рынков </w:t>
            </w:r>
            <w:r w:rsidRPr="004A6461">
              <w:rPr>
                <w:rFonts w:ascii="Garamond" w:hAnsi="Garamond"/>
                <w:spacing w:val="1"/>
                <w:szCs w:val="22"/>
                <w:highlight w:val="yellow"/>
                <w:lang w:val="ru-RU"/>
              </w:rPr>
              <w:t xml:space="preserve">электрической </w:t>
            </w:r>
            <w:r w:rsidR="004A6461" w:rsidRPr="004A6461">
              <w:rPr>
                <w:rFonts w:ascii="Garamond" w:hAnsi="Garamond"/>
                <w:spacing w:val="1"/>
                <w:szCs w:val="22"/>
                <w:highlight w:val="yellow"/>
                <w:lang w:val="ru-RU"/>
              </w:rPr>
              <w:t>энергии</w:t>
            </w:r>
            <w:r w:rsidRPr="004A6461">
              <w:rPr>
                <w:rFonts w:ascii="Garamond" w:hAnsi="Garamond"/>
                <w:color w:val="000000"/>
                <w:spacing w:val="1"/>
                <w:szCs w:val="22"/>
                <w:highlight w:val="yellow"/>
                <w:lang w:val="ru-RU"/>
              </w:rPr>
              <w:t>.</w:t>
            </w:r>
          </w:p>
        </w:tc>
      </w:tr>
      <w:tr w:rsidR="00334390" w:rsidRPr="00B06501" w:rsidTr="00B06501">
        <w:trPr>
          <w:trHeight w:val="561"/>
        </w:trPr>
        <w:tc>
          <w:tcPr>
            <w:tcW w:w="993" w:type="dxa"/>
          </w:tcPr>
          <w:p w:rsidR="00334390" w:rsidRPr="00B06501" w:rsidRDefault="00334390" w:rsidP="00334390">
            <w:pPr>
              <w:widowControl w:val="0"/>
              <w:spacing w:before="120" w:after="120"/>
              <w:jc w:val="center"/>
              <w:rPr>
                <w:rFonts w:ascii="Garamond" w:hAnsi="Garamond"/>
                <w:b/>
              </w:rPr>
            </w:pPr>
            <w:r w:rsidRPr="00B06501">
              <w:rPr>
                <w:rFonts w:ascii="Garamond" w:hAnsi="Garamond"/>
                <w:b/>
              </w:rPr>
              <w:lastRenderedPageBreak/>
              <w:t>23.4.2</w:t>
            </w:r>
          </w:p>
        </w:tc>
        <w:tc>
          <w:tcPr>
            <w:tcW w:w="6662" w:type="dxa"/>
            <w:shd w:val="clear" w:color="auto" w:fill="auto"/>
          </w:tcPr>
          <w:p w:rsidR="00334390" w:rsidRPr="00B06501" w:rsidRDefault="00334390" w:rsidP="00B06501">
            <w:pPr>
              <w:pStyle w:val="a3"/>
              <w:ind w:firstLine="540"/>
              <w:rPr>
                <w:rFonts w:ascii="Garamond" w:hAnsi="Garamond"/>
                <w:b/>
                <w:spacing w:val="1"/>
                <w:szCs w:val="22"/>
                <w:highlight w:val="yellow"/>
                <w:lang w:val="ru-RU"/>
              </w:rPr>
            </w:pPr>
            <w:r w:rsidRPr="00B06501">
              <w:rPr>
                <w:rFonts w:ascii="Garamond" w:hAnsi="Garamond"/>
                <w:szCs w:val="22"/>
                <w:highlight w:val="yellow"/>
                <w:lang w:val="ru-RU"/>
              </w:rPr>
              <w:t>Взаимодействие ЦФР, АО «АТС», Совета рынка и победителя конкурса при централизованном формировании и подписании оферт и договоров уступки требования (цессии).</w:t>
            </w:r>
          </w:p>
        </w:tc>
        <w:tc>
          <w:tcPr>
            <w:tcW w:w="7371" w:type="dxa"/>
            <w:shd w:val="clear" w:color="auto" w:fill="auto"/>
          </w:tcPr>
          <w:p w:rsidR="00334390" w:rsidRPr="00B06501" w:rsidRDefault="001F60D8" w:rsidP="006C0C8F">
            <w:pPr>
              <w:pStyle w:val="a3"/>
              <w:ind w:firstLine="540"/>
              <w:rPr>
                <w:rFonts w:ascii="Garamond" w:hAnsi="Garamond"/>
                <w:b/>
                <w:spacing w:val="1"/>
                <w:szCs w:val="22"/>
                <w:lang w:val="ru-RU"/>
              </w:rPr>
            </w:pPr>
            <w:r w:rsidRPr="00B06501">
              <w:rPr>
                <w:rFonts w:ascii="Garamond" w:hAnsi="Garamond"/>
                <w:szCs w:val="22"/>
                <w:highlight w:val="yellow"/>
                <w:lang w:val="ru-RU"/>
              </w:rPr>
              <w:t xml:space="preserve">Порядок присоединения </w:t>
            </w:r>
            <w:r w:rsidR="004A6461">
              <w:rPr>
                <w:rFonts w:ascii="Garamond" w:hAnsi="Garamond"/>
                <w:szCs w:val="22"/>
                <w:highlight w:val="yellow"/>
                <w:lang w:val="ru-RU"/>
              </w:rPr>
              <w:t>п</w:t>
            </w:r>
            <w:r w:rsidRPr="00B06501">
              <w:rPr>
                <w:rFonts w:ascii="Garamond" w:hAnsi="Garamond"/>
                <w:szCs w:val="22"/>
                <w:highlight w:val="yellow"/>
                <w:lang w:val="ru-RU"/>
              </w:rPr>
              <w:t xml:space="preserve">обедителя конкурса к </w:t>
            </w:r>
            <w:r w:rsidR="006C0C8F">
              <w:rPr>
                <w:rFonts w:ascii="Garamond" w:hAnsi="Garamond"/>
                <w:szCs w:val="22"/>
                <w:highlight w:val="yellow"/>
                <w:lang w:val="ru-RU"/>
              </w:rPr>
              <w:t>С</w:t>
            </w:r>
            <w:r w:rsidRPr="00B06501">
              <w:rPr>
                <w:rFonts w:ascii="Garamond" w:hAnsi="Garamond"/>
                <w:szCs w:val="22"/>
                <w:highlight w:val="yellow"/>
                <w:lang w:val="ru-RU"/>
              </w:rPr>
              <w:t>оглашению об электронном взаимодействии с Советом рынка, АТС и кредиторами</w:t>
            </w:r>
            <w:r w:rsidR="004A6461">
              <w:rPr>
                <w:rFonts w:ascii="Garamond" w:hAnsi="Garamond"/>
                <w:szCs w:val="22"/>
                <w:highlight w:val="yellow"/>
                <w:lang w:val="ru-RU"/>
              </w:rPr>
              <w:t xml:space="preserve"> – </w:t>
            </w:r>
            <w:r w:rsidR="006C0C8F">
              <w:rPr>
                <w:rFonts w:ascii="Garamond" w:hAnsi="Garamond"/>
                <w:szCs w:val="22"/>
                <w:highlight w:val="yellow"/>
                <w:lang w:val="ru-RU"/>
              </w:rPr>
              <w:t>сетевыми организациями</w:t>
            </w:r>
          </w:p>
        </w:tc>
      </w:tr>
      <w:tr w:rsidR="00334390" w:rsidRPr="00B06501" w:rsidTr="00B06501">
        <w:trPr>
          <w:trHeight w:val="561"/>
        </w:trPr>
        <w:tc>
          <w:tcPr>
            <w:tcW w:w="993" w:type="dxa"/>
          </w:tcPr>
          <w:p w:rsidR="00334390" w:rsidRPr="00B06501" w:rsidRDefault="00334390" w:rsidP="00334390">
            <w:pPr>
              <w:widowControl w:val="0"/>
              <w:spacing w:before="120" w:after="120"/>
              <w:jc w:val="center"/>
              <w:rPr>
                <w:rFonts w:ascii="Garamond" w:hAnsi="Garamond"/>
                <w:b/>
              </w:rPr>
            </w:pPr>
            <w:r w:rsidRPr="00B06501">
              <w:rPr>
                <w:rFonts w:ascii="Garamond" w:hAnsi="Garamond"/>
                <w:b/>
              </w:rPr>
              <w:t>23.4.2.1</w:t>
            </w:r>
          </w:p>
        </w:tc>
        <w:tc>
          <w:tcPr>
            <w:tcW w:w="6662" w:type="dxa"/>
            <w:shd w:val="clear" w:color="auto" w:fill="auto"/>
          </w:tcPr>
          <w:p w:rsidR="00334390" w:rsidRPr="00B06501" w:rsidRDefault="00334390" w:rsidP="00B06501">
            <w:pPr>
              <w:pStyle w:val="a3"/>
              <w:ind w:firstLine="540"/>
              <w:rPr>
                <w:rFonts w:ascii="Garamond" w:hAnsi="Garamond"/>
                <w:spacing w:val="1"/>
                <w:szCs w:val="22"/>
                <w:highlight w:val="yellow"/>
                <w:lang w:val="ru-RU"/>
              </w:rPr>
            </w:pPr>
            <w:r w:rsidRPr="00B06501">
              <w:rPr>
                <w:rFonts w:ascii="Garamond" w:hAnsi="Garamond"/>
                <w:spacing w:val="1"/>
                <w:szCs w:val="22"/>
                <w:highlight w:val="yellow"/>
                <w:lang w:val="ru-RU"/>
              </w:rPr>
              <w:t xml:space="preserve">С целью организации централизованного формирования и подписания оферт и договоров уступки требования (цессии) (далее для целей настоящего раздела – кампания по подписанию) победитель конкурса может заключить договор оказания услуг с АО «АТС» на проведение кампании по подписанию. </w:t>
            </w:r>
          </w:p>
          <w:p w:rsidR="00334390" w:rsidRPr="00B06501" w:rsidRDefault="00334390" w:rsidP="00B06501">
            <w:pPr>
              <w:pStyle w:val="a3"/>
              <w:ind w:firstLine="540"/>
              <w:rPr>
                <w:rFonts w:ascii="Garamond" w:hAnsi="Garamond"/>
                <w:spacing w:val="1"/>
                <w:szCs w:val="22"/>
                <w:highlight w:val="yellow"/>
                <w:lang w:val="ru-RU"/>
              </w:rPr>
            </w:pPr>
            <w:r w:rsidRPr="00B06501">
              <w:rPr>
                <w:rFonts w:ascii="Garamond" w:hAnsi="Garamond"/>
                <w:spacing w:val="1"/>
                <w:szCs w:val="22"/>
                <w:highlight w:val="yellow"/>
                <w:lang w:val="ru-RU"/>
              </w:rPr>
              <w:t xml:space="preserve">В случае принятия решения о заключении договора оказания услуг с АО «АТС» на проведение кампании по подписанию победитель конкурса должен обратиться в АО «АТС» с целью </w:t>
            </w:r>
            <w:r w:rsidRPr="00B06501">
              <w:rPr>
                <w:rFonts w:ascii="Garamond" w:hAnsi="Garamond"/>
                <w:spacing w:val="1"/>
                <w:szCs w:val="22"/>
                <w:highlight w:val="yellow"/>
                <w:lang w:val="ru-RU"/>
              </w:rPr>
              <w:lastRenderedPageBreak/>
              <w:t>заключения указанного договора не позднее 2 рабочих дней, считая со дня, следующего за днем утверждения решения уполномоченным федеральным органом о признании заявителя победителем конкурса.</w:t>
            </w:r>
          </w:p>
          <w:p w:rsidR="00334390" w:rsidRPr="00B06501" w:rsidRDefault="00334390" w:rsidP="00B06501">
            <w:pPr>
              <w:pStyle w:val="a3"/>
              <w:ind w:firstLine="540"/>
              <w:rPr>
                <w:rFonts w:ascii="Garamond" w:hAnsi="Garamond"/>
                <w:spacing w:val="1"/>
                <w:szCs w:val="22"/>
                <w:highlight w:val="yellow"/>
                <w:lang w:val="ru-RU"/>
              </w:rPr>
            </w:pPr>
            <w:r w:rsidRPr="00B06501">
              <w:rPr>
                <w:rFonts w:ascii="Garamond" w:hAnsi="Garamond"/>
                <w:spacing w:val="1"/>
                <w:szCs w:val="22"/>
                <w:highlight w:val="yellow"/>
                <w:lang w:val="ru-RU"/>
              </w:rPr>
              <w:t>Информация о заключении/</w:t>
            </w:r>
            <w:proofErr w:type="spellStart"/>
            <w:r w:rsidRPr="00B06501">
              <w:rPr>
                <w:rFonts w:ascii="Garamond" w:hAnsi="Garamond"/>
                <w:spacing w:val="1"/>
                <w:szCs w:val="22"/>
                <w:highlight w:val="yellow"/>
                <w:lang w:val="ru-RU"/>
              </w:rPr>
              <w:t>незаключении</w:t>
            </w:r>
            <w:proofErr w:type="spellEnd"/>
            <w:r w:rsidRPr="00B06501">
              <w:rPr>
                <w:rFonts w:ascii="Garamond" w:hAnsi="Garamond"/>
                <w:spacing w:val="1"/>
                <w:szCs w:val="22"/>
                <w:highlight w:val="yellow"/>
                <w:lang w:val="ru-RU"/>
              </w:rPr>
              <w:t xml:space="preserve"> победителем конкурса договора с АО «АТС» на проведение кампании по подписанию направляется АО «АТС» в ЦФР (с указанием, в случае заключения победителем конкурса договора, дат проведения договорной кампании и предполагаемой даты заключения договоров уступки требования (цессии)) не позднее 3 рабочих дней, считая со дня, следующего за днем утверждения решения уполномоченным федеральным органом о признании победителя конкурса, в документарном виде с подписью уполномоченного лица, а также публикуется на официальном сайте Совета рынка и АО «АТС». </w:t>
            </w:r>
          </w:p>
          <w:p w:rsidR="00334390" w:rsidRPr="00B06501" w:rsidRDefault="00334390" w:rsidP="00B06501">
            <w:pPr>
              <w:pStyle w:val="a3"/>
              <w:ind w:firstLine="540"/>
              <w:rPr>
                <w:rFonts w:ascii="Garamond" w:hAnsi="Garamond"/>
                <w:spacing w:val="1"/>
                <w:szCs w:val="22"/>
                <w:highlight w:val="yellow"/>
                <w:lang w:val="ru-RU"/>
              </w:rPr>
            </w:pPr>
            <w:r w:rsidRPr="00B06501">
              <w:rPr>
                <w:rFonts w:ascii="Garamond" w:hAnsi="Garamond"/>
                <w:spacing w:val="1"/>
                <w:szCs w:val="22"/>
                <w:highlight w:val="yellow"/>
                <w:lang w:val="ru-RU"/>
              </w:rPr>
              <w:t>Не позднее рабочего дня, следующего за днем получения от АО «АТС» информации о заключении победителем конкурса договора с АО «АТС» на проведение кампании по подписанию, а также получения от Совета рынка Реестра распределения, передаваемого в соответствии с абзацем первым пункта 23.3.6 настоящего Регламента, ЦФР формирует и передает в АО «АТС» в электронном виде с применением ЭП Реестр договоров уступки требования (цессии), которые должны быть заключены победителем конкурса с кредиторами организации, утратившей статус гарантирующего поставщика (форма приложения 109б к настоящему Регламенту) с приложением информации по суммам обязательств, подлежащих оплате, и соответствующим периодам по каждому договору уступки требования (цессии).</w:t>
            </w:r>
          </w:p>
          <w:p w:rsidR="00334390" w:rsidRPr="00B06501" w:rsidRDefault="00334390" w:rsidP="00B06501">
            <w:pPr>
              <w:pStyle w:val="a3"/>
              <w:ind w:firstLine="540"/>
              <w:rPr>
                <w:rFonts w:ascii="Garamond" w:hAnsi="Garamond"/>
                <w:spacing w:val="1"/>
                <w:szCs w:val="22"/>
                <w:highlight w:val="yellow"/>
                <w:lang w:val="ru-RU"/>
              </w:rPr>
            </w:pPr>
            <w:r w:rsidRPr="00B06501">
              <w:rPr>
                <w:rFonts w:ascii="Garamond" w:hAnsi="Garamond"/>
                <w:spacing w:val="1"/>
                <w:szCs w:val="22"/>
                <w:highlight w:val="yellow"/>
                <w:lang w:val="ru-RU"/>
              </w:rPr>
              <w:t>В указанный Реестр договоров уступки требования (цессии) ЦФР не включает информацию по договорам уступки требования (цессии), по которым победитель конкурса и кредитор являются одним юридическим лицом.</w:t>
            </w:r>
          </w:p>
          <w:p w:rsidR="00334390" w:rsidRPr="00B06501" w:rsidRDefault="00334390" w:rsidP="00B06501">
            <w:pPr>
              <w:pStyle w:val="a3"/>
              <w:ind w:firstLine="540"/>
              <w:rPr>
                <w:rFonts w:ascii="Garamond" w:hAnsi="Garamond"/>
                <w:spacing w:val="1"/>
                <w:szCs w:val="22"/>
                <w:highlight w:val="yellow"/>
                <w:lang w:val="ru-RU"/>
              </w:rPr>
            </w:pPr>
            <w:r w:rsidRPr="00B06501">
              <w:rPr>
                <w:rFonts w:ascii="Garamond" w:hAnsi="Garamond"/>
                <w:spacing w:val="1"/>
                <w:szCs w:val="22"/>
                <w:highlight w:val="yellow"/>
                <w:lang w:val="ru-RU"/>
              </w:rPr>
              <w:t>Централизованное формирование и подписание оферт и договоров уступки требования (цессии) осуществляется в электронном виде с применением электронной подписи победителя конкурса и кредиторов организации, утратившей статус гарантирующего поставщика, посредством приложения «Заключение договоров цессии с ЭП (c Победителем конкурса ГП)» на сайте АО «АТС» в сети Интернет (далее – веб-интерфейс «Договоры цессии»).</w:t>
            </w:r>
          </w:p>
          <w:p w:rsidR="00334390" w:rsidRPr="00B06501" w:rsidRDefault="00334390" w:rsidP="00B06501">
            <w:pPr>
              <w:pStyle w:val="a3"/>
              <w:ind w:firstLine="540"/>
              <w:rPr>
                <w:rFonts w:ascii="Garamond" w:hAnsi="Garamond"/>
                <w:spacing w:val="1"/>
                <w:szCs w:val="22"/>
                <w:highlight w:val="yellow"/>
                <w:lang w:val="ru-RU"/>
              </w:rPr>
            </w:pPr>
            <w:r w:rsidRPr="00B06501">
              <w:rPr>
                <w:rFonts w:ascii="Garamond" w:hAnsi="Garamond"/>
                <w:spacing w:val="1"/>
                <w:szCs w:val="22"/>
                <w:highlight w:val="yellow"/>
                <w:lang w:val="ru-RU"/>
              </w:rPr>
              <w:lastRenderedPageBreak/>
              <w:t>Победитель конкурса направляет посредством веб-интерфейса «Договоры цессии» каждому кредитору предложение заключить договор уступки требования (цессии) с приложением проекта договора уступки требования (цессии), оформленные в соответствии с образцами, предусмотренными решением уполномоченного федерального органа и подписанные электронной подписью.</w:t>
            </w:r>
          </w:p>
          <w:p w:rsidR="00334390" w:rsidRPr="00B06501" w:rsidRDefault="00334390" w:rsidP="00B06501">
            <w:pPr>
              <w:pStyle w:val="a3"/>
              <w:ind w:firstLine="540"/>
              <w:rPr>
                <w:rFonts w:ascii="Garamond" w:hAnsi="Garamond"/>
                <w:spacing w:val="1"/>
                <w:szCs w:val="22"/>
                <w:highlight w:val="yellow"/>
                <w:lang w:val="ru-RU"/>
              </w:rPr>
            </w:pPr>
            <w:r w:rsidRPr="00B06501">
              <w:rPr>
                <w:rFonts w:ascii="Garamond" w:hAnsi="Garamond"/>
                <w:spacing w:val="1"/>
                <w:szCs w:val="22"/>
                <w:highlight w:val="yellow"/>
                <w:lang w:val="ru-RU"/>
              </w:rPr>
              <w:t>Кредитор, имеющий намерение заключить договор уступки требования (цессии) с победителем конкурса, акцептует полученную оферту посредством веб-интерфейса «Договоры цессии».</w:t>
            </w:r>
          </w:p>
          <w:p w:rsidR="00334390" w:rsidRPr="00B06501" w:rsidRDefault="00334390" w:rsidP="00B06501">
            <w:pPr>
              <w:pStyle w:val="a3"/>
              <w:ind w:firstLine="540"/>
              <w:rPr>
                <w:rFonts w:ascii="Garamond" w:hAnsi="Garamond"/>
                <w:spacing w:val="1"/>
                <w:szCs w:val="22"/>
                <w:highlight w:val="yellow"/>
                <w:lang w:val="ru-RU"/>
              </w:rPr>
            </w:pPr>
            <w:r w:rsidRPr="00B06501">
              <w:rPr>
                <w:rFonts w:ascii="Garamond" w:hAnsi="Garamond"/>
                <w:spacing w:val="1"/>
                <w:szCs w:val="22"/>
                <w:highlight w:val="yellow"/>
                <w:lang w:val="ru-RU"/>
              </w:rPr>
              <w:t>При этом акцептом оферты считается получение победителем конкурса подписанных электронной подписью кредитора посредством веб-интерфейса «Договоры цессии» договоров уступки требования (цессии).</w:t>
            </w:r>
          </w:p>
          <w:p w:rsidR="00334390" w:rsidRPr="00B06501" w:rsidRDefault="00334390" w:rsidP="00B06501">
            <w:pPr>
              <w:pStyle w:val="a3"/>
              <w:ind w:firstLine="540"/>
              <w:rPr>
                <w:rFonts w:ascii="Garamond" w:hAnsi="Garamond"/>
                <w:b/>
                <w:spacing w:val="1"/>
                <w:szCs w:val="22"/>
                <w:lang w:val="ru-RU"/>
              </w:rPr>
            </w:pPr>
            <w:r w:rsidRPr="00B06501">
              <w:rPr>
                <w:rFonts w:ascii="Garamond" w:hAnsi="Garamond"/>
                <w:spacing w:val="1"/>
                <w:szCs w:val="22"/>
                <w:highlight w:val="yellow"/>
                <w:lang w:val="ru-RU"/>
              </w:rPr>
              <w:t>В случаях, предусмотренных настоящим Регламентом, централизованное формирование и подписание оферт и договоров уступки требования (цессии) может осуществляться на бумажном носителе.</w:t>
            </w:r>
          </w:p>
        </w:tc>
        <w:tc>
          <w:tcPr>
            <w:tcW w:w="7371" w:type="dxa"/>
            <w:shd w:val="clear" w:color="auto" w:fill="auto"/>
          </w:tcPr>
          <w:p w:rsidR="00334390" w:rsidRPr="00B06501" w:rsidRDefault="00334390" w:rsidP="00B06501">
            <w:pPr>
              <w:spacing w:before="120" w:after="120" w:line="240" w:lineRule="auto"/>
              <w:ind w:firstLine="567"/>
              <w:jc w:val="both"/>
              <w:rPr>
                <w:rFonts w:ascii="Garamond" w:hAnsi="Garamond"/>
                <w:highlight w:val="yellow"/>
              </w:rPr>
            </w:pPr>
            <w:r w:rsidRPr="00B06501">
              <w:rPr>
                <w:rFonts w:ascii="Garamond" w:hAnsi="Garamond"/>
                <w:highlight w:val="yellow"/>
              </w:rPr>
              <w:lastRenderedPageBreak/>
              <w:t xml:space="preserve">Заключение Соглашения </w:t>
            </w:r>
            <w:r w:rsidR="004A6461">
              <w:rPr>
                <w:rFonts w:ascii="Garamond" w:hAnsi="Garamond"/>
                <w:highlight w:val="yellow"/>
              </w:rPr>
              <w:t>п</w:t>
            </w:r>
            <w:r w:rsidR="00DF4A57" w:rsidRPr="00B06501">
              <w:rPr>
                <w:rFonts w:ascii="Garamond" w:hAnsi="Garamond"/>
                <w:highlight w:val="yellow"/>
              </w:rPr>
              <w:t xml:space="preserve">обедителем </w:t>
            </w:r>
            <w:r w:rsidR="0063427C" w:rsidRPr="00B06501">
              <w:rPr>
                <w:rFonts w:ascii="Garamond" w:hAnsi="Garamond"/>
                <w:highlight w:val="yellow"/>
              </w:rPr>
              <w:t xml:space="preserve">конкурса </w:t>
            </w:r>
            <w:r w:rsidRPr="00B06501">
              <w:rPr>
                <w:rFonts w:ascii="Garamond" w:hAnsi="Garamond"/>
                <w:highlight w:val="yellow"/>
              </w:rPr>
              <w:t xml:space="preserve">осуществляется в порядке, предусмотренном для заключения </w:t>
            </w:r>
            <w:r w:rsidR="0063427C" w:rsidRPr="00B06501">
              <w:rPr>
                <w:rFonts w:ascii="Garamond" w:hAnsi="Garamond"/>
                <w:highlight w:val="yellow"/>
              </w:rPr>
              <w:t>Соглашения</w:t>
            </w:r>
            <w:r w:rsidRPr="00B06501">
              <w:rPr>
                <w:rFonts w:ascii="Garamond" w:hAnsi="Garamond"/>
                <w:highlight w:val="yellow"/>
              </w:rPr>
              <w:t xml:space="preserve"> сетевой организацией, указанном в Порядк</w:t>
            </w:r>
            <w:r w:rsidR="00666350" w:rsidRPr="00B06501">
              <w:rPr>
                <w:rFonts w:ascii="Garamond" w:hAnsi="Garamond"/>
                <w:highlight w:val="yellow"/>
              </w:rPr>
              <w:t>е</w:t>
            </w:r>
            <w:r w:rsidRPr="00B06501">
              <w:rPr>
                <w:rFonts w:ascii="Garamond" w:hAnsi="Garamond"/>
                <w:highlight w:val="yellow"/>
              </w:rPr>
              <w:t xml:space="preserve"> взаимодействия с ТСО, с учетом следующих особенностей:</w:t>
            </w:r>
          </w:p>
          <w:p w:rsidR="00334390" w:rsidRPr="00B06501" w:rsidRDefault="006C0C8F" w:rsidP="00B06501">
            <w:pPr>
              <w:spacing w:before="120" w:after="120" w:line="240" w:lineRule="auto"/>
              <w:ind w:firstLine="525"/>
              <w:jc w:val="both"/>
              <w:rPr>
                <w:rFonts w:ascii="Garamond" w:hAnsi="Garamond"/>
                <w:highlight w:val="yellow"/>
              </w:rPr>
            </w:pPr>
            <w:r>
              <w:rPr>
                <w:rFonts w:ascii="Garamond" w:hAnsi="Garamond"/>
                <w:highlight w:val="yellow"/>
              </w:rPr>
              <w:t>в</w:t>
            </w:r>
            <w:r w:rsidR="00334390" w:rsidRPr="00B06501">
              <w:rPr>
                <w:rFonts w:ascii="Garamond" w:hAnsi="Garamond"/>
                <w:highlight w:val="yellow"/>
              </w:rPr>
              <w:t xml:space="preserve"> целях присоединения к Соглашению </w:t>
            </w:r>
            <w:r w:rsidR="004A6461">
              <w:rPr>
                <w:rFonts w:ascii="Garamond" w:hAnsi="Garamond"/>
                <w:highlight w:val="yellow"/>
              </w:rPr>
              <w:t>п</w:t>
            </w:r>
            <w:r w:rsidR="00DF4A57" w:rsidRPr="00B06501">
              <w:rPr>
                <w:rFonts w:ascii="Garamond" w:hAnsi="Garamond"/>
                <w:highlight w:val="yellow"/>
              </w:rPr>
              <w:t xml:space="preserve">обедитель </w:t>
            </w:r>
            <w:r w:rsidR="00334390" w:rsidRPr="00B06501">
              <w:rPr>
                <w:rFonts w:ascii="Garamond" w:hAnsi="Garamond"/>
                <w:highlight w:val="yellow"/>
              </w:rPr>
              <w:t>конкурса представляет в Совет рынка следующие документы:</w:t>
            </w:r>
          </w:p>
          <w:p w:rsidR="00334390" w:rsidRPr="00B06501" w:rsidRDefault="004A6461" w:rsidP="00B06501">
            <w:pPr>
              <w:spacing w:before="120" w:after="120" w:line="240" w:lineRule="auto"/>
              <w:ind w:firstLine="525"/>
              <w:jc w:val="both"/>
              <w:rPr>
                <w:rFonts w:ascii="Garamond" w:hAnsi="Garamond"/>
                <w:highlight w:val="yellow"/>
              </w:rPr>
            </w:pPr>
            <w:r>
              <w:rPr>
                <w:rFonts w:ascii="Garamond" w:hAnsi="Garamond"/>
                <w:highlight w:val="yellow"/>
              </w:rPr>
              <w:lastRenderedPageBreak/>
              <w:t>–</w:t>
            </w:r>
            <w:r w:rsidR="00334390" w:rsidRPr="00B06501">
              <w:rPr>
                <w:rFonts w:ascii="Garamond" w:hAnsi="Garamond"/>
                <w:highlight w:val="yellow"/>
              </w:rPr>
              <w:t xml:space="preserve"> заявление о присоединении к соглашению об электронном взаимодействии по форме </w:t>
            </w:r>
            <w:r>
              <w:rPr>
                <w:rFonts w:ascii="Garamond" w:hAnsi="Garamond"/>
                <w:highlight w:val="yellow"/>
              </w:rPr>
              <w:t>п</w:t>
            </w:r>
            <w:r w:rsidR="00334390" w:rsidRPr="00B06501">
              <w:rPr>
                <w:rFonts w:ascii="Garamond" w:hAnsi="Garamond"/>
                <w:highlight w:val="yellow"/>
              </w:rPr>
              <w:t xml:space="preserve">риложения 1 к </w:t>
            </w:r>
            <w:r w:rsidR="0063427C" w:rsidRPr="00B06501">
              <w:rPr>
                <w:rFonts w:ascii="Garamond" w:hAnsi="Garamond"/>
                <w:highlight w:val="yellow"/>
              </w:rPr>
              <w:t>Соглашению</w:t>
            </w:r>
            <w:r w:rsidR="00334390" w:rsidRPr="00B06501">
              <w:rPr>
                <w:rFonts w:ascii="Garamond" w:hAnsi="Garamond"/>
                <w:highlight w:val="yellow"/>
              </w:rPr>
              <w:t>;</w:t>
            </w:r>
          </w:p>
          <w:p w:rsidR="00334390" w:rsidRPr="00B06501" w:rsidRDefault="004A6461" w:rsidP="00B06501">
            <w:pPr>
              <w:spacing w:before="120" w:after="120" w:line="240" w:lineRule="auto"/>
              <w:ind w:firstLine="525"/>
              <w:jc w:val="both"/>
              <w:rPr>
                <w:rFonts w:ascii="Garamond" w:hAnsi="Garamond"/>
                <w:highlight w:val="yellow"/>
              </w:rPr>
            </w:pPr>
            <w:r>
              <w:rPr>
                <w:rFonts w:ascii="Garamond" w:hAnsi="Garamond"/>
                <w:highlight w:val="yellow"/>
              </w:rPr>
              <w:t>–</w:t>
            </w:r>
            <w:r w:rsidR="00334390" w:rsidRPr="00B06501">
              <w:rPr>
                <w:rFonts w:ascii="Garamond" w:hAnsi="Garamond"/>
                <w:highlight w:val="yellow"/>
              </w:rPr>
              <w:t xml:space="preserve"> копии учредительных документов </w:t>
            </w:r>
            <w:r>
              <w:rPr>
                <w:rFonts w:ascii="Garamond" w:hAnsi="Garamond"/>
                <w:highlight w:val="yellow"/>
              </w:rPr>
              <w:t>п</w:t>
            </w:r>
            <w:r w:rsidR="00DF4A57" w:rsidRPr="00B06501">
              <w:rPr>
                <w:rFonts w:ascii="Garamond" w:hAnsi="Garamond"/>
                <w:highlight w:val="yellow"/>
              </w:rPr>
              <w:t xml:space="preserve">обедителя </w:t>
            </w:r>
            <w:r w:rsidR="00334390" w:rsidRPr="00B06501">
              <w:rPr>
                <w:rFonts w:ascii="Garamond" w:hAnsi="Garamond"/>
                <w:highlight w:val="yellow"/>
              </w:rPr>
              <w:t xml:space="preserve">конкурса, включая изменения к учредительным документам, в редакции, действующей на дату подачи </w:t>
            </w:r>
            <w:r w:rsidR="006C0C8F">
              <w:rPr>
                <w:rFonts w:ascii="Garamond" w:hAnsi="Garamond"/>
                <w:highlight w:val="yellow"/>
              </w:rPr>
              <w:t>з</w:t>
            </w:r>
            <w:r w:rsidR="00334390" w:rsidRPr="00B06501">
              <w:rPr>
                <w:rFonts w:ascii="Garamond" w:hAnsi="Garamond"/>
                <w:highlight w:val="yellow"/>
              </w:rPr>
              <w:t xml:space="preserve">аявления о присоединении к </w:t>
            </w:r>
            <w:r w:rsidR="0063427C" w:rsidRPr="00B06501">
              <w:rPr>
                <w:rFonts w:ascii="Garamond" w:hAnsi="Garamond"/>
                <w:highlight w:val="yellow"/>
              </w:rPr>
              <w:t>Соглашению</w:t>
            </w:r>
            <w:r w:rsidR="00334390" w:rsidRPr="00B06501">
              <w:rPr>
                <w:rFonts w:ascii="Garamond" w:hAnsi="Garamond"/>
                <w:highlight w:val="yellow"/>
              </w:rPr>
              <w:t>;</w:t>
            </w:r>
          </w:p>
          <w:p w:rsidR="00334390" w:rsidRPr="00B06501" w:rsidRDefault="004A6461" w:rsidP="00B06501">
            <w:pPr>
              <w:spacing w:before="120" w:after="120" w:line="240" w:lineRule="auto"/>
              <w:ind w:firstLine="525"/>
              <w:jc w:val="both"/>
              <w:rPr>
                <w:rFonts w:ascii="Garamond" w:hAnsi="Garamond"/>
                <w:highlight w:val="yellow"/>
              </w:rPr>
            </w:pPr>
            <w:r>
              <w:rPr>
                <w:rFonts w:ascii="Garamond" w:hAnsi="Garamond"/>
                <w:highlight w:val="yellow"/>
              </w:rPr>
              <w:t>–</w:t>
            </w:r>
            <w:r w:rsidR="00334390" w:rsidRPr="00B06501">
              <w:rPr>
                <w:rFonts w:ascii="Garamond" w:hAnsi="Garamond"/>
                <w:highlight w:val="yellow"/>
              </w:rPr>
              <w:t xml:space="preserve"> документы, подтверждающие полномочия единоличного исполнительного органа </w:t>
            </w:r>
            <w:r>
              <w:rPr>
                <w:rFonts w:ascii="Garamond" w:hAnsi="Garamond"/>
                <w:highlight w:val="yellow"/>
              </w:rPr>
              <w:t>п</w:t>
            </w:r>
            <w:r w:rsidR="00DF4A57" w:rsidRPr="00B06501">
              <w:rPr>
                <w:rFonts w:ascii="Garamond" w:hAnsi="Garamond"/>
                <w:highlight w:val="yellow"/>
              </w:rPr>
              <w:t xml:space="preserve">обедителя </w:t>
            </w:r>
            <w:r w:rsidR="00334390" w:rsidRPr="00B06501">
              <w:rPr>
                <w:rFonts w:ascii="Garamond" w:hAnsi="Garamond"/>
                <w:highlight w:val="yellow"/>
              </w:rPr>
              <w:t xml:space="preserve">конкурса. Для целей подтверждения полномочий единоличного исполнительного органа </w:t>
            </w:r>
            <w:r>
              <w:rPr>
                <w:rFonts w:ascii="Garamond" w:hAnsi="Garamond"/>
                <w:highlight w:val="yellow"/>
              </w:rPr>
              <w:t>п</w:t>
            </w:r>
            <w:r w:rsidR="00DF4A57" w:rsidRPr="00B06501">
              <w:rPr>
                <w:rFonts w:ascii="Garamond" w:hAnsi="Garamond"/>
                <w:highlight w:val="yellow"/>
              </w:rPr>
              <w:t xml:space="preserve">обедитель </w:t>
            </w:r>
            <w:r w:rsidR="00334390" w:rsidRPr="00B06501">
              <w:rPr>
                <w:rFonts w:ascii="Garamond" w:hAnsi="Garamond"/>
                <w:highlight w:val="yellow"/>
              </w:rPr>
              <w:t xml:space="preserve">конкурса предоставляет копию решения уполномоченного органа </w:t>
            </w:r>
            <w:r>
              <w:rPr>
                <w:rFonts w:ascii="Garamond" w:hAnsi="Garamond"/>
                <w:highlight w:val="yellow"/>
              </w:rPr>
              <w:t>п</w:t>
            </w:r>
            <w:r w:rsidR="00DF4A57" w:rsidRPr="00B06501">
              <w:rPr>
                <w:rFonts w:ascii="Garamond" w:hAnsi="Garamond"/>
                <w:highlight w:val="yellow"/>
              </w:rPr>
              <w:t xml:space="preserve">обедителя </w:t>
            </w:r>
            <w:r w:rsidR="00334390" w:rsidRPr="00B06501">
              <w:rPr>
                <w:rFonts w:ascii="Garamond" w:hAnsi="Garamond"/>
                <w:highlight w:val="yellow"/>
              </w:rPr>
              <w:t xml:space="preserve">конкурса об избрании (назначении) единоличного исполнительного органа. Если полномочия единоличного исполнительного органа </w:t>
            </w:r>
            <w:r>
              <w:rPr>
                <w:rFonts w:ascii="Garamond" w:hAnsi="Garamond"/>
                <w:highlight w:val="yellow"/>
              </w:rPr>
              <w:t>п</w:t>
            </w:r>
            <w:r w:rsidR="00DF4A57" w:rsidRPr="00B06501">
              <w:rPr>
                <w:rFonts w:ascii="Garamond" w:hAnsi="Garamond"/>
                <w:highlight w:val="yellow"/>
              </w:rPr>
              <w:t xml:space="preserve">обедителя </w:t>
            </w:r>
            <w:r w:rsidR="00334390" w:rsidRPr="00B06501">
              <w:rPr>
                <w:rFonts w:ascii="Garamond" w:hAnsi="Garamond"/>
                <w:highlight w:val="yellow"/>
              </w:rPr>
              <w:t xml:space="preserve">конкурса переданы управляющей организации (управляющему), то </w:t>
            </w:r>
            <w:r>
              <w:rPr>
                <w:rFonts w:ascii="Garamond" w:hAnsi="Garamond"/>
                <w:highlight w:val="yellow"/>
              </w:rPr>
              <w:t>п</w:t>
            </w:r>
            <w:r w:rsidR="0063427C" w:rsidRPr="00B06501">
              <w:rPr>
                <w:rFonts w:ascii="Garamond" w:hAnsi="Garamond"/>
                <w:highlight w:val="yellow"/>
              </w:rPr>
              <w:t>обедитель конкурса</w:t>
            </w:r>
            <w:r w:rsidR="00334390" w:rsidRPr="00B06501">
              <w:rPr>
                <w:rFonts w:ascii="Garamond" w:hAnsi="Garamond"/>
                <w:highlight w:val="yellow"/>
              </w:rPr>
              <w:t xml:space="preserve"> представляет копии решения уполномоченного органа о передаче полномочий единоличного исполнительного органа управляющей организации (управляющему), договора о передаче полномочий единоличного исполнительного органа управляющей организации (управляющему) (выписки из договора, в которой указаны стороны договора, предмет и</w:t>
            </w:r>
            <w:r w:rsidR="00EE552C" w:rsidRPr="00B06501">
              <w:rPr>
                <w:rFonts w:ascii="Garamond" w:hAnsi="Garamond"/>
                <w:highlight w:val="yellow"/>
              </w:rPr>
              <w:t xml:space="preserve"> </w:t>
            </w:r>
            <w:r w:rsidR="00334390" w:rsidRPr="00B06501">
              <w:rPr>
                <w:rFonts w:ascii="Garamond" w:hAnsi="Garamond"/>
                <w:highlight w:val="yellow"/>
              </w:rPr>
              <w:t>срок действия договора), решения уполномоченного органа управляющей организации об избрании (назначении) единоличного исполнительного органа управляющей организации;</w:t>
            </w:r>
          </w:p>
          <w:p w:rsidR="00334390" w:rsidRPr="00B06501" w:rsidRDefault="004A6461" w:rsidP="00B06501">
            <w:pPr>
              <w:spacing w:before="120" w:after="120" w:line="240" w:lineRule="auto"/>
              <w:ind w:firstLine="525"/>
              <w:jc w:val="both"/>
              <w:rPr>
                <w:rFonts w:ascii="Garamond" w:hAnsi="Garamond"/>
                <w:highlight w:val="yellow"/>
              </w:rPr>
            </w:pPr>
            <w:r>
              <w:rPr>
                <w:rFonts w:ascii="Garamond" w:hAnsi="Garamond"/>
                <w:highlight w:val="yellow"/>
              </w:rPr>
              <w:t>–</w:t>
            </w:r>
            <w:r w:rsidR="00334390" w:rsidRPr="00B06501">
              <w:rPr>
                <w:rFonts w:ascii="Garamond" w:hAnsi="Garamond"/>
                <w:highlight w:val="yellow"/>
              </w:rPr>
              <w:t xml:space="preserve"> оригинал либо копию доверенности, подтверждающей полномочия лица, подписавшего от имени </w:t>
            </w:r>
            <w:r>
              <w:rPr>
                <w:rFonts w:ascii="Garamond" w:hAnsi="Garamond"/>
                <w:highlight w:val="yellow"/>
              </w:rPr>
              <w:t>п</w:t>
            </w:r>
            <w:r w:rsidR="00DF4A57" w:rsidRPr="00B06501">
              <w:rPr>
                <w:rFonts w:ascii="Garamond" w:hAnsi="Garamond"/>
                <w:highlight w:val="yellow"/>
              </w:rPr>
              <w:t xml:space="preserve">обедителя </w:t>
            </w:r>
            <w:r w:rsidR="00334390" w:rsidRPr="00B06501">
              <w:rPr>
                <w:rFonts w:ascii="Garamond" w:hAnsi="Garamond"/>
                <w:highlight w:val="yellow"/>
              </w:rPr>
              <w:t xml:space="preserve">конкурса документы, представленные </w:t>
            </w:r>
            <w:r>
              <w:rPr>
                <w:rFonts w:ascii="Garamond" w:hAnsi="Garamond"/>
                <w:highlight w:val="yellow"/>
              </w:rPr>
              <w:t>п</w:t>
            </w:r>
            <w:r w:rsidR="00DF4A57" w:rsidRPr="00B06501">
              <w:rPr>
                <w:rFonts w:ascii="Garamond" w:hAnsi="Garamond"/>
                <w:highlight w:val="yellow"/>
              </w:rPr>
              <w:t>обедител</w:t>
            </w:r>
            <w:r w:rsidR="006C0C8F">
              <w:rPr>
                <w:rFonts w:ascii="Garamond" w:hAnsi="Garamond"/>
                <w:highlight w:val="yellow"/>
              </w:rPr>
              <w:t>ем</w:t>
            </w:r>
            <w:r w:rsidR="00DF4A57" w:rsidRPr="00B06501">
              <w:rPr>
                <w:rFonts w:ascii="Garamond" w:hAnsi="Garamond"/>
                <w:highlight w:val="yellow"/>
              </w:rPr>
              <w:t xml:space="preserve"> </w:t>
            </w:r>
            <w:r w:rsidR="00334390" w:rsidRPr="00B06501">
              <w:rPr>
                <w:rFonts w:ascii="Garamond" w:hAnsi="Garamond"/>
                <w:highlight w:val="yellow"/>
              </w:rPr>
              <w:t xml:space="preserve">конкурса (если указанное лицо не является лицом, имеющим право без доверенности действовать от имени </w:t>
            </w:r>
            <w:r>
              <w:rPr>
                <w:rFonts w:ascii="Garamond" w:hAnsi="Garamond"/>
                <w:highlight w:val="yellow"/>
              </w:rPr>
              <w:t>п</w:t>
            </w:r>
            <w:r w:rsidR="00DF4A57" w:rsidRPr="00B06501">
              <w:rPr>
                <w:rFonts w:ascii="Garamond" w:hAnsi="Garamond"/>
                <w:highlight w:val="yellow"/>
              </w:rPr>
              <w:t xml:space="preserve">обедителя </w:t>
            </w:r>
            <w:r w:rsidR="00334390" w:rsidRPr="00B06501">
              <w:rPr>
                <w:rFonts w:ascii="Garamond" w:hAnsi="Garamond"/>
                <w:highlight w:val="yellow"/>
              </w:rPr>
              <w:t>конкурса)</w:t>
            </w:r>
            <w:r w:rsidR="002C3E68">
              <w:rPr>
                <w:rFonts w:ascii="Garamond" w:hAnsi="Garamond"/>
                <w:highlight w:val="yellow"/>
              </w:rPr>
              <w:t>,</w:t>
            </w:r>
            <w:r w:rsidR="00334390" w:rsidRPr="00B06501">
              <w:rPr>
                <w:rFonts w:ascii="Garamond" w:hAnsi="Garamond"/>
                <w:highlight w:val="yellow"/>
              </w:rPr>
              <w:t xml:space="preserve"> по форме </w:t>
            </w:r>
            <w:r>
              <w:rPr>
                <w:rFonts w:ascii="Garamond" w:hAnsi="Garamond"/>
                <w:highlight w:val="yellow"/>
              </w:rPr>
              <w:t>п</w:t>
            </w:r>
            <w:r w:rsidR="00334390" w:rsidRPr="00B06501">
              <w:rPr>
                <w:rFonts w:ascii="Garamond" w:hAnsi="Garamond"/>
                <w:highlight w:val="yellow"/>
              </w:rPr>
              <w:t xml:space="preserve">риложения 3 к </w:t>
            </w:r>
            <w:r w:rsidR="0063427C" w:rsidRPr="00B06501">
              <w:rPr>
                <w:rFonts w:ascii="Garamond" w:hAnsi="Garamond"/>
                <w:highlight w:val="yellow"/>
              </w:rPr>
              <w:t>Соглашению</w:t>
            </w:r>
            <w:r w:rsidR="00334390" w:rsidRPr="00B06501">
              <w:rPr>
                <w:rFonts w:ascii="Garamond" w:hAnsi="Garamond"/>
                <w:highlight w:val="yellow"/>
              </w:rPr>
              <w:t>;</w:t>
            </w:r>
          </w:p>
          <w:p w:rsidR="00334390" w:rsidRPr="00B06501" w:rsidRDefault="004A6461" w:rsidP="00B06501">
            <w:pPr>
              <w:spacing w:before="120" w:after="120" w:line="240" w:lineRule="auto"/>
              <w:ind w:firstLine="525"/>
              <w:jc w:val="both"/>
              <w:rPr>
                <w:rFonts w:ascii="Garamond" w:hAnsi="Garamond"/>
                <w:highlight w:val="yellow"/>
              </w:rPr>
            </w:pPr>
            <w:r>
              <w:rPr>
                <w:rFonts w:ascii="Garamond" w:hAnsi="Garamond"/>
                <w:highlight w:val="yellow"/>
              </w:rPr>
              <w:t>–</w:t>
            </w:r>
            <w:r w:rsidR="00334390" w:rsidRPr="00B06501">
              <w:rPr>
                <w:rFonts w:ascii="Garamond" w:hAnsi="Garamond"/>
                <w:highlight w:val="yellow"/>
              </w:rPr>
              <w:t xml:space="preserve"> оригинал либо копию доверенности, подтверждающей полномочия лица, заверившего копии документов от имени </w:t>
            </w:r>
            <w:r>
              <w:rPr>
                <w:rFonts w:ascii="Garamond" w:hAnsi="Garamond"/>
                <w:highlight w:val="yellow"/>
              </w:rPr>
              <w:t>п</w:t>
            </w:r>
            <w:r w:rsidR="00DF4A57" w:rsidRPr="00B06501">
              <w:rPr>
                <w:rFonts w:ascii="Garamond" w:hAnsi="Garamond"/>
                <w:highlight w:val="yellow"/>
              </w:rPr>
              <w:t xml:space="preserve">обедителя </w:t>
            </w:r>
            <w:r w:rsidR="00334390" w:rsidRPr="00B06501">
              <w:rPr>
                <w:rFonts w:ascii="Garamond" w:hAnsi="Garamond"/>
                <w:highlight w:val="yellow"/>
              </w:rPr>
              <w:t xml:space="preserve">конкурса (если указанное лицо не является лицом, имеющим право без доверенности действовать от имени </w:t>
            </w:r>
            <w:r>
              <w:rPr>
                <w:rFonts w:ascii="Garamond" w:hAnsi="Garamond"/>
                <w:highlight w:val="yellow"/>
              </w:rPr>
              <w:t>п</w:t>
            </w:r>
            <w:r w:rsidR="00DF4A57" w:rsidRPr="00B06501">
              <w:rPr>
                <w:rFonts w:ascii="Garamond" w:hAnsi="Garamond"/>
                <w:highlight w:val="yellow"/>
              </w:rPr>
              <w:t xml:space="preserve">обедителя </w:t>
            </w:r>
            <w:r w:rsidR="00334390" w:rsidRPr="00B06501">
              <w:rPr>
                <w:rFonts w:ascii="Garamond" w:hAnsi="Garamond"/>
                <w:highlight w:val="yellow"/>
              </w:rPr>
              <w:t>конкурса).</w:t>
            </w:r>
          </w:p>
          <w:p w:rsidR="00334390" w:rsidRPr="00B06501" w:rsidRDefault="00334390" w:rsidP="00B06501">
            <w:pPr>
              <w:spacing w:before="120" w:after="120" w:line="240" w:lineRule="auto"/>
              <w:ind w:firstLine="567"/>
              <w:jc w:val="both"/>
              <w:rPr>
                <w:rFonts w:ascii="Garamond" w:hAnsi="Garamond"/>
                <w:highlight w:val="yellow"/>
              </w:rPr>
            </w:pPr>
            <w:r w:rsidRPr="00B06501">
              <w:rPr>
                <w:rFonts w:ascii="Garamond" w:hAnsi="Garamond"/>
                <w:highlight w:val="yellow"/>
              </w:rPr>
              <w:t xml:space="preserve">При отсутствии замечаний к представленным </w:t>
            </w:r>
            <w:r w:rsidR="004A6461">
              <w:rPr>
                <w:rFonts w:ascii="Garamond" w:hAnsi="Garamond"/>
                <w:highlight w:val="yellow"/>
              </w:rPr>
              <w:t>п</w:t>
            </w:r>
            <w:r w:rsidR="00DF4A57" w:rsidRPr="00B06501">
              <w:rPr>
                <w:rFonts w:ascii="Garamond" w:hAnsi="Garamond"/>
                <w:highlight w:val="yellow"/>
              </w:rPr>
              <w:t xml:space="preserve">обедителем </w:t>
            </w:r>
            <w:r w:rsidRPr="00B06501">
              <w:rPr>
                <w:rFonts w:ascii="Garamond" w:hAnsi="Garamond"/>
                <w:highlight w:val="yellow"/>
              </w:rPr>
              <w:t xml:space="preserve">конкурса документам Совет рынка в течение 2 (двух) рабочих дней с даты окончания проверки направляет </w:t>
            </w:r>
            <w:r w:rsidR="004A6461">
              <w:rPr>
                <w:rFonts w:ascii="Garamond" w:hAnsi="Garamond"/>
                <w:highlight w:val="yellow"/>
              </w:rPr>
              <w:t>п</w:t>
            </w:r>
            <w:r w:rsidR="00DF4A57" w:rsidRPr="00B06501">
              <w:rPr>
                <w:rFonts w:ascii="Garamond" w:hAnsi="Garamond"/>
                <w:highlight w:val="yellow"/>
              </w:rPr>
              <w:t xml:space="preserve">обедителю </w:t>
            </w:r>
            <w:r w:rsidRPr="00B06501">
              <w:rPr>
                <w:rFonts w:ascii="Garamond" w:hAnsi="Garamond"/>
                <w:highlight w:val="yellow"/>
              </w:rPr>
              <w:t xml:space="preserve">конкурса уведомление о присоединении к Соглашению в порядке, предусмотренном Соглашением, и публикует сведения о </w:t>
            </w:r>
            <w:r w:rsidR="004A6461">
              <w:rPr>
                <w:rFonts w:ascii="Garamond" w:hAnsi="Garamond"/>
                <w:highlight w:val="yellow"/>
              </w:rPr>
              <w:t>п</w:t>
            </w:r>
            <w:r w:rsidR="00DF4A57" w:rsidRPr="00B06501">
              <w:rPr>
                <w:rFonts w:ascii="Garamond" w:hAnsi="Garamond"/>
                <w:highlight w:val="yellow"/>
              </w:rPr>
              <w:t xml:space="preserve">обедителе </w:t>
            </w:r>
            <w:r w:rsidRPr="00B06501">
              <w:rPr>
                <w:rFonts w:ascii="Garamond" w:hAnsi="Garamond"/>
                <w:highlight w:val="yellow"/>
              </w:rPr>
              <w:t>конкурса, в том числе полное наименование, идентификационный номер налогоплательщика, основной государственный регистрационный номер, а также дату присоединения к Соглашению</w:t>
            </w:r>
            <w:r w:rsidR="00993679">
              <w:rPr>
                <w:rFonts w:ascii="Garamond" w:hAnsi="Garamond"/>
                <w:highlight w:val="yellow"/>
              </w:rPr>
              <w:t>,</w:t>
            </w:r>
            <w:r w:rsidRPr="00B06501">
              <w:rPr>
                <w:rFonts w:ascii="Garamond" w:hAnsi="Garamond"/>
                <w:highlight w:val="yellow"/>
              </w:rPr>
              <w:t xml:space="preserve"> на официальном сайте Совета рынка в сети Интернет.</w:t>
            </w:r>
          </w:p>
          <w:p w:rsidR="00334390" w:rsidRPr="00B06501" w:rsidRDefault="00334390" w:rsidP="00B06501">
            <w:pPr>
              <w:spacing w:before="120" w:after="120" w:line="240" w:lineRule="auto"/>
              <w:ind w:firstLine="567"/>
              <w:jc w:val="both"/>
              <w:rPr>
                <w:rFonts w:ascii="Garamond" w:hAnsi="Garamond"/>
                <w:highlight w:val="yellow"/>
              </w:rPr>
            </w:pPr>
            <w:r w:rsidRPr="00B06501">
              <w:rPr>
                <w:rFonts w:ascii="Garamond" w:hAnsi="Garamond"/>
                <w:highlight w:val="yellow"/>
              </w:rPr>
              <w:lastRenderedPageBreak/>
              <w:t xml:space="preserve">Вместе с информацией, указанной в пункте 23.3.5 настоящего Регламента, Совет рынка направляет в АТС запрос на проведение кампании по подписанию в отношении </w:t>
            </w:r>
            <w:r w:rsidR="00993679">
              <w:rPr>
                <w:rFonts w:ascii="Garamond" w:hAnsi="Garamond"/>
                <w:highlight w:val="yellow"/>
              </w:rPr>
              <w:t>п</w:t>
            </w:r>
            <w:r w:rsidR="00DF4A57" w:rsidRPr="00B06501">
              <w:rPr>
                <w:rFonts w:ascii="Garamond" w:hAnsi="Garamond"/>
                <w:highlight w:val="yellow"/>
              </w:rPr>
              <w:t xml:space="preserve">обедителя </w:t>
            </w:r>
            <w:r w:rsidRPr="00B06501">
              <w:rPr>
                <w:rFonts w:ascii="Garamond" w:hAnsi="Garamond"/>
                <w:highlight w:val="yellow"/>
              </w:rPr>
              <w:t xml:space="preserve">конкурса с указанием предельных сроков для заключения </w:t>
            </w:r>
            <w:r w:rsidRPr="00B06501">
              <w:rPr>
                <w:rFonts w:ascii="Garamond" w:hAnsi="Garamond"/>
                <w:spacing w:val="1"/>
                <w:highlight w:val="yellow"/>
              </w:rPr>
              <w:t xml:space="preserve">договоров </w:t>
            </w:r>
            <w:r w:rsidR="00957AF2" w:rsidRPr="00B06501">
              <w:rPr>
                <w:rFonts w:ascii="Garamond" w:eastAsia="Times New Roman" w:hAnsi="Garamond" w:cs="Times New Roman"/>
                <w:spacing w:val="1"/>
                <w:highlight w:val="yellow"/>
              </w:rPr>
              <w:t>уступки требования</w:t>
            </w:r>
            <w:r w:rsidRPr="00B06501">
              <w:rPr>
                <w:rFonts w:ascii="Garamond" w:hAnsi="Garamond"/>
                <w:spacing w:val="1"/>
                <w:highlight w:val="yellow"/>
              </w:rPr>
              <w:t xml:space="preserve">, в том числе на иных условиях, а </w:t>
            </w:r>
            <w:r w:rsidRPr="00B06501">
              <w:rPr>
                <w:rFonts w:ascii="Garamond" w:hAnsi="Garamond"/>
                <w:highlight w:val="yellow"/>
              </w:rPr>
              <w:t xml:space="preserve">также в электронном виде с применением ЭП данные о сетевых организациях «Основные сведения о сетевой организации, перед которой у организации, утратившей статус гарантирующего поставщика, имеется задолженность по оплате услуг по передаче электрической энергии» по форме </w:t>
            </w:r>
            <w:r w:rsidR="004A6461">
              <w:rPr>
                <w:rFonts w:ascii="Garamond" w:hAnsi="Garamond"/>
                <w:highlight w:val="yellow"/>
              </w:rPr>
              <w:t>п</w:t>
            </w:r>
            <w:r w:rsidRPr="00B06501">
              <w:rPr>
                <w:rFonts w:ascii="Garamond" w:hAnsi="Garamond"/>
                <w:highlight w:val="yellow"/>
              </w:rPr>
              <w:t xml:space="preserve">риложения </w:t>
            </w:r>
            <w:r w:rsidR="00993679">
              <w:rPr>
                <w:rFonts w:ascii="Garamond" w:hAnsi="Garamond"/>
                <w:highlight w:val="yellow"/>
              </w:rPr>
              <w:t>161</w:t>
            </w:r>
            <w:r w:rsidR="002F21BC" w:rsidRPr="00B06501">
              <w:rPr>
                <w:rFonts w:ascii="Garamond" w:hAnsi="Garamond"/>
                <w:highlight w:val="yellow"/>
              </w:rPr>
              <w:t xml:space="preserve"> </w:t>
            </w:r>
            <w:r w:rsidRPr="00B06501">
              <w:rPr>
                <w:rFonts w:ascii="Garamond" w:hAnsi="Garamond"/>
                <w:highlight w:val="yellow"/>
              </w:rPr>
              <w:t>к настоящему Регламенту.</w:t>
            </w:r>
          </w:p>
          <w:p w:rsidR="00334390" w:rsidRPr="00B06501" w:rsidRDefault="00334390" w:rsidP="00B06501">
            <w:pPr>
              <w:spacing w:before="120" w:after="120" w:line="240" w:lineRule="auto"/>
              <w:ind w:firstLine="567"/>
              <w:jc w:val="both"/>
              <w:rPr>
                <w:rFonts w:ascii="Garamond" w:eastAsia="Times New Roman" w:hAnsi="Garamond" w:cs="Times New Roman"/>
                <w:spacing w:val="1"/>
                <w:highlight w:val="yellow"/>
              </w:rPr>
            </w:pPr>
            <w:r w:rsidRPr="00B06501">
              <w:rPr>
                <w:rFonts w:ascii="Garamond" w:eastAsia="Times New Roman" w:hAnsi="Garamond" w:cs="Times New Roman"/>
                <w:spacing w:val="1"/>
                <w:highlight w:val="yellow"/>
              </w:rPr>
              <w:t>Информация о датах проведения кампании</w:t>
            </w:r>
            <w:r w:rsidR="00582768" w:rsidRPr="00B06501">
              <w:rPr>
                <w:rFonts w:ascii="Garamond" w:eastAsia="Times New Roman" w:hAnsi="Garamond" w:cs="Times New Roman"/>
                <w:spacing w:val="1"/>
                <w:highlight w:val="yellow"/>
              </w:rPr>
              <w:t xml:space="preserve"> по подписанию</w:t>
            </w:r>
            <w:r w:rsidRPr="00B06501">
              <w:rPr>
                <w:rFonts w:ascii="Garamond" w:eastAsia="Times New Roman" w:hAnsi="Garamond" w:cs="Times New Roman"/>
                <w:spacing w:val="1"/>
                <w:highlight w:val="yellow"/>
              </w:rPr>
              <w:t xml:space="preserve"> </w:t>
            </w:r>
            <w:r w:rsidRPr="00B06501">
              <w:rPr>
                <w:rFonts w:ascii="Garamond" w:hAnsi="Garamond"/>
                <w:spacing w:val="1"/>
                <w:highlight w:val="yellow"/>
              </w:rPr>
              <w:t xml:space="preserve">направляется </w:t>
            </w:r>
            <w:r w:rsidRPr="00B06501">
              <w:rPr>
                <w:rFonts w:ascii="Garamond" w:hAnsi="Garamond"/>
                <w:highlight w:val="yellow"/>
              </w:rPr>
              <w:t>АТС</w:t>
            </w:r>
            <w:r w:rsidRPr="00B06501">
              <w:rPr>
                <w:rFonts w:ascii="Garamond" w:hAnsi="Garamond"/>
                <w:spacing w:val="1"/>
                <w:highlight w:val="yellow"/>
              </w:rPr>
              <w:t xml:space="preserve"> в ЦФР и Совет рынка </w:t>
            </w:r>
            <w:r w:rsidRPr="00B06501">
              <w:rPr>
                <w:rFonts w:ascii="Garamond" w:eastAsia="Times New Roman" w:hAnsi="Garamond" w:cs="Times New Roman"/>
                <w:spacing w:val="1"/>
                <w:highlight w:val="yellow"/>
              </w:rPr>
              <w:t xml:space="preserve">не позднее второго рабочего дня, следующего за днем получения от Совета рынка </w:t>
            </w:r>
            <w:r w:rsidR="004C02DB">
              <w:rPr>
                <w:rFonts w:ascii="Garamond" w:eastAsia="Times New Roman" w:hAnsi="Garamond" w:cs="Times New Roman"/>
                <w:spacing w:val="1"/>
                <w:highlight w:val="yellow"/>
              </w:rPr>
              <w:t>р</w:t>
            </w:r>
            <w:r w:rsidRPr="00B06501">
              <w:rPr>
                <w:rFonts w:ascii="Garamond" w:eastAsia="Times New Roman" w:hAnsi="Garamond" w:cs="Times New Roman"/>
                <w:spacing w:val="1"/>
                <w:highlight w:val="yellow"/>
              </w:rPr>
              <w:t xml:space="preserve">еестра конкурсной задолженности с распределением, передаваемого в соответствии с абзацем первым пункта 23.3.5 настоящего Регламента, в электронном виде с </w:t>
            </w:r>
            <w:r w:rsidR="00982776" w:rsidRPr="00B06501">
              <w:rPr>
                <w:rFonts w:ascii="Garamond" w:eastAsia="Times New Roman" w:hAnsi="Garamond" w:cs="Times New Roman"/>
                <w:spacing w:val="1"/>
                <w:highlight w:val="yellow"/>
              </w:rPr>
              <w:t xml:space="preserve">применением </w:t>
            </w:r>
            <w:r w:rsidRPr="00B06501">
              <w:rPr>
                <w:rFonts w:ascii="Garamond" w:eastAsia="Times New Roman" w:hAnsi="Garamond" w:cs="Times New Roman"/>
                <w:spacing w:val="1"/>
                <w:highlight w:val="yellow"/>
              </w:rPr>
              <w:t xml:space="preserve">ЭП, а также публикуется на официальном сайте </w:t>
            </w:r>
            <w:r w:rsidRPr="00B06501">
              <w:rPr>
                <w:rFonts w:ascii="Garamond" w:hAnsi="Garamond"/>
                <w:highlight w:val="yellow"/>
              </w:rPr>
              <w:t>АТС</w:t>
            </w:r>
            <w:r w:rsidR="0086094F" w:rsidRPr="00B06501">
              <w:rPr>
                <w:rFonts w:ascii="Garamond" w:hAnsi="Garamond"/>
                <w:highlight w:val="yellow"/>
              </w:rPr>
              <w:t xml:space="preserve"> в сети Интернет</w:t>
            </w:r>
            <w:r w:rsidRPr="00B06501">
              <w:rPr>
                <w:rFonts w:ascii="Garamond" w:eastAsia="Times New Roman" w:hAnsi="Garamond" w:cs="Times New Roman"/>
                <w:spacing w:val="1"/>
                <w:highlight w:val="yellow"/>
              </w:rPr>
              <w:t xml:space="preserve">. Совет рынка </w:t>
            </w:r>
            <w:r w:rsidR="0086094F" w:rsidRPr="00B06501">
              <w:rPr>
                <w:rFonts w:ascii="Garamond" w:eastAsia="Times New Roman" w:hAnsi="Garamond" w:cs="Times New Roman"/>
                <w:spacing w:val="1"/>
                <w:highlight w:val="yellow"/>
              </w:rPr>
              <w:t>публикует информацию</w:t>
            </w:r>
            <w:r w:rsidRPr="00B06501">
              <w:rPr>
                <w:rFonts w:ascii="Garamond" w:eastAsia="Times New Roman" w:hAnsi="Garamond" w:cs="Times New Roman"/>
                <w:spacing w:val="1"/>
                <w:highlight w:val="yellow"/>
              </w:rPr>
              <w:t xml:space="preserve"> о датах проведения кампании</w:t>
            </w:r>
            <w:r w:rsidR="0086094F" w:rsidRPr="00B06501">
              <w:rPr>
                <w:rFonts w:ascii="Garamond" w:eastAsia="Times New Roman" w:hAnsi="Garamond" w:cs="Times New Roman"/>
                <w:spacing w:val="1"/>
                <w:highlight w:val="yellow"/>
              </w:rPr>
              <w:t xml:space="preserve"> по подписанию</w:t>
            </w:r>
            <w:r w:rsidRPr="00B06501">
              <w:rPr>
                <w:rFonts w:ascii="Garamond" w:eastAsia="Times New Roman" w:hAnsi="Garamond" w:cs="Times New Roman"/>
                <w:spacing w:val="1"/>
                <w:highlight w:val="yellow"/>
              </w:rPr>
              <w:t xml:space="preserve"> на своем официальном сайте</w:t>
            </w:r>
            <w:r w:rsidR="0086094F" w:rsidRPr="00B06501">
              <w:rPr>
                <w:rFonts w:ascii="Garamond" w:eastAsia="Times New Roman" w:hAnsi="Garamond" w:cs="Times New Roman"/>
                <w:spacing w:val="1"/>
                <w:highlight w:val="yellow"/>
              </w:rPr>
              <w:t xml:space="preserve"> </w:t>
            </w:r>
            <w:r w:rsidR="0086094F" w:rsidRPr="00B06501">
              <w:rPr>
                <w:rFonts w:ascii="Garamond" w:hAnsi="Garamond"/>
                <w:highlight w:val="yellow"/>
              </w:rPr>
              <w:t>в сети Интернет</w:t>
            </w:r>
            <w:r w:rsidRPr="00B06501">
              <w:rPr>
                <w:rFonts w:ascii="Garamond" w:eastAsia="Times New Roman" w:hAnsi="Garamond" w:cs="Times New Roman"/>
                <w:spacing w:val="1"/>
                <w:highlight w:val="yellow"/>
              </w:rPr>
              <w:t>.</w:t>
            </w:r>
          </w:p>
          <w:p w:rsidR="00334390" w:rsidRPr="004A6461" w:rsidRDefault="0086094F" w:rsidP="004C02DB">
            <w:pPr>
              <w:spacing w:before="120" w:after="120" w:line="240" w:lineRule="auto"/>
              <w:ind w:firstLine="567"/>
              <w:jc w:val="both"/>
              <w:rPr>
                <w:rFonts w:ascii="Garamond" w:eastAsia="Times New Roman" w:hAnsi="Garamond" w:cs="Times New Roman"/>
                <w:spacing w:val="1"/>
              </w:rPr>
            </w:pPr>
            <w:r w:rsidRPr="00B06501">
              <w:rPr>
                <w:rFonts w:ascii="Garamond" w:eastAsia="Times New Roman" w:hAnsi="Garamond" w:cs="Times New Roman"/>
                <w:spacing w:val="1"/>
                <w:highlight w:val="yellow"/>
              </w:rPr>
              <w:t>ЦФР н</w:t>
            </w:r>
            <w:r w:rsidR="00334390" w:rsidRPr="00B06501">
              <w:rPr>
                <w:rFonts w:ascii="Garamond" w:eastAsia="Times New Roman" w:hAnsi="Garamond" w:cs="Times New Roman"/>
                <w:spacing w:val="1"/>
                <w:highlight w:val="yellow"/>
              </w:rPr>
              <w:t xml:space="preserve">е позднее рабочего дня, следующего за днем получения от Совета рынка </w:t>
            </w:r>
            <w:r w:rsidR="004C02DB">
              <w:rPr>
                <w:rFonts w:ascii="Garamond" w:eastAsia="Times New Roman" w:hAnsi="Garamond" w:cs="Times New Roman"/>
                <w:spacing w:val="1"/>
                <w:highlight w:val="yellow"/>
              </w:rPr>
              <w:t>р</w:t>
            </w:r>
            <w:r w:rsidR="00334390" w:rsidRPr="00B06501">
              <w:rPr>
                <w:rFonts w:ascii="Garamond" w:eastAsia="Times New Roman" w:hAnsi="Garamond" w:cs="Times New Roman"/>
                <w:spacing w:val="1"/>
                <w:highlight w:val="yellow"/>
              </w:rPr>
              <w:t xml:space="preserve">еестра конкурсной задолженности с распределением, передаваемого в соответствии с абзацем первым пункта 23.3.5 настоящего Регламента, формирует и передает в </w:t>
            </w:r>
            <w:r w:rsidR="00334390" w:rsidRPr="00B06501">
              <w:rPr>
                <w:rFonts w:ascii="Garamond" w:hAnsi="Garamond"/>
                <w:highlight w:val="yellow"/>
              </w:rPr>
              <w:t>АТС</w:t>
            </w:r>
            <w:r w:rsidR="00334390" w:rsidRPr="00B06501">
              <w:rPr>
                <w:rFonts w:ascii="Garamond" w:eastAsia="Times New Roman" w:hAnsi="Garamond" w:cs="Times New Roman"/>
                <w:spacing w:val="1"/>
                <w:highlight w:val="yellow"/>
              </w:rPr>
              <w:t xml:space="preserve"> в электронном виде с применением ЭП </w:t>
            </w:r>
            <w:r w:rsidR="004A6461">
              <w:rPr>
                <w:rFonts w:ascii="Garamond" w:eastAsia="Times New Roman" w:hAnsi="Garamond" w:cs="Times New Roman"/>
                <w:spacing w:val="1"/>
                <w:highlight w:val="yellow"/>
              </w:rPr>
              <w:t>р</w:t>
            </w:r>
            <w:r w:rsidR="00334390" w:rsidRPr="00B06501">
              <w:rPr>
                <w:rFonts w:ascii="Garamond" w:eastAsia="Times New Roman" w:hAnsi="Garamond" w:cs="Times New Roman"/>
                <w:spacing w:val="1"/>
                <w:highlight w:val="yellow"/>
              </w:rPr>
              <w:t>еестр</w:t>
            </w:r>
            <w:r w:rsidR="00726704" w:rsidRPr="00B06501">
              <w:rPr>
                <w:rFonts w:ascii="Garamond" w:eastAsia="Times New Roman" w:hAnsi="Garamond" w:cs="Times New Roman"/>
                <w:spacing w:val="1"/>
                <w:highlight w:val="yellow"/>
              </w:rPr>
              <w:t>ы</w:t>
            </w:r>
            <w:r w:rsidR="00334390" w:rsidRPr="00B06501">
              <w:rPr>
                <w:rFonts w:ascii="Garamond" w:eastAsia="Times New Roman" w:hAnsi="Garamond" w:cs="Times New Roman"/>
                <w:spacing w:val="1"/>
                <w:highlight w:val="yellow"/>
              </w:rPr>
              <w:t xml:space="preserve"> договоров </w:t>
            </w:r>
            <w:r w:rsidRPr="00B06501">
              <w:rPr>
                <w:rFonts w:ascii="Garamond" w:eastAsia="Times New Roman" w:hAnsi="Garamond" w:cs="Times New Roman"/>
                <w:spacing w:val="1"/>
                <w:highlight w:val="yellow"/>
              </w:rPr>
              <w:t>цессии</w:t>
            </w:r>
            <w:r w:rsidR="00334390" w:rsidRPr="00B06501">
              <w:rPr>
                <w:rFonts w:ascii="Garamond" w:eastAsia="Times New Roman" w:hAnsi="Garamond" w:cs="Times New Roman"/>
                <w:spacing w:val="1"/>
                <w:highlight w:val="yellow"/>
              </w:rPr>
              <w:t xml:space="preserve">, которые должны быть заключены </w:t>
            </w:r>
            <w:r w:rsidR="004A6461">
              <w:rPr>
                <w:rFonts w:ascii="Garamond" w:eastAsia="Times New Roman" w:hAnsi="Garamond" w:cs="Times New Roman"/>
                <w:spacing w:val="1"/>
                <w:highlight w:val="yellow"/>
              </w:rPr>
              <w:t>п</w:t>
            </w:r>
            <w:r w:rsidR="00DF4A57" w:rsidRPr="00B06501">
              <w:rPr>
                <w:rFonts w:ascii="Garamond" w:eastAsia="Times New Roman" w:hAnsi="Garamond" w:cs="Times New Roman"/>
                <w:spacing w:val="1"/>
                <w:highlight w:val="yellow"/>
              </w:rPr>
              <w:t xml:space="preserve">обедителем </w:t>
            </w:r>
            <w:r w:rsidR="00334390" w:rsidRPr="00B06501">
              <w:rPr>
                <w:rFonts w:ascii="Garamond" w:eastAsia="Times New Roman" w:hAnsi="Garamond" w:cs="Times New Roman"/>
                <w:spacing w:val="1"/>
                <w:highlight w:val="yellow"/>
              </w:rPr>
              <w:t>конкурса с кредиторами организации, утратившей статус гарантирующего поставщика (приложени</w:t>
            </w:r>
            <w:r w:rsidR="00937CDE" w:rsidRPr="00B06501">
              <w:rPr>
                <w:rFonts w:ascii="Garamond" w:eastAsia="Times New Roman" w:hAnsi="Garamond" w:cs="Times New Roman"/>
                <w:spacing w:val="1"/>
                <w:highlight w:val="yellow"/>
              </w:rPr>
              <w:t>я</w:t>
            </w:r>
            <w:r w:rsidR="00334390" w:rsidRPr="00B06501">
              <w:rPr>
                <w:rFonts w:ascii="Garamond" w:eastAsia="Times New Roman" w:hAnsi="Garamond" w:cs="Times New Roman"/>
                <w:spacing w:val="1"/>
                <w:highlight w:val="yellow"/>
              </w:rPr>
              <w:t xml:space="preserve"> 109б и 109.1б к настоящему Регламенту)</w:t>
            </w:r>
            <w:r w:rsidR="004C02DB">
              <w:rPr>
                <w:rFonts w:ascii="Garamond" w:eastAsia="Times New Roman" w:hAnsi="Garamond" w:cs="Times New Roman"/>
                <w:spacing w:val="1"/>
                <w:highlight w:val="yellow"/>
              </w:rPr>
              <w:t>,</w:t>
            </w:r>
            <w:r w:rsidR="00334390" w:rsidRPr="00B06501">
              <w:rPr>
                <w:rFonts w:ascii="Garamond" w:eastAsia="Times New Roman" w:hAnsi="Garamond" w:cs="Times New Roman"/>
                <w:spacing w:val="1"/>
                <w:highlight w:val="yellow"/>
              </w:rPr>
              <w:t xml:space="preserve"> </w:t>
            </w:r>
            <w:r w:rsidR="00334390" w:rsidRPr="00B06501">
              <w:rPr>
                <w:rFonts w:ascii="Garamond" w:hAnsi="Garamond"/>
                <w:spacing w:val="1"/>
                <w:highlight w:val="yellow"/>
              </w:rPr>
              <w:t xml:space="preserve">с приложением информации по суммам обязательств, подлежащих оплате, и соответствующим периодам по каждому договору </w:t>
            </w:r>
            <w:r w:rsidR="007D3082" w:rsidRPr="00B06501">
              <w:rPr>
                <w:rFonts w:ascii="Garamond" w:hAnsi="Garamond"/>
                <w:spacing w:val="1"/>
                <w:highlight w:val="yellow"/>
              </w:rPr>
              <w:t>уступки</w:t>
            </w:r>
            <w:r w:rsidR="00EE552C" w:rsidRPr="00B06501">
              <w:rPr>
                <w:rFonts w:ascii="Garamond" w:hAnsi="Garamond"/>
                <w:spacing w:val="1"/>
                <w:highlight w:val="yellow"/>
              </w:rPr>
              <w:t xml:space="preserve"> </w:t>
            </w:r>
            <w:r w:rsidR="007D3082" w:rsidRPr="00B06501">
              <w:rPr>
                <w:rFonts w:ascii="Garamond" w:hAnsi="Garamond"/>
                <w:spacing w:val="1"/>
                <w:highlight w:val="yellow"/>
              </w:rPr>
              <w:t>требования</w:t>
            </w:r>
            <w:r w:rsidR="00334390" w:rsidRPr="00B06501">
              <w:rPr>
                <w:rFonts w:ascii="Garamond" w:eastAsia="Times New Roman" w:hAnsi="Garamond" w:cs="Times New Roman"/>
                <w:spacing w:val="1"/>
                <w:highlight w:val="yellow"/>
              </w:rPr>
              <w:t xml:space="preserve">. Копия </w:t>
            </w:r>
            <w:r w:rsidR="00726704" w:rsidRPr="00B06501">
              <w:rPr>
                <w:rFonts w:ascii="Garamond" w:eastAsia="Times New Roman" w:hAnsi="Garamond" w:cs="Times New Roman"/>
                <w:spacing w:val="1"/>
                <w:highlight w:val="yellow"/>
              </w:rPr>
              <w:t xml:space="preserve">данных реестров </w:t>
            </w:r>
            <w:r w:rsidR="00334390" w:rsidRPr="00B06501">
              <w:rPr>
                <w:rFonts w:ascii="Garamond" w:eastAsia="Times New Roman" w:hAnsi="Garamond" w:cs="Times New Roman"/>
                <w:spacing w:val="1"/>
                <w:highlight w:val="yellow"/>
              </w:rPr>
              <w:t>направляется в Совет рынка в электронном виде с применением ЭП.</w:t>
            </w:r>
          </w:p>
        </w:tc>
      </w:tr>
      <w:tr w:rsidR="00760FFE" w:rsidRPr="00B06501" w:rsidTr="00B06501">
        <w:trPr>
          <w:trHeight w:val="561"/>
        </w:trPr>
        <w:tc>
          <w:tcPr>
            <w:tcW w:w="993" w:type="dxa"/>
          </w:tcPr>
          <w:p w:rsidR="00760FFE" w:rsidRPr="00B06501" w:rsidRDefault="00760FFE" w:rsidP="00760FFE">
            <w:pPr>
              <w:widowControl w:val="0"/>
              <w:spacing w:before="120" w:after="120"/>
              <w:jc w:val="center"/>
              <w:rPr>
                <w:rFonts w:ascii="Garamond" w:hAnsi="Garamond"/>
                <w:b/>
              </w:rPr>
            </w:pPr>
            <w:r w:rsidRPr="00B06501">
              <w:rPr>
                <w:rFonts w:ascii="Garamond" w:hAnsi="Garamond"/>
                <w:b/>
              </w:rPr>
              <w:lastRenderedPageBreak/>
              <w:t>23.4.2.1.1</w:t>
            </w:r>
          </w:p>
        </w:tc>
        <w:tc>
          <w:tcPr>
            <w:tcW w:w="6662" w:type="dxa"/>
            <w:shd w:val="clear" w:color="auto" w:fill="auto"/>
          </w:tcPr>
          <w:p w:rsidR="00760FFE" w:rsidRPr="00B06501" w:rsidRDefault="00760FFE" w:rsidP="00B06501">
            <w:pPr>
              <w:pStyle w:val="a3"/>
              <w:ind w:firstLine="598"/>
              <w:rPr>
                <w:rFonts w:ascii="Garamond" w:hAnsi="Garamond"/>
                <w:szCs w:val="22"/>
                <w:highlight w:val="yellow"/>
                <w:lang w:val="ru-RU"/>
              </w:rPr>
            </w:pPr>
            <w:r w:rsidRPr="00B06501">
              <w:rPr>
                <w:rFonts w:ascii="Garamond" w:hAnsi="Garamond"/>
                <w:szCs w:val="22"/>
                <w:highlight w:val="yellow"/>
                <w:lang w:val="ru-RU"/>
              </w:rPr>
              <w:t>Кредитор организации, утратившей статус гарантирующего поставщика, в период проведения договорной кампании АО «АТС» вправе подписать договор уступки требования (цессии) с победителем конкурса на бумажном носителе только при условии, если указанный договор не был подписан им электронной подписью посредством веб-интерфейса «Договоры цессии».</w:t>
            </w:r>
          </w:p>
          <w:p w:rsidR="00760FFE" w:rsidRPr="00B06501" w:rsidRDefault="00760FFE" w:rsidP="00B06501">
            <w:pPr>
              <w:pStyle w:val="a3"/>
              <w:ind w:firstLine="540"/>
              <w:rPr>
                <w:rFonts w:ascii="Garamond" w:hAnsi="Garamond"/>
                <w:b/>
                <w:spacing w:val="1"/>
                <w:szCs w:val="22"/>
                <w:lang w:val="ru-RU"/>
              </w:rPr>
            </w:pPr>
            <w:r w:rsidRPr="00B06501">
              <w:rPr>
                <w:rFonts w:ascii="Garamond" w:hAnsi="Garamond"/>
                <w:szCs w:val="22"/>
                <w:highlight w:val="yellow"/>
                <w:lang w:val="ru-RU"/>
              </w:rPr>
              <w:t xml:space="preserve">Подписание договора уступки требования (цессии) кредитором организации, утратившей статус гарантирующего поставщика, на бумажном носителе лишает его права подписать указанный договор </w:t>
            </w:r>
            <w:r w:rsidRPr="00B06501">
              <w:rPr>
                <w:rFonts w:ascii="Garamond" w:hAnsi="Garamond"/>
                <w:szCs w:val="22"/>
                <w:highlight w:val="yellow"/>
                <w:lang w:val="ru-RU"/>
              </w:rPr>
              <w:lastRenderedPageBreak/>
              <w:t>электронной подписью посредством веб-интерфейса «Договоры цессии».</w:t>
            </w:r>
          </w:p>
        </w:tc>
        <w:tc>
          <w:tcPr>
            <w:tcW w:w="7371" w:type="dxa"/>
            <w:shd w:val="clear" w:color="auto" w:fill="auto"/>
          </w:tcPr>
          <w:p w:rsidR="00760FFE" w:rsidRPr="000F795E" w:rsidRDefault="00760FFE" w:rsidP="00B06501">
            <w:pPr>
              <w:pStyle w:val="a3"/>
              <w:ind w:firstLine="540"/>
              <w:rPr>
                <w:rFonts w:ascii="Garamond" w:hAnsi="Garamond"/>
                <w:b/>
                <w:spacing w:val="1"/>
                <w:szCs w:val="22"/>
                <w:lang w:val="ru-RU"/>
              </w:rPr>
            </w:pPr>
            <w:r w:rsidRPr="000F795E">
              <w:rPr>
                <w:rFonts w:ascii="Garamond" w:hAnsi="Garamond"/>
                <w:b/>
                <w:szCs w:val="22"/>
                <w:lang w:val="ru-RU"/>
              </w:rPr>
              <w:lastRenderedPageBreak/>
              <w:t xml:space="preserve">Исключить пункт </w:t>
            </w:r>
          </w:p>
        </w:tc>
      </w:tr>
      <w:tr w:rsidR="00760FFE" w:rsidRPr="00B06501" w:rsidTr="00B06501">
        <w:trPr>
          <w:trHeight w:val="561"/>
        </w:trPr>
        <w:tc>
          <w:tcPr>
            <w:tcW w:w="993" w:type="dxa"/>
          </w:tcPr>
          <w:p w:rsidR="00760FFE" w:rsidRPr="00B06501" w:rsidRDefault="00760FFE" w:rsidP="00760FFE">
            <w:pPr>
              <w:widowControl w:val="0"/>
              <w:spacing w:before="120" w:after="120"/>
              <w:jc w:val="center"/>
              <w:rPr>
                <w:rFonts w:ascii="Garamond" w:hAnsi="Garamond"/>
                <w:b/>
              </w:rPr>
            </w:pPr>
            <w:r w:rsidRPr="00B06501">
              <w:rPr>
                <w:rFonts w:ascii="Garamond" w:hAnsi="Garamond"/>
                <w:b/>
              </w:rPr>
              <w:t>23.4.2.2</w:t>
            </w:r>
          </w:p>
        </w:tc>
        <w:tc>
          <w:tcPr>
            <w:tcW w:w="6662" w:type="dxa"/>
            <w:shd w:val="clear" w:color="auto" w:fill="auto"/>
          </w:tcPr>
          <w:p w:rsidR="00760FFE" w:rsidRPr="00B06501" w:rsidRDefault="00760FFE" w:rsidP="00B06501">
            <w:pPr>
              <w:pStyle w:val="a3"/>
              <w:ind w:firstLine="598"/>
              <w:rPr>
                <w:rFonts w:ascii="Garamond" w:hAnsi="Garamond"/>
                <w:szCs w:val="22"/>
                <w:lang w:val="ru-RU"/>
              </w:rPr>
            </w:pPr>
            <w:r w:rsidRPr="000F795E">
              <w:rPr>
                <w:rFonts w:ascii="Garamond" w:hAnsi="Garamond"/>
                <w:szCs w:val="22"/>
                <w:lang w:val="ru-RU"/>
              </w:rPr>
              <w:t>23.4.2.2</w:t>
            </w:r>
            <w:r w:rsidR="000F795E">
              <w:rPr>
                <w:rFonts w:ascii="Garamond" w:hAnsi="Garamond"/>
                <w:szCs w:val="22"/>
                <w:highlight w:val="yellow"/>
                <w:lang w:val="ru-RU"/>
              </w:rPr>
              <w:t>.</w:t>
            </w:r>
            <w:r w:rsidRPr="000F795E">
              <w:rPr>
                <w:rFonts w:ascii="Garamond" w:hAnsi="Garamond"/>
                <w:szCs w:val="22"/>
                <w:highlight w:val="yellow"/>
                <w:lang w:val="ru-RU"/>
              </w:rPr>
              <w:t xml:space="preserve"> </w:t>
            </w:r>
            <w:r w:rsidRPr="00B06501">
              <w:rPr>
                <w:rFonts w:ascii="Garamond" w:hAnsi="Garamond"/>
                <w:szCs w:val="22"/>
                <w:highlight w:val="yellow"/>
                <w:lang w:val="ru-RU"/>
              </w:rPr>
              <w:t>АО «</w:t>
            </w:r>
            <w:r w:rsidRPr="00B06501">
              <w:rPr>
                <w:rFonts w:ascii="Garamond" w:hAnsi="Garamond"/>
                <w:szCs w:val="22"/>
                <w:lang w:val="ru-RU"/>
              </w:rPr>
              <w:t>АТС</w:t>
            </w:r>
            <w:r w:rsidRPr="00B06501">
              <w:rPr>
                <w:rFonts w:ascii="Garamond" w:hAnsi="Garamond"/>
                <w:szCs w:val="22"/>
                <w:highlight w:val="yellow"/>
                <w:lang w:val="ru-RU"/>
              </w:rPr>
              <w:t>»</w:t>
            </w:r>
            <w:r w:rsidRPr="00B06501">
              <w:rPr>
                <w:rFonts w:ascii="Garamond" w:hAnsi="Garamond"/>
                <w:szCs w:val="22"/>
                <w:lang w:val="ru-RU"/>
              </w:rPr>
              <w:t xml:space="preserve"> не позднее рабочего дня, </w:t>
            </w:r>
            <w:r w:rsidRPr="00B06501">
              <w:rPr>
                <w:rFonts w:ascii="Garamond" w:hAnsi="Garamond"/>
                <w:szCs w:val="22"/>
                <w:highlight w:val="yellow"/>
                <w:lang w:val="ru-RU"/>
              </w:rPr>
              <w:t>следующего за днем окончания срока направления победителем конкурса кредиторам оферт</w:t>
            </w:r>
            <w:r w:rsidRPr="00B06501">
              <w:rPr>
                <w:rFonts w:ascii="Garamond" w:hAnsi="Garamond"/>
                <w:szCs w:val="22"/>
                <w:lang w:val="ru-RU"/>
              </w:rPr>
              <w:t xml:space="preserve">, передает в ЦФР </w:t>
            </w:r>
            <w:r w:rsidRPr="00B06501">
              <w:rPr>
                <w:rFonts w:ascii="Garamond" w:hAnsi="Garamond"/>
                <w:szCs w:val="22"/>
                <w:highlight w:val="yellow"/>
                <w:lang w:val="ru-RU"/>
              </w:rPr>
              <w:t>для проведения централизованных расчетов</w:t>
            </w:r>
            <w:r w:rsidRPr="00B06501">
              <w:rPr>
                <w:rFonts w:ascii="Garamond" w:hAnsi="Garamond"/>
                <w:szCs w:val="22"/>
                <w:lang w:val="ru-RU"/>
              </w:rPr>
              <w:t xml:space="preserve"> заполненный со своей стороны Реестр договоров </w:t>
            </w:r>
            <w:r w:rsidRPr="00B06501">
              <w:rPr>
                <w:rFonts w:ascii="Garamond" w:hAnsi="Garamond"/>
                <w:szCs w:val="22"/>
                <w:highlight w:val="yellow"/>
                <w:lang w:val="ru-RU"/>
              </w:rPr>
              <w:t>уступки требования (</w:t>
            </w:r>
            <w:r w:rsidRPr="00B06501">
              <w:rPr>
                <w:rFonts w:ascii="Garamond" w:hAnsi="Garamond"/>
                <w:szCs w:val="22"/>
                <w:lang w:val="ru-RU"/>
              </w:rPr>
              <w:t>цессии</w:t>
            </w:r>
            <w:r w:rsidRPr="00B06501">
              <w:rPr>
                <w:rFonts w:ascii="Garamond" w:hAnsi="Garamond"/>
                <w:szCs w:val="22"/>
                <w:highlight w:val="yellow"/>
                <w:lang w:val="ru-RU"/>
              </w:rPr>
              <w:t>)</w:t>
            </w:r>
            <w:r w:rsidRPr="00B06501">
              <w:rPr>
                <w:rFonts w:ascii="Garamond" w:hAnsi="Garamond"/>
                <w:szCs w:val="22"/>
                <w:lang w:val="ru-RU"/>
              </w:rPr>
              <w:t xml:space="preserve"> в электронном виде с применением ЭП (</w:t>
            </w:r>
            <w:r w:rsidRPr="00B06501">
              <w:rPr>
                <w:rFonts w:ascii="Garamond" w:hAnsi="Garamond"/>
                <w:szCs w:val="22"/>
                <w:highlight w:val="yellow"/>
                <w:lang w:val="ru-RU"/>
              </w:rPr>
              <w:t>по форме приложения</w:t>
            </w:r>
            <w:r w:rsidRPr="00B06501">
              <w:rPr>
                <w:rFonts w:ascii="Garamond" w:hAnsi="Garamond"/>
                <w:szCs w:val="22"/>
                <w:lang w:val="ru-RU"/>
              </w:rPr>
              <w:t xml:space="preserve"> 109б к настоящему Регламенту</w:t>
            </w:r>
            <w:r w:rsidRPr="00B06501">
              <w:rPr>
                <w:rFonts w:ascii="Garamond" w:hAnsi="Garamond"/>
                <w:szCs w:val="22"/>
                <w:highlight w:val="yellow"/>
                <w:lang w:val="ru-RU"/>
              </w:rPr>
              <w:t>, без направления приложений к данной форме</w:t>
            </w:r>
            <w:r w:rsidRPr="00B06501">
              <w:rPr>
                <w:rFonts w:ascii="Garamond" w:hAnsi="Garamond"/>
                <w:szCs w:val="22"/>
                <w:lang w:val="ru-RU"/>
              </w:rPr>
              <w:t xml:space="preserve">) </w:t>
            </w:r>
            <w:r w:rsidRPr="00B06501">
              <w:rPr>
                <w:rFonts w:ascii="Garamond" w:hAnsi="Garamond"/>
                <w:szCs w:val="22"/>
                <w:highlight w:val="yellow"/>
                <w:lang w:val="ru-RU"/>
              </w:rPr>
              <w:t xml:space="preserve">с указанием информации о заключении или </w:t>
            </w:r>
            <w:proofErr w:type="spellStart"/>
            <w:r w:rsidRPr="00B06501">
              <w:rPr>
                <w:rFonts w:ascii="Garamond" w:hAnsi="Garamond"/>
                <w:szCs w:val="22"/>
                <w:highlight w:val="yellow"/>
                <w:lang w:val="ru-RU"/>
              </w:rPr>
              <w:t>незаключении</w:t>
            </w:r>
            <w:proofErr w:type="spellEnd"/>
            <w:r w:rsidRPr="00B06501">
              <w:rPr>
                <w:rFonts w:ascii="Garamond" w:hAnsi="Garamond"/>
                <w:szCs w:val="22"/>
                <w:highlight w:val="yellow"/>
                <w:lang w:val="ru-RU"/>
              </w:rPr>
              <w:t xml:space="preserve"> каждого из договоров, указанных в Реестре, передаваемом ЦФР в АО «АТС» в соответствии с пунктом 23.4.2.1 настоящего Регламента. В случае если в рамках организованной АО «АТС» кампании по подписанию заключены все договоры, указанные в Реестре, передаваемом ЦФР в АО «АТС» в соответствии с пунктом 23.4.2.1 настоящего Регламента (за исключением договоров, в которых победитель конкурса и кредитор являются одним юридическим лицом), то АО «АТС» передает в ЦФР для проведения централизованных расчетов заполненный со своей стороны Реестр договоров уступки требования (цессии) в электронном виде с применением ЭП (по форме приложения 109б к настоящему Регламенту, без направления приложений к данной форме) не позднее рабочего дня, следующего за днем подписания всех договоров.</w:t>
            </w:r>
          </w:p>
          <w:p w:rsidR="00760FFE" w:rsidRPr="00B06501" w:rsidRDefault="00760FFE" w:rsidP="00B06501">
            <w:pPr>
              <w:pStyle w:val="a3"/>
              <w:ind w:firstLine="598"/>
              <w:rPr>
                <w:rFonts w:ascii="Garamond" w:hAnsi="Garamond"/>
                <w:szCs w:val="22"/>
                <w:lang w:val="ru-RU"/>
              </w:rPr>
            </w:pPr>
            <w:r w:rsidRPr="00B06501">
              <w:rPr>
                <w:rFonts w:ascii="Garamond" w:hAnsi="Garamond"/>
                <w:szCs w:val="22"/>
                <w:lang w:val="ru-RU"/>
              </w:rPr>
              <w:t xml:space="preserve">При заполнении информации о заключении или </w:t>
            </w:r>
            <w:proofErr w:type="spellStart"/>
            <w:r w:rsidRPr="00B06501">
              <w:rPr>
                <w:rFonts w:ascii="Garamond" w:hAnsi="Garamond"/>
                <w:szCs w:val="22"/>
                <w:lang w:val="ru-RU"/>
              </w:rPr>
              <w:t>незаключении</w:t>
            </w:r>
            <w:proofErr w:type="spellEnd"/>
            <w:r w:rsidRPr="00B06501">
              <w:rPr>
                <w:rFonts w:ascii="Garamond" w:hAnsi="Garamond"/>
                <w:szCs w:val="22"/>
                <w:lang w:val="ru-RU"/>
              </w:rPr>
              <w:t xml:space="preserve"> договоров </w:t>
            </w:r>
            <w:r w:rsidRPr="00B06501">
              <w:rPr>
                <w:rFonts w:ascii="Garamond" w:hAnsi="Garamond"/>
                <w:szCs w:val="22"/>
                <w:highlight w:val="yellow"/>
                <w:lang w:val="ru-RU"/>
              </w:rPr>
              <w:t>АО «</w:t>
            </w:r>
            <w:r w:rsidRPr="00B06501">
              <w:rPr>
                <w:rFonts w:ascii="Garamond" w:hAnsi="Garamond"/>
                <w:szCs w:val="22"/>
                <w:lang w:val="ru-RU"/>
              </w:rPr>
              <w:t>АТС</w:t>
            </w:r>
            <w:r w:rsidRPr="00B06501">
              <w:rPr>
                <w:rFonts w:ascii="Garamond" w:hAnsi="Garamond"/>
                <w:szCs w:val="22"/>
                <w:highlight w:val="yellow"/>
                <w:lang w:val="ru-RU"/>
              </w:rPr>
              <w:t>»</w:t>
            </w:r>
            <w:r w:rsidRPr="00B06501">
              <w:rPr>
                <w:rFonts w:ascii="Garamond" w:hAnsi="Garamond"/>
                <w:szCs w:val="22"/>
                <w:lang w:val="ru-RU"/>
              </w:rPr>
              <w:t xml:space="preserve"> руководствуется следующими правилами:</w:t>
            </w:r>
          </w:p>
          <w:p w:rsidR="00760FFE" w:rsidRPr="00B06501" w:rsidRDefault="00760FFE" w:rsidP="00B06501">
            <w:pPr>
              <w:pStyle w:val="a3"/>
              <w:ind w:firstLine="598"/>
              <w:rPr>
                <w:rFonts w:ascii="Garamond" w:hAnsi="Garamond"/>
                <w:szCs w:val="22"/>
                <w:lang w:val="ru-RU"/>
              </w:rPr>
            </w:pPr>
            <w:r w:rsidRPr="00B06501">
              <w:rPr>
                <w:rFonts w:ascii="Garamond" w:hAnsi="Garamond"/>
                <w:szCs w:val="22"/>
                <w:lang w:val="ru-RU"/>
              </w:rPr>
              <w:t xml:space="preserve">– статус «заключенный договор» указывается по договорам, заключенным в рамках организованной </w:t>
            </w:r>
            <w:r w:rsidRPr="00B06501">
              <w:rPr>
                <w:rFonts w:ascii="Garamond" w:hAnsi="Garamond"/>
                <w:szCs w:val="22"/>
                <w:highlight w:val="yellow"/>
                <w:lang w:val="ru-RU"/>
              </w:rPr>
              <w:t>АО «АТС»</w:t>
            </w:r>
            <w:r w:rsidRPr="00B06501">
              <w:rPr>
                <w:rFonts w:ascii="Garamond" w:hAnsi="Garamond"/>
                <w:szCs w:val="22"/>
                <w:lang w:val="ru-RU"/>
              </w:rPr>
              <w:t xml:space="preserve"> кампании по подписанию, </w:t>
            </w:r>
          </w:p>
          <w:p w:rsidR="00760FFE" w:rsidRPr="00B06501" w:rsidRDefault="00760FFE" w:rsidP="00B06501">
            <w:pPr>
              <w:pStyle w:val="a3"/>
              <w:ind w:firstLine="598"/>
              <w:rPr>
                <w:rFonts w:ascii="Garamond" w:hAnsi="Garamond"/>
                <w:szCs w:val="22"/>
                <w:lang w:val="ru-RU"/>
              </w:rPr>
            </w:pPr>
            <w:r w:rsidRPr="00B06501">
              <w:rPr>
                <w:rFonts w:ascii="Garamond" w:hAnsi="Garamond"/>
                <w:szCs w:val="22"/>
                <w:highlight w:val="yellow"/>
                <w:lang w:val="ru-RU"/>
              </w:rPr>
              <w:t>– статус «заключенный договор» указывается по договорам, предоставленным АО «АТС» победителю конкурса с целью заключения вне организованной АО «АТС» кампании по подписанию, при условии, что победителем конкурса до истечения срока на направление кредиторам оферт представлены в АО «АТС» оригиналы либо нотариально заверенные копии соответствующих договоров уступки требования (цессии), а также оригиналы или нотариально заверенные копии документов, подтверждающих полномочия лиц, подписавших предоставленные договоры,</w:t>
            </w:r>
          </w:p>
          <w:p w:rsidR="00760FFE" w:rsidRPr="00B06501" w:rsidRDefault="00760FFE" w:rsidP="000F795E">
            <w:pPr>
              <w:pStyle w:val="a3"/>
              <w:ind w:firstLine="540"/>
              <w:rPr>
                <w:rFonts w:ascii="Garamond" w:hAnsi="Garamond"/>
                <w:b/>
                <w:spacing w:val="1"/>
                <w:szCs w:val="22"/>
                <w:lang w:val="ru-RU"/>
              </w:rPr>
            </w:pPr>
            <w:r w:rsidRPr="00B06501">
              <w:rPr>
                <w:rFonts w:ascii="Garamond" w:hAnsi="Garamond"/>
                <w:szCs w:val="22"/>
                <w:lang w:val="ru-RU"/>
              </w:rPr>
              <w:lastRenderedPageBreak/>
              <w:t>– статус «н</w:t>
            </w:r>
            <w:r w:rsidRPr="00A628A2">
              <w:rPr>
                <w:rFonts w:ascii="Garamond" w:hAnsi="Garamond"/>
                <w:szCs w:val="22"/>
                <w:highlight w:val="yellow"/>
                <w:lang w:val="ru-RU"/>
              </w:rPr>
              <w:t>е з</w:t>
            </w:r>
            <w:r w:rsidRPr="00B06501">
              <w:rPr>
                <w:rFonts w:ascii="Garamond" w:hAnsi="Garamond"/>
                <w:szCs w:val="22"/>
                <w:lang w:val="ru-RU"/>
              </w:rPr>
              <w:t xml:space="preserve">аключенный договор» указывается по всем остальным договорам, включенным в Реестр договоров </w:t>
            </w:r>
            <w:r w:rsidRPr="00B06501">
              <w:rPr>
                <w:rFonts w:ascii="Garamond" w:hAnsi="Garamond"/>
                <w:szCs w:val="22"/>
                <w:highlight w:val="yellow"/>
                <w:lang w:val="ru-RU"/>
              </w:rPr>
              <w:t>уступки требования (</w:t>
            </w:r>
            <w:r w:rsidRPr="00B06501">
              <w:rPr>
                <w:rFonts w:ascii="Garamond" w:hAnsi="Garamond"/>
                <w:szCs w:val="22"/>
                <w:lang w:val="ru-RU"/>
              </w:rPr>
              <w:t>цессии</w:t>
            </w:r>
            <w:r w:rsidRPr="00B06501">
              <w:rPr>
                <w:rFonts w:ascii="Garamond" w:hAnsi="Garamond"/>
                <w:szCs w:val="22"/>
                <w:highlight w:val="yellow"/>
                <w:lang w:val="ru-RU"/>
              </w:rPr>
              <w:t>)</w:t>
            </w:r>
            <w:r w:rsidRPr="00B06501">
              <w:rPr>
                <w:rFonts w:ascii="Garamond" w:hAnsi="Garamond"/>
                <w:szCs w:val="22"/>
                <w:lang w:val="ru-RU"/>
              </w:rPr>
              <w:t>.</w:t>
            </w:r>
          </w:p>
        </w:tc>
        <w:tc>
          <w:tcPr>
            <w:tcW w:w="7371" w:type="dxa"/>
            <w:shd w:val="clear" w:color="auto" w:fill="auto"/>
          </w:tcPr>
          <w:p w:rsidR="00760FFE" w:rsidRPr="00B06501" w:rsidRDefault="00760FFE" w:rsidP="00B06501">
            <w:pPr>
              <w:spacing w:before="120" w:after="120" w:line="240" w:lineRule="auto"/>
              <w:ind w:firstLine="567"/>
              <w:jc w:val="both"/>
              <w:rPr>
                <w:rFonts w:ascii="Garamond" w:hAnsi="Garamond"/>
                <w:color w:val="000000"/>
              </w:rPr>
            </w:pPr>
            <w:r w:rsidRPr="00B06501">
              <w:rPr>
                <w:rFonts w:ascii="Garamond" w:hAnsi="Garamond"/>
              </w:rPr>
              <w:lastRenderedPageBreak/>
              <w:t>23.4.2.2. АТС</w:t>
            </w:r>
            <w:r w:rsidRPr="00B06501">
              <w:rPr>
                <w:rFonts w:ascii="Garamond" w:eastAsia="Times New Roman" w:hAnsi="Garamond" w:cs="Times New Roman"/>
              </w:rPr>
              <w:t xml:space="preserve"> не позднее рабочего дня, следующего за днем</w:t>
            </w:r>
            <w:r w:rsidR="00A628A2" w:rsidRPr="00A628A2">
              <w:rPr>
                <w:rFonts w:ascii="Garamond" w:eastAsia="Times New Roman" w:hAnsi="Garamond" w:cs="Times New Roman"/>
                <w:highlight w:val="yellow"/>
              </w:rPr>
              <w:t>,</w:t>
            </w:r>
            <w:r w:rsidRPr="00A628A2">
              <w:rPr>
                <w:rFonts w:ascii="Garamond" w:eastAsia="Times New Roman" w:hAnsi="Garamond" w:cs="Times New Roman"/>
                <w:highlight w:val="yellow"/>
              </w:rPr>
              <w:t xml:space="preserve"> </w:t>
            </w:r>
            <w:r w:rsidRPr="00A628A2">
              <w:rPr>
                <w:rFonts w:ascii="Garamond" w:hAnsi="Garamond"/>
                <w:bCs/>
                <w:highlight w:val="yellow"/>
              </w:rPr>
              <w:t>к</w:t>
            </w:r>
            <w:r w:rsidRPr="00B06501">
              <w:rPr>
                <w:rFonts w:ascii="Garamond" w:hAnsi="Garamond"/>
                <w:bCs/>
                <w:highlight w:val="yellow"/>
              </w:rPr>
              <w:t xml:space="preserve">огда все договоры цессии подписаны, но не позднее дня, </w:t>
            </w:r>
            <w:r w:rsidRPr="00B06501">
              <w:rPr>
                <w:rFonts w:ascii="Garamond" w:eastAsia="Times New Roman" w:hAnsi="Garamond" w:cs="Times New Roman"/>
                <w:highlight w:val="yellow"/>
              </w:rPr>
              <w:t>следующего за днем окончания к</w:t>
            </w:r>
            <w:r w:rsidR="00A628A2">
              <w:rPr>
                <w:rFonts w:ascii="Garamond" w:eastAsia="Times New Roman" w:hAnsi="Garamond" w:cs="Times New Roman"/>
                <w:highlight w:val="yellow"/>
              </w:rPr>
              <w:t>а</w:t>
            </w:r>
            <w:r w:rsidRPr="00B06501">
              <w:rPr>
                <w:rFonts w:ascii="Garamond" w:eastAsia="Times New Roman" w:hAnsi="Garamond" w:cs="Times New Roman"/>
                <w:highlight w:val="yellow"/>
              </w:rPr>
              <w:t>мпании по подписанию</w:t>
            </w:r>
            <w:r w:rsidRPr="00B06501">
              <w:rPr>
                <w:rFonts w:ascii="Garamond" w:hAnsi="Garamond"/>
                <w:color w:val="000000"/>
                <w:highlight w:val="yellow"/>
              </w:rPr>
              <w:t xml:space="preserve">, </w:t>
            </w:r>
            <w:r w:rsidRPr="00B06501">
              <w:rPr>
                <w:rFonts w:ascii="Garamond" w:hAnsi="Garamond"/>
                <w:color w:val="000000"/>
              </w:rPr>
              <w:t xml:space="preserve">передает в ЦФР </w:t>
            </w:r>
            <w:r w:rsidR="00726704" w:rsidRPr="00B06501">
              <w:rPr>
                <w:rFonts w:ascii="Garamond" w:hAnsi="Garamond"/>
                <w:color w:val="000000"/>
                <w:highlight w:val="yellow"/>
              </w:rPr>
              <w:t xml:space="preserve">заполненные </w:t>
            </w:r>
            <w:r w:rsidRPr="00B06501">
              <w:rPr>
                <w:rFonts w:ascii="Garamond" w:hAnsi="Garamond"/>
                <w:color w:val="000000"/>
                <w:highlight w:val="yellow"/>
              </w:rPr>
              <w:t xml:space="preserve">со </w:t>
            </w:r>
            <w:r w:rsidRPr="00B06501">
              <w:rPr>
                <w:rFonts w:ascii="Garamond" w:hAnsi="Garamond"/>
                <w:color w:val="000000"/>
              </w:rPr>
              <w:t xml:space="preserve">своей стороны </w:t>
            </w:r>
            <w:r w:rsidR="00A628A2" w:rsidRPr="00A628A2">
              <w:rPr>
                <w:rFonts w:ascii="Garamond" w:hAnsi="Garamond"/>
                <w:highlight w:val="yellow"/>
              </w:rPr>
              <w:t>р</w:t>
            </w:r>
            <w:r w:rsidRPr="00B06501">
              <w:rPr>
                <w:rFonts w:ascii="Garamond" w:hAnsi="Garamond"/>
              </w:rPr>
              <w:t>еестр</w:t>
            </w:r>
            <w:r w:rsidR="00726704" w:rsidRPr="00B06501">
              <w:rPr>
                <w:rFonts w:ascii="Garamond" w:hAnsi="Garamond"/>
              </w:rPr>
              <w:t>ы</w:t>
            </w:r>
            <w:r w:rsidRPr="00B06501">
              <w:rPr>
                <w:rFonts w:ascii="Garamond" w:hAnsi="Garamond"/>
              </w:rPr>
              <w:t xml:space="preserve"> договоров </w:t>
            </w:r>
            <w:r w:rsidR="00000957" w:rsidRPr="00B06501">
              <w:rPr>
                <w:rFonts w:ascii="Garamond" w:eastAsia="Times New Roman" w:hAnsi="Garamond" w:cs="Times New Roman"/>
                <w:spacing w:val="1"/>
              </w:rPr>
              <w:t>цессии</w:t>
            </w:r>
            <w:r w:rsidRPr="00B06501">
              <w:rPr>
                <w:rFonts w:ascii="Garamond" w:hAnsi="Garamond"/>
              </w:rPr>
              <w:t xml:space="preserve"> в электронном виде с применением ЭП </w:t>
            </w:r>
            <w:r w:rsidRPr="00B06501">
              <w:rPr>
                <w:rFonts w:ascii="Garamond" w:hAnsi="Garamond"/>
                <w:highlight w:val="yellow"/>
              </w:rPr>
              <w:t>(</w:t>
            </w:r>
            <w:r w:rsidR="00D4612C" w:rsidRPr="00B06501">
              <w:rPr>
                <w:rFonts w:ascii="Garamond" w:hAnsi="Garamond"/>
              </w:rPr>
              <w:t xml:space="preserve">приложения </w:t>
            </w:r>
            <w:r w:rsidRPr="00B06501">
              <w:rPr>
                <w:rFonts w:ascii="Garamond" w:hAnsi="Garamond"/>
              </w:rPr>
              <w:t xml:space="preserve">109б </w:t>
            </w:r>
            <w:r w:rsidRPr="00B06501">
              <w:rPr>
                <w:rFonts w:ascii="Garamond" w:hAnsi="Garamond"/>
                <w:highlight w:val="yellow"/>
              </w:rPr>
              <w:t xml:space="preserve">и 109.1б </w:t>
            </w:r>
            <w:r w:rsidRPr="00B06501">
              <w:rPr>
                <w:rFonts w:ascii="Garamond" w:hAnsi="Garamond"/>
              </w:rPr>
              <w:t>к настоящему Регламенту</w:t>
            </w:r>
            <w:r w:rsidRPr="00B06501">
              <w:rPr>
                <w:rFonts w:ascii="Garamond" w:hAnsi="Garamond"/>
                <w:highlight w:val="yellow"/>
              </w:rPr>
              <w:t>)</w:t>
            </w:r>
            <w:r w:rsidRPr="00B06501">
              <w:rPr>
                <w:rFonts w:ascii="Garamond" w:hAnsi="Garamond"/>
                <w:b/>
                <w:color w:val="FF0000"/>
              </w:rPr>
              <w:t xml:space="preserve"> </w:t>
            </w:r>
            <w:r w:rsidRPr="00B06501">
              <w:rPr>
                <w:rFonts w:ascii="Garamond" w:hAnsi="Garamond"/>
                <w:color w:val="000000"/>
                <w:highlight w:val="yellow"/>
              </w:rPr>
              <w:t>с указанием информации о заключении, в том числе на условиях кредитора</w:t>
            </w:r>
            <w:r w:rsidR="00A628A2">
              <w:rPr>
                <w:rFonts w:ascii="Garamond" w:hAnsi="Garamond"/>
                <w:color w:val="000000"/>
                <w:highlight w:val="yellow"/>
              </w:rPr>
              <w:t>,</w:t>
            </w:r>
            <w:r w:rsidRPr="00B06501">
              <w:rPr>
                <w:rFonts w:ascii="Garamond" w:hAnsi="Garamond"/>
                <w:color w:val="000000"/>
                <w:highlight w:val="yellow"/>
              </w:rPr>
              <w:t xml:space="preserve"> или </w:t>
            </w:r>
            <w:proofErr w:type="spellStart"/>
            <w:r w:rsidRPr="00B06501">
              <w:rPr>
                <w:rFonts w:ascii="Garamond" w:hAnsi="Garamond"/>
                <w:color w:val="000000"/>
                <w:highlight w:val="yellow"/>
              </w:rPr>
              <w:t>незаключении</w:t>
            </w:r>
            <w:proofErr w:type="spellEnd"/>
            <w:r w:rsidRPr="00B06501">
              <w:rPr>
                <w:rFonts w:ascii="Garamond" w:hAnsi="Garamond"/>
                <w:color w:val="000000"/>
                <w:highlight w:val="yellow"/>
              </w:rPr>
              <w:t xml:space="preserve"> каждого из договоров, указанных в </w:t>
            </w:r>
            <w:r w:rsidR="00A628A2">
              <w:rPr>
                <w:rFonts w:ascii="Garamond" w:hAnsi="Garamond"/>
                <w:color w:val="000000"/>
                <w:highlight w:val="yellow"/>
              </w:rPr>
              <w:t>р</w:t>
            </w:r>
            <w:r w:rsidR="00726704" w:rsidRPr="00B06501">
              <w:rPr>
                <w:rFonts w:ascii="Garamond" w:hAnsi="Garamond"/>
                <w:color w:val="000000"/>
                <w:highlight w:val="yellow"/>
              </w:rPr>
              <w:t>еестрах</w:t>
            </w:r>
            <w:r w:rsidRPr="00B06501">
              <w:rPr>
                <w:rFonts w:ascii="Garamond" w:hAnsi="Garamond"/>
                <w:color w:val="000000"/>
                <w:highlight w:val="yellow"/>
              </w:rPr>
              <w:t xml:space="preserve">, </w:t>
            </w:r>
            <w:r w:rsidR="00726704" w:rsidRPr="00B06501">
              <w:rPr>
                <w:rFonts w:ascii="Garamond" w:hAnsi="Garamond"/>
                <w:color w:val="000000"/>
                <w:highlight w:val="yellow"/>
              </w:rPr>
              <w:t xml:space="preserve">передаваемых </w:t>
            </w:r>
            <w:r w:rsidRPr="00B06501">
              <w:rPr>
                <w:rFonts w:ascii="Garamond" w:hAnsi="Garamond"/>
                <w:color w:val="000000"/>
                <w:highlight w:val="yellow"/>
              </w:rPr>
              <w:t xml:space="preserve">ЦФР в </w:t>
            </w:r>
            <w:r w:rsidRPr="00B06501">
              <w:rPr>
                <w:rFonts w:ascii="Garamond" w:hAnsi="Garamond"/>
                <w:highlight w:val="yellow"/>
              </w:rPr>
              <w:t>АТС</w:t>
            </w:r>
            <w:r w:rsidRPr="00B06501">
              <w:rPr>
                <w:rFonts w:ascii="Garamond" w:hAnsi="Garamond"/>
                <w:color w:val="000000"/>
                <w:highlight w:val="yellow"/>
              </w:rPr>
              <w:t xml:space="preserve"> в соответствии с пунктом 23.4.2.1 настоящего Регламента. В случае </w:t>
            </w:r>
            <w:r w:rsidR="00BC56C2" w:rsidRPr="00B06501">
              <w:rPr>
                <w:rFonts w:ascii="Garamond" w:hAnsi="Garamond"/>
                <w:color w:val="000000"/>
                <w:highlight w:val="yellow"/>
              </w:rPr>
              <w:t>акцепта на иных условиях</w:t>
            </w:r>
            <w:r w:rsidRPr="00B06501">
              <w:rPr>
                <w:rFonts w:ascii="Garamond" w:hAnsi="Garamond"/>
                <w:color w:val="000000"/>
                <w:highlight w:val="yellow"/>
              </w:rPr>
              <w:t xml:space="preserve"> в качестве приложения к </w:t>
            </w:r>
            <w:r w:rsidR="00726704" w:rsidRPr="00B06501">
              <w:rPr>
                <w:rFonts w:ascii="Garamond" w:hAnsi="Garamond"/>
                <w:color w:val="000000"/>
                <w:highlight w:val="yellow"/>
              </w:rPr>
              <w:t xml:space="preserve">данным </w:t>
            </w:r>
            <w:r w:rsidRPr="00B06501">
              <w:rPr>
                <w:rFonts w:ascii="Garamond" w:hAnsi="Garamond"/>
                <w:color w:val="000000"/>
                <w:highlight w:val="yellow"/>
              </w:rPr>
              <w:t>форм</w:t>
            </w:r>
            <w:r w:rsidR="00726704" w:rsidRPr="00B06501">
              <w:rPr>
                <w:rFonts w:ascii="Garamond" w:hAnsi="Garamond"/>
                <w:color w:val="000000"/>
                <w:highlight w:val="yellow"/>
              </w:rPr>
              <w:t>ам</w:t>
            </w:r>
            <w:r w:rsidRPr="00B06501">
              <w:rPr>
                <w:rFonts w:ascii="Garamond" w:hAnsi="Garamond"/>
                <w:color w:val="000000"/>
                <w:highlight w:val="yellow"/>
              </w:rPr>
              <w:t xml:space="preserve"> </w:t>
            </w:r>
            <w:r w:rsidR="00726704" w:rsidRPr="00B06501">
              <w:rPr>
                <w:rFonts w:ascii="Garamond" w:hAnsi="Garamond"/>
                <w:color w:val="000000"/>
                <w:highlight w:val="yellow"/>
              </w:rPr>
              <w:t xml:space="preserve">направляется </w:t>
            </w:r>
            <w:r w:rsidRPr="00B06501">
              <w:rPr>
                <w:rFonts w:ascii="Garamond" w:hAnsi="Garamond"/>
                <w:spacing w:val="1"/>
                <w:highlight w:val="yellow"/>
              </w:rPr>
              <w:t xml:space="preserve">измененная информация по суммам обязательств, подлежащих оплате, и соответствующим периодам по каждому договору цессии и </w:t>
            </w:r>
            <w:r w:rsidRPr="00B06501">
              <w:rPr>
                <w:rFonts w:ascii="Garamond" w:hAnsi="Garamond"/>
                <w:highlight w:val="yellow"/>
              </w:rPr>
              <w:t xml:space="preserve">без направления приложений к </w:t>
            </w:r>
            <w:r w:rsidR="00726704" w:rsidRPr="00B06501">
              <w:rPr>
                <w:rFonts w:ascii="Garamond" w:hAnsi="Garamond"/>
                <w:highlight w:val="yellow"/>
              </w:rPr>
              <w:t xml:space="preserve">данным формам </w:t>
            </w:r>
            <w:r w:rsidRPr="00B06501">
              <w:rPr>
                <w:rFonts w:ascii="Garamond" w:hAnsi="Garamond"/>
                <w:highlight w:val="yellow"/>
              </w:rPr>
              <w:t>в других случаях</w:t>
            </w:r>
            <w:r w:rsidRPr="00B06501">
              <w:rPr>
                <w:rFonts w:ascii="Garamond" w:hAnsi="Garamond"/>
                <w:color w:val="000000"/>
                <w:highlight w:val="yellow"/>
              </w:rPr>
              <w:t>.</w:t>
            </w:r>
          </w:p>
          <w:p w:rsidR="00760FFE" w:rsidRPr="00B06501" w:rsidRDefault="00760FFE" w:rsidP="00B06501">
            <w:pPr>
              <w:spacing w:before="120" w:after="120" w:line="240" w:lineRule="auto"/>
              <w:ind w:firstLine="567"/>
              <w:jc w:val="both"/>
              <w:rPr>
                <w:rFonts w:ascii="Garamond" w:hAnsi="Garamond"/>
                <w:color w:val="000000"/>
              </w:rPr>
            </w:pPr>
            <w:r w:rsidRPr="00B06501">
              <w:rPr>
                <w:rFonts w:ascii="Garamond" w:hAnsi="Garamond"/>
                <w:color w:val="000000"/>
              </w:rPr>
              <w:t xml:space="preserve">При заполнении информации о заключении или </w:t>
            </w:r>
            <w:proofErr w:type="spellStart"/>
            <w:r w:rsidRPr="00B06501">
              <w:rPr>
                <w:rFonts w:ascii="Garamond" w:hAnsi="Garamond"/>
                <w:color w:val="000000"/>
              </w:rPr>
              <w:t>незаключении</w:t>
            </w:r>
            <w:proofErr w:type="spellEnd"/>
            <w:r w:rsidRPr="00B06501">
              <w:rPr>
                <w:rFonts w:ascii="Garamond" w:hAnsi="Garamond"/>
                <w:color w:val="000000"/>
              </w:rPr>
              <w:t xml:space="preserve"> договоров</w:t>
            </w:r>
            <w:r w:rsidR="00897572" w:rsidRPr="00B06501">
              <w:rPr>
                <w:rFonts w:ascii="Garamond" w:hAnsi="Garamond"/>
                <w:color w:val="000000"/>
              </w:rPr>
              <w:t xml:space="preserve"> </w:t>
            </w:r>
            <w:r w:rsidR="00897572" w:rsidRPr="00B06501">
              <w:rPr>
                <w:rFonts w:ascii="Garamond" w:hAnsi="Garamond"/>
                <w:color w:val="000000"/>
                <w:highlight w:val="yellow"/>
              </w:rPr>
              <w:t>уступки требования</w:t>
            </w:r>
            <w:r w:rsidRPr="00B06501">
              <w:rPr>
                <w:rFonts w:ascii="Garamond" w:hAnsi="Garamond"/>
                <w:color w:val="000000"/>
              </w:rPr>
              <w:t xml:space="preserve"> </w:t>
            </w:r>
            <w:r w:rsidRPr="00B06501">
              <w:rPr>
                <w:rFonts w:ascii="Garamond" w:hAnsi="Garamond"/>
              </w:rPr>
              <w:t>АТС</w:t>
            </w:r>
            <w:r w:rsidRPr="00B06501">
              <w:rPr>
                <w:rFonts w:ascii="Garamond" w:hAnsi="Garamond"/>
                <w:color w:val="000000"/>
              </w:rPr>
              <w:t xml:space="preserve"> руководствуется следующими правилами:</w:t>
            </w:r>
          </w:p>
          <w:p w:rsidR="00760FFE" w:rsidRPr="00B06501" w:rsidRDefault="00760FFE" w:rsidP="00B06501">
            <w:pPr>
              <w:spacing w:before="120" w:after="120" w:line="240" w:lineRule="auto"/>
              <w:ind w:firstLine="567"/>
              <w:jc w:val="both"/>
              <w:rPr>
                <w:rFonts w:ascii="Garamond" w:hAnsi="Garamond"/>
                <w:color w:val="000000"/>
              </w:rPr>
            </w:pPr>
            <w:r w:rsidRPr="00B06501">
              <w:rPr>
                <w:rFonts w:ascii="Garamond" w:hAnsi="Garamond"/>
                <w:color w:val="000000"/>
              </w:rPr>
              <w:t>– статус «заключенный договор» указывается по договорам</w:t>
            </w:r>
            <w:r w:rsidR="00897572" w:rsidRPr="00B06501">
              <w:rPr>
                <w:rFonts w:ascii="Garamond" w:hAnsi="Garamond"/>
                <w:color w:val="000000"/>
              </w:rPr>
              <w:t xml:space="preserve"> </w:t>
            </w:r>
            <w:r w:rsidR="00897572" w:rsidRPr="00ED62B5">
              <w:rPr>
                <w:rFonts w:ascii="Garamond" w:hAnsi="Garamond"/>
                <w:color w:val="000000"/>
                <w:highlight w:val="yellow"/>
              </w:rPr>
              <w:t>уступки требования</w:t>
            </w:r>
            <w:r w:rsidRPr="00B06501">
              <w:rPr>
                <w:rFonts w:ascii="Garamond" w:hAnsi="Garamond"/>
                <w:color w:val="000000"/>
              </w:rPr>
              <w:t xml:space="preserve">, заключенным </w:t>
            </w:r>
            <w:r w:rsidRPr="00B06501">
              <w:rPr>
                <w:rFonts w:ascii="Garamond" w:hAnsi="Garamond"/>
              </w:rPr>
              <w:t xml:space="preserve">в рамках организованной кампании по подписанию </w:t>
            </w:r>
            <w:r w:rsidRPr="00B06501">
              <w:rPr>
                <w:rFonts w:ascii="Garamond" w:hAnsi="Garamond"/>
                <w:highlight w:val="yellow"/>
              </w:rPr>
              <w:t xml:space="preserve">на условиях, предложенных </w:t>
            </w:r>
            <w:r w:rsidR="000F795E">
              <w:rPr>
                <w:rFonts w:ascii="Garamond" w:hAnsi="Garamond"/>
                <w:highlight w:val="yellow"/>
              </w:rPr>
              <w:t>п</w:t>
            </w:r>
            <w:r w:rsidR="00DF4A57" w:rsidRPr="00B06501">
              <w:rPr>
                <w:rFonts w:ascii="Garamond" w:hAnsi="Garamond"/>
                <w:highlight w:val="yellow"/>
              </w:rPr>
              <w:t>обедителем</w:t>
            </w:r>
            <w:r w:rsidR="00897572" w:rsidRPr="00B06501">
              <w:rPr>
                <w:rFonts w:ascii="Garamond" w:hAnsi="Garamond"/>
                <w:highlight w:val="yellow"/>
              </w:rPr>
              <w:t xml:space="preserve"> конкурса</w:t>
            </w:r>
            <w:r w:rsidRPr="00B06501">
              <w:rPr>
                <w:rFonts w:ascii="Garamond" w:hAnsi="Garamond"/>
                <w:color w:val="000000"/>
                <w:highlight w:val="yellow"/>
              </w:rPr>
              <w:t>;</w:t>
            </w:r>
          </w:p>
          <w:p w:rsidR="00760FFE" w:rsidRPr="00B06501" w:rsidRDefault="00760FFE" w:rsidP="00B06501">
            <w:pPr>
              <w:spacing w:before="120" w:after="120" w:line="240" w:lineRule="auto"/>
              <w:ind w:firstLine="567"/>
              <w:jc w:val="both"/>
              <w:rPr>
                <w:rFonts w:ascii="Garamond" w:hAnsi="Garamond"/>
                <w:color w:val="000000"/>
              </w:rPr>
            </w:pPr>
            <w:r w:rsidRPr="00B06501">
              <w:rPr>
                <w:rFonts w:ascii="Garamond" w:hAnsi="Garamond"/>
                <w:color w:val="000000"/>
                <w:highlight w:val="yellow"/>
              </w:rPr>
              <w:t>– статус «заключенный с изменениями договор» указывается по договорам</w:t>
            </w:r>
            <w:r w:rsidR="00897572" w:rsidRPr="00B06501">
              <w:rPr>
                <w:rFonts w:ascii="Garamond" w:hAnsi="Garamond"/>
                <w:color w:val="000000"/>
                <w:highlight w:val="yellow"/>
              </w:rPr>
              <w:t xml:space="preserve"> уступки требования</w:t>
            </w:r>
            <w:r w:rsidRPr="00B06501">
              <w:rPr>
                <w:rFonts w:ascii="Garamond" w:hAnsi="Garamond"/>
                <w:color w:val="000000"/>
                <w:highlight w:val="yellow"/>
              </w:rPr>
              <w:t xml:space="preserve">, заключенным </w:t>
            </w:r>
            <w:r w:rsidRPr="00B06501">
              <w:rPr>
                <w:rFonts w:ascii="Garamond" w:hAnsi="Garamond"/>
                <w:highlight w:val="yellow"/>
              </w:rPr>
              <w:t xml:space="preserve">в рамках организованной кампании по подписанию, </w:t>
            </w:r>
            <w:r w:rsidR="00897572" w:rsidRPr="00B06501">
              <w:rPr>
                <w:rFonts w:ascii="Garamond" w:hAnsi="Garamond"/>
                <w:highlight w:val="yellow"/>
              </w:rPr>
              <w:t xml:space="preserve">при акцепте </w:t>
            </w:r>
            <w:r w:rsidRPr="00B06501">
              <w:rPr>
                <w:rFonts w:ascii="Garamond" w:hAnsi="Garamond"/>
                <w:highlight w:val="yellow"/>
              </w:rPr>
              <w:t xml:space="preserve">на иных </w:t>
            </w:r>
            <w:r w:rsidRPr="00B06501">
              <w:rPr>
                <w:rFonts w:ascii="Garamond" w:hAnsi="Garamond"/>
                <w:color w:val="000000"/>
                <w:highlight w:val="yellow"/>
              </w:rPr>
              <w:t xml:space="preserve">условиях </w:t>
            </w:r>
            <w:r w:rsidR="004360D6" w:rsidRPr="00B06501">
              <w:rPr>
                <w:rFonts w:ascii="Garamond" w:hAnsi="Garamond"/>
                <w:color w:val="000000"/>
                <w:highlight w:val="yellow"/>
              </w:rPr>
              <w:t>в порядке, предусмотренном п. 23.4.1 настоящего Регламента</w:t>
            </w:r>
            <w:r w:rsidRPr="00B06501">
              <w:rPr>
                <w:rFonts w:ascii="Garamond" w:hAnsi="Garamond"/>
                <w:color w:val="000000"/>
                <w:highlight w:val="yellow"/>
              </w:rPr>
              <w:t>;</w:t>
            </w:r>
          </w:p>
          <w:p w:rsidR="00760FFE" w:rsidRPr="00B06501" w:rsidRDefault="00A628A2" w:rsidP="00A628A2">
            <w:pPr>
              <w:pStyle w:val="a3"/>
              <w:ind w:firstLine="540"/>
              <w:rPr>
                <w:rFonts w:ascii="Garamond" w:hAnsi="Garamond"/>
                <w:b/>
                <w:spacing w:val="1"/>
                <w:szCs w:val="22"/>
                <w:lang w:val="ru-RU"/>
              </w:rPr>
            </w:pPr>
            <w:r>
              <w:rPr>
                <w:rFonts w:ascii="Garamond" w:hAnsi="Garamond"/>
                <w:szCs w:val="22"/>
                <w:lang w:val="ru-RU"/>
              </w:rPr>
              <w:t>– статус «не</w:t>
            </w:r>
            <w:r w:rsidR="00760FFE" w:rsidRPr="00B06501">
              <w:rPr>
                <w:rFonts w:ascii="Garamond" w:hAnsi="Garamond"/>
                <w:szCs w:val="22"/>
                <w:lang w:val="ru-RU"/>
              </w:rPr>
              <w:t>заключенный договор» указывается по всем остальным договорам</w:t>
            </w:r>
            <w:r w:rsidR="00897572" w:rsidRPr="00B06501">
              <w:rPr>
                <w:rFonts w:ascii="Garamond" w:hAnsi="Garamond"/>
                <w:szCs w:val="22"/>
                <w:lang w:val="ru-RU"/>
              </w:rPr>
              <w:t xml:space="preserve"> </w:t>
            </w:r>
            <w:r w:rsidR="00897572" w:rsidRPr="00B06501">
              <w:rPr>
                <w:rFonts w:ascii="Garamond" w:hAnsi="Garamond"/>
                <w:szCs w:val="22"/>
                <w:highlight w:val="yellow"/>
                <w:lang w:val="ru-RU"/>
              </w:rPr>
              <w:t>уступки требования</w:t>
            </w:r>
            <w:r w:rsidR="00760FFE" w:rsidRPr="00B06501">
              <w:rPr>
                <w:rFonts w:ascii="Garamond" w:hAnsi="Garamond"/>
                <w:szCs w:val="22"/>
                <w:lang w:val="ru-RU"/>
              </w:rPr>
              <w:t xml:space="preserve">, включенным в </w:t>
            </w:r>
            <w:r w:rsidRPr="00A628A2">
              <w:rPr>
                <w:rFonts w:ascii="Garamond" w:hAnsi="Garamond"/>
                <w:szCs w:val="22"/>
                <w:highlight w:val="yellow"/>
                <w:lang w:val="ru-RU"/>
              </w:rPr>
              <w:t>р</w:t>
            </w:r>
            <w:r w:rsidR="00760FFE" w:rsidRPr="00B06501">
              <w:rPr>
                <w:rFonts w:ascii="Garamond" w:hAnsi="Garamond"/>
                <w:szCs w:val="22"/>
                <w:lang w:val="ru-RU"/>
              </w:rPr>
              <w:t xml:space="preserve">еестр договоров </w:t>
            </w:r>
            <w:r w:rsidR="00000957" w:rsidRPr="00B06501">
              <w:rPr>
                <w:rFonts w:ascii="Garamond" w:hAnsi="Garamond"/>
                <w:spacing w:val="1"/>
                <w:szCs w:val="22"/>
                <w:lang w:val="ru-RU"/>
              </w:rPr>
              <w:t>цессии</w:t>
            </w:r>
            <w:r w:rsidR="00760FFE" w:rsidRPr="00B06501">
              <w:rPr>
                <w:rFonts w:ascii="Garamond" w:hAnsi="Garamond"/>
                <w:szCs w:val="22"/>
                <w:lang w:val="ru-RU"/>
              </w:rPr>
              <w:t>.</w:t>
            </w:r>
          </w:p>
        </w:tc>
      </w:tr>
      <w:tr w:rsidR="00562A0C" w:rsidRPr="00B06501" w:rsidTr="00B06501">
        <w:trPr>
          <w:trHeight w:val="561"/>
        </w:trPr>
        <w:tc>
          <w:tcPr>
            <w:tcW w:w="993" w:type="dxa"/>
          </w:tcPr>
          <w:p w:rsidR="00562A0C" w:rsidRPr="00B06501" w:rsidRDefault="00562A0C" w:rsidP="00562A0C">
            <w:pPr>
              <w:widowControl w:val="0"/>
              <w:spacing w:before="120" w:after="120"/>
              <w:jc w:val="center"/>
              <w:rPr>
                <w:rFonts w:ascii="Garamond" w:hAnsi="Garamond"/>
                <w:b/>
              </w:rPr>
            </w:pPr>
            <w:r w:rsidRPr="00B06501">
              <w:rPr>
                <w:rFonts w:ascii="Garamond" w:hAnsi="Garamond"/>
                <w:b/>
              </w:rPr>
              <w:t>23.4.2.3</w:t>
            </w:r>
          </w:p>
        </w:tc>
        <w:tc>
          <w:tcPr>
            <w:tcW w:w="6662" w:type="dxa"/>
            <w:shd w:val="clear" w:color="auto" w:fill="auto"/>
          </w:tcPr>
          <w:p w:rsidR="00562A0C" w:rsidRPr="00B06501" w:rsidRDefault="00562A0C" w:rsidP="00B06501">
            <w:pPr>
              <w:pStyle w:val="a3"/>
              <w:ind w:firstLine="598"/>
              <w:rPr>
                <w:rFonts w:ascii="Garamond" w:eastAsiaTheme="minorHAnsi" w:hAnsi="Garamond" w:cstheme="minorBidi"/>
                <w:bCs/>
                <w:szCs w:val="22"/>
                <w:lang w:val="ru-RU"/>
              </w:rPr>
            </w:pPr>
            <w:r w:rsidRPr="00A628A2">
              <w:rPr>
                <w:rFonts w:ascii="Garamond" w:hAnsi="Garamond"/>
                <w:szCs w:val="22"/>
                <w:lang w:val="ru-RU"/>
              </w:rPr>
              <w:t>23.4.2.3</w:t>
            </w:r>
            <w:r w:rsidRPr="00B06501">
              <w:rPr>
                <w:rFonts w:ascii="Garamond" w:hAnsi="Garamond"/>
                <w:b/>
                <w:szCs w:val="22"/>
                <w:lang w:val="ru-RU"/>
              </w:rPr>
              <w:t xml:space="preserve"> </w:t>
            </w:r>
            <w:r w:rsidRPr="00B06501">
              <w:rPr>
                <w:rFonts w:ascii="Garamond" w:eastAsiaTheme="minorHAnsi" w:hAnsi="Garamond" w:cstheme="minorBidi"/>
                <w:bCs/>
                <w:szCs w:val="22"/>
                <w:highlight w:val="yellow"/>
                <w:lang w:val="ru-RU"/>
              </w:rPr>
              <w:t>По итогам проведения кампании по подписанию АО «АТС» не позднее 5 (пяти) рабочих дней, считая со дня, следующего за днем окончания срока направления победителем конкурса кредиторам оферт,</w:t>
            </w:r>
            <w:r w:rsidRPr="00B06501">
              <w:rPr>
                <w:rFonts w:ascii="Garamond" w:eastAsiaTheme="minorHAnsi" w:hAnsi="Garamond" w:cstheme="minorBidi"/>
                <w:bCs/>
                <w:szCs w:val="22"/>
                <w:lang w:val="ru-RU"/>
              </w:rPr>
              <w:t xml:space="preserve"> передает </w:t>
            </w:r>
            <w:proofErr w:type="gramStart"/>
            <w:r w:rsidRPr="00B06501">
              <w:rPr>
                <w:rFonts w:ascii="Garamond" w:eastAsiaTheme="minorHAnsi" w:hAnsi="Garamond" w:cstheme="minorBidi"/>
                <w:bCs/>
                <w:szCs w:val="22"/>
                <w:highlight w:val="yellow"/>
                <w:lang w:val="ru-RU"/>
              </w:rPr>
              <w:t>победителю конкурса</w:t>
            </w:r>
            <w:proofErr w:type="gramEnd"/>
            <w:r w:rsidRPr="00B06501">
              <w:rPr>
                <w:rFonts w:ascii="Garamond" w:eastAsiaTheme="minorHAnsi" w:hAnsi="Garamond" w:cstheme="minorBidi"/>
                <w:bCs/>
                <w:szCs w:val="22"/>
                <w:lang w:val="ru-RU"/>
              </w:rPr>
              <w:t xml:space="preserve"> сформированный по итогам кампании по подписанию </w:t>
            </w:r>
            <w:r w:rsidRPr="00ED62B5">
              <w:rPr>
                <w:rFonts w:ascii="Garamond" w:eastAsiaTheme="minorHAnsi" w:hAnsi="Garamond" w:cstheme="minorBidi"/>
                <w:bCs/>
                <w:szCs w:val="22"/>
                <w:highlight w:val="yellow"/>
                <w:lang w:val="ru-RU"/>
              </w:rPr>
              <w:t>Реестр н</w:t>
            </w:r>
            <w:r w:rsidRPr="00B06501">
              <w:rPr>
                <w:rFonts w:ascii="Garamond" w:eastAsiaTheme="minorHAnsi" w:hAnsi="Garamond" w:cstheme="minorBidi"/>
                <w:bCs/>
                <w:szCs w:val="22"/>
                <w:highlight w:val="yellow"/>
                <w:lang w:val="ru-RU"/>
              </w:rPr>
              <w:t xml:space="preserve">аправленных оферт на бумажном носителе </w:t>
            </w:r>
            <w:r w:rsidRPr="00B06501">
              <w:rPr>
                <w:rFonts w:ascii="Garamond" w:eastAsiaTheme="minorHAnsi" w:hAnsi="Garamond" w:cstheme="minorBidi"/>
                <w:bCs/>
                <w:szCs w:val="22"/>
                <w:lang w:val="ru-RU"/>
              </w:rPr>
              <w:t>(по форме приложения 109а к настоящему Регламенту).</w:t>
            </w:r>
          </w:p>
          <w:p w:rsidR="00562A0C" w:rsidRPr="00B06501" w:rsidRDefault="00562A0C" w:rsidP="00B06501">
            <w:pPr>
              <w:pStyle w:val="a3"/>
              <w:ind w:firstLine="598"/>
              <w:rPr>
                <w:rFonts w:ascii="Garamond" w:eastAsiaTheme="minorHAnsi" w:hAnsi="Garamond" w:cstheme="minorBidi"/>
                <w:bCs/>
                <w:szCs w:val="22"/>
                <w:lang w:val="ru-RU"/>
              </w:rPr>
            </w:pPr>
            <w:r w:rsidRPr="00B06501">
              <w:rPr>
                <w:rFonts w:ascii="Garamond" w:eastAsiaTheme="minorHAnsi" w:hAnsi="Garamond" w:cstheme="minorBidi"/>
                <w:bCs/>
                <w:szCs w:val="22"/>
                <w:highlight w:val="yellow"/>
                <w:lang w:val="ru-RU"/>
              </w:rPr>
              <w:t>В случае если в рамках организованной АО «АТС» кампании по подписанию заключены все договоры, указанные в Реестре, передаваемом ЦФР в АО «АТС» в соответствии с пунктом 23.4.2.1 настоящего Регламента (за исключением договоров, в которых победитель конкурса и кредитор являются одним юридическим лицом), АО «АТС» передает победителю конкурса сформированный по итогам кампании по подписанию Реестр направленных оферт на бумажном носителе (по форме приложения 109а к настоящему Регламенту) не позднее 2 (двух) рабочих дней, считая со дня, следующего за днем подписания всех договоров.</w:t>
            </w:r>
          </w:p>
          <w:p w:rsidR="00562A0C" w:rsidRPr="00B06501" w:rsidRDefault="00562A0C" w:rsidP="00B06501">
            <w:pPr>
              <w:pStyle w:val="a3"/>
              <w:ind w:firstLine="598"/>
              <w:rPr>
                <w:rFonts w:ascii="Garamond" w:eastAsiaTheme="minorHAnsi" w:hAnsi="Garamond" w:cstheme="minorBidi"/>
                <w:bCs/>
                <w:szCs w:val="22"/>
                <w:highlight w:val="yellow"/>
                <w:lang w:val="ru-RU"/>
              </w:rPr>
            </w:pPr>
            <w:r w:rsidRPr="00B06501">
              <w:rPr>
                <w:rFonts w:ascii="Garamond" w:eastAsiaTheme="minorHAnsi" w:hAnsi="Garamond" w:cstheme="minorBidi"/>
                <w:bCs/>
                <w:szCs w:val="22"/>
                <w:highlight w:val="yellow"/>
                <w:lang w:val="ru-RU"/>
              </w:rPr>
              <w:t>В указанный Реестр направленных оферт включаются оферты, сформированные АО «АТС» в рамках оказания услуг по договору об организации кампании по подписанию, с отнесением каждой оферты к одному из следующих разделов Реестра оферт:</w:t>
            </w:r>
          </w:p>
          <w:p w:rsidR="00562A0C" w:rsidRPr="00B06501" w:rsidRDefault="00562A0C" w:rsidP="00B06501">
            <w:pPr>
              <w:pStyle w:val="a3"/>
              <w:ind w:firstLine="598"/>
              <w:rPr>
                <w:rFonts w:ascii="Garamond" w:eastAsiaTheme="minorHAnsi" w:hAnsi="Garamond" w:cstheme="minorBidi"/>
                <w:bCs/>
                <w:szCs w:val="22"/>
                <w:highlight w:val="yellow"/>
                <w:lang w:val="ru-RU"/>
              </w:rPr>
            </w:pPr>
            <w:r w:rsidRPr="00B06501">
              <w:rPr>
                <w:rFonts w:ascii="Garamond" w:eastAsiaTheme="minorHAnsi" w:hAnsi="Garamond" w:cstheme="minorBidi"/>
                <w:bCs/>
                <w:szCs w:val="22"/>
                <w:highlight w:val="yellow"/>
                <w:lang w:val="ru-RU"/>
              </w:rPr>
              <w:t>1. Оферты, акцептованные кредитором путем подписания договора уступки требования (цессии) в рамках организованной АО «АТС» кампании по подписанию.</w:t>
            </w:r>
          </w:p>
          <w:p w:rsidR="00562A0C" w:rsidRPr="00B06501" w:rsidRDefault="00562A0C" w:rsidP="00B06501">
            <w:pPr>
              <w:pStyle w:val="a3"/>
              <w:ind w:firstLine="598"/>
              <w:rPr>
                <w:rFonts w:ascii="Garamond" w:eastAsiaTheme="minorHAnsi" w:hAnsi="Garamond" w:cstheme="minorBidi"/>
                <w:bCs/>
                <w:szCs w:val="22"/>
                <w:highlight w:val="yellow"/>
                <w:lang w:val="ru-RU"/>
              </w:rPr>
            </w:pPr>
            <w:r w:rsidRPr="00B06501">
              <w:rPr>
                <w:rFonts w:ascii="Garamond" w:eastAsiaTheme="minorHAnsi" w:hAnsi="Garamond" w:cstheme="minorBidi"/>
                <w:bCs/>
                <w:szCs w:val="22"/>
                <w:highlight w:val="yellow"/>
                <w:lang w:val="ru-RU"/>
              </w:rPr>
              <w:t xml:space="preserve">2. Оферты, акцептованные кредитором путем подписания договора уступки требования (цессии) вне организованной АО «АТС» кампании по подписанию. </w:t>
            </w:r>
          </w:p>
          <w:p w:rsidR="00562A0C" w:rsidRPr="00B06501" w:rsidRDefault="00562A0C" w:rsidP="00B06501">
            <w:pPr>
              <w:pStyle w:val="a3"/>
              <w:ind w:firstLine="598"/>
              <w:rPr>
                <w:rFonts w:ascii="Garamond" w:eastAsiaTheme="minorHAnsi" w:hAnsi="Garamond" w:cstheme="minorBidi"/>
                <w:bCs/>
                <w:szCs w:val="22"/>
                <w:highlight w:val="yellow"/>
                <w:lang w:val="ru-RU"/>
              </w:rPr>
            </w:pPr>
            <w:r w:rsidRPr="00B06501">
              <w:rPr>
                <w:rFonts w:ascii="Garamond" w:eastAsiaTheme="minorHAnsi" w:hAnsi="Garamond" w:cstheme="minorBidi"/>
                <w:bCs/>
                <w:szCs w:val="22"/>
                <w:highlight w:val="yellow"/>
                <w:lang w:val="ru-RU"/>
              </w:rPr>
              <w:t>В указанный раздел Реестра оферт включаются оферты, в отношении которых победителем конкурса одновременно соблюдены следующие условия:</w:t>
            </w:r>
          </w:p>
          <w:p w:rsidR="00562A0C" w:rsidRPr="00B06501" w:rsidRDefault="00562A0C" w:rsidP="00B06501">
            <w:pPr>
              <w:pStyle w:val="a3"/>
              <w:ind w:firstLine="598"/>
              <w:rPr>
                <w:rFonts w:ascii="Garamond" w:eastAsiaTheme="minorHAnsi" w:hAnsi="Garamond" w:cstheme="minorBidi"/>
                <w:bCs/>
                <w:szCs w:val="22"/>
                <w:highlight w:val="yellow"/>
                <w:lang w:val="ru-RU"/>
              </w:rPr>
            </w:pPr>
            <w:r w:rsidRPr="00B06501">
              <w:rPr>
                <w:rFonts w:ascii="Garamond" w:eastAsiaTheme="minorHAnsi" w:hAnsi="Garamond" w:cstheme="minorBidi"/>
                <w:bCs/>
                <w:szCs w:val="22"/>
                <w:highlight w:val="yellow"/>
                <w:lang w:val="ru-RU"/>
              </w:rPr>
              <w:t xml:space="preserve">– победителем конкурса до истечения срока на направление кредиторам оферт представлены в АО «АТС» оригиналы либо нотариально заверенные копии соответствующих договоров уступки </w:t>
            </w:r>
            <w:r w:rsidRPr="00B06501">
              <w:rPr>
                <w:rFonts w:ascii="Garamond" w:eastAsiaTheme="minorHAnsi" w:hAnsi="Garamond" w:cstheme="minorBidi"/>
                <w:bCs/>
                <w:szCs w:val="22"/>
                <w:highlight w:val="yellow"/>
                <w:lang w:val="ru-RU"/>
              </w:rPr>
              <w:lastRenderedPageBreak/>
              <w:t>требования (цессии), подписанных уполномоченными представителями кредитора и победителя;</w:t>
            </w:r>
          </w:p>
          <w:p w:rsidR="00562A0C" w:rsidRPr="00B06501" w:rsidRDefault="00562A0C" w:rsidP="00B06501">
            <w:pPr>
              <w:pStyle w:val="a3"/>
              <w:ind w:firstLine="598"/>
              <w:rPr>
                <w:rFonts w:ascii="Garamond" w:eastAsiaTheme="minorHAnsi" w:hAnsi="Garamond" w:cstheme="minorBidi"/>
                <w:bCs/>
                <w:szCs w:val="22"/>
                <w:highlight w:val="yellow"/>
                <w:lang w:val="ru-RU"/>
              </w:rPr>
            </w:pPr>
            <w:r w:rsidRPr="00B06501">
              <w:rPr>
                <w:rFonts w:ascii="Garamond" w:eastAsiaTheme="minorHAnsi" w:hAnsi="Garamond" w:cstheme="minorBidi"/>
                <w:bCs/>
                <w:szCs w:val="22"/>
                <w:highlight w:val="yellow"/>
                <w:lang w:val="ru-RU"/>
              </w:rPr>
              <w:t>– представленные договоры соответствуют требованиям п. 23.4.1 настоящего Регламента.</w:t>
            </w:r>
          </w:p>
          <w:p w:rsidR="00562A0C" w:rsidRPr="00B06501" w:rsidRDefault="00562A0C" w:rsidP="00B06501">
            <w:pPr>
              <w:pStyle w:val="a3"/>
              <w:ind w:firstLine="598"/>
              <w:rPr>
                <w:rFonts w:ascii="Garamond" w:eastAsiaTheme="minorHAnsi" w:hAnsi="Garamond" w:cstheme="minorBidi"/>
                <w:bCs/>
                <w:szCs w:val="22"/>
                <w:highlight w:val="yellow"/>
                <w:lang w:val="ru-RU"/>
              </w:rPr>
            </w:pPr>
            <w:r w:rsidRPr="00B06501">
              <w:rPr>
                <w:rFonts w:ascii="Garamond" w:eastAsiaTheme="minorHAnsi" w:hAnsi="Garamond" w:cstheme="minorBidi"/>
                <w:bCs/>
                <w:szCs w:val="22"/>
                <w:highlight w:val="yellow"/>
                <w:lang w:val="ru-RU"/>
              </w:rPr>
              <w:t>3. Оферты, в отношении которых у АО «АТС» отсутствует информация об акцепте и которые были направлены победителем конкурса кредиторам.</w:t>
            </w:r>
          </w:p>
          <w:p w:rsidR="00562A0C" w:rsidRPr="00B06501" w:rsidRDefault="00562A0C" w:rsidP="00B06501">
            <w:pPr>
              <w:pStyle w:val="a3"/>
              <w:ind w:firstLine="598"/>
              <w:rPr>
                <w:rFonts w:ascii="Garamond" w:eastAsiaTheme="minorHAnsi" w:hAnsi="Garamond" w:cstheme="minorBidi"/>
                <w:bCs/>
                <w:szCs w:val="22"/>
                <w:highlight w:val="yellow"/>
                <w:lang w:val="ru-RU"/>
              </w:rPr>
            </w:pPr>
            <w:r w:rsidRPr="00B06501">
              <w:rPr>
                <w:rFonts w:ascii="Garamond" w:eastAsiaTheme="minorHAnsi" w:hAnsi="Garamond" w:cstheme="minorBidi"/>
                <w:bCs/>
                <w:szCs w:val="22"/>
                <w:highlight w:val="yellow"/>
                <w:lang w:val="ru-RU"/>
              </w:rPr>
              <w:t>В указанный раздел Реестра оферт включаются оферты, в отношении которых победителем конкурса одновременно соблюдены следующие условия:</w:t>
            </w:r>
          </w:p>
          <w:p w:rsidR="00562A0C" w:rsidRPr="00B06501" w:rsidRDefault="00562A0C" w:rsidP="00B06501">
            <w:pPr>
              <w:pStyle w:val="a3"/>
              <w:ind w:firstLine="598"/>
              <w:rPr>
                <w:rFonts w:ascii="Garamond" w:eastAsiaTheme="minorHAnsi" w:hAnsi="Garamond" w:cstheme="minorBidi"/>
                <w:bCs/>
                <w:szCs w:val="22"/>
                <w:highlight w:val="yellow"/>
                <w:lang w:val="ru-RU"/>
              </w:rPr>
            </w:pPr>
            <w:r w:rsidRPr="00B06501">
              <w:rPr>
                <w:rFonts w:ascii="Garamond" w:eastAsiaTheme="minorHAnsi" w:hAnsi="Garamond" w:cstheme="minorBidi"/>
                <w:bCs/>
                <w:szCs w:val="22"/>
                <w:highlight w:val="yellow"/>
                <w:lang w:val="ru-RU"/>
              </w:rPr>
              <w:t>– победителем конкурса в срок не позднее 2 (двух) рабочих дней, считая со дня, следующего за днем окончания срока направления победителем конкурса кредиторам оферт, представлены в АО «АТС» оригиналы либо нотариально заверенные копии таких оферт с соответствующей отметкой или приложением соответствующего документа, подтверждающего факт и дату их направления кредитору;</w:t>
            </w:r>
          </w:p>
          <w:p w:rsidR="00562A0C" w:rsidRPr="00B06501" w:rsidRDefault="00562A0C" w:rsidP="00B06501">
            <w:pPr>
              <w:pStyle w:val="a3"/>
              <w:ind w:firstLine="598"/>
              <w:rPr>
                <w:rFonts w:ascii="Garamond" w:eastAsiaTheme="minorHAnsi" w:hAnsi="Garamond" w:cstheme="minorBidi"/>
                <w:bCs/>
                <w:szCs w:val="22"/>
                <w:highlight w:val="yellow"/>
                <w:lang w:val="ru-RU"/>
              </w:rPr>
            </w:pPr>
            <w:r w:rsidRPr="00B06501">
              <w:rPr>
                <w:rFonts w:ascii="Garamond" w:eastAsiaTheme="minorHAnsi" w:hAnsi="Garamond" w:cstheme="minorBidi"/>
                <w:bCs/>
                <w:szCs w:val="22"/>
                <w:highlight w:val="yellow"/>
                <w:lang w:val="ru-RU"/>
              </w:rPr>
              <w:t>– представленные оферты соответствуют требованиям п. 23.4.1 настоящего Регламента.</w:t>
            </w:r>
          </w:p>
          <w:p w:rsidR="00562A0C" w:rsidRPr="00B06501" w:rsidRDefault="00562A0C" w:rsidP="00B06501">
            <w:pPr>
              <w:pStyle w:val="a3"/>
              <w:ind w:firstLine="598"/>
              <w:rPr>
                <w:rFonts w:ascii="Garamond" w:eastAsiaTheme="minorHAnsi" w:hAnsi="Garamond" w:cstheme="minorBidi"/>
                <w:bCs/>
                <w:szCs w:val="22"/>
                <w:highlight w:val="yellow"/>
                <w:lang w:val="ru-RU"/>
              </w:rPr>
            </w:pPr>
            <w:r w:rsidRPr="00B06501">
              <w:rPr>
                <w:rFonts w:ascii="Garamond" w:eastAsiaTheme="minorHAnsi" w:hAnsi="Garamond" w:cstheme="minorBidi"/>
                <w:bCs/>
                <w:szCs w:val="22"/>
                <w:highlight w:val="yellow"/>
                <w:lang w:val="ru-RU"/>
              </w:rPr>
              <w:t>4. Оферты, в отношении которых у АО «АТС» отсутствует информация о направлении их победителем конкурса кредиторам.</w:t>
            </w:r>
          </w:p>
          <w:p w:rsidR="00562A0C" w:rsidRPr="00B06501" w:rsidRDefault="00562A0C" w:rsidP="00B06501">
            <w:pPr>
              <w:pStyle w:val="a3"/>
              <w:ind w:firstLine="598"/>
              <w:rPr>
                <w:rFonts w:ascii="Garamond" w:eastAsiaTheme="minorHAnsi" w:hAnsi="Garamond" w:cstheme="minorBidi"/>
                <w:bCs/>
                <w:szCs w:val="22"/>
                <w:highlight w:val="yellow"/>
                <w:lang w:val="ru-RU"/>
              </w:rPr>
            </w:pPr>
            <w:r w:rsidRPr="00B06501">
              <w:rPr>
                <w:rFonts w:ascii="Garamond" w:eastAsiaTheme="minorHAnsi" w:hAnsi="Garamond" w:cstheme="minorBidi"/>
                <w:bCs/>
                <w:szCs w:val="22"/>
                <w:highlight w:val="yellow"/>
                <w:lang w:val="ru-RU"/>
              </w:rPr>
              <w:t>В указанный раздел Реестра включаются оферты, сформированные АО «АТС» в рамках оказания услуг по договору об организации кампании по подписанию, но не указанные в разделах 1–3 Реестра оферт.</w:t>
            </w:r>
          </w:p>
          <w:p w:rsidR="00562A0C" w:rsidRPr="00B06501" w:rsidRDefault="00562A0C" w:rsidP="000F795E">
            <w:pPr>
              <w:pStyle w:val="a3"/>
              <w:ind w:firstLine="540"/>
              <w:rPr>
                <w:rFonts w:ascii="Garamond" w:hAnsi="Garamond"/>
                <w:b/>
                <w:spacing w:val="1"/>
                <w:szCs w:val="22"/>
                <w:lang w:val="ru-RU"/>
              </w:rPr>
            </w:pPr>
            <w:r w:rsidRPr="00B06501">
              <w:rPr>
                <w:rFonts w:ascii="Garamond" w:eastAsiaTheme="minorHAnsi" w:hAnsi="Garamond" w:cstheme="minorBidi"/>
                <w:bCs/>
                <w:szCs w:val="22"/>
                <w:lang w:val="ru-RU"/>
              </w:rPr>
              <w:t xml:space="preserve">Все риски, связанные с несвоевременным направлением оферт кредитору, </w:t>
            </w:r>
            <w:r w:rsidRPr="00B06501">
              <w:rPr>
                <w:rFonts w:ascii="Garamond" w:eastAsiaTheme="minorHAnsi" w:hAnsi="Garamond" w:cstheme="minorBidi"/>
                <w:bCs/>
                <w:szCs w:val="22"/>
                <w:highlight w:val="yellow"/>
                <w:lang w:val="ru-RU"/>
              </w:rPr>
              <w:t xml:space="preserve">а также с </w:t>
            </w:r>
            <w:proofErr w:type="spellStart"/>
            <w:r w:rsidRPr="00B06501">
              <w:rPr>
                <w:rFonts w:ascii="Garamond" w:eastAsiaTheme="minorHAnsi" w:hAnsi="Garamond" w:cstheme="minorBidi"/>
                <w:bCs/>
                <w:szCs w:val="22"/>
                <w:highlight w:val="yellow"/>
                <w:lang w:val="ru-RU"/>
              </w:rPr>
              <w:t>непредоставлением</w:t>
            </w:r>
            <w:proofErr w:type="spellEnd"/>
            <w:r w:rsidRPr="00B06501">
              <w:rPr>
                <w:rFonts w:ascii="Garamond" w:eastAsiaTheme="minorHAnsi" w:hAnsi="Garamond" w:cstheme="minorBidi"/>
                <w:bCs/>
                <w:szCs w:val="22"/>
                <w:highlight w:val="yellow"/>
                <w:lang w:val="ru-RU"/>
              </w:rPr>
              <w:t xml:space="preserve"> и (или) несвоевременным предоставлением в АО «АТС» информации о направленных и акцептованных офертах,</w:t>
            </w:r>
            <w:r w:rsidRPr="00B06501">
              <w:rPr>
                <w:rFonts w:ascii="Garamond" w:eastAsiaTheme="minorHAnsi" w:hAnsi="Garamond" w:cstheme="minorBidi"/>
                <w:bCs/>
                <w:szCs w:val="22"/>
                <w:lang w:val="ru-RU"/>
              </w:rPr>
              <w:t xml:space="preserve"> несет победитель конкурса.</w:t>
            </w:r>
          </w:p>
        </w:tc>
        <w:tc>
          <w:tcPr>
            <w:tcW w:w="7371" w:type="dxa"/>
            <w:shd w:val="clear" w:color="auto" w:fill="auto"/>
          </w:tcPr>
          <w:p w:rsidR="00562A0C" w:rsidRPr="00B06501" w:rsidRDefault="00562A0C" w:rsidP="00B06501">
            <w:pPr>
              <w:spacing w:before="120" w:after="120" w:line="240" w:lineRule="auto"/>
              <w:ind w:firstLine="567"/>
              <w:jc w:val="both"/>
              <w:rPr>
                <w:rFonts w:ascii="Garamond" w:hAnsi="Garamond"/>
                <w:bCs/>
              </w:rPr>
            </w:pPr>
            <w:r w:rsidRPr="00B06501">
              <w:rPr>
                <w:rFonts w:ascii="Garamond" w:hAnsi="Garamond"/>
              </w:rPr>
              <w:lastRenderedPageBreak/>
              <w:t xml:space="preserve">23.4.2.3. </w:t>
            </w:r>
            <w:r w:rsidRPr="00B06501">
              <w:rPr>
                <w:rFonts w:ascii="Garamond" w:hAnsi="Garamond"/>
                <w:highlight w:val="yellow"/>
              </w:rPr>
              <w:t>АТС</w:t>
            </w:r>
            <w:r w:rsidRPr="00B06501">
              <w:rPr>
                <w:rFonts w:ascii="Garamond" w:hAnsi="Garamond"/>
                <w:bCs/>
                <w:highlight w:val="yellow"/>
              </w:rPr>
              <w:t xml:space="preserve"> </w:t>
            </w:r>
            <w:r w:rsidRPr="00B06501">
              <w:rPr>
                <w:rFonts w:ascii="Garamond" w:eastAsia="Times New Roman" w:hAnsi="Garamond" w:cs="Times New Roman"/>
                <w:highlight w:val="yellow"/>
              </w:rPr>
              <w:t>не позднее третьего рабочего дня, следующего за днем</w:t>
            </w:r>
            <w:r w:rsidR="00A628A2">
              <w:rPr>
                <w:rFonts w:ascii="Garamond" w:eastAsia="Times New Roman" w:hAnsi="Garamond" w:cs="Times New Roman"/>
                <w:highlight w:val="yellow"/>
              </w:rPr>
              <w:t>,</w:t>
            </w:r>
            <w:r w:rsidRPr="00B06501">
              <w:rPr>
                <w:rFonts w:ascii="Garamond" w:eastAsia="Times New Roman" w:hAnsi="Garamond" w:cs="Times New Roman"/>
                <w:highlight w:val="yellow"/>
              </w:rPr>
              <w:t xml:space="preserve"> </w:t>
            </w:r>
            <w:r w:rsidRPr="00B06501">
              <w:rPr>
                <w:rFonts w:ascii="Garamond" w:hAnsi="Garamond"/>
                <w:bCs/>
                <w:highlight w:val="yellow"/>
              </w:rPr>
              <w:t xml:space="preserve">когда все договоры цессии подписаны, но не позднее дня, </w:t>
            </w:r>
            <w:r w:rsidRPr="00B06501">
              <w:rPr>
                <w:rFonts w:ascii="Garamond" w:eastAsia="Times New Roman" w:hAnsi="Garamond" w:cs="Times New Roman"/>
                <w:highlight w:val="yellow"/>
              </w:rPr>
              <w:t>следующего за днем окончания к</w:t>
            </w:r>
            <w:r w:rsidR="00A628A2">
              <w:rPr>
                <w:rFonts w:ascii="Garamond" w:eastAsia="Times New Roman" w:hAnsi="Garamond" w:cs="Times New Roman"/>
                <w:highlight w:val="yellow"/>
              </w:rPr>
              <w:t>а</w:t>
            </w:r>
            <w:r w:rsidRPr="00B06501">
              <w:rPr>
                <w:rFonts w:ascii="Garamond" w:eastAsia="Times New Roman" w:hAnsi="Garamond" w:cs="Times New Roman"/>
                <w:highlight w:val="yellow"/>
              </w:rPr>
              <w:t>мпании по подписанию</w:t>
            </w:r>
            <w:r w:rsidRPr="00B06501">
              <w:rPr>
                <w:rFonts w:ascii="Garamond" w:eastAsia="Times New Roman" w:hAnsi="Garamond" w:cs="Times New Roman"/>
              </w:rPr>
              <w:t>,</w:t>
            </w:r>
            <w:r w:rsidRPr="00B06501">
              <w:rPr>
                <w:rFonts w:ascii="Garamond" w:hAnsi="Garamond"/>
                <w:bCs/>
              </w:rPr>
              <w:t xml:space="preserve"> передает </w:t>
            </w:r>
            <w:r w:rsidRPr="00B06501">
              <w:rPr>
                <w:rFonts w:ascii="Garamond" w:hAnsi="Garamond"/>
                <w:bCs/>
                <w:highlight w:val="yellow"/>
              </w:rPr>
              <w:t xml:space="preserve">в Совет рынка </w:t>
            </w:r>
            <w:r w:rsidRPr="00B06501">
              <w:rPr>
                <w:rFonts w:ascii="Garamond" w:hAnsi="Garamond"/>
                <w:bCs/>
              </w:rPr>
              <w:t xml:space="preserve">сформированный по итогам кампании по подписанию </w:t>
            </w:r>
            <w:r w:rsidR="000F795E">
              <w:rPr>
                <w:rFonts w:ascii="Garamond" w:hAnsi="Garamond"/>
                <w:bCs/>
                <w:highlight w:val="yellow"/>
              </w:rPr>
              <w:t>р</w:t>
            </w:r>
            <w:r w:rsidRPr="00B06501">
              <w:rPr>
                <w:rFonts w:ascii="Garamond" w:hAnsi="Garamond"/>
                <w:bCs/>
                <w:highlight w:val="yellow"/>
              </w:rPr>
              <w:t xml:space="preserve">еестр договоров </w:t>
            </w:r>
            <w:r w:rsidR="00C13881" w:rsidRPr="00ED62B5">
              <w:rPr>
                <w:rFonts w:ascii="Garamond" w:eastAsia="Times New Roman" w:hAnsi="Garamond" w:cs="Times New Roman"/>
                <w:spacing w:val="1"/>
                <w:highlight w:val="yellow"/>
              </w:rPr>
              <w:t>цессии</w:t>
            </w:r>
            <w:r w:rsidRPr="00ED62B5">
              <w:rPr>
                <w:rFonts w:ascii="Garamond" w:hAnsi="Garamond"/>
                <w:bCs/>
                <w:highlight w:val="yellow"/>
              </w:rPr>
              <w:t xml:space="preserve"> </w:t>
            </w:r>
            <w:r w:rsidRPr="00B06501">
              <w:rPr>
                <w:rFonts w:ascii="Garamond" w:hAnsi="Garamond"/>
                <w:bCs/>
                <w:highlight w:val="yellow"/>
              </w:rPr>
              <w:t xml:space="preserve">по результатам конкурса </w:t>
            </w:r>
            <w:r w:rsidRPr="00B06501">
              <w:rPr>
                <w:rFonts w:ascii="Garamond" w:hAnsi="Garamond"/>
                <w:bCs/>
              </w:rPr>
              <w:t>(по форме приложения 109а к настоящему Регламенту).</w:t>
            </w:r>
          </w:p>
          <w:p w:rsidR="00562A0C" w:rsidRPr="00B06501" w:rsidRDefault="00562A0C" w:rsidP="00B06501">
            <w:pPr>
              <w:spacing w:before="120" w:after="120" w:line="240" w:lineRule="auto"/>
              <w:ind w:firstLine="567"/>
              <w:jc w:val="both"/>
              <w:rPr>
                <w:rFonts w:ascii="Garamond" w:hAnsi="Garamond"/>
                <w:bCs/>
                <w:highlight w:val="yellow"/>
              </w:rPr>
            </w:pPr>
            <w:r w:rsidRPr="00B06501">
              <w:rPr>
                <w:rFonts w:ascii="Garamond" w:hAnsi="Garamond"/>
                <w:bCs/>
                <w:highlight w:val="yellow"/>
              </w:rPr>
              <w:t xml:space="preserve">В указанный </w:t>
            </w:r>
            <w:r w:rsidR="000F795E">
              <w:rPr>
                <w:rFonts w:ascii="Garamond" w:hAnsi="Garamond"/>
                <w:bCs/>
                <w:highlight w:val="yellow"/>
              </w:rPr>
              <w:t>р</w:t>
            </w:r>
            <w:r w:rsidRPr="00B06501">
              <w:rPr>
                <w:rFonts w:ascii="Garamond" w:hAnsi="Garamond"/>
                <w:bCs/>
                <w:highlight w:val="yellow"/>
              </w:rPr>
              <w:t xml:space="preserve">еестр договоров цессии по результатам конкурса включаются договоры уступки требования, сформированные </w:t>
            </w:r>
            <w:r w:rsidRPr="00B06501">
              <w:rPr>
                <w:rFonts w:ascii="Garamond" w:hAnsi="Garamond"/>
                <w:highlight w:val="yellow"/>
              </w:rPr>
              <w:t>АТС,</w:t>
            </w:r>
            <w:r w:rsidRPr="00B06501">
              <w:rPr>
                <w:rFonts w:ascii="Garamond" w:hAnsi="Garamond"/>
                <w:bCs/>
                <w:highlight w:val="yellow"/>
              </w:rPr>
              <w:t xml:space="preserve"> с отнесением каждого договора уступки требования</w:t>
            </w:r>
            <w:r w:rsidR="005B3684" w:rsidRPr="00B06501">
              <w:rPr>
                <w:rFonts w:ascii="Garamond" w:hAnsi="Garamond"/>
                <w:bCs/>
                <w:highlight w:val="yellow"/>
              </w:rPr>
              <w:t xml:space="preserve"> </w:t>
            </w:r>
            <w:r w:rsidRPr="00B06501">
              <w:rPr>
                <w:rFonts w:ascii="Garamond" w:hAnsi="Garamond"/>
                <w:bCs/>
                <w:highlight w:val="yellow"/>
              </w:rPr>
              <w:t xml:space="preserve">к одному из следующих разделов </w:t>
            </w:r>
            <w:r w:rsidR="000F795E">
              <w:rPr>
                <w:rFonts w:ascii="Garamond" w:hAnsi="Garamond"/>
                <w:bCs/>
                <w:highlight w:val="yellow"/>
              </w:rPr>
              <w:t>р</w:t>
            </w:r>
            <w:r w:rsidRPr="00B06501">
              <w:rPr>
                <w:rFonts w:ascii="Garamond" w:hAnsi="Garamond"/>
                <w:bCs/>
                <w:highlight w:val="yellow"/>
              </w:rPr>
              <w:t>еестра:</w:t>
            </w:r>
          </w:p>
          <w:p w:rsidR="00562A0C" w:rsidRPr="00B06501" w:rsidRDefault="00562A0C" w:rsidP="00B06501">
            <w:pPr>
              <w:spacing w:before="120" w:after="120" w:line="240" w:lineRule="auto"/>
              <w:ind w:left="33" w:firstLine="567"/>
              <w:jc w:val="both"/>
              <w:rPr>
                <w:rFonts w:ascii="Garamond" w:hAnsi="Garamond"/>
                <w:bCs/>
                <w:highlight w:val="yellow"/>
              </w:rPr>
            </w:pPr>
            <w:r w:rsidRPr="00B06501">
              <w:rPr>
                <w:rFonts w:ascii="Garamond" w:hAnsi="Garamond"/>
                <w:bCs/>
                <w:highlight w:val="yellow"/>
              </w:rPr>
              <w:t>1</w:t>
            </w:r>
            <w:r w:rsidR="00A628A2">
              <w:rPr>
                <w:rFonts w:ascii="Garamond" w:hAnsi="Garamond"/>
                <w:bCs/>
                <w:highlight w:val="yellow"/>
              </w:rPr>
              <w:t>)</w:t>
            </w:r>
            <w:r w:rsidRPr="00B06501">
              <w:rPr>
                <w:rFonts w:ascii="Garamond" w:hAnsi="Garamond"/>
                <w:bCs/>
                <w:highlight w:val="yellow"/>
              </w:rPr>
              <w:t xml:space="preserve"> </w:t>
            </w:r>
            <w:r w:rsidR="00A628A2">
              <w:rPr>
                <w:rFonts w:ascii="Garamond" w:hAnsi="Garamond"/>
                <w:bCs/>
                <w:highlight w:val="yellow"/>
              </w:rPr>
              <w:t>д</w:t>
            </w:r>
            <w:r w:rsidRPr="00B06501">
              <w:rPr>
                <w:rFonts w:ascii="Garamond" w:hAnsi="Garamond"/>
                <w:bCs/>
                <w:highlight w:val="yellow"/>
              </w:rPr>
              <w:t xml:space="preserve">оговоры (оферты), направленные </w:t>
            </w:r>
            <w:r w:rsidR="000F795E">
              <w:rPr>
                <w:rFonts w:ascii="Garamond" w:hAnsi="Garamond"/>
                <w:bCs/>
                <w:highlight w:val="yellow"/>
              </w:rPr>
              <w:t>п</w:t>
            </w:r>
            <w:r w:rsidR="00DF4A57" w:rsidRPr="00B06501">
              <w:rPr>
                <w:rFonts w:ascii="Garamond" w:hAnsi="Garamond"/>
                <w:bCs/>
                <w:highlight w:val="yellow"/>
              </w:rPr>
              <w:t xml:space="preserve">обедителем </w:t>
            </w:r>
            <w:r w:rsidRPr="00B06501">
              <w:rPr>
                <w:rFonts w:ascii="Garamond" w:hAnsi="Garamond"/>
                <w:bCs/>
                <w:highlight w:val="yellow"/>
              </w:rPr>
              <w:t>конкурса и акцептованные кредитором.</w:t>
            </w:r>
            <w:r w:rsidR="00A628A2" w:rsidRPr="00B06501">
              <w:rPr>
                <w:rFonts w:ascii="Garamond" w:hAnsi="Garamond"/>
                <w:bCs/>
                <w:highlight w:val="yellow"/>
              </w:rPr>
              <w:t xml:space="preserve"> В указанный раздел </w:t>
            </w:r>
            <w:r w:rsidR="00A628A2">
              <w:rPr>
                <w:rFonts w:ascii="Garamond" w:hAnsi="Garamond"/>
                <w:bCs/>
                <w:highlight w:val="yellow"/>
              </w:rPr>
              <w:t>р</w:t>
            </w:r>
            <w:r w:rsidR="00A628A2" w:rsidRPr="00B06501">
              <w:rPr>
                <w:rFonts w:ascii="Garamond" w:hAnsi="Garamond"/>
                <w:bCs/>
                <w:highlight w:val="yellow"/>
              </w:rPr>
              <w:t>еестра договоров цессии по результатам конкурса включаются договоры (оферты), в том числе акцептованные кредитором на иных условиях</w:t>
            </w:r>
            <w:r w:rsidR="00A628A2">
              <w:rPr>
                <w:rFonts w:ascii="Garamond" w:hAnsi="Garamond"/>
                <w:bCs/>
                <w:highlight w:val="yellow"/>
              </w:rPr>
              <w:t>;</w:t>
            </w:r>
          </w:p>
          <w:p w:rsidR="00562A0C" w:rsidRPr="00B06501" w:rsidRDefault="00A628A2" w:rsidP="00B06501">
            <w:pPr>
              <w:spacing w:before="120" w:after="120" w:line="240" w:lineRule="auto"/>
              <w:ind w:left="33" w:firstLine="567"/>
              <w:jc w:val="both"/>
              <w:rPr>
                <w:rFonts w:ascii="Garamond" w:hAnsi="Garamond"/>
                <w:bCs/>
              </w:rPr>
            </w:pPr>
            <w:r>
              <w:rPr>
                <w:rFonts w:ascii="Garamond" w:hAnsi="Garamond"/>
                <w:bCs/>
                <w:highlight w:val="yellow"/>
              </w:rPr>
              <w:t>2)</w:t>
            </w:r>
            <w:r w:rsidR="00562A0C" w:rsidRPr="00B06501">
              <w:rPr>
                <w:rFonts w:ascii="Garamond" w:hAnsi="Garamond"/>
                <w:bCs/>
                <w:highlight w:val="yellow"/>
              </w:rPr>
              <w:t xml:space="preserve"> </w:t>
            </w:r>
            <w:r>
              <w:rPr>
                <w:rFonts w:ascii="Garamond" w:hAnsi="Garamond"/>
                <w:bCs/>
                <w:highlight w:val="yellow"/>
              </w:rPr>
              <w:t>д</w:t>
            </w:r>
            <w:r w:rsidR="00562A0C" w:rsidRPr="00B06501">
              <w:rPr>
                <w:rFonts w:ascii="Garamond" w:hAnsi="Garamond"/>
                <w:bCs/>
                <w:highlight w:val="yellow"/>
              </w:rPr>
              <w:t xml:space="preserve">оговоры (оферты), направленные </w:t>
            </w:r>
            <w:r w:rsidR="000F795E">
              <w:rPr>
                <w:rFonts w:ascii="Garamond" w:hAnsi="Garamond"/>
                <w:bCs/>
                <w:highlight w:val="yellow"/>
              </w:rPr>
              <w:t>п</w:t>
            </w:r>
            <w:r w:rsidR="00DF4A57" w:rsidRPr="00B06501">
              <w:rPr>
                <w:rFonts w:ascii="Garamond" w:hAnsi="Garamond"/>
                <w:bCs/>
                <w:highlight w:val="yellow"/>
              </w:rPr>
              <w:t xml:space="preserve">обедителем </w:t>
            </w:r>
            <w:r w:rsidR="00562A0C" w:rsidRPr="00B06501">
              <w:rPr>
                <w:rFonts w:ascii="Garamond" w:hAnsi="Garamond"/>
                <w:bCs/>
                <w:highlight w:val="yellow"/>
              </w:rPr>
              <w:t>конкурса и не</w:t>
            </w:r>
            <w:r>
              <w:rPr>
                <w:rFonts w:ascii="Garamond" w:hAnsi="Garamond"/>
                <w:bCs/>
                <w:highlight w:val="yellow"/>
              </w:rPr>
              <w:t xml:space="preserve"> </w:t>
            </w:r>
            <w:r w:rsidR="00562A0C" w:rsidRPr="00B06501">
              <w:rPr>
                <w:rFonts w:ascii="Garamond" w:hAnsi="Garamond"/>
                <w:bCs/>
                <w:highlight w:val="yellow"/>
              </w:rPr>
              <w:t>акцептованные кредитором.</w:t>
            </w:r>
          </w:p>
          <w:p w:rsidR="00562A0C" w:rsidRPr="00B06501" w:rsidRDefault="00562A0C" w:rsidP="000F795E">
            <w:pPr>
              <w:pStyle w:val="a3"/>
              <w:ind w:firstLine="540"/>
              <w:rPr>
                <w:rFonts w:ascii="Garamond" w:hAnsi="Garamond"/>
                <w:b/>
                <w:spacing w:val="1"/>
                <w:szCs w:val="22"/>
                <w:lang w:val="ru-RU"/>
              </w:rPr>
            </w:pPr>
            <w:r w:rsidRPr="00B06501">
              <w:rPr>
                <w:rFonts w:ascii="Garamond" w:hAnsi="Garamond"/>
                <w:bCs/>
                <w:szCs w:val="22"/>
                <w:lang w:val="ru-RU"/>
              </w:rPr>
              <w:t>Все риски, связанные</w:t>
            </w:r>
            <w:r w:rsidR="001A5CCF" w:rsidRPr="00B06501">
              <w:rPr>
                <w:rFonts w:ascii="Garamond" w:hAnsi="Garamond"/>
                <w:bCs/>
                <w:szCs w:val="22"/>
                <w:lang w:val="ru-RU"/>
              </w:rPr>
              <w:t xml:space="preserve"> с </w:t>
            </w:r>
            <w:r w:rsidR="001A5CCF" w:rsidRPr="00B06501">
              <w:rPr>
                <w:rFonts w:ascii="Garamond" w:hAnsi="Garamond"/>
                <w:szCs w:val="22"/>
                <w:lang w:val="ru-RU"/>
              </w:rPr>
              <w:t xml:space="preserve">несвоевременным </w:t>
            </w:r>
            <w:r w:rsidRPr="00B06501">
              <w:rPr>
                <w:rFonts w:ascii="Garamond" w:hAnsi="Garamond"/>
                <w:bCs/>
                <w:szCs w:val="22"/>
                <w:lang w:val="ru-RU"/>
              </w:rPr>
              <w:t xml:space="preserve">направлением </w:t>
            </w:r>
            <w:r w:rsidRPr="00B06501">
              <w:rPr>
                <w:rFonts w:ascii="Garamond" w:hAnsi="Garamond"/>
                <w:bCs/>
                <w:szCs w:val="22"/>
                <w:highlight w:val="yellow"/>
                <w:lang w:val="ru-RU"/>
              </w:rPr>
              <w:t xml:space="preserve">оферт и акцепта оферты кредитора, </w:t>
            </w:r>
            <w:r w:rsidRPr="00B06501">
              <w:rPr>
                <w:rFonts w:ascii="Garamond" w:hAnsi="Garamond"/>
                <w:bCs/>
                <w:szCs w:val="22"/>
                <w:lang w:val="ru-RU"/>
              </w:rPr>
              <w:t xml:space="preserve">несет </w:t>
            </w:r>
            <w:r w:rsidR="000F795E">
              <w:rPr>
                <w:rFonts w:ascii="Garamond" w:hAnsi="Garamond"/>
                <w:bCs/>
                <w:szCs w:val="22"/>
                <w:lang w:val="ru-RU"/>
              </w:rPr>
              <w:t>п</w:t>
            </w:r>
            <w:r w:rsidR="00DF4A57" w:rsidRPr="00B06501">
              <w:rPr>
                <w:rFonts w:ascii="Garamond" w:hAnsi="Garamond"/>
                <w:bCs/>
                <w:szCs w:val="22"/>
                <w:lang w:val="ru-RU"/>
              </w:rPr>
              <w:t xml:space="preserve">обедитель </w:t>
            </w:r>
            <w:r w:rsidRPr="00B06501">
              <w:rPr>
                <w:rFonts w:ascii="Garamond" w:hAnsi="Garamond"/>
                <w:bCs/>
                <w:szCs w:val="22"/>
                <w:lang w:val="ru-RU"/>
              </w:rPr>
              <w:t xml:space="preserve">конкурса. </w:t>
            </w:r>
          </w:p>
        </w:tc>
      </w:tr>
      <w:tr w:rsidR="00562A0C" w:rsidRPr="00B06501" w:rsidTr="00B06501">
        <w:trPr>
          <w:trHeight w:val="561"/>
        </w:trPr>
        <w:tc>
          <w:tcPr>
            <w:tcW w:w="993" w:type="dxa"/>
          </w:tcPr>
          <w:p w:rsidR="00562A0C" w:rsidRPr="00B06501" w:rsidRDefault="00562A0C" w:rsidP="00562A0C">
            <w:pPr>
              <w:widowControl w:val="0"/>
              <w:spacing w:before="120" w:after="120"/>
              <w:jc w:val="center"/>
              <w:rPr>
                <w:rFonts w:ascii="Garamond" w:hAnsi="Garamond"/>
                <w:b/>
              </w:rPr>
            </w:pPr>
            <w:r w:rsidRPr="00B06501">
              <w:rPr>
                <w:rFonts w:ascii="Garamond" w:hAnsi="Garamond"/>
                <w:b/>
              </w:rPr>
              <w:t>23.4.3</w:t>
            </w:r>
          </w:p>
        </w:tc>
        <w:tc>
          <w:tcPr>
            <w:tcW w:w="6662" w:type="dxa"/>
            <w:shd w:val="clear" w:color="auto" w:fill="auto"/>
          </w:tcPr>
          <w:p w:rsidR="00562A0C" w:rsidRPr="00B06501" w:rsidRDefault="00562A0C" w:rsidP="00B06501">
            <w:pPr>
              <w:pStyle w:val="a3"/>
              <w:ind w:firstLine="540"/>
              <w:rPr>
                <w:rFonts w:ascii="Garamond" w:hAnsi="Garamond"/>
                <w:b/>
                <w:spacing w:val="1"/>
                <w:szCs w:val="22"/>
                <w:lang w:val="ru-RU"/>
              </w:rPr>
            </w:pPr>
            <w:r w:rsidRPr="00B06501">
              <w:rPr>
                <w:rFonts w:ascii="Garamond" w:hAnsi="Garamond"/>
                <w:szCs w:val="22"/>
                <w:highlight w:val="yellow"/>
                <w:lang w:val="ru-RU"/>
              </w:rPr>
              <w:t xml:space="preserve">При </w:t>
            </w:r>
            <w:proofErr w:type="spellStart"/>
            <w:r w:rsidRPr="00B06501">
              <w:rPr>
                <w:rFonts w:ascii="Garamond" w:hAnsi="Garamond"/>
                <w:szCs w:val="22"/>
                <w:highlight w:val="yellow"/>
                <w:lang w:val="ru-RU"/>
              </w:rPr>
              <w:t>незаключении</w:t>
            </w:r>
            <w:proofErr w:type="spellEnd"/>
            <w:r w:rsidRPr="00B06501">
              <w:rPr>
                <w:rFonts w:ascii="Garamond" w:hAnsi="Garamond"/>
                <w:szCs w:val="22"/>
                <w:highlight w:val="yellow"/>
                <w:lang w:val="ru-RU"/>
              </w:rPr>
              <w:t xml:space="preserve"> победителем конкурса с АО «АТС» договора на проведение кампании по подписанию победитель конкурса осуществляет все требуемые действия, предусмотренные правовыми актами (в том числе действия по формированию, подписанию, направлению кредиторам организации, утратившей статус гарантирующего поставщика, предложений, действий по заключению с указанными кредиторами договоров уступки требований (цессии)), по </w:t>
            </w:r>
            <w:r w:rsidRPr="00B06501">
              <w:rPr>
                <w:rFonts w:ascii="Garamond" w:hAnsi="Garamond"/>
                <w:szCs w:val="22"/>
                <w:highlight w:val="yellow"/>
                <w:lang w:val="ru-RU"/>
              </w:rPr>
              <w:lastRenderedPageBreak/>
              <w:t>формированию Реестра направленных кредиторам оферт самостоятельно.</w:t>
            </w:r>
          </w:p>
        </w:tc>
        <w:tc>
          <w:tcPr>
            <w:tcW w:w="7371" w:type="dxa"/>
            <w:shd w:val="clear" w:color="auto" w:fill="auto"/>
          </w:tcPr>
          <w:p w:rsidR="00562A0C" w:rsidRPr="000F795E" w:rsidRDefault="00562A0C" w:rsidP="00B06501">
            <w:pPr>
              <w:pStyle w:val="a3"/>
              <w:ind w:firstLine="540"/>
              <w:rPr>
                <w:rFonts w:ascii="Garamond" w:hAnsi="Garamond"/>
                <w:b/>
                <w:spacing w:val="1"/>
                <w:szCs w:val="22"/>
                <w:lang w:val="ru-RU"/>
              </w:rPr>
            </w:pPr>
            <w:proofErr w:type="spellStart"/>
            <w:r w:rsidRPr="000F795E">
              <w:rPr>
                <w:rFonts w:ascii="Garamond" w:hAnsi="Garamond"/>
                <w:b/>
                <w:szCs w:val="22"/>
              </w:rPr>
              <w:lastRenderedPageBreak/>
              <w:t>Исключить</w:t>
            </w:r>
            <w:proofErr w:type="spellEnd"/>
            <w:r w:rsidRPr="000F795E">
              <w:rPr>
                <w:rFonts w:ascii="Garamond" w:hAnsi="Garamond"/>
                <w:b/>
                <w:szCs w:val="22"/>
              </w:rPr>
              <w:t xml:space="preserve"> </w:t>
            </w:r>
            <w:proofErr w:type="spellStart"/>
            <w:r w:rsidRPr="000F795E">
              <w:rPr>
                <w:rFonts w:ascii="Garamond" w:hAnsi="Garamond"/>
                <w:b/>
                <w:szCs w:val="22"/>
              </w:rPr>
              <w:t>пункт</w:t>
            </w:r>
            <w:proofErr w:type="spellEnd"/>
          </w:p>
        </w:tc>
      </w:tr>
      <w:tr w:rsidR="00562A0C" w:rsidRPr="00B06501" w:rsidTr="00B06501">
        <w:trPr>
          <w:trHeight w:val="561"/>
        </w:trPr>
        <w:tc>
          <w:tcPr>
            <w:tcW w:w="993" w:type="dxa"/>
          </w:tcPr>
          <w:p w:rsidR="00562A0C" w:rsidRPr="00B06501" w:rsidRDefault="00562A0C" w:rsidP="00562A0C">
            <w:pPr>
              <w:widowControl w:val="0"/>
              <w:spacing w:before="120" w:after="120"/>
              <w:jc w:val="center"/>
              <w:rPr>
                <w:rFonts w:ascii="Garamond" w:hAnsi="Garamond"/>
                <w:b/>
              </w:rPr>
            </w:pPr>
            <w:r w:rsidRPr="00B06501">
              <w:rPr>
                <w:rFonts w:ascii="Garamond" w:hAnsi="Garamond"/>
                <w:b/>
              </w:rPr>
              <w:t>23.5</w:t>
            </w:r>
          </w:p>
        </w:tc>
        <w:tc>
          <w:tcPr>
            <w:tcW w:w="6662" w:type="dxa"/>
            <w:shd w:val="clear" w:color="auto" w:fill="auto"/>
          </w:tcPr>
          <w:p w:rsidR="00562A0C" w:rsidRPr="00B06501" w:rsidRDefault="00562A0C" w:rsidP="00B06501">
            <w:pPr>
              <w:pStyle w:val="a3"/>
              <w:ind w:firstLine="567"/>
              <w:rPr>
                <w:rFonts w:ascii="Garamond" w:hAnsi="Garamond"/>
                <w:b/>
                <w:szCs w:val="22"/>
                <w:lang w:val="ru-RU"/>
              </w:rPr>
            </w:pPr>
            <w:r w:rsidRPr="00B06501">
              <w:rPr>
                <w:rFonts w:ascii="Garamond" w:hAnsi="Garamond"/>
                <w:b/>
                <w:szCs w:val="22"/>
                <w:lang w:val="ru-RU"/>
              </w:rPr>
              <w:t xml:space="preserve">Порядок проведения расчетов по договорам уступки требования (цессии) и порядок взаимодействия СР, </w:t>
            </w:r>
            <w:r w:rsidRPr="00B06501">
              <w:rPr>
                <w:rFonts w:ascii="Garamond" w:hAnsi="Garamond"/>
                <w:b/>
                <w:szCs w:val="22"/>
                <w:highlight w:val="yellow"/>
                <w:lang w:val="ru-RU"/>
              </w:rPr>
              <w:t>АО «</w:t>
            </w:r>
            <w:r w:rsidRPr="00B06501">
              <w:rPr>
                <w:rFonts w:ascii="Garamond" w:hAnsi="Garamond"/>
                <w:b/>
                <w:szCs w:val="22"/>
                <w:lang w:val="ru-RU"/>
              </w:rPr>
              <w:t>АТС</w:t>
            </w:r>
            <w:r w:rsidRPr="00B06501">
              <w:rPr>
                <w:rFonts w:ascii="Garamond" w:hAnsi="Garamond"/>
                <w:b/>
                <w:szCs w:val="22"/>
                <w:highlight w:val="yellow"/>
                <w:lang w:val="ru-RU"/>
              </w:rPr>
              <w:t>»</w:t>
            </w:r>
            <w:r w:rsidRPr="00B06501">
              <w:rPr>
                <w:rFonts w:ascii="Garamond" w:hAnsi="Garamond"/>
                <w:b/>
                <w:szCs w:val="22"/>
                <w:lang w:val="ru-RU"/>
              </w:rPr>
              <w:t>, ЦФР, победителя конкурса, уполномоченной кредитной организации при проведении расчетов</w:t>
            </w:r>
          </w:p>
        </w:tc>
        <w:tc>
          <w:tcPr>
            <w:tcW w:w="7371" w:type="dxa"/>
            <w:shd w:val="clear" w:color="auto" w:fill="auto"/>
          </w:tcPr>
          <w:p w:rsidR="00562A0C" w:rsidRPr="00B06501" w:rsidRDefault="00562A0C" w:rsidP="000F795E">
            <w:pPr>
              <w:pStyle w:val="a3"/>
              <w:ind w:firstLine="567"/>
              <w:rPr>
                <w:rFonts w:ascii="Garamond" w:hAnsi="Garamond"/>
                <w:b/>
                <w:szCs w:val="22"/>
                <w:lang w:val="ru-RU"/>
              </w:rPr>
            </w:pPr>
            <w:r w:rsidRPr="00B06501">
              <w:rPr>
                <w:rFonts w:ascii="Garamond" w:hAnsi="Garamond"/>
                <w:b/>
                <w:szCs w:val="22"/>
                <w:lang w:val="ru-RU"/>
              </w:rPr>
              <w:t xml:space="preserve">Порядок проведения расчетов по договорам уступки требования (цессии) и порядок взаимодействия СР, АТС, ЦФР, </w:t>
            </w:r>
            <w:r w:rsidR="000F795E">
              <w:rPr>
                <w:rFonts w:ascii="Garamond" w:hAnsi="Garamond"/>
                <w:b/>
                <w:szCs w:val="22"/>
                <w:lang w:val="ru-RU"/>
              </w:rPr>
              <w:t>п</w:t>
            </w:r>
            <w:r w:rsidR="00DF4A57" w:rsidRPr="00B06501">
              <w:rPr>
                <w:rFonts w:ascii="Garamond" w:hAnsi="Garamond"/>
                <w:b/>
                <w:szCs w:val="22"/>
                <w:lang w:val="ru-RU"/>
              </w:rPr>
              <w:t xml:space="preserve">обедителя </w:t>
            </w:r>
            <w:r w:rsidRPr="00B06501">
              <w:rPr>
                <w:rFonts w:ascii="Garamond" w:hAnsi="Garamond"/>
                <w:b/>
                <w:szCs w:val="22"/>
                <w:lang w:val="ru-RU"/>
              </w:rPr>
              <w:t>конкурса, уполномоченной кредитной организации при проведении расчетов</w:t>
            </w:r>
          </w:p>
        </w:tc>
      </w:tr>
      <w:tr w:rsidR="00562A0C" w:rsidRPr="00B06501" w:rsidTr="00B06501">
        <w:trPr>
          <w:trHeight w:val="561"/>
        </w:trPr>
        <w:tc>
          <w:tcPr>
            <w:tcW w:w="993" w:type="dxa"/>
          </w:tcPr>
          <w:p w:rsidR="00562A0C" w:rsidRPr="00B06501" w:rsidRDefault="00562A0C" w:rsidP="00562A0C">
            <w:pPr>
              <w:widowControl w:val="0"/>
              <w:spacing w:before="120" w:after="120"/>
              <w:jc w:val="center"/>
              <w:rPr>
                <w:rFonts w:ascii="Garamond" w:hAnsi="Garamond"/>
                <w:b/>
              </w:rPr>
            </w:pPr>
            <w:r w:rsidRPr="00B06501">
              <w:rPr>
                <w:rFonts w:ascii="Garamond" w:hAnsi="Garamond"/>
                <w:b/>
              </w:rPr>
              <w:t>23.5.1</w:t>
            </w:r>
          </w:p>
        </w:tc>
        <w:tc>
          <w:tcPr>
            <w:tcW w:w="6662" w:type="dxa"/>
            <w:shd w:val="clear" w:color="auto" w:fill="auto"/>
          </w:tcPr>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t xml:space="preserve">Проведение расчетов </w:t>
            </w:r>
            <w:r w:rsidRPr="00B06501">
              <w:rPr>
                <w:rFonts w:ascii="Garamond" w:hAnsi="Garamond"/>
                <w:szCs w:val="22"/>
                <w:highlight w:val="yellow"/>
                <w:lang w:val="ru-RU"/>
              </w:rPr>
              <w:t>через уполномоченную кредитную организацию</w:t>
            </w:r>
          </w:p>
        </w:tc>
        <w:tc>
          <w:tcPr>
            <w:tcW w:w="7371" w:type="dxa"/>
            <w:shd w:val="clear" w:color="auto" w:fill="auto"/>
          </w:tcPr>
          <w:p w:rsidR="00562A0C" w:rsidRPr="00B06501" w:rsidRDefault="00562A0C" w:rsidP="000F795E">
            <w:pPr>
              <w:pStyle w:val="a3"/>
              <w:ind w:firstLine="567"/>
              <w:rPr>
                <w:rFonts w:ascii="Garamond" w:hAnsi="Garamond"/>
                <w:szCs w:val="22"/>
                <w:lang w:val="ru-RU"/>
              </w:rPr>
            </w:pPr>
            <w:r w:rsidRPr="00B06501">
              <w:rPr>
                <w:rFonts w:ascii="Garamond" w:hAnsi="Garamond"/>
                <w:szCs w:val="22"/>
                <w:lang w:val="ru-RU"/>
              </w:rPr>
              <w:t xml:space="preserve">Проведение расчетов </w:t>
            </w:r>
            <w:r w:rsidRPr="00B06501">
              <w:rPr>
                <w:rFonts w:ascii="Garamond" w:hAnsi="Garamond"/>
                <w:szCs w:val="22"/>
                <w:highlight w:val="yellow"/>
                <w:lang w:val="ru-RU"/>
              </w:rPr>
              <w:t xml:space="preserve">с использованием торгового счета </w:t>
            </w:r>
            <w:r w:rsidR="000F795E">
              <w:rPr>
                <w:rFonts w:ascii="Garamond" w:hAnsi="Garamond"/>
                <w:szCs w:val="22"/>
                <w:highlight w:val="yellow"/>
                <w:lang w:val="ru-RU"/>
              </w:rPr>
              <w:t>п</w:t>
            </w:r>
            <w:r w:rsidR="00DF4A57" w:rsidRPr="00B06501">
              <w:rPr>
                <w:rFonts w:ascii="Garamond" w:hAnsi="Garamond"/>
                <w:szCs w:val="22"/>
                <w:highlight w:val="yellow"/>
                <w:lang w:val="ru-RU"/>
              </w:rPr>
              <w:t xml:space="preserve">обедителя </w:t>
            </w:r>
            <w:r w:rsidRPr="00B06501">
              <w:rPr>
                <w:rFonts w:ascii="Garamond" w:hAnsi="Garamond"/>
                <w:szCs w:val="22"/>
                <w:highlight w:val="yellow"/>
                <w:lang w:val="ru-RU"/>
              </w:rPr>
              <w:t>конкурса в уполномоченной кредитной организации</w:t>
            </w:r>
          </w:p>
        </w:tc>
      </w:tr>
      <w:tr w:rsidR="00562A0C" w:rsidRPr="00B06501" w:rsidTr="00B06501">
        <w:trPr>
          <w:trHeight w:val="561"/>
        </w:trPr>
        <w:tc>
          <w:tcPr>
            <w:tcW w:w="993" w:type="dxa"/>
          </w:tcPr>
          <w:p w:rsidR="00562A0C" w:rsidRPr="00B06501" w:rsidRDefault="00562A0C" w:rsidP="00562A0C">
            <w:pPr>
              <w:widowControl w:val="0"/>
              <w:spacing w:before="120" w:after="120"/>
              <w:jc w:val="center"/>
              <w:rPr>
                <w:rFonts w:ascii="Garamond" w:hAnsi="Garamond"/>
              </w:rPr>
            </w:pPr>
            <w:r w:rsidRPr="00B06501">
              <w:rPr>
                <w:rFonts w:ascii="Garamond" w:hAnsi="Garamond"/>
                <w:b/>
              </w:rPr>
              <w:t>23.5.1.1</w:t>
            </w:r>
          </w:p>
        </w:tc>
        <w:tc>
          <w:tcPr>
            <w:tcW w:w="6662" w:type="dxa"/>
            <w:shd w:val="clear" w:color="auto" w:fill="auto"/>
          </w:tcPr>
          <w:p w:rsidR="00562A0C" w:rsidRPr="00B06501" w:rsidRDefault="00562A0C" w:rsidP="00B06501">
            <w:pPr>
              <w:pStyle w:val="a3"/>
              <w:ind w:firstLine="567"/>
              <w:rPr>
                <w:rFonts w:ascii="Garamond" w:hAnsi="Garamond"/>
                <w:szCs w:val="22"/>
                <w:lang w:val="ru-RU"/>
              </w:rPr>
            </w:pPr>
            <w:r w:rsidRPr="00B06501">
              <w:rPr>
                <w:rFonts w:ascii="Garamond" w:hAnsi="Garamond"/>
                <w:szCs w:val="22"/>
                <w:highlight w:val="yellow"/>
                <w:lang w:val="ru-RU"/>
              </w:rPr>
              <w:t>В случае заключения победителем конкурса с АО «АТС» договора оказания услуг на проведение кампании по подписанию,</w:t>
            </w:r>
            <w:r w:rsidRPr="00B06501">
              <w:rPr>
                <w:rFonts w:ascii="Garamond" w:hAnsi="Garamond"/>
                <w:szCs w:val="22"/>
                <w:lang w:val="ru-RU"/>
              </w:rPr>
              <w:t xml:space="preserve"> расчеты по заключенным договорам </w:t>
            </w:r>
            <w:r w:rsidRPr="00073ABE">
              <w:rPr>
                <w:rFonts w:ascii="Garamond" w:hAnsi="Garamond"/>
                <w:szCs w:val="22"/>
                <w:lang w:val="ru-RU"/>
              </w:rPr>
              <w:t xml:space="preserve">уступки требования </w:t>
            </w:r>
            <w:r w:rsidRPr="00B06501">
              <w:rPr>
                <w:rFonts w:ascii="Garamond" w:hAnsi="Garamond"/>
                <w:szCs w:val="22"/>
                <w:highlight w:val="yellow"/>
                <w:lang w:val="ru-RU"/>
              </w:rPr>
              <w:t>(цессии)</w:t>
            </w:r>
            <w:r w:rsidRPr="00B06501">
              <w:rPr>
                <w:rFonts w:ascii="Garamond" w:hAnsi="Garamond"/>
                <w:szCs w:val="22"/>
                <w:lang w:val="ru-RU"/>
              </w:rPr>
              <w:t xml:space="preserve">, указанным в Реестре договоров </w:t>
            </w:r>
            <w:r w:rsidRPr="00ED62B5">
              <w:rPr>
                <w:rFonts w:ascii="Garamond" w:hAnsi="Garamond"/>
                <w:szCs w:val="22"/>
                <w:highlight w:val="yellow"/>
                <w:lang w:val="ru-RU"/>
              </w:rPr>
              <w:t>уступки требования</w:t>
            </w:r>
            <w:r w:rsidRPr="00390DE8">
              <w:rPr>
                <w:rFonts w:ascii="Garamond" w:hAnsi="Garamond"/>
                <w:szCs w:val="22"/>
                <w:lang w:val="ru-RU"/>
              </w:rPr>
              <w:t xml:space="preserve"> </w:t>
            </w:r>
            <w:r w:rsidRPr="00073ABE">
              <w:rPr>
                <w:rFonts w:ascii="Garamond" w:hAnsi="Garamond"/>
                <w:szCs w:val="22"/>
                <w:highlight w:val="yellow"/>
                <w:lang w:val="ru-RU"/>
              </w:rPr>
              <w:t>(</w:t>
            </w:r>
            <w:r w:rsidRPr="00ED62B5">
              <w:rPr>
                <w:rFonts w:ascii="Garamond" w:hAnsi="Garamond"/>
                <w:szCs w:val="22"/>
                <w:lang w:val="ru-RU"/>
              </w:rPr>
              <w:t>цессии</w:t>
            </w:r>
            <w:r w:rsidRPr="00073ABE">
              <w:rPr>
                <w:rFonts w:ascii="Garamond" w:hAnsi="Garamond"/>
                <w:szCs w:val="22"/>
                <w:highlight w:val="yellow"/>
                <w:lang w:val="ru-RU"/>
              </w:rPr>
              <w:t>)</w:t>
            </w:r>
            <w:r w:rsidRPr="00B06501">
              <w:rPr>
                <w:rFonts w:ascii="Garamond" w:hAnsi="Garamond"/>
                <w:szCs w:val="22"/>
                <w:lang w:val="ru-RU"/>
              </w:rPr>
              <w:t xml:space="preserve">, передаваемом </w:t>
            </w:r>
            <w:r w:rsidRPr="00B06501">
              <w:rPr>
                <w:rFonts w:ascii="Garamond" w:hAnsi="Garamond"/>
                <w:szCs w:val="22"/>
                <w:highlight w:val="yellow"/>
                <w:lang w:val="ru-RU"/>
              </w:rPr>
              <w:t>АО «</w:t>
            </w:r>
            <w:r w:rsidRPr="00B06501">
              <w:rPr>
                <w:rFonts w:ascii="Garamond" w:hAnsi="Garamond"/>
                <w:szCs w:val="22"/>
                <w:lang w:val="ru-RU"/>
              </w:rPr>
              <w:t>АТС</w:t>
            </w:r>
            <w:r w:rsidRPr="00B06501">
              <w:rPr>
                <w:rFonts w:ascii="Garamond" w:hAnsi="Garamond"/>
                <w:szCs w:val="22"/>
                <w:highlight w:val="yellow"/>
                <w:lang w:val="ru-RU"/>
              </w:rPr>
              <w:t>»</w:t>
            </w:r>
            <w:r w:rsidRPr="00B06501">
              <w:rPr>
                <w:rFonts w:ascii="Garamond" w:hAnsi="Garamond"/>
                <w:szCs w:val="22"/>
                <w:lang w:val="ru-RU"/>
              </w:rPr>
              <w:t xml:space="preserve"> в ЦФР в соответствии с </w:t>
            </w:r>
            <w:r w:rsidRPr="00ED62B5">
              <w:rPr>
                <w:rFonts w:ascii="Garamond" w:hAnsi="Garamond"/>
                <w:szCs w:val="22"/>
                <w:highlight w:val="yellow"/>
                <w:lang w:val="ru-RU"/>
              </w:rPr>
              <w:t>п.</w:t>
            </w:r>
            <w:r w:rsidRPr="00B06501">
              <w:rPr>
                <w:rFonts w:ascii="Garamond" w:hAnsi="Garamond"/>
                <w:szCs w:val="22"/>
                <w:lang w:val="ru-RU"/>
              </w:rPr>
              <w:t xml:space="preserve"> 23.4.2.2 настоящего Регламента, проводятся </w:t>
            </w:r>
            <w:r w:rsidRPr="00B06501">
              <w:rPr>
                <w:rFonts w:ascii="Garamond" w:hAnsi="Garamond"/>
                <w:szCs w:val="22"/>
                <w:highlight w:val="yellow"/>
                <w:lang w:val="ru-RU"/>
              </w:rPr>
              <w:t>через уполномоченную кредитную организацию</w:t>
            </w:r>
            <w:r w:rsidRPr="00B06501">
              <w:rPr>
                <w:rFonts w:ascii="Garamond" w:hAnsi="Garamond"/>
                <w:szCs w:val="22"/>
                <w:lang w:val="ru-RU"/>
              </w:rPr>
              <w:t xml:space="preserve">, за исключением расчетов по договорам </w:t>
            </w:r>
            <w:r w:rsidRPr="00073ABE">
              <w:rPr>
                <w:rFonts w:ascii="Garamond" w:hAnsi="Garamond"/>
                <w:szCs w:val="22"/>
                <w:lang w:val="ru-RU"/>
              </w:rPr>
              <w:t xml:space="preserve">уступки требования </w:t>
            </w:r>
            <w:r w:rsidRPr="00B06501">
              <w:rPr>
                <w:rFonts w:ascii="Garamond" w:hAnsi="Garamond"/>
                <w:szCs w:val="22"/>
                <w:highlight w:val="yellow"/>
                <w:lang w:val="ru-RU"/>
              </w:rPr>
              <w:t>(цессии)</w:t>
            </w:r>
            <w:r w:rsidRPr="00B06501">
              <w:rPr>
                <w:rFonts w:ascii="Garamond" w:hAnsi="Garamond"/>
                <w:szCs w:val="22"/>
                <w:lang w:val="ru-RU"/>
              </w:rPr>
              <w:t>, заключенным с кредиторами, расчеты с которыми осуществляются вне уполномоченной кредитной организации в соответствии с настоящим Регламентом, а именно:</w:t>
            </w:r>
          </w:p>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t>а) при введении в отношении кредитора процедуры конкурсного производства (пункт 21.4 настоящего Регламента);</w:t>
            </w:r>
          </w:p>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t xml:space="preserve">б) в случае лишения кредитора статуса субъекта оптового рынка – если дата платежа по обязательствам, подлежащим оплате данному кредитору </w:t>
            </w:r>
            <w:r w:rsidRPr="007B32B7">
              <w:rPr>
                <w:rFonts w:ascii="Garamond" w:hAnsi="Garamond"/>
                <w:szCs w:val="22"/>
                <w:lang w:val="ru-RU"/>
              </w:rPr>
              <w:t>победителем</w:t>
            </w:r>
            <w:r w:rsidRPr="00B06501">
              <w:rPr>
                <w:rFonts w:ascii="Garamond" w:hAnsi="Garamond"/>
                <w:szCs w:val="22"/>
                <w:lang w:val="ru-RU"/>
              </w:rPr>
              <w:t xml:space="preserve"> конкурса, приходится на следующий или более поздние месяцы после месяца лишения кредитора статуса субъекта оптового рынка (раздел 22 настоящего Регламента).</w:t>
            </w:r>
          </w:p>
        </w:tc>
        <w:tc>
          <w:tcPr>
            <w:tcW w:w="7371" w:type="dxa"/>
            <w:shd w:val="clear" w:color="auto" w:fill="auto"/>
          </w:tcPr>
          <w:p w:rsidR="00562A0C" w:rsidRPr="00B06501" w:rsidRDefault="00562A0C" w:rsidP="00B06501">
            <w:pPr>
              <w:pStyle w:val="a3"/>
              <w:ind w:firstLine="567"/>
              <w:rPr>
                <w:rFonts w:ascii="Garamond" w:hAnsi="Garamond"/>
                <w:szCs w:val="22"/>
                <w:lang w:val="ru-RU"/>
              </w:rPr>
            </w:pPr>
            <w:r w:rsidRPr="00B06501">
              <w:rPr>
                <w:rFonts w:ascii="Garamond" w:hAnsi="Garamond"/>
                <w:szCs w:val="22"/>
                <w:highlight w:val="yellow"/>
                <w:lang w:val="ru-RU"/>
              </w:rPr>
              <w:t>Расчеты</w:t>
            </w:r>
            <w:r w:rsidRPr="00B06501">
              <w:rPr>
                <w:rFonts w:ascii="Garamond" w:hAnsi="Garamond"/>
                <w:szCs w:val="22"/>
                <w:lang w:val="ru-RU"/>
              </w:rPr>
              <w:t xml:space="preserve"> </w:t>
            </w:r>
            <w:r w:rsidR="007B32B7">
              <w:rPr>
                <w:rFonts w:ascii="Garamond" w:hAnsi="Garamond"/>
                <w:szCs w:val="22"/>
                <w:highlight w:val="yellow"/>
                <w:lang w:val="ru-RU"/>
              </w:rPr>
              <w:t>п</w:t>
            </w:r>
            <w:r w:rsidR="00DF4A57" w:rsidRPr="00B06501">
              <w:rPr>
                <w:rFonts w:ascii="Garamond" w:hAnsi="Garamond"/>
                <w:szCs w:val="22"/>
                <w:highlight w:val="yellow"/>
                <w:lang w:val="ru-RU"/>
              </w:rPr>
              <w:t xml:space="preserve">обедителя </w:t>
            </w:r>
            <w:r w:rsidRPr="00B06501">
              <w:rPr>
                <w:rFonts w:ascii="Garamond" w:hAnsi="Garamond"/>
                <w:szCs w:val="22"/>
                <w:highlight w:val="yellow"/>
                <w:lang w:val="ru-RU"/>
              </w:rPr>
              <w:t xml:space="preserve">конкурса </w:t>
            </w:r>
            <w:r w:rsidRPr="00B06501">
              <w:rPr>
                <w:rFonts w:ascii="Garamond" w:hAnsi="Garamond"/>
                <w:color w:val="000000"/>
                <w:szCs w:val="22"/>
                <w:highlight w:val="yellow"/>
                <w:lang w:val="ru-RU"/>
              </w:rPr>
              <w:t xml:space="preserve">с кредиторами </w:t>
            </w:r>
            <w:r w:rsidR="000F795E">
              <w:rPr>
                <w:rFonts w:ascii="Garamond" w:hAnsi="Garamond"/>
                <w:color w:val="000000"/>
                <w:szCs w:val="22"/>
                <w:highlight w:val="yellow"/>
                <w:lang w:val="ru-RU"/>
              </w:rPr>
              <w:t>–</w:t>
            </w:r>
            <w:r w:rsidRPr="00B06501">
              <w:rPr>
                <w:rFonts w:ascii="Garamond" w:hAnsi="Garamond"/>
                <w:color w:val="000000"/>
                <w:szCs w:val="22"/>
                <w:highlight w:val="yellow"/>
                <w:lang w:val="ru-RU"/>
              </w:rPr>
              <w:t xml:space="preserve"> участниками оптового рынка</w:t>
            </w:r>
            <w:r w:rsidRPr="00B06501">
              <w:rPr>
                <w:rFonts w:ascii="Garamond" w:hAnsi="Garamond"/>
                <w:szCs w:val="22"/>
                <w:lang w:val="ru-RU"/>
              </w:rPr>
              <w:t xml:space="preserve"> по заключенным договорам уступки требования</w:t>
            </w:r>
            <w:r w:rsidRPr="00B06501">
              <w:rPr>
                <w:rFonts w:ascii="Garamond" w:hAnsi="Garamond"/>
                <w:color w:val="000000"/>
                <w:szCs w:val="22"/>
                <w:lang w:val="ru-RU"/>
              </w:rPr>
              <w:t>,</w:t>
            </w:r>
            <w:r w:rsidRPr="00B06501">
              <w:rPr>
                <w:rFonts w:ascii="Garamond" w:hAnsi="Garamond"/>
                <w:szCs w:val="22"/>
                <w:lang w:val="ru-RU"/>
              </w:rPr>
              <w:t xml:space="preserve"> указанным в </w:t>
            </w:r>
            <w:r w:rsidR="000F795E" w:rsidRPr="000F795E">
              <w:rPr>
                <w:rFonts w:ascii="Garamond" w:hAnsi="Garamond"/>
                <w:szCs w:val="22"/>
                <w:highlight w:val="yellow"/>
                <w:lang w:val="ru-RU"/>
              </w:rPr>
              <w:t>р</w:t>
            </w:r>
            <w:r w:rsidRPr="00B06501">
              <w:rPr>
                <w:rFonts w:ascii="Garamond" w:hAnsi="Garamond"/>
                <w:szCs w:val="22"/>
                <w:lang w:val="ru-RU"/>
              </w:rPr>
              <w:t xml:space="preserve">еестре договоров </w:t>
            </w:r>
            <w:r w:rsidR="00BF53F6" w:rsidRPr="00B06501">
              <w:rPr>
                <w:rFonts w:ascii="Garamond" w:hAnsi="Garamond"/>
                <w:spacing w:val="1"/>
                <w:szCs w:val="22"/>
                <w:lang w:val="ru-RU"/>
              </w:rPr>
              <w:t>цессии</w:t>
            </w:r>
            <w:r w:rsidRPr="00B06501">
              <w:rPr>
                <w:rFonts w:ascii="Garamond" w:hAnsi="Garamond"/>
                <w:szCs w:val="22"/>
                <w:lang w:val="ru-RU"/>
              </w:rPr>
              <w:t xml:space="preserve"> </w:t>
            </w:r>
            <w:r w:rsidRPr="00B06501">
              <w:rPr>
                <w:rFonts w:ascii="Garamond" w:hAnsi="Garamond"/>
                <w:bCs/>
                <w:szCs w:val="22"/>
                <w:highlight w:val="yellow"/>
                <w:lang w:val="ru-RU"/>
              </w:rPr>
              <w:t>по результатам конкурса</w:t>
            </w:r>
            <w:r w:rsidRPr="00B06501">
              <w:rPr>
                <w:rFonts w:ascii="Garamond" w:hAnsi="Garamond"/>
                <w:szCs w:val="22"/>
                <w:lang w:val="ru-RU"/>
              </w:rPr>
              <w:t xml:space="preserve">, передаваемом АТС в ЦФР в соответствии с </w:t>
            </w:r>
            <w:r w:rsidRPr="00ED62B5">
              <w:rPr>
                <w:rFonts w:ascii="Garamond" w:hAnsi="Garamond"/>
                <w:szCs w:val="22"/>
                <w:highlight w:val="yellow"/>
                <w:lang w:val="ru-RU"/>
              </w:rPr>
              <w:t>пунктом</w:t>
            </w:r>
            <w:r w:rsidRPr="00B06501">
              <w:rPr>
                <w:rFonts w:ascii="Garamond" w:hAnsi="Garamond"/>
                <w:szCs w:val="22"/>
                <w:lang w:val="ru-RU"/>
              </w:rPr>
              <w:t xml:space="preserve"> 23.4.2.2 настоящего Регламента, проводятся </w:t>
            </w:r>
            <w:r w:rsidRPr="00B06501">
              <w:rPr>
                <w:rFonts w:ascii="Garamond" w:hAnsi="Garamond"/>
                <w:szCs w:val="22"/>
                <w:highlight w:val="yellow"/>
                <w:lang w:val="ru-RU"/>
              </w:rPr>
              <w:t xml:space="preserve">с использованием торгового счета </w:t>
            </w:r>
            <w:r w:rsidR="000F795E">
              <w:rPr>
                <w:rFonts w:ascii="Garamond" w:hAnsi="Garamond"/>
                <w:szCs w:val="22"/>
                <w:highlight w:val="yellow"/>
                <w:lang w:val="ru-RU"/>
              </w:rPr>
              <w:t>п</w:t>
            </w:r>
            <w:r w:rsidR="00DF4A57" w:rsidRPr="00B06501">
              <w:rPr>
                <w:rFonts w:ascii="Garamond" w:hAnsi="Garamond"/>
                <w:szCs w:val="22"/>
                <w:highlight w:val="yellow"/>
                <w:lang w:val="ru-RU"/>
              </w:rPr>
              <w:t xml:space="preserve">обедителя </w:t>
            </w:r>
            <w:r w:rsidRPr="00B06501">
              <w:rPr>
                <w:rFonts w:ascii="Garamond" w:hAnsi="Garamond"/>
                <w:szCs w:val="22"/>
                <w:highlight w:val="yellow"/>
                <w:lang w:val="ru-RU"/>
              </w:rPr>
              <w:t>конкурса</w:t>
            </w:r>
            <w:r w:rsidR="00BC2D40" w:rsidRPr="00B06501">
              <w:rPr>
                <w:rFonts w:ascii="Garamond" w:hAnsi="Garamond"/>
                <w:szCs w:val="22"/>
                <w:highlight w:val="yellow"/>
                <w:lang w:val="ru-RU"/>
              </w:rPr>
              <w:t>, открытого</w:t>
            </w:r>
            <w:r w:rsidRPr="00B06501">
              <w:rPr>
                <w:rFonts w:ascii="Garamond" w:hAnsi="Garamond"/>
                <w:szCs w:val="22"/>
                <w:highlight w:val="yellow"/>
                <w:lang w:val="ru-RU"/>
              </w:rPr>
              <w:t xml:space="preserve"> в уполномоченной кредитной организации</w:t>
            </w:r>
            <w:r w:rsidRPr="00B06501">
              <w:rPr>
                <w:rFonts w:ascii="Garamond" w:hAnsi="Garamond"/>
                <w:szCs w:val="22"/>
                <w:lang w:val="ru-RU"/>
              </w:rPr>
              <w:t xml:space="preserve">, за исключением расчетов по </w:t>
            </w:r>
            <w:r w:rsidRPr="00390DE8">
              <w:rPr>
                <w:rFonts w:ascii="Garamond" w:hAnsi="Garamond"/>
                <w:szCs w:val="22"/>
                <w:lang w:val="ru-RU"/>
              </w:rPr>
              <w:t>договорам уступки требования, заключенным</w:t>
            </w:r>
            <w:r w:rsidRPr="00B06501">
              <w:rPr>
                <w:rFonts w:ascii="Garamond" w:hAnsi="Garamond"/>
                <w:szCs w:val="22"/>
                <w:lang w:val="ru-RU"/>
              </w:rPr>
              <w:t xml:space="preserve"> с кредиторами, расчеты с которыми осуществляются вне уполномоченной кредитной организации в соответствии с настоящим Регламентом, а именно:</w:t>
            </w:r>
          </w:p>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t>а) при введении в отношении кредитора процедуры конкурсного производства (пункт 21.4 настоящего Регламента);</w:t>
            </w:r>
          </w:p>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t xml:space="preserve">б) в случае лишения кредитора статуса субъекта оптового рынка – если дата платежа по обязательствам, подлежащим оплате данному кредитору </w:t>
            </w:r>
            <w:r w:rsidR="007B32B7" w:rsidRPr="007B32B7">
              <w:rPr>
                <w:rFonts w:ascii="Garamond" w:hAnsi="Garamond"/>
                <w:szCs w:val="22"/>
                <w:lang w:val="ru-RU"/>
              </w:rPr>
              <w:t>п</w:t>
            </w:r>
            <w:r w:rsidR="00DF4A57" w:rsidRPr="007B32B7">
              <w:rPr>
                <w:rFonts w:ascii="Garamond" w:hAnsi="Garamond"/>
                <w:szCs w:val="22"/>
                <w:lang w:val="ru-RU"/>
              </w:rPr>
              <w:t>обедителем</w:t>
            </w:r>
            <w:r w:rsidR="00DF4A57" w:rsidRPr="00B06501">
              <w:rPr>
                <w:rFonts w:ascii="Garamond" w:hAnsi="Garamond"/>
                <w:szCs w:val="22"/>
                <w:lang w:val="ru-RU"/>
              </w:rPr>
              <w:t xml:space="preserve"> </w:t>
            </w:r>
            <w:r w:rsidRPr="00B06501">
              <w:rPr>
                <w:rFonts w:ascii="Garamond" w:hAnsi="Garamond"/>
                <w:szCs w:val="22"/>
                <w:lang w:val="ru-RU"/>
              </w:rPr>
              <w:t xml:space="preserve">конкурса, приходится на следующий или более поздние месяцы после месяца лишения кредитора статуса субъекта оптового рынка (раздел 22 настоящего Регламента). </w:t>
            </w:r>
          </w:p>
          <w:p w:rsidR="00562A0C" w:rsidRPr="00B06501" w:rsidRDefault="00562A0C" w:rsidP="00B06501">
            <w:pPr>
              <w:pStyle w:val="a3"/>
              <w:ind w:firstLine="567"/>
              <w:rPr>
                <w:rFonts w:ascii="Garamond" w:hAnsi="Garamond" w:cs="Garamond"/>
                <w:szCs w:val="22"/>
                <w:highlight w:val="yellow"/>
                <w:lang w:val="ru-RU"/>
              </w:rPr>
            </w:pPr>
            <w:r w:rsidRPr="00B06501">
              <w:rPr>
                <w:rFonts w:ascii="Garamond" w:hAnsi="Garamond"/>
                <w:color w:val="000000"/>
                <w:szCs w:val="22"/>
                <w:highlight w:val="yellow"/>
                <w:lang w:val="ru-RU"/>
              </w:rPr>
              <w:t xml:space="preserve">Победитель конкурса не позднее 3 (трех) рабочих дней, считая со дня получения от уполномоченного федерального органа </w:t>
            </w:r>
            <w:r w:rsidR="000F795E">
              <w:rPr>
                <w:rFonts w:ascii="Garamond" w:hAnsi="Garamond"/>
                <w:color w:val="000000"/>
                <w:szCs w:val="22"/>
                <w:highlight w:val="yellow"/>
                <w:lang w:val="ru-RU"/>
              </w:rPr>
              <w:t>р</w:t>
            </w:r>
            <w:r w:rsidRPr="00B06501">
              <w:rPr>
                <w:rFonts w:ascii="Garamond" w:hAnsi="Garamond"/>
                <w:color w:val="000000"/>
                <w:szCs w:val="22"/>
                <w:highlight w:val="yellow"/>
                <w:lang w:val="ru-RU"/>
              </w:rPr>
              <w:t xml:space="preserve">еестра </w:t>
            </w:r>
            <w:r w:rsidRPr="00B06501">
              <w:rPr>
                <w:rFonts w:ascii="Garamond" w:hAnsi="Garamond"/>
                <w:szCs w:val="22"/>
                <w:highlight w:val="yellow"/>
                <w:lang w:val="ru-RU"/>
              </w:rPr>
              <w:t>конкурсной задолженности</w:t>
            </w:r>
            <w:r w:rsidRPr="00B06501">
              <w:rPr>
                <w:rFonts w:ascii="Garamond" w:hAnsi="Garamond"/>
                <w:color w:val="000000"/>
                <w:szCs w:val="22"/>
                <w:highlight w:val="yellow"/>
                <w:lang w:val="ru-RU"/>
              </w:rPr>
              <w:t xml:space="preserve"> с распределением</w:t>
            </w:r>
            <w:r w:rsidRPr="00B06501">
              <w:rPr>
                <w:rFonts w:ascii="Garamond" w:hAnsi="Garamond"/>
                <w:szCs w:val="22"/>
                <w:highlight w:val="yellow"/>
                <w:lang w:val="ru-RU"/>
              </w:rPr>
              <w:t>,</w:t>
            </w:r>
            <w:r w:rsidRPr="00B06501">
              <w:rPr>
                <w:rFonts w:ascii="Garamond" w:hAnsi="Garamond"/>
                <w:color w:val="000000"/>
                <w:szCs w:val="22"/>
                <w:highlight w:val="yellow"/>
                <w:lang w:val="ru-RU"/>
              </w:rPr>
              <w:t xml:space="preserve"> обязан заключить с </w:t>
            </w:r>
            <w:r w:rsidRPr="00B06501">
              <w:rPr>
                <w:rFonts w:ascii="Garamond" w:hAnsi="Garamond" w:cs="Garamond"/>
                <w:szCs w:val="22"/>
                <w:highlight w:val="yellow"/>
                <w:lang w:val="ru-RU"/>
              </w:rPr>
              <w:t>уполномоченной кредитной организацией</w:t>
            </w:r>
            <w:r w:rsidRPr="00B06501">
              <w:rPr>
                <w:rFonts w:ascii="Garamond" w:hAnsi="Garamond"/>
                <w:color w:val="000000"/>
                <w:szCs w:val="22"/>
                <w:highlight w:val="yellow"/>
                <w:lang w:val="ru-RU"/>
              </w:rPr>
              <w:t xml:space="preserve"> дополнительное соглашение к договору банковского счета </w:t>
            </w:r>
            <w:r w:rsidR="0001357C" w:rsidRPr="00B06501">
              <w:rPr>
                <w:rFonts w:ascii="Garamond" w:hAnsi="Garamond"/>
                <w:color w:val="000000"/>
                <w:szCs w:val="22"/>
                <w:highlight w:val="yellow"/>
                <w:lang w:val="ru-RU"/>
              </w:rPr>
              <w:t xml:space="preserve">в отношении </w:t>
            </w:r>
            <w:r w:rsidRPr="00B06501">
              <w:rPr>
                <w:rFonts w:ascii="Garamond" w:hAnsi="Garamond"/>
                <w:color w:val="000000"/>
                <w:szCs w:val="22"/>
                <w:highlight w:val="yellow"/>
                <w:lang w:val="ru-RU"/>
              </w:rPr>
              <w:t>открытого для расчетов на оптовом рынке</w:t>
            </w:r>
            <w:r w:rsidR="0001357C" w:rsidRPr="00B06501">
              <w:rPr>
                <w:rFonts w:ascii="Garamond" w:hAnsi="Garamond"/>
                <w:color w:val="000000"/>
                <w:szCs w:val="22"/>
                <w:highlight w:val="yellow"/>
                <w:lang w:val="ru-RU"/>
              </w:rPr>
              <w:t xml:space="preserve"> банковского счета</w:t>
            </w:r>
            <w:r w:rsidRPr="00B06501">
              <w:rPr>
                <w:rFonts w:ascii="Garamond" w:hAnsi="Garamond" w:cs="Garamond"/>
                <w:szCs w:val="22"/>
                <w:highlight w:val="yellow"/>
                <w:lang w:val="ru-RU"/>
              </w:rPr>
              <w:t>, содержащее условие о предоставлении согласия уполномоченной кредитной организации на раскрытие Совету рынка информации по данному счету</w:t>
            </w:r>
            <w:r w:rsidR="007B32B7">
              <w:rPr>
                <w:rFonts w:ascii="Garamond" w:hAnsi="Garamond" w:cs="Garamond"/>
                <w:szCs w:val="22"/>
                <w:highlight w:val="yellow"/>
                <w:lang w:val="ru-RU"/>
              </w:rPr>
              <w:t>,</w:t>
            </w:r>
            <w:r w:rsidRPr="00B06501">
              <w:rPr>
                <w:rFonts w:ascii="Garamond" w:hAnsi="Garamond" w:cs="Garamond"/>
                <w:szCs w:val="22"/>
                <w:highlight w:val="yellow"/>
                <w:lang w:val="ru-RU"/>
              </w:rPr>
              <w:t xml:space="preserve"> и предоставить в Совет рынка </w:t>
            </w:r>
            <w:r w:rsidRPr="00B06501">
              <w:rPr>
                <w:rFonts w:ascii="Garamond" w:hAnsi="Garamond"/>
                <w:szCs w:val="22"/>
                <w:highlight w:val="yellow"/>
                <w:lang w:val="ru-RU"/>
              </w:rPr>
              <w:t>в электронном виде с</w:t>
            </w:r>
            <w:r w:rsidR="000B4FE2" w:rsidRPr="00B06501">
              <w:rPr>
                <w:rFonts w:ascii="Garamond" w:hAnsi="Garamond"/>
                <w:szCs w:val="22"/>
                <w:highlight w:val="yellow"/>
                <w:lang w:val="ru-RU"/>
              </w:rPr>
              <w:t xml:space="preserve"> применением</w:t>
            </w:r>
            <w:r w:rsidRPr="00B06501">
              <w:rPr>
                <w:rFonts w:ascii="Garamond" w:hAnsi="Garamond"/>
                <w:szCs w:val="22"/>
                <w:highlight w:val="yellow"/>
                <w:lang w:val="ru-RU"/>
              </w:rPr>
              <w:t xml:space="preserve"> ЭП</w:t>
            </w:r>
            <w:r w:rsidRPr="00B06501">
              <w:rPr>
                <w:rFonts w:ascii="Garamond" w:hAnsi="Garamond" w:cs="Garamond"/>
                <w:szCs w:val="22"/>
                <w:highlight w:val="yellow"/>
                <w:lang w:val="ru-RU"/>
              </w:rPr>
              <w:t xml:space="preserve"> копию указанного </w:t>
            </w:r>
            <w:r w:rsidRPr="00B06501">
              <w:rPr>
                <w:rFonts w:ascii="Garamond" w:hAnsi="Garamond"/>
                <w:szCs w:val="22"/>
                <w:highlight w:val="yellow"/>
                <w:lang w:val="ru-RU"/>
              </w:rPr>
              <w:t>договора банковского счета и дополнительного соглашения к нему.</w:t>
            </w:r>
          </w:p>
          <w:p w:rsidR="00562A0C" w:rsidRPr="00B06501" w:rsidRDefault="00562A0C" w:rsidP="000F795E">
            <w:pPr>
              <w:pStyle w:val="a3"/>
              <w:ind w:firstLine="567"/>
              <w:rPr>
                <w:rFonts w:ascii="Garamond" w:hAnsi="Garamond"/>
                <w:color w:val="000000"/>
                <w:szCs w:val="22"/>
                <w:lang w:val="ru-RU"/>
              </w:rPr>
            </w:pPr>
            <w:r w:rsidRPr="00B06501">
              <w:rPr>
                <w:rFonts w:ascii="Garamond" w:hAnsi="Garamond"/>
                <w:color w:val="000000"/>
                <w:szCs w:val="22"/>
                <w:highlight w:val="yellow"/>
                <w:lang w:val="ru-RU"/>
              </w:rPr>
              <w:lastRenderedPageBreak/>
              <w:t xml:space="preserve">Совет рынка не позднее 1 (одного) рабочего дня, считая со дня получения от </w:t>
            </w:r>
            <w:r w:rsidR="000F795E">
              <w:rPr>
                <w:rFonts w:ascii="Garamond" w:hAnsi="Garamond"/>
                <w:color w:val="000000"/>
                <w:szCs w:val="22"/>
                <w:highlight w:val="yellow"/>
                <w:lang w:val="ru-RU"/>
              </w:rPr>
              <w:t>п</w:t>
            </w:r>
            <w:r w:rsidR="00DF4A57" w:rsidRPr="00B06501">
              <w:rPr>
                <w:rFonts w:ascii="Garamond" w:hAnsi="Garamond"/>
                <w:color w:val="000000"/>
                <w:szCs w:val="22"/>
                <w:highlight w:val="yellow"/>
                <w:lang w:val="ru-RU"/>
              </w:rPr>
              <w:t xml:space="preserve">обедителя </w:t>
            </w:r>
            <w:r w:rsidRPr="00B06501">
              <w:rPr>
                <w:rFonts w:ascii="Garamond" w:hAnsi="Garamond"/>
                <w:color w:val="000000"/>
                <w:szCs w:val="22"/>
                <w:highlight w:val="yellow"/>
                <w:lang w:val="ru-RU"/>
              </w:rPr>
              <w:t>конкурса</w:t>
            </w:r>
            <w:r w:rsidR="007B32B7">
              <w:rPr>
                <w:rFonts w:ascii="Garamond" w:hAnsi="Garamond"/>
                <w:color w:val="000000"/>
                <w:szCs w:val="22"/>
                <w:highlight w:val="yellow"/>
                <w:lang w:val="ru-RU"/>
              </w:rPr>
              <w:t xml:space="preserve"> указанных документов</w:t>
            </w:r>
            <w:r w:rsidRPr="00B06501">
              <w:rPr>
                <w:rFonts w:ascii="Garamond" w:hAnsi="Garamond"/>
                <w:color w:val="000000"/>
                <w:szCs w:val="22"/>
                <w:highlight w:val="yellow"/>
                <w:lang w:val="ru-RU"/>
              </w:rPr>
              <w:t>, направляет</w:t>
            </w:r>
            <w:r w:rsidR="00EE552C" w:rsidRPr="00B06501">
              <w:rPr>
                <w:rFonts w:ascii="Garamond" w:hAnsi="Garamond" w:cs="Garamond"/>
                <w:szCs w:val="22"/>
                <w:highlight w:val="yellow"/>
                <w:lang w:val="ru-RU"/>
              </w:rPr>
              <w:t xml:space="preserve"> </w:t>
            </w:r>
            <w:r w:rsidR="0036077F" w:rsidRPr="00B06501">
              <w:rPr>
                <w:rFonts w:ascii="Garamond" w:hAnsi="Garamond" w:cs="Garamond"/>
                <w:szCs w:val="22"/>
                <w:highlight w:val="yellow"/>
                <w:lang w:val="ru-RU"/>
              </w:rPr>
              <w:t xml:space="preserve">на бумажном носителе </w:t>
            </w:r>
            <w:r w:rsidRPr="00B06501">
              <w:rPr>
                <w:rFonts w:ascii="Garamond" w:hAnsi="Garamond" w:cs="Garamond"/>
                <w:szCs w:val="22"/>
                <w:highlight w:val="yellow"/>
                <w:lang w:val="ru-RU"/>
              </w:rPr>
              <w:t xml:space="preserve">копию вышеуказанного </w:t>
            </w:r>
            <w:r w:rsidRPr="00B06501">
              <w:rPr>
                <w:rFonts w:ascii="Garamond" w:hAnsi="Garamond"/>
                <w:szCs w:val="22"/>
                <w:highlight w:val="yellow"/>
                <w:lang w:val="ru-RU"/>
              </w:rPr>
              <w:t>договора банковского счета и дополнительного соглашения к нему в АТС и ЦФР.</w:t>
            </w:r>
          </w:p>
        </w:tc>
      </w:tr>
      <w:tr w:rsidR="00562A0C" w:rsidRPr="00B06501" w:rsidTr="00B06501">
        <w:trPr>
          <w:trHeight w:val="561"/>
        </w:trPr>
        <w:tc>
          <w:tcPr>
            <w:tcW w:w="993" w:type="dxa"/>
          </w:tcPr>
          <w:p w:rsidR="00562A0C" w:rsidRPr="00B06501" w:rsidRDefault="00562A0C" w:rsidP="00562A0C">
            <w:pPr>
              <w:widowControl w:val="0"/>
              <w:spacing w:before="120" w:after="120"/>
              <w:jc w:val="center"/>
              <w:rPr>
                <w:rFonts w:ascii="Garamond" w:hAnsi="Garamond"/>
                <w:b/>
              </w:rPr>
            </w:pPr>
            <w:r w:rsidRPr="00B06501">
              <w:rPr>
                <w:rFonts w:ascii="Garamond" w:hAnsi="Garamond"/>
                <w:b/>
              </w:rPr>
              <w:lastRenderedPageBreak/>
              <w:t>23.5.1.2</w:t>
            </w:r>
          </w:p>
        </w:tc>
        <w:tc>
          <w:tcPr>
            <w:tcW w:w="6662" w:type="dxa"/>
            <w:shd w:val="clear" w:color="auto" w:fill="auto"/>
          </w:tcPr>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t xml:space="preserve">Датой платежа по обязательствам, подлежащим оплате кредиторам </w:t>
            </w:r>
            <w:r w:rsidRPr="000F795E">
              <w:rPr>
                <w:rFonts w:ascii="Garamond" w:hAnsi="Garamond"/>
                <w:szCs w:val="22"/>
                <w:lang w:val="ru-RU"/>
              </w:rPr>
              <w:t>победителем</w:t>
            </w:r>
            <w:r w:rsidRPr="00B06501">
              <w:rPr>
                <w:rFonts w:ascii="Garamond" w:hAnsi="Garamond"/>
                <w:szCs w:val="22"/>
                <w:lang w:val="ru-RU"/>
              </w:rPr>
              <w:t xml:space="preserve"> конкурса, за исключением указанного ниже случая, является </w:t>
            </w:r>
            <w:r w:rsidRPr="00B06501">
              <w:rPr>
                <w:rFonts w:ascii="Garamond" w:hAnsi="Garamond"/>
                <w:szCs w:val="22"/>
                <w:highlight w:val="yellow"/>
                <w:lang w:val="ru-RU"/>
              </w:rPr>
              <w:t>третий</w:t>
            </w:r>
            <w:r w:rsidRPr="00B06501">
              <w:rPr>
                <w:rFonts w:ascii="Garamond" w:hAnsi="Garamond"/>
                <w:szCs w:val="22"/>
                <w:lang w:val="ru-RU"/>
              </w:rPr>
              <w:t xml:space="preserve"> рабочий день, считая со дня, следующего за днем получения от </w:t>
            </w:r>
            <w:r w:rsidRPr="00B06501">
              <w:rPr>
                <w:rFonts w:ascii="Garamond" w:hAnsi="Garamond"/>
                <w:szCs w:val="22"/>
                <w:highlight w:val="yellow"/>
                <w:lang w:val="ru-RU"/>
              </w:rPr>
              <w:t>АО «</w:t>
            </w:r>
            <w:r w:rsidRPr="00B06501">
              <w:rPr>
                <w:rFonts w:ascii="Garamond" w:hAnsi="Garamond"/>
                <w:szCs w:val="22"/>
                <w:lang w:val="ru-RU"/>
              </w:rPr>
              <w:t>АТС</w:t>
            </w:r>
            <w:r w:rsidRPr="00B06501">
              <w:rPr>
                <w:rFonts w:ascii="Garamond" w:hAnsi="Garamond"/>
                <w:szCs w:val="22"/>
                <w:highlight w:val="yellow"/>
                <w:lang w:val="ru-RU"/>
              </w:rPr>
              <w:t>»</w:t>
            </w:r>
            <w:r w:rsidRPr="00B06501">
              <w:rPr>
                <w:rFonts w:ascii="Garamond" w:hAnsi="Garamond"/>
                <w:szCs w:val="22"/>
                <w:lang w:val="ru-RU"/>
              </w:rPr>
              <w:t xml:space="preserve"> Реестра договоров уступки требования (цессии) в соответствии с пунктом 23.4.2.2 настоящего Регламента.</w:t>
            </w:r>
          </w:p>
          <w:p w:rsidR="00562A0C" w:rsidRPr="00B06501" w:rsidRDefault="00562A0C" w:rsidP="00B06501">
            <w:pPr>
              <w:pStyle w:val="a3"/>
              <w:ind w:firstLine="567"/>
              <w:rPr>
                <w:rFonts w:ascii="Garamond" w:hAnsi="Garamond"/>
                <w:szCs w:val="22"/>
                <w:lang w:val="ru-RU"/>
              </w:rPr>
            </w:pPr>
            <w:r w:rsidRPr="00B06501">
              <w:rPr>
                <w:rFonts w:ascii="Garamond" w:hAnsi="Garamond"/>
                <w:szCs w:val="22"/>
                <w:highlight w:val="yellow"/>
                <w:lang w:val="ru-RU"/>
              </w:rPr>
              <w:t>В случае если в рамках организованной АО «АТС» кампании по подписанию заключены все договоры, указанные в реестре, передаваемом ЦФР в АО «АТС» в соответствии с пунктом 23.4.2.1 настоящего Регламента (за исключением договоров, в которых победитель конкурса и кредитор являются одним юридическим лицом), датой платежа по обязательствам, подлежащим оплате кредиторам победителем конкурса, является второй рабочий день, считая со дня, следующего за днем получения от АО «АТС» Реестра договоров уступки требования (цессии) в соответствии с пунктом 23.4.2.2 настоящего Регламента.</w:t>
            </w:r>
          </w:p>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t>Если дата платежа по обязательствам победителя конкурса совпадает:</w:t>
            </w:r>
          </w:p>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t>– с иной датой платежа, определенной настоящим Регламентом,</w:t>
            </w:r>
          </w:p>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t>– со следующим рабочим днем после иной даты платежа, определенной настоящим Регламентом,</w:t>
            </w:r>
            <w:r w:rsidRPr="00B06501">
              <w:rPr>
                <w:rFonts w:ascii="Garamond" w:hAnsi="Garamond"/>
                <w:spacing w:val="5"/>
                <w:szCs w:val="22"/>
                <w:lang w:val="ru-RU"/>
              </w:rPr>
              <w:t xml:space="preserve"> </w:t>
            </w:r>
            <w:r w:rsidRPr="00B06501">
              <w:rPr>
                <w:rFonts w:ascii="Garamond" w:hAnsi="Garamond"/>
                <w:szCs w:val="22"/>
                <w:lang w:val="ru-RU"/>
              </w:rPr>
              <w:t>в случае если такая дата платежа не является рабочим днем,</w:t>
            </w:r>
          </w:p>
          <w:p w:rsidR="00562A0C" w:rsidRPr="00B06501" w:rsidRDefault="00562A0C" w:rsidP="00B06501">
            <w:pPr>
              <w:pStyle w:val="a3"/>
              <w:rPr>
                <w:rFonts w:ascii="Garamond" w:hAnsi="Garamond"/>
                <w:szCs w:val="22"/>
                <w:lang w:val="ru-RU"/>
              </w:rPr>
            </w:pPr>
            <w:r w:rsidRPr="00B06501">
              <w:rPr>
                <w:rFonts w:ascii="Garamond" w:hAnsi="Garamond"/>
                <w:szCs w:val="22"/>
                <w:lang w:val="ru-RU"/>
              </w:rPr>
              <w:t xml:space="preserve">         – с первым </w:t>
            </w:r>
            <w:r w:rsidRPr="00B06501">
              <w:rPr>
                <w:rFonts w:ascii="Garamond" w:hAnsi="Garamond"/>
                <w:szCs w:val="22"/>
                <w:highlight w:val="yellow"/>
                <w:lang w:val="ru-RU"/>
              </w:rPr>
              <w:t>или вторым рабочими днями</w:t>
            </w:r>
            <w:r w:rsidRPr="00B06501">
              <w:rPr>
                <w:rFonts w:ascii="Garamond" w:hAnsi="Garamond"/>
                <w:szCs w:val="22"/>
                <w:lang w:val="ru-RU"/>
              </w:rPr>
              <w:t xml:space="preserve"> месяца –</w:t>
            </w:r>
          </w:p>
          <w:p w:rsidR="00562A0C" w:rsidRPr="00B06501" w:rsidRDefault="00562A0C" w:rsidP="000F795E">
            <w:pPr>
              <w:pStyle w:val="a3"/>
              <w:rPr>
                <w:rFonts w:ascii="Garamond" w:hAnsi="Garamond"/>
                <w:szCs w:val="22"/>
                <w:lang w:val="ru-RU"/>
              </w:rPr>
            </w:pPr>
            <w:r w:rsidRPr="00B06501">
              <w:rPr>
                <w:rFonts w:ascii="Garamond" w:hAnsi="Garamond"/>
                <w:szCs w:val="22"/>
                <w:lang w:val="ru-RU"/>
              </w:rPr>
              <w:t>дата платежа по обязательствам победителя конкурса переносится на следующий рабочий день.</w:t>
            </w:r>
          </w:p>
        </w:tc>
        <w:tc>
          <w:tcPr>
            <w:tcW w:w="7371" w:type="dxa"/>
            <w:shd w:val="clear" w:color="auto" w:fill="auto"/>
          </w:tcPr>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t>Датой платежа по обязательствам, подлежащим оплате кредиторам</w:t>
            </w:r>
            <w:r w:rsidR="000F795E">
              <w:rPr>
                <w:rFonts w:ascii="Garamond" w:hAnsi="Garamond"/>
                <w:szCs w:val="22"/>
                <w:lang w:val="ru-RU"/>
              </w:rPr>
              <w:t xml:space="preserve"> </w:t>
            </w:r>
            <w:r w:rsidR="000F795E" w:rsidRPr="000F795E">
              <w:rPr>
                <w:rFonts w:ascii="Garamond" w:hAnsi="Garamond"/>
                <w:szCs w:val="22"/>
                <w:highlight w:val="yellow"/>
                <w:lang w:val="ru-RU"/>
              </w:rPr>
              <w:t xml:space="preserve">– </w:t>
            </w:r>
            <w:r w:rsidRPr="000F795E">
              <w:rPr>
                <w:rFonts w:ascii="Garamond" w:hAnsi="Garamond"/>
                <w:szCs w:val="22"/>
                <w:highlight w:val="yellow"/>
                <w:lang w:val="ru-RU"/>
              </w:rPr>
              <w:t>у</w:t>
            </w:r>
            <w:r w:rsidRPr="00B06501">
              <w:rPr>
                <w:rFonts w:ascii="Garamond" w:hAnsi="Garamond"/>
                <w:szCs w:val="22"/>
                <w:highlight w:val="yellow"/>
                <w:lang w:val="ru-RU"/>
              </w:rPr>
              <w:t>частникам оптового рынка</w:t>
            </w:r>
            <w:r w:rsidRPr="00B06501">
              <w:rPr>
                <w:rFonts w:ascii="Garamond" w:hAnsi="Garamond"/>
                <w:szCs w:val="22"/>
                <w:lang w:val="ru-RU"/>
              </w:rPr>
              <w:t xml:space="preserve"> </w:t>
            </w:r>
            <w:r w:rsidR="000F795E" w:rsidRPr="000F795E">
              <w:rPr>
                <w:rFonts w:ascii="Garamond" w:hAnsi="Garamond"/>
                <w:szCs w:val="22"/>
                <w:lang w:val="ru-RU"/>
              </w:rPr>
              <w:t>п</w:t>
            </w:r>
            <w:r w:rsidR="00DF4A57" w:rsidRPr="000F795E">
              <w:rPr>
                <w:rFonts w:ascii="Garamond" w:hAnsi="Garamond"/>
                <w:szCs w:val="22"/>
                <w:lang w:val="ru-RU"/>
              </w:rPr>
              <w:t>обедителем</w:t>
            </w:r>
            <w:r w:rsidR="00DF4A57" w:rsidRPr="00B06501">
              <w:rPr>
                <w:rFonts w:ascii="Garamond" w:hAnsi="Garamond"/>
                <w:szCs w:val="22"/>
                <w:lang w:val="ru-RU"/>
              </w:rPr>
              <w:t xml:space="preserve"> </w:t>
            </w:r>
            <w:r w:rsidRPr="00B06501">
              <w:rPr>
                <w:rFonts w:ascii="Garamond" w:hAnsi="Garamond"/>
                <w:szCs w:val="22"/>
                <w:lang w:val="ru-RU"/>
              </w:rPr>
              <w:t xml:space="preserve">конкурса, за исключением указанного ниже случая, является </w:t>
            </w:r>
            <w:r w:rsidRPr="00B06501">
              <w:rPr>
                <w:rFonts w:ascii="Garamond" w:hAnsi="Garamond"/>
                <w:szCs w:val="22"/>
                <w:highlight w:val="yellow"/>
                <w:lang w:val="ru-RU"/>
              </w:rPr>
              <w:t>второй</w:t>
            </w:r>
            <w:r w:rsidRPr="00B06501">
              <w:rPr>
                <w:rFonts w:ascii="Garamond" w:hAnsi="Garamond"/>
                <w:szCs w:val="22"/>
                <w:lang w:val="ru-RU"/>
              </w:rPr>
              <w:t xml:space="preserve"> рабочий день, считая со дня, следующего за днем получения от АТС </w:t>
            </w:r>
            <w:r w:rsidR="00CC7FAF" w:rsidRPr="00CC7FAF">
              <w:rPr>
                <w:rFonts w:ascii="Garamond" w:hAnsi="Garamond"/>
                <w:szCs w:val="22"/>
                <w:highlight w:val="yellow"/>
                <w:lang w:val="ru-RU"/>
              </w:rPr>
              <w:t>р</w:t>
            </w:r>
            <w:r w:rsidRPr="00B06501">
              <w:rPr>
                <w:rFonts w:ascii="Garamond" w:hAnsi="Garamond"/>
                <w:szCs w:val="22"/>
                <w:lang w:val="ru-RU"/>
              </w:rPr>
              <w:t>еестра договоров уступки требования (цессии) в соответствии с пунктом 23.4.2.2 настоящего Регламента.</w:t>
            </w:r>
          </w:p>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t xml:space="preserve">Если дата платежа по обязательствам </w:t>
            </w:r>
            <w:r w:rsidR="000F795E">
              <w:rPr>
                <w:rFonts w:ascii="Garamond" w:hAnsi="Garamond"/>
                <w:szCs w:val="22"/>
                <w:lang w:val="ru-RU"/>
              </w:rPr>
              <w:t>п</w:t>
            </w:r>
            <w:r w:rsidR="00DF4A57" w:rsidRPr="00B06501">
              <w:rPr>
                <w:rFonts w:ascii="Garamond" w:hAnsi="Garamond"/>
                <w:szCs w:val="22"/>
                <w:lang w:val="ru-RU"/>
              </w:rPr>
              <w:t xml:space="preserve">обедителя </w:t>
            </w:r>
            <w:r w:rsidRPr="00B06501">
              <w:rPr>
                <w:rFonts w:ascii="Garamond" w:hAnsi="Garamond"/>
                <w:szCs w:val="22"/>
                <w:lang w:val="ru-RU"/>
              </w:rPr>
              <w:t>конкурса совпадает:</w:t>
            </w:r>
          </w:p>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t>– с иной датой платежа, определенной настоящим Регламентом,</w:t>
            </w:r>
          </w:p>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t>– со следующим рабочим днем после иной даты платежа, определенной настоящим Регламентом,</w:t>
            </w:r>
            <w:r w:rsidRPr="00B06501">
              <w:rPr>
                <w:rFonts w:ascii="Garamond" w:hAnsi="Garamond"/>
                <w:spacing w:val="5"/>
                <w:szCs w:val="22"/>
                <w:lang w:val="ru-RU"/>
              </w:rPr>
              <w:t xml:space="preserve"> </w:t>
            </w:r>
            <w:r w:rsidRPr="00B06501">
              <w:rPr>
                <w:rFonts w:ascii="Garamond" w:hAnsi="Garamond"/>
                <w:szCs w:val="22"/>
                <w:lang w:val="ru-RU"/>
              </w:rPr>
              <w:t>в случае если такая дата платежа не является рабочим днем,</w:t>
            </w:r>
          </w:p>
          <w:p w:rsidR="00562A0C" w:rsidRPr="00B06501" w:rsidRDefault="00562A0C" w:rsidP="00B06501">
            <w:pPr>
              <w:pStyle w:val="a3"/>
              <w:rPr>
                <w:rFonts w:ascii="Garamond" w:hAnsi="Garamond"/>
                <w:szCs w:val="22"/>
                <w:lang w:val="ru-RU"/>
              </w:rPr>
            </w:pPr>
            <w:r w:rsidRPr="00B06501">
              <w:rPr>
                <w:rFonts w:ascii="Garamond" w:hAnsi="Garamond"/>
                <w:szCs w:val="22"/>
                <w:lang w:val="ru-RU"/>
              </w:rPr>
              <w:t xml:space="preserve">         – с первым </w:t>
            </w:r>
            <w:r w:rsidRPr="00B06501">
              <w:rPr>
                <w:rFonts w:ascii="Garamond" w:hAnsi="Garamond"/>
                <w:szCs w:val="22"/>
                <w:highlight w:val="yellow"/>
                <w:lang w:val="ru-RU"/>
              </w:rPr>
              <w:t xml:space="preserve">рабочим </w:t>
            </w:r>
            <w:r w:rsidR="006F7901" w:rsidRPr="00B06501">
              <w:rPr>
                <w:rFonts w:ascii="Garamond" w:hAnsi="Garamond"/>
                <w:szCs w:val="22"/>
                <w:highlight w:val="yellow"/>
                <w:lang w:val="ru-RU"/>
              </w:rPr>
              <w:t>днем</w:t>
            </w:r>
            <w:r w:rsidR="006F7901" w:rsidRPr="00B06501">
              <w:rPr>
                <w:rFonts w:ascii="Garamond" w:hAnsi="Garamond"/>
                <w:szCs w:val="22"/>
                <w:lang w:val="ru-RU"/>
              </w:rPr>
              <w:t xml:space="preserve"> </w:t>
            </w:r>
            <w:r w:rsidRPr="00B06501">
              <w:rPr>
                <w:rFonts w:ascii="Garamond" w:hAnsi="Garamond"/>
                <w:szCs w:val="22"/>
                <w:lang w:val="ru-RU"/>
              </w:rPr>
              <w:t>месяца –</w:t>
            </w:r>
          </w:p>
          <w:p w:rsidR="00562A0C" w:rsidRPr="00B06501" w:rsidRDefault="00562A0C" w:rsidP="00B06501">
            <w:pPr>
              <w:pStyle w:val="a3"/>
              <w:rPr>
                <w:rFonts w:ascii="Garamond" w:hAnsi="Garamond"/>
                <w:szCs w:val="22"/>
                <w:lang w:val="ru-RU"/>
              </w:rPr>
            </w:pPr>
            <w:r w:rsidRPr="00B06501">
              <w:rPr>
                <w:rFonts w:ascii="Garamond" w:hAnsi="Garamond"/>
                <w:szCs w:val="22"/>
                <w:lang w:val="ru-RU"/>
              </w:rPr>
              <w:t xml:space="preserve">дата платежа по обязательствам </w:t>
            </w:r>
            <w:r w:rsidR="00426A55">
              <w:rPr>
                <w:rFonts w:ascii="Garamond" w:hAnsi="Garamond"/>
                <w:szCs w:val="22"/>
                <w:lang w:val="ru-RU"/>
              </w:rPr>
              <w:t>п</w:t>
            </w:r>
            <w:r w:rsidR="00DF4A57" w:rsidRPr="00B06501">
              <w:rPr>
                <w:rFonts w:ascii="Garamond" w:hAnsi="Garamond"/>
                <w:szCs w:val="22"/>
                <w:lang w:val="ru-RU"/>
              </w:rPr>
              <w:t xml:space="preserve">обедителя </w:t>
            </w:r>
            <w:r w:rsidRPr="00B06501">
              <w:rPr>
                <w:rFonts w:ascii="Garamond" w:hAnsi="Garamond"/>
                <w:szCs w:val="22"/>
                <w:lang w:val="ru-RU"/>
              </w:rPr>
              <w:t>конкурса переносится на следующий рабочий день.</w:t>
            </w:r>
          </w:p>
          <w:p w:rsidR="00562A0C" w:rsidRPr="00B06501" w:rsidRDefault="00562A0C" w:rsidP="00B06501">
            <w:pPr>
              <w:pStyle w:val="a3"/>
              <w:ind w:firstLine="567"/>
              <w:rPr>
                <w:rFonts w:ascii="Garamond" w:hAnsi="Garamond"/>
                <w:szCs w:val="22"/>
                <w:lang w:val="ru-RU"/>
              </w:rPr>
            </w:pPr>
          </w:p>
        </w:tc>
      </w:tr>
      <w:tr w:rsidR="00562A0C" w:rsidRPr="00B06501" w:rsidTr="00B06501">
        <w:trPr>
          <w:trHeight w:val="561"/>
        </w:trPr>
        <w:tc>
          <w:tcPr>
            <w:tcW w:w="993" w:type="dxa"/>
          </w:tcPr>
          <w:p w:rsidR="00562A0C" w:rsidRPr="00B06501" w:rsidRDefault="00562A0C" w:rsidP="00562A0C">
            <w:pPr>
              <w:widowControl w:val="0"/>
              <w:spacing w:before="120" w:after="120"/>
              <w:jc w:val="center"/>
              <w:rPr>
                <w:rFonts w:ascii="Garamond" w:hAnsi="Garamond"/>
                <w:b/>
              </w:rPr>
            </w:pPr>
            <w:r w:rsidRPr="00B06501">
              <w:rPr>
                <w:rFonts w:ascii="Garamond" w:hAnsi="Garamond"/>
                <w:b/>
              </w:rPr>
              <w:t>23.5.1.3</w:t>
            </w:r>
          </w:p>
        </w:tc>
        <w:tc>
          <w:tcPr>
            <w:tcW w:w="6662" w:type="dxa"/>
            <w:shd w:val="clear" w:color="auto" w:fill="auto"/>
          </w:tcPr>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t xml:space="preserve">В течение </w:t>
            </w:r>
            <w:r w:rsidRPr="00B06501">
              <w:rPr>
                <w:rFonts w:ascii="Garamond" w:hAnsi="Garamond"/>
                <w:szCs w:val="22"/>
                <w:highlight w:val="yellow"/>
                <w:lang w:val="ru-RU"/>
              </w:rPr>
              <w:t>2 (двух) рабочих дней</w:t>
            </w:r>
            <w:r w:rsidRPr="00B06501">
              <w:rPr>
                <w:rFonts w:ascii="Garamond" w:hAnsi="Garamond"/>
                <w:szCs w:val="22"/>
                <w:lang w:val="ru-RU"/>
              </w:rPr>
              <w:t xml:space="preserve">, считая со дня, следующего за днем получения от </w:t>
            </w:r>
            <w:r w:rsidRPr="00B06501">
              <w:rPr>
                <w:rFonts w:ascii="Garamond" w:hAnsi="Garamond"/>
                <w:szCs w:val="22"/>
                <w:highlight w:val="yellow"/>
                <w:lang w:val="ru-RU"/>
              </w:rPr>
              <w:t>АО «</w:t>
            </w:r>
            <w:r w:rsidRPr="00B06501">
              <w:rPr>
                <w:rFonts w:ascii="Garamond" w:hAnsi="Garamond"/>
                <w:szCs w:val="22"/>
                <w:lang w:val="ru-RU"/>
              </w:rPr>
              <w:t>АТС</w:t>
            </w:r>
            <w:r w:rsidRPr="00B06501">
              <w:rPr>
                <w:rFonts w:ascii="Garamond" w:hAnsi="Garamond"/>
                <w:szCs w:val="22"/>
                <w:highlight w:val="yellow"/>
                <w:lang w:val="ru-RU"/>
              </w:rPr>
              <w:t>»</w:t>
            </w:r>
            <w:r w:rsidRPr="00B06501">
              <w:rPr>
                <w:rFonts w:ascii="Garamond" w:hAnsi="Garamond"/>
                <w:szCs w:val="22"/>
                <w:lang w:val="ru-RU"/>
              </w:rPr>
              <w:t xml:space="preserve"> Реестра договоров уступки требования (цессии) в соответствии с пунктом 23.4.2.2 настоящего Регламента, </w:t>
            </w:r>
            <w:r w:rsidRPr="00ED62B5">
              <w:rPr>
                <w:rFonts w:ascii="Garamond" w:hAnsi="Garamond"/>
                <w:szCs w:val="22"/>
                <w:highlight w:val="yellow"/>
                <w:lang w:val="ru-RU"/>
              </w:rPr>
              <w:t>ЦФР</w:t>
            </w:r>
            <w:r w:rsidRPr="00B06501">
              <w:rPr>
                <w:rFonts w:ascii="Garamond" w:hAnsi="Garamond"/>
                <w:szCs w:val="22"/>
                <w:lang w:val="ru-RU"/>
              </w:rPr>
              <w:t xml:space="preserve"> на основании </w:t>
            </w:r>
            <w:r w:rsidRPr="00ED62B5">
              <w:rPr>
                <w:rFonts w:ascii="Garamond" w:hAnsi="Garamond"/>
                <w:szCs w:val="22"/>
                <w:highlight w:val="yellow"/>
                <w:lang w:val="ru-RU"/>
              </w:rPr>
              <w:t>Р</w:t>
            </w:r>
            <w:r w:rsidRPr="00B06501">
              <w:rPr>
                <w:rFonts w:ascii="Garamond" w:hAnsi="Garamond"/>
                <w:szCs w:val="22"/>
                <w:lang w:val="ru-RU"/>
              </w:rPr>
              <w:t xml:space="preserve">еестра договоров </w:t>
            </w:r>
            <w:r w:rsidRPr="00073ABE">
              <w:rPr>
                <w:rFonts w:ascii="Garamond" w:hAnsi="Garamond"/>
                <w:szCs w:val="22"/>
                <w:lang w:val="ru-RU"/>
              </w:rPr>
              <w:t>уступки требования</w:t>
            </w:r>
            <w:r w:rsidRPr="00B06501">
              <w:rPr>
                <w:rFonts w:ascii="Garamond" w:hAnsi="Garamond"/>
                <w:szCs w:val="22"/>
                <w:lang w:val="ru-RU"/>
              </w:rPr>
              <w:t xml:space="preserve"> </w:t>
            </w:r>
            <w:r w:rsidRPr="00073ABE">
              <w:rPr>
                <w:rFonts w:ascii="Garamond" w:hAnsi="Garamond"/>
                <w:szCs w:val="22"/>
                <w:highlight w:val="yellow"/>
                <w:lang w:val="ru-RU"/>
              </w:rPr>
              <w:t>(цессии)</w:t>
            </w:r>
            <w:r w:rsidRPr="00B06501">
              <w:rPr>
                <w:rFonts w:ascii="Garamond" w:hAnsi="Garamond"/>
                <w:szCs w:val="22"/>
                <w:lang w:val="ru-RU"/>
              </w:rPr>
              <w:t xml:space="preserve"> и в соответствии с настоящим пунктом:</w:t>
            </w:r>
          </w:p>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lastRenderedPageBreak/>
              <w:t>– формирует обязательства к оплате победителем конкурса через уполномоченную кредитную организацию;</w:t>
            </w:r>
          </w:p>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t xml:space="preserve">– публикует отчет по обязательствам на дату платежа в разделе с ограниченным в соответствии с Правилами ЭДО СЭД </w:t>
            </w:r>
            <w:proofErr w:type="gramStart"/>
            <w:r w:rsidRPr="00B06501">
              <w:rPr>
                <w:rFonts w:ascii="Garamond" w:hAnsi="Garamond"/>
                <w:szCs w:val="22"/>
                <w:lang w:val="ru-RU"/>
              </w:rPr>
              <w:t>КО доступом</w:t>
            </w:r>
            <w:proofErr w:type="gramEnd"/>
            <w:r w:rsidRPr="00B06501">
              <w:rPr>
                <w:rFonts w:ascii="Garamond" w:hAnsi="Garamond"/>
                <w:szCs w:val="22"/>
                <w:lang w:val="ru-RU"/>
              </w:rPr>
              <w:t xml:space="preserve"> на сайте КО по обязательствам победителя конкурса персонально для каждого участника оптового рынка с использованием электронной подписи по форме, установленной приложением 25 к настоящему Регламенту. </w:t>
            </w:r>
          </w:p>
          <w:p w:rsidR="00562A0C" w:rsidRPr="00B06501" w:rsidRDefault="00562A0C" w:rsidP="00B06501">
            <w:pPr>
              <w:pStyle w:val="a3"/>
              <w:ind w:firstLine="567"/>
              <w:rPr>
                <w:rFonts w:ascii="Garamond" w:hAnsi="Garamond"/>
                <w:szCs w:val="22"/>
                <w:lang w:val="ru-RU"/>
              </w:rPr>
            </w:pPr>
            <w:r w:rsidRPr="00B06501">
              <w:rPr>
                <w:rFonts w:ascii="Garamond" w:hAnsi="Garamond"/>
                <w:szCs w:val="22"/>
                <w:highlight w:val="yellow"/>
                <w:lang w:val="ru-RU"/>
              </w:rPr>
              <w:t>В случае если в рамках организованной АО «АТС» кампании по подписанию заключены все договоры, указанные в Реестре, передаваемом ЦФР в АО «АТС» в соответствии с пунктом 23.4.2.1 настоящего Регламента (за исключением договоров, в которых победитель конкурса и кредитор являются одним юридическим лицом), то указанное в настоящем пункте формирование обязательств к оплате и публикацию отчетов по обязательствам ЦФР осуществляет не позднее 1 (одного) рабочего дня до даты проведения платежа.</w:t>
            </w:r>
          </w:p>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t xml:space="preserve">Победитель конкурса </w:t>
            </w:r>
            <w:r w:rsidRPr="00B06501">
              <w:rPr>
                <w:rFonts w:ascii="Garamond" w:hAnsi="Garamond"/>
                <w:szCs w:val="22"/>
                <w:highlight w:val="yellow"/>
                <w:lang w:val="ru-RU"/>
              </w:rPr>
              <w:t>на присвоение статуса гарантирующего поставщика</w:t>
            </w:r>
            <w:r w:rsidRPr="00B06501">
              <w:rPr>
                <w:rFonts w:ascii="Garamond" w:hAnsi="Garamond"/>
                <w:szCs w:val="22"/>
                <w:lang w:val="ru-RU"/>
              </w:rPr>
              <w:t xml:space="preserve"> обязан обеспечить наличие денежных средств на торговом счете в уполномоченной кредитной организации не позднее 16</w:t>
            </w:r>
            <w:r w:rsidRPr="00B06501">
              <w:rPr>
                <w:rFonts w:ascii="Garamond" w:hAnsi="Garamond"/>
                <w:szCs w:val="22"/>
              </w:rPr>
              <w:t> </w:t>
            </w:r>
            <w:r w:rsidRPr="00B06501">
              <w:rPr>
                <w:rFonts w:ascii="Garamond" w:hAnsi="Garamond"/>
                <w:szCs w:val="22"/>
                <w:lang w:val="ru-RU"/>
              </w:rPr>
              <w:t xml:space="preserve">часов 00 минут дня проведения расчетов по договорам уступки требования </w:t>
            </w:r>
            <w:r w:rsidRPr="00ED62B5">
              <w:rPr>
                <w:rFonts w:ascii="Garamond" w:hAnsi="Garamond"/>
                <w:szCs w:val="22"/>
                <w:highlight w:val="yellow"/>
                <w:lang w:val="ru-RU"/>
              </w:rPr>
              <w:t>(цессии)</w:t>
            </w:r>
            <w:r w:rsidRPr="00B06501">
              <w:rPr>
                <w:rFonts w:ascii="Garamond" w:hAnsi="Garamond"/>
                <w:szCs w:val="22"/>
                <w:lang w:val="ru-RU"/>
              </w:rPr>
              <w:t>.</w:t>
            </w:r>
          </w:p>
        </w:tc>
        <w:tc>
          <w:tcPr>
            <w:tcW w:w="7371" w:type="dxa"/>
            <w:shd w:val="clear" w:color="auto" w:fill="auto"/>
          </w:tcPr>
          <w:p w:rsidR="00562A0C" w:rsidRPr="00B06501" w:rsidRDefault="00D51B8C" w:rsidP="00B06501">
            <w:pPr>
              <w:pStyle w:val="a3"/>
              <w:ind w:firstLine="567"/>
              <w:rPr>
                <w:rFonts w:ascii="Garamond" w:hAnsi="Garamond"/>
                <w:szCs w:val="22"/>
                <w:lang w:val="ru-RU"/>
              </w:rPr>
            </w:pPr>
            <w:r w:rsidRPr="00B06501">
              <w:rPr>
                <w:rFonts w:ascii="Garamond" w:hAnsi="Garamond"/>
                <w:szCs w:val="22"/>
                <w:highlight w:val="yellow"/>
                <w:lang w:val="ru-RU"/>
              </w:rPr>
              <w:lastRenderedPageBreak/>
              <w:t>ЦФР</w:t>
            </w:r>
            <w:r w:rsidRPr="00B06501">
              <w:rPr>
                <w:rFonts w:ascii="Garamond" w:hAnsi="Garamond"/>
                <w:szCs w:val="22"/>
                <w:lang w:val="ru-RU"/>
              </w:rPr>
              <w:t xml:space="preserve"> в</w:t>
            </w:r>
            <w:r w:rsidR="00562A0C" w:rsidRPr="00B06501">
              <w:rPr>
                <w:rFonts w:ascii="Garamond" w:hAnsi="Garamond"/>
                <w:szCs w:val="22"/>
                <w:lang w:val="ru-RU"/>
              </w:rPr>
              <w:t xml:space="preserve"> течение </w:t>
            </w:r>
            <w:r w:rsidR="00562A0C" w:rsidRPr="00B06501">
              <w:rPr>
                <w:rFonts w:ascii="Garamond" w:hAnsi="Garamond"/>
                <w:szCs w:val="22"/>
                <w:highlight w:val="yellow"/>
                <w:lang w:val="ru-RU"/>
              </w:rPr>
              <w:t>1 (одного) рабочего дня</w:t>
            </w:r>
            <w:r w:rsidR="00562A0C" w:rsidRPr="00B06501">
              <w:rPr>
                <w:rFonts w:ascii="Garamond" w:hAnsi="Garamond"/>
                <w:szCs w:val="22"/>
                <w:lang w:val="ru-RU"/>
              </w:rPr>
              <w:t xml:space="preserve">, считая со дня, следующего за днем получения от АТС </w:t>
            </w:r>
            <w:r w:rsidR="00CC7FAF" w:rsidRPr="00CC7FAF">
              <w:rPr>
                <w:rFonts w:ascii="Garamond" w:hAnsi="Garamond"/>
                <w:szCs w:val="22"/>
                <w:highlight w:val="yellow"/>
                <w:lang w:val="ru-RU"/>
              </w:rPr>
              <w:t>р</w:t>
            </w:r>
            <w:r w:rsidR="00562A0C" w:rsidRPr="00B06501">
              <w:rPr>
                <w:rFonts w:ascii="Garamond" w:hAnsi="Garamond"/>
                <w:szCs w:val="22"/>
                <w:lang w:val="ru-RU"/>
              </w:rPr>
              <w:t xml:space="preserve">еестра договоров уступки требования (цессии) в соответствии с пунктом 23.4.2.2 настоящего Регламента, на основании </w:t>
            </w:r>
            <w:r w:rsidR="00CC7FAF" w:rsidRPr="00CC7FAF">
              <w:rPr>
                <w:rFonts w:ascii="Garamond" w:hAnsi="Garamond"/>
                <w:szCs w:val="22"/>
                <w:highlight w:val="yellow"/>
                <w:lang w:val="ru-RU"/>
              </w:rPr>
              <w:t>р</w:t>
            </w:r>
            <w:r w:rsidR="00562A0C" w:rsidRPr="00B06501">
              <w:rPr>
                <w:rFonts w:ascii="Garamond" w:hAnsi="Garamond"/>
                <w:szCs w:val="22"/>
                <w:lang w:val="ru-RU"/>
              </w:rPr>
              <w:t xml:space="preserve">еестра </w:t>
            </w:r>
            <w:r w:rsidR="00562A0C" w:rsidRPr="00390DE8">
              <w:rPr>
                <w:rFonts w:ascii="Garamond" w:hAnsi="Garamond"/>
                <w:szCs w:val="22"/>
                <w:lang w:val="ru-RU"/>
              </w:rPr>
              <w:t>договоров уступки требования и в</w:t>
            </w:r>
            <w:r w:rsidR="00562A0C" w:rsidRPr="00B06501">
              <w:rPr>
                <w:rFonts w:ascii="Garamond" w:hAnsi="Garamond"/>
                <w:szCs w:val="22"/>
                <w:lang w:val="ru-RU"/>
              </w:rPr>
              <w:t xml:space="preserve"> соответствии с настоящим пунктом:</w:t>
            </w:r>
          </w:p>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lastRenderedPageBreak/>
              <w:t xml:space="preserve">– формирует обязательства </w:t>
            </w:r>
            <w:r w:rsidRPr="00B06501">
              <w:rPr>
                <w:rFonts w:ascii="Garamond" w:hAnsi="Garamond"/>
                <w:szCs w:val="22"/>
                <w:highlight w:val="yellow"/>
                <w:lang w:val="ru-RU"/>
              </w:rPr>
              <w:t>кредиторов</w:t>
            </w:r>
            <w:r w:rsidR="00426A55">
              <w:rPr>
                <w:rFonts w:ascii="Garamond" w:hAnsi="Garamond"/>
                <w:szCs w:val="22"/>
                <w:highlight w:val="yellow"/>
                <w:lang w:val="ru-RU"/>
              </w:rPr>
              <w:t xml:space="preserve"> – </w:t>
            </w:r>
            <w:r w:rsidRPr="00B06501">
              <w:rPr>
                <w:rFonts w:ascii="Garamond" w:hAnsi="Garamond"/>
                <w:szCs w:val="22"/>
                <w:highlight w:val="yellow"/>
                <w:lang w:val="ru-RU"/>
              </w:rPr>
              <w:t>участников оптового рынка</w:t>
            </w:r>
            <w:r w:rsidRPr="00B06501">
              <w:rPr>
                <w:rFonts w:ascii="Garamond" w:hAnsi="Garamond"/>
                <w:szCs w:val="22"/>
                <w:lang w:val="ru-RU"/>
              </w:rPr>
              <w:t xml:space="preserve"> к оплате </w:t>
            </w:r>
            <w:r w:rsidR="00426A55">
              <w:rPr>
                <w:rFonts w:ascii="Garamond" w:hAnsi="Garamond"/>
                <w:szCs w:val="22"/>
                <w:lang w:val="ru-RU"/>
              </w:rPr>
              <w:t>п</w:t>
            </w:r>
            <w:r w:rsidR="00DF4A57" w:rsidRPr="00B06501">
              <w:rPr>
                <w:rFonts w:ascii="Garamond" w:hAnsi="Garamond"/>
                <w:szCs w:val="22"/>
                <w:lang w:val="ru-RU"/>
              </w:rPr>
              <w:t xml:space="preserve">обедителем </w:t>
            </w:r>
            <w:r w:rsidRPr="00B06501">
              <w:rPr>
                <w:rFonts w:ascii="Garamond" w:hAnsi="Garamond"/>
                <w:szCs w:val="22"/>
                <w:lang w:val="ru-RU"/>
              </w:rPr>
              <w:t>конкурса через уполномоченную кредитную организацию;</w:t>
            </w:r>
          </w:p>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t xml:space="preserve">– публикует отчет по обязательствам на дату платежа в разделе с ограниченным в соответствии с Правилами ЭДО СЭД </w:t>
            </w:r>
            <w:proofErr w:type="gramStart"/>
            <w:r w:rsidRPr="00B06501">
              <w:rPr>
                <w:rFonts w:ascii="Garamond" w:hAnsi="Garamond"/>
                <w:szCs w:val="22"/>
                <w:lang w:val="ru-RU"/>
              </w:rPr>
              <w:t>КО доступом</w:t>
            </w:r>
            <w:proofErr w:type="gramEnd"/>
            <w:r w:rsidRPr="00B06501">
              <w:rPr>
                <w:rFonts w:ascii="Garamond" w:hAnsi="Garamond"/>
                <w:szCs w:val="22"/>
                <w:lang w:val="ru-RU"/>
              </w:rPr>
              <w:t xml:space="preserve"> на сайте КО по обязательствам </w:t>
            </w:r>
            <w:r w:rsidR="00426A55">
              <w:rPr>
                <w:rFonts w:ascii="Garamond" w:hAnsi="Garamond"/>
                <w:szCs w:val="22"/>
                <w:lang w:val="ru-RU"/>
              </w:rPr>
              <w:t>п</w:t>
            </w:r>
            <w:r w:rsidR="00DF4A57" w:rsidRPr="00B06501">
              <w:rPr>
                <w:rFonts w:ascii="Garamond" w:hAnsi="Garamond"/>
                <w:szCs w:val="22"/>
                <w:lang w:val="ru-RU"/>
              </w:rPr>
              <w:t xml:space="preserve">обедителя </w:t>
            </w:r>
            <w:r w:rsidRPr="00B06501">
              <w:rPr>
                <w:rFonts w:ascii="Garamond" w:hAnsi="Garamond"/>
                <w:szCs w:val="22"/>
                <w:lang w:val="ru-RU"/>
              </w:rPr>
              <w:t xml:space="preserve">конкурса персонально для каждого участника оптового рынка с использованием электронной подписи по форме, установленной приложением 25 к настоящему Регламенту. </w:t>
            </w:r>
          </w:p>
          <w:p w:rsidR="00562A0C" w:rsidRPr="00B06501" w:rsidRDefault="00562A0C" w:rsidP="00426A55">
            <w:pPr>
              <w:pStyle w:val="a3"/>
              <w:ind w:firstLine="567"/>
              <w:rPr>
                <w:rFonts w:ascii="Garamond" w:hAnsi="Garamond"/>
                <w:szCs w:val="22"/>
                <w:highlight w:val="yellow"/>
                <w:lang w:val="ru-RU"/>
              </w:rPr>
            </w:pPr>
            <w:r w:rsidRPr="00B06501">
              <w:rPr>
                <w:rFonts w:ascii="Garamond" w:hAnsi="Garamond"/>
                <w:szCs w:val="22"/>
                <w:lang w:val="ru-RU"/>
              </w:rPr>
              <w:t>Победитель конкурса обязан обеспечить наличие денежных средств на торговом счете в уполномоченной кредитной организации не позднее 16</w:t>
            </w:r>
            <w:r w:rsidRPr="00B06501">
              <w:rPr>
                <w:rFonts w:ascii="Garamond" w:hAnsi="Garamond"/>
                <w:szCs w:val="22"/>
              </w:rPr>
              <w:t> </w:t>
            </w:r>
            <w:r w:rsidRPr="00B06501">
              <w:rPr>
                <w:rFonts w:ascii="Garamond" w:hAnsi="Garamond"/>
                <w:szCs w:val="22"/>
                <w:lang w:val="ru-RU"/>
              </w:rPr>
              <w:t xml:space="preserve">часов 00 минут дня проведения расчетов по договорам уступки требования </w:t>
            </w:r>
            <w:r w:rsidRPr="00B06501">
              <w:rPr>
                <w:rFonts w:ascii="Garamond" w:hAnsi="Garamond"/>
                <w:szCs w:val="22"/>
                <w:highlight w:val="yellow"/>
                <w:lang w:val="ru-RU"/>
              </w:rPr>
              <w:t xml:space="preserve">с кредиторами </w:t>
            </w:r>
            <w:r w:rsidR="00426A55">
              <w:rPr>
                <w:rFonts w:ascii="Garamond" w:hAnsi="Garamond"/>
                <w:szCs w:val="22"/>
                <w:highlight w:val="yellow"/>
                <w:lang w:val="ru-RU"/>
              </w:rPr>
              <w:t>–</w:t>
            </w:r>
            <w:r w:rsidRPr="00B06501">
              <w:rPr>
                <w:rFonts w:ascii="Garamond" w:hAnsi="Garamond"/>
                <w:szCs w:val="22"/>
                <w:highlight w:val="yellow"/>
                <w:lang w:val="ru-RU"/>
              </w:rPr>
              <w:t xml:space="preserve"> участниками оптового рынка</w:t>
            </w:r>
            <w:r w:rsidRPr="00B06501">
              <w:rPr>
                <w:rFonts w:ascii="Garamond" w:hAnsi="Garamond"/>
                <w:szCs w:val="22"/>
                <w:lang w:val="ru-RU"/>
              </w:rPr>
              <w:t>.</w:t>
            </w:r>
          </w:p>
        </w:tc>
      </w:tr>
      <w:tr w:rsidR="00562A0C" w:rsidRPr="00B06501" w:rsidTr="00B06501">
        <w:trPr>
          <w:trHeight w:val="561"/>
        </w:trPr>
        <w:tc>
          <w:tcPr>
            <w:tcW w:w="993" w:type="dxa"/>
          </w:tcPr>
          <w:p w:rsidR="00562A0C" w:rsidRPr="00B06501" w:rsidRDefault="00562A0C" w:rsidP="00B06501">
            <w:pPr>
              <w:widowControl w:val="0"/>
              <w:spacing w:before="120" w:after="120"/>
              <w:jc w:val="center"/>
              <w:rPr>
                <w:rFonts w:ascii="Garamond" w:hAnsi="Garamond"/>
                <w:b/>
              </w:rPr>
            </w:pPr>
            <w:r w:rsidRPr="00B06501">
              <w:rPr>
                <w:rFonts w:ascii="Garamond" w:hAnsi="Garamond"/>
                <w:b/>
              </w:rPr>
              <w:lastRenderedPageBreak/>
              <w:t>23.5.1.4</w:t>
            </w:r>
          </w:p>
        </w:tc>
        <w:tc>
          <w:tcPr>
            <w:tcW w:w="6662" w:type="dxa"/>
            <w:shd w:val="clear" w:color="auto" w:fill="auto"/>
          </w:tcPr>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t>ЦФР перед проведением торговой сессии с уполномоченной кредитной организацией осуществляет проверку:</w:t>
            </w:r>
          </w:p>
          <w:p w:rsidR="00562A0C" w:rsidRPr="00B06501" w:rsidRDefault="00562A0C" w:rsidP="00B06501">
            <w:pPr>
              <w:pStyle w:val="a3"/>
              <w:numPr>
                <w:ilvl w:val="0"/>
                <w:numId w:val="4"/>
              </w:numPr>
              <w:rPr>
                <w:rFonts w:ascii="Garamond" w:hAnsi="Garamond"/>
                <w:szCs w:val="22"/>
                <w:lang w:val="ru-RU"/>
              </w:rPr>
            </w:pPr>
            <w:r w:rsidRPr="00B06501">
              <w:rPr>
                <w:rFonts w:ascii="Garamond" w:hAnsi="Garamond"/>
                <w:szCs w:val="22"/>
                <w:lang w:val="ru-RU"/>
              </w:rPr>
              <w:t xml:space="preserve">отсутствия неисполненных или частично исполненных обязательств на дату проведения платежа у победителя конкурса </w:t>
            </w:r>
            <w:r w:rsidRPr="00B06501">
              <w:rPr>
                <w:rFonts w:ascii="Garamond" w:hAnsi="Garamond"/>
                <w:szCs w:val="22"/>
                <w:highlight w:val="yellow"/>
                <w:lang w:val="ru-RU"/>
              </w:rPr>
              <w:t>на присвоение статуса гарантирующего поставщика</w:t>
            </w:r>
            <w:r w:rsidRPr="00B06501">
              <w:rPr>
                <w:rFonts w:ascii="Garamond" w:hAnsi="Garamond"/>
                <w:szCs w:val="22"/>
                <w:lang w:val="ru-RU"/>
              </w:rPr>
              <w:t>;</w:t>
            </w:r>
          </w:p>
          <w:p w:rsidR="00562A0C" w:rsidRPr="00B06501" w:rsidRDefault="00562A0C" w:rsidP="00B06501">
            <w:pPr>
              <w:pStyle w:val="a3"/>
              <w:numPr>
                <w:ilvl w:val="0"/>
                <w:numId w:val="4"/>
              </w:numPr>
              <w:rPr>
                <w:rFonts w:ascii="Garamond" w:hAnsi="Garamond"/>
                <w:szCs w:val="22"/>
                <w:lang w:val="ru-RU"/>
              </w:rPr>
            </w:pPr>
            <w:r w:rsidRPr="00B06501">
              <w:rPr>
                <w:rFonts w:ascii="Garamond" w:hAnsi="Garamond"/>
                <w:szCs w:val="22"/>
                <w:lang w:val="ru-RU"/>
              </w:rPr>
              <w:t xml:space="preserve">достаточности суммы денежных средств на торговом счете победителя конкурса в уполномоченной кредитной организации для оплаты обязательств по договорам уступки требования </w:t>
            </w:r>
            <w:r w:rsidRPr="00ED62B5">
              <w:rPr>
                <w:rFonts w:ascii="Garamond" w:hAnsi="Garamond"/>
                <w:szCs w:val="22"/>
                <w:highlight w:val="yellow"/>
                <w:lang w:val="ru-RU"/>
              </w:rPr>
              <w:t>(цессии)</w:t>
            </w:r>
            <w:r w:rsidRPr="00B06501">
              <w:rPr>
                <w:rFonts w:ascii="Garamond" w:hAnsi="Garamond"/>
                <w:szCs w:val="22"/>
                <w:lang w:val="ru-RU"/>
              </w:rPr>
              <w:t>. Сумма денежных средств должна быть не меньше, чем сумма обязательств, опубликованная в отчете по обязательствам к оплате победителем конкурса.</w:t>
            </w:r>
          </w:p>
          <w:p w:rsidR="00562A0C" w:rsidRPr="00B06501" w:rsidRDefault="00562A0C" w:rsidP="00B06501">
            <w:pPr>
              <w:spacing w:before="120" w:after="120" w:line="240" w:lineRule="auto"/>
              <w:ind w:firstLine="540"/>
              <w:jc w:val="both"/>
              <w:rPr>
                <w:rFonts w:ascii="Garamond" w:hAnsi="Garamond"/>
              </w:rPr>
            </w:pPr>
            <w:r w:rsidRPr="00B06501">
              <w:rPr>
                <w:rFonts w:ascii="Garamond" w:hAnsi="Garamond"/>
                <w:color w:val="000000"/>
              </w:rPr>
              <w:lastRenderedPageBreak/>
              <w:t xml:space="preserve">При выполнении указанных выше условий ЦФР </w:t>
            </w:r>
            <w:r w:rsidRPr="00B06501">
              <w:rPr>
                <w:rFonts w:ascii="Garamond" w:hAnsi="Garamond"/>
              </w:rPr>
              <w:t xml:space="preserve">включает в Сводный реестр </w:t>
            </w:r>
            <w:r w:rsidRPr="00B06501">
              <w:rPr>
                <w:rFonts w:ascii="Garamond" w:hAnsi="Garamond"/>
                <w:color w:val="000000"/>
              </w:rPr>
              <w:t>платежей участников оптового рынка обязательства,</w:t>
            </w:r>
            <w:r w:rsidRPr="00B06501">
              <w:rPr>
                <w:rFonts w:ascii="Garamond" w:hAnsi="Garamond"/>
              </w:rPr>
              <w:t xml:space="preserve"> подлежащие к оплате победителем конкурса, и передает Сводный реестр платежей </w:t>
            </w:r>
            <w:r w:rsidRPr="00B06501">
              <w:rPr>
                <w:rFonts w:ascii="Garamond" w:hAnsi="Garamond"/>
                <w:color w:val="000000"/>
              </w:rPr>
              <w:t xml:space="preserve">участников оптового рынка </w:t>
            </w:r>
            <w:r w:rsidRPr="00B06501">
              <w:rPr>
                <w:rFonts w:ascii="Garamond" w:hAnsi="Garamond"/>
              </w:rPr>
              <w:t>в уполномоченную кредитную организацию.</w:t>
            </w:r>
          </w:p>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t>В случае наличия неисполненных или частично исполненных обязательств</w:t>
            </w:r>
            <w:r w:rsidRPr="00B06501" w:rsidDel="00841DBD">
              <w:rPr>
                <w:rFonts w:ascii="Garamond" w:hAnsi="Garamond"/>
                <w:szCs w:val="22"/>
                <w:lang w:val="ru-RU"/>
              </w:rPr>
              <w:t xml:space="preserve"> </w:t>
            </w:r>
            <w:r w:rsidRPr="00B06501">
              <w:rPr>
                <w:rFonts w:ascii="Garamond" w:hAnsi="Garamond"/>
                <w:szCs w:val="22"/>
                <w:lang w:val="ru-RU"/>
              </w:rPr>
              <w:t>на дату проведения платежа</w:t>
            </w:r>
            <w:r w:rsidRPr="00B06501" w:rsidDel="00841DBD">
              <w:rPr>
                <w:rFonts w:ascii="Garamond" w:hAnsi="Garamond"/>
                <w:szCs w:val="22"/>
                <w:lang w:val="ru-RU"/>
              </w:rPr>
              <w:t xml:space="preserve"> </w:t>
            </w:r>
            <w:r w:rsidRPr="00B06501">
              <w:rPr>
                <w:rFonts w:ascii="Garamond" w:hAnsi="Garamond"/>
                <w:szCs w:val="22"/>
                <w:lang w:val="ru-RU"/>
              </w:rPr>
              <w:t>на оптовом рынке у победителя конкурса и (или) недостаточности денежных средств на торговом счете победителя конкурса в уполномоченной кредитной организации ЦФР не включает обязательства победителя конкурса в Сводный реестр платежей участников оптового рынка.</w:t>
            </w:r>
          </w:p>
        </w:tc>
        <w:tc>
          <w:tcPr>
            <w:tcW w:w="7371" w:type="dxa"/>
            <w:shd w:val="clear" w:color="auto" w:fill="auto"/>
          </w:tcPr>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lastRenderedPageBreak/>
              <w:t>ЦФР перед проведением торговой сессии с уполномоченной кредитной организацией осуществляет проверку:</w:t>
            </w:r>
          </w:p>
          <w:p w:rsidR="00562A0C" w:rsidRPr="00B06501" w:rsidRDefault="00562A0C" w:rsidP="00B06501">
            <w:pPr>
              <w:pStyle w:val="a3"/>
              <w:numPr>
                <w:ilvl w:val="0"/>
                <w:numId w:val="4"/>
              </w:numPr>
              <w:rPr>
                <w:rFonts w:ascii="Garamond" w:hAnsi="Garamond"/>
                <w:szCs w:val="22"/>
                <w:lang w:val="ru-RU"/>
              </w:rPr>
            </w:pPr>
            <w:r w:rsidRPr="00B06501">
              <w:rPr>
                <w:rFonts w:ascii="Garamond" w:hAnsi="Garamond"/>
                <w:szCs w:val="22"/>
                <w:lang w:val="ru-RU"/>
              </w:rPr>
              <w:t>отсутствия н</w:t>
            </w:r>
            <w:r w:rsidRPr="00390DE8">
              <w:rPr>
                <w:rFonts w:ascii="Garamond" w:hAnsi="Garamond"/>
                <w:szCs w:val="22"/>
                <w:highlight w:val="yellow"/>
                <w:lang w:val="ru-RU"/>
              </w:rPr>
              <w:t>е</w:t>
            </w:r>
            <w:r w:rsidR="00390DE8" w:rsidRPr="00390DE8">
              <w:rPr>
                <w:rFonts w:ascii="Garamond" w:hAnsi="Garamond"/>
                <w:szCs w:val="22"/>
                <w:highlight w:val="yellow"/>
                <w:lang w:val="ru-RU"/>
              </w:rPr>
              <w:t xml:space="preserve"> </w:t>
            </w:r>
            <w:r w:rsidRPr="00390DE8">
              <w:rPr>
                <w:rFonts w:ascii="Garamond" w:hAnsi="Garamond"/>
                <w:szCs w:val="22"/>
                <w:highlight w:val="yellow"/>
                <w:lang w:val="ru-RU"/>
              </w:rPr>
              <w:t>и</w:t>
            </w:r>
            <w:r w:rsidRPr="00B06501">
              <w:rPr>
                <w:rFonts w:ascii="Garamond" w:hAnsi="Garamond"/>
                <w:szCs w:val="22"/>
                <w:lang w:val="ru-RU"/>
              </w:rPr>
              <w:t xml:space="preserve">сполненных или частично исполненных обязательств на дату проведения платежа у </w:t>
            </w:r>
            <w:r w:rsidR="00B06501">
              <w:rPr>
                <w:rFonts w:ascii="Garamond" w:hAnsi="Garamond"/>
                <w:szCs w:val="22"/>
                <w:lang w:val="ru-RU"/>
              </w:rPr>
              <w:t>п</w:t>
            </w:r>
            <w:r w:rsidR="00DF4A57" w:rsidRPr="00B06501">
              <w:rPr>
                <w:rFonts w:ascii="Garamond" w:hAnsi="Garamond"/>
                <w:szCs w:val="22"/>
                <w:lang w:val="ru-RU"/>
              </w:rPr>
              <w:t xml:space="preserve">обедителя </w:t>
            </w:r>
            <w:r w:rsidRPr="00B06501">
              <w:rPr>
                <w:rFonts w:ascii="Garamond" w:hAnsi="Garamond"/>
                <w:szCs w:val="22"/>
                <w:lang w:val="ru-RU"/>
              </w:rPr>
              <w:t>конкурса;</w:t>
            </w:r>
          </w:p>
          <w:p w:rsidR="003F45FB" w:rsidRPr="00B06501" w:rsidRDefault="00562A0C" w:rsidP="00B06501">
            <w:pPr>
              <w:pStyle w:val="a3"/>
              <w:numPr>
                <w:ilvl w:val="0"/>
                <w:numId w:val="4"/>
              </w:numPr>
              <w:rPr>
                <w:rFonts w:ascii="Garamond" w:hAnsi="Garamond"/>
                <w:szCs w:val="22"/>
                <w:lang w:val="ru-RU"/>
              </w:rPr>
            </w:pPr>
            <w:r w:rsidRPr="00B06501">
              <w:rPr>
                <w:rFonts w:ascii="Garamond" w:hAnsi="Garamond"/>
                <w:szCs w:val="22"/>
                <w:lang w:val="ru-RU"/>
              </w:rPr>
              <w:t xml:space="preserve">достаточности суммы денежных средств на торговом счете </w:t>
            </w:r>
            <w:r w:rsidR="00B06501">
              <w:rPr>
                <w:rFonts w:ascii="Garamond" w:hAnsi="Garamond"/>
                <w:szCs w:val="22"/>
                <w:lang w:val="ru-RU"/>
              </w:rPr>
              <w:t>п</w:t>
            </w:r>
            <w:r w:rsidR="00DF4A57" w:rsidRPr="00B06501">
              <w:rPr>
                <w:rFonts w:ascii="Garamond" w:hAnsi="Garamond"/>
                <w:szCs w:val="22"/>
                <w:lang w:val="ru-RU"/>
              </w:rPr>
              <w:t xml:space="preserve">обедителя </w:t>
            </w:r>
            <w:r w:rsidRPr="00B06501">
              <w:rPr>
                <w:rFonts w:ascii="Garamond" w:hAnsi="Garamond"/>
                <w:szCs w:val="22"/>
                <w:lang w:val="ru-RU"/>
              </w:rPr>
              <w:t xml:space="preserve">конкурса в уполномоченной кредитной организации для оплаты обязательств по договорам уступки требования. Сумма денежных средств должна быть не меньше, чем сумма обязательств, опубликованная в отчете по обязательствам к оплате </w:t>
            </w:r>
            <w:r w:rsidR="00B06501">
              <w:rPr>
                <w:rFonts w:ascii="Garamond" w:hAnsi="Garamond"/>
                <w:szCs w:val="22"/>
                <w:lang w:val="ru-RU"/>
              </w:rPr>
              <w:t>п</w:t>
            </w:r>
            <w:r w:rsidR="00FD456C" w:rsidRPr="00B06501">
              <w:rPr>
                <w:rFonts w:ascii="Garamond" w:hAnsi="Garamond"/>
                <w:szCs w:val="22"/>
                <w:lang w:val="ru-RU"/>
              </w:rPr>
              <w:t xml:space="preserve">обедителем </w:t>
            </w:r>
            <w:r w:rsidRPr="00B06501">
              <w:rPr>
                <w:rFonts w:ascii="Garamond" w:hAnsi="Garamond"/>
                <w:szCs w:val="22"/>
                <w:lang w:val="ru-RU"/>
              </w:rPr>
              <w:t>конкурса</w:t>
            </w:r>
            <w:r w:rsidR="003F45FB" w:rsidRPr="00B06501">
              <w:rPr>
                <w:rFonts w:ascii="Garamond" w:hAnsi="Garamond"/>
                <w:szCs w:val="22"/>
                <w:lang w:val="ru-RU"/>
              </w:rPr>
              <w:t>;</w:t>
            </w:r>
          </w:p>
          <w:p w:rsidR="00562A0C" w:rsidRPr="00B06501" w:rsidRDefault="003F45FB" w:rsidP="00B06501">
            <w:pPr>
              <w:pStyle w:val="a3"/>
              <w:numPr>
                <w:ilvl w:val="0"/>
                <w:numId w:val="4"/>
              </w:numPr>
              <w:rPr>
                <w:rFonts w:ascii="Garamond" w:hAnsi="Garamond"/>
                <w:szCs w:val="22"/>
                <w:lang w:val="ru-RU"/>
              </w:rPr>
            </w:pPr>
            <w:r w:rsidRPr="00B06501">
              <w:rPr>
                <w:rFonts w:ascii="Garamond" w:hAnsi="Garamond"/>
                <w:szCs w:val="22"/>
                <w:highlight w:val="yellow"/>
                <w:lang w:val="ru-RU"/>
              </w:rPr>
              <w:t>наличия заключенного в соответствии с пунктом 23.5.1.1 настоящего Регламента</w:t>
            </w:r>
            <w:r w:rsidRPr="00B06501">
              <w:rPr>
                <w:rFonts w:ascii="Garamond" w:hAnsi="Garamond"/>
                <w:color w:val="000000"/>
                <w:szCs w:val="22"/>
                <w:highlight w:val="yellow"/>
                <w:lang w:val="ru-RU"/>
              </w:rPr>
              <w:t xml:space="preserve"> дополнительного соглашения к договору банковского счета, открытого </w:t>
            </w:r>
            <w:r w:rsidR="00B06501">
              <w:rPr>
                <w:rFonts w:ascii="Garamond" w:hAnsi="Garamond"/>
                <w:color w:val="000000"/>
                <w:szCs w:val="22"/>
                <w:highlight w:val="yellow"/>
                <w:lang w:val="ru-RU"/>
              </w:rPr>
              <w:t>п</w:t>
            </w:r>
            <w:r w:rsidRPr="00B06501">
              <w:rPr>
                <w:rFonts w:ascii="Garamond" w:hAnsi="Garamond"/>
                <w:color w:val="000000"/>
                <w:szCs w:val="22"/>
                <w:highlight w:val="yellow"/>
                <w:lang w:val="ru-RU"/>
              </w:rPr>
              <w:t>обедителем конкурса для расчетов на оптовом рынке</w:t>
            </w:r>
            <w:r w:rsidRPr="00B06501">
              <w:rPr>
                <w:rFonts w:ascii="Garamond" w:hAnsi="Garamond"/>
                <w:color w:val="000000"/>
                <w:szCs w:val="22"/>
                <w:lang w:val="ru-RU"/>
              </w:rPr>
              <w:t>.</w:t>
            </w:r>
          </w:p>
          <w:p w:rsidR="00562A0C" w:rsidRPr="00B06501" w:rsidRDefault="00562A0C" w:rsidP="00B06501">
            <w:pPr>
              <w:spacing w:before="120" w:after="120" w:line="240" w:lineRule="auto"/>
              <w:ind w:firstLine="540"/>
              <w:jc w:val="both"/>
              <w:rPr>
                <w:rFonts w:ascii="Garamond" w:hAnsi="Garamond"/>
              </w:rPr>
            </w:pPr>
            <w:r w:rsidRPr="00B06501">
              <w:rPr>
                <w:rFonts w:ascii="Garamond" w:hAnsi="Garamond"/>
                <w:color w:val="000000"/>
              </w:rPr>
              <w:lastRenderedPageBreak/>
              <w:t xml:space="preserve">При выполнении указанных выше условий ЦФР </w:t>
            </w:r>
            <w:r w:rsidRPr="00B06501">
              <w:rPr>
                <w:rFonts w:ascii="Garamond" w:hAnsi="Garamond"/>
              </w:rPr>
              <w:t xml:space="preserve">включает в Сводный реестр </w:t>
            </w:r>
            <w:r w:rsidRPr="00B06501">
              <w:rPr>
                <w:rFonts w:ascii="Garamond" w:hAnsi="Garamond"/>
                <w:color w:val="000000"/>
              </w:rPr>
              <w:t>платежей участников оптового рынка обязательства,</w:t>
            </w:r>
            <w:r w:rsidRPr="00B06501">
              <w:rPr>
                <w:rFonts w:ascii="Garamond" w:hAnsi="Garamond"/>
              </w:rPr>
              <w:t xml:space="preserve"> подлежащие к оплате </w:t>
            </w:r>
            <w:r w:rsidR="00B06501">
              <w:rPr>
                <w:rFonts w:ascii="Garamond" w:hAnsi="Garamond"/>
              </w:rPr>
              <w:t>п</w:t>
            </w:r>
            <w:r w:rsidR="00FD456C" w:rsidRPr="00B06501">
              <w:rPr>
                <w:rFonts w:ascii="Garamond" w:hAnsi="Garamond"/>
              </w:rPr>
              <w:t xml:space="preserve">обедителем </w:t>
            </w:r>
            <w:r w:rsidRPr="00B06501">
              <w:rPr>
                <w:rFonts w:ascii="Garamond" w:hAnsi="Garamond"/>
              </w:rPr>
              <w:t xml:space="preserve">конкурса </w:t>
            </w:r>
            <w:r w:rsidRPr="00B06501">
              <w:rPr>
                <w:rFonts w:ascii="Garamond" w:hAnsi="Garamond"/>
                <w:highlight w:val="yellow"/>
              </w:rPr>
              <w:t xml:space="preserve">кредиторам </w:t>
            </w:r>
            <w:r w:rsidR="00B06501">
              <w:rPr>
                <w:rFonts w:ascii="Garamond" w:hAnsi="Garamond"/>
                <w:highlight w:val="yellow"/>
              </w:rPr>
              <w:t>–</w:t>
            </w:r>
            <w:r w:rsidRPr="00B06501">
              <w:rPr>
                <w:rFonts w:ascii="Garamond" w:hAnsi="Garamond"/>
                <w:highlight w:val="yellow"/>
              </w:rPr>
              <w:t xml:space="preserve"> участникам оптового рынка</w:t>
            </w:r>
            <w:r w:rsidRPr="00B06501">
              <w:rPr>
                <w:rFonts w:ascii="Garamond" w:hAnsi="Garamond"/>
              </w:rPr>
              <w:t xml:space="preserve">, и передает Сводный реестр платежей </w:t>
            </w:r>
            <w:r w:rsidRPr="00B06501">
              <w:rPr>
                <w:rFonts w:ascii="Garamond" w:hAnsi="Garamond"/>
                <w:color w:val="000000"/>
              </w:rPr>
              <w:t xml:space="preserve">участников оптового рынка </w:t>
            </w:r>
            <w:r w:rsidRPr="00B06501">
              <w:rPr>
                <w:rFonts w:ascii="Garamond" w:hAnsi="Garamond"/>
              </w:rPr>
              <w:t>в уполномоченную кредитную организацию.</w:t>
            </w:r>
          </w:p>
          <w:p w:rsidR="00562A0C" w:rsidRPr="00B06501" w:rsidRDefault="00562A0C" w:rsidP="00B06501">
            <w:pPr>
              <w:pStyle w:val="a3"/>
              <w:ind w:firstLine="567"/>
              <w:rPr>
                <w:rFonts w:ascii="Garamond" w:hAnsi="Garamond"/>
                <w:szCs w:val="22"/>
                <w:highlight w:val="yellow"/>
                <w:lang w:val="ru-RU"/>
              </w:rPr>
            </w:pPr>
            <w:r w:rsidRPr="00B06501">
              <w:rPr>
                <w:rFonts w:ascii="Garamond" w:hAnsi="Garamond"/>
                <w:szCs w:val="22"/>
                <w:lang w:val="ru-RU"/>
              </w:rPr>
              <w:t>В случае наличия н</w:t>
            </w:r>
            <w:r w:rsidRPr="00390DE8">
              <w:rPr>
                <w:rFonts w:ascii="Garamond" w:hAnsi="Garamond"/>
                <w:szCs w:val="22"/>
                <w:highlight w:val="yellow"/>
                <w:lang w:val="ru-RU"/>
              </w:rPr>
              <w:t>е</w:t>
            </w:r>
            <w:r w:rsidR="00390DE8" w:rsidRPr="00390DE8">
              <w:rPr>
                <w:rFonts w:ascii="Garamond" w:hAnsi="Garamond"/>
                <w:szCs w:val="22"/>
                <w:highlight w:val="yellow"/>
                <w:lang w:val="ru-RU"/>
              </w:rPr>
              <w:t xml:space="preserve"> </w:t>
            </w:r>
            <w:r w:rsidRPr="00390DE8">
              <w:rPr>
                <w:rFonts w:ascii="Garamond" w:hAnsi="Garamond"/>
                <w:szCs w:val="22"/>
                <w:highlight w:val="yellow"/>
                <w:lang w:val="ru-RU"/>
              </w:rPr>
              <w:t>и</w:t>
            </w:r>
            <w:r w:rsidRPr="00B06501">
              <w:rPr>
                <w:rFonts w:ascii="Garamond" w:hAnsi="Garamond"/>
                <w:szCs w:val="22"/>
                <w:lang w:val="ru-RU"/>
              </w:rPr>
              <w:t>сполненных или частично исполненных обязательств</w:t>
            </w:r>
            <w:r w:rsidRPr="00B06501" w:rsidDel="00841DBD">
              <w:rPr>
                <w:rFonts w:ascii="Garamond" w:hAnsi="Garamond"/>
                <w:szCs w:val="22"/>
                <w:lang w:val="ru-RU"/>
              </w:rPr>
              <w:t xml:space="preserve"> </w:t>
            </w:r>
            <w:r w:rsidRPr="00B06501">
              <w:rPr>
                <w:rFonts w:ascii="Garamond" w:hAnsi="Garamond"/>
                <w:szCs w:val="22"/>
                <w:lang w:val="ru-RU"/>
              </w:rPr>
              <w:t>на дату проведения платежа</w:t>
            </w:r>
            <w:r w:rsidRPr="00B06501" w:rsidDel="00841DBD">
              <w:rPr>
                <w:rFonts w:ascii="Garamond" w:hAnsi="Garamond"/>
                <w:szCs w:val="22"/>
                <w:lang w:val="ru-RU"/>
              </w:rPr>
              <w:t xml:space="preserve"> </w:t>
            </w:r>
            <w:r w:rsidRPr="00B06501">
              <w:rPr>
                <w:rFonts w:ascii="Garamond" w:hAnsi="Garamond"/>
                <w:szCs w:val="22"/>
                <w:lang w:val="ru-RU"/>
              </w:rPr>
              <w:t xml:space="preserve">на оптовом рынке у </w:t>
            </w:r>
            <w:r w:rsidR="00B06501">
              <w:rPr>
                <w:rFonts w:ascii="Garamond" w:hAnsi="Garamond"/>
                <w:szCs w:val="22"/>
                <w:lang w:val="ru-RU"/>
              </w:rPr>
              <w:t>п</w:t>
            </w:r>
            <w:r w:rsidR="00FD456C" w:rsidRPr="00B06501">
              <w:rPr>
                <w:rFonts w:ascii="Garamond" w:hAnsi="Garamond"/>
                <w:szCs w:val="22"/>
                <w:lang w:val="ru-RU"/>
              </w:rPr>
              <w:t xml:space="preserve">обедителя </w:t>
            </w:r>
            <w:r w:rsidRPr="00B06501">
              <w:rPr>
                <w:rFonts w:ascii="Garamond" w:hAnsi="Garamond"/>
                <w:szCs w:val="22"/>
                <w:lang w:val="ru-RU"/>
              </w:rPr>
              <w:t xml:space="preserve">конкурса и (или) недостаточности денежных средств на торговом счете </w:t>
            </w:r>
            <w:r w:rsidR="00B06501">
              <w:rPr>
                <w:rFonts w:ascii="Garamond" w:hAnsi="Garamond"/>
                <w:szCs w:val="22"/>
                <w:lang w:val="ru-RU"/>
              </w:rPr>
              <w:t>п</w:t>
            </w:r>
            <w:r w:rsidR="00FD456C" w:rsidRPr="00B06501">
              <w:rPr>
                <w:rFonts w:ascii="Garamond" w:hAnsi="Garamond"/>
                <w:szCs w:val="22"/>
                <w:lang w:val="ru-RU"/>
              </w:rPr>
              <w:t xml:space="preserve">обедителя </w:t>
            </w:r>
            <w:r w:rsidRPr="00B06501">
              <w:rPr>
                <w:rFonts w:ascii="Garamond" w:hAnsi="Garamond"/>
                <w:szCs w:val="22"/>
                <w:lang w:val="ru-RU"/>
              </w:rPr>
              <w:t xml:space="preserve">конкурса в уполномоченной кредитной организации ЦФР не включает обязательства </w:t>
            </w:r>
            <w:r w:rsidR="00B06501">
              <w:rPr>
                <w:rFonts w:ascii="Garamond" w:hAnsi="Garamond"/>
                <w:szCs w:val="22"/>
                <w:lang w:val="ru-RU"/>
              </w:rPr>
              <w:t>п</w:t>
            </w:r>
            <w:r w:rsidR="00FD456C" w:rsidRPr="00B06501">
              <w:rPr>
                <w:rFonts w:ascii="Garamond" w:hAnsi="Garamond"/>
                <w:szCs w:val="22"/>
                <w:lang w:val="ru-RU"/>
              </w:rPr>
              <w:t xml:space="preserve">обедителя </w:t>
            </w:r>
            <w:r w:rsidRPr="00B06501">
              <w:rPr>
                <w:rFonts w:ascii="Garamond" w:hAnsi="Garamond"/>
                <w:szCs w:val="22"/>
                <w:lang w:val="ru-RU"/>
              </w:rPr>
              <w:t xml:space="preserve">конкурса </w:t>
            </w:r>
            <w:r w:rsidRPr="00B06501">
              <w:rPr>
                <w:rFonts w:ascii="Garamond" w:hAnsi="Garamond"/>
                <w:szCs w:val="22"/>
                <w:highlight w:val="yellow"/>
                <w:lang w:val="ru-RU"/>
              </w:rPr>
              <w:t xml:space="preserve">перед кредиторами </w:t>
            </w:r>
            <w:r w:rsidR="00B06501">
              <w:rPr>
                <w:rFonts w:ascii="Garamond" w:hAnsi="Garamond"/>
                <w:szCs w:val="22"/>
                <w:highlight w:val="yellow"/>
                <w:lang w:val="ru-RU"/>
              </w:rPr>
              <w:t>–</w:t>
            </w:r>
            <w:r w:rsidRPr="00B06501">
              <w:rPr>
                <w:rFonts w:ascii="Garamond" w:hAnsi="Garamond"/>
                <w:szCs w:val="22"/>
                <w:highlight w:val="yellow"/>
                <w:lang w:val="ru-RU"/>
              </w:rPr>
              <w:t xml:space="preserve"> участниками оптового рынка</w:t>
            </w:r>
            <w:r w:rsidRPr="00B06501">
              <w:rPr>
                <w:rFonts w:ascii="Garamond" w:hAnsi="Garamond"/>
                <w:szCs w:val="22"/>
                <w:lang w:val="ru-RU"/>
              </w:rPr>
              <w:t xml:space="preserve"> в Сводный реестр платежей участников оптового рынка.</w:t>
            </w:r>
          </w:p>
        </w:tc>
      </w:tr>
      <w:tr w:rsidR="00562A0C" w:rsidRPr="00B06501" w:rsidTr="00B06501">
        <w:trPr>
          <w:trHeight w:val="561"/>
        </w:trPr>
        <w:tc>
          <w:tcPr>
            <w:tcW w:w="993" w:type="dxa"/>
          </w:tcPr>
          <w:p w:rsidR="00562A0C" w:rsidRPr="00B06501" w:rsidRDefault="00562A0C" w:rsidP="00562A0C">
            <w:pPr>
              <w:widowControl w:val="0"/>
              <w:spacing w:before="120" w:after="120"/>
              <w:jc w:val="center"/>
              <w:rPr>
                <w:rFonts w:ascii="Garamond" w:hAnsi="Garamond"/>
                <w:b/>
              </w:rPr>
            </w:pPr>
            <w:r w:rsidRPr="00B06501">
              <w:rPr>
                <w:rFonts w:ascii="Garamond" w:hAnsi="Garamond"/>
                <w:b/>
              </w:rPr>
              <w:lastRenderedPageBreak/>
              <w:t>23.5.1.5</w:t>
            </w:r>
          </w:p>
        </w:tc>
        <w:tc>
          <w:tcPr>
            <w:tcW w:w="6662" w:type="dxa"/>
            <w:shd w:val="clear" w:color="auto" w:fill="auto"/>
          </w:tcPr>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t xml:space="preserve">Прекращение учета задолженности по обязательствам, в отношении которых заключены и </w:t>
            </w:r>
            <w:r w:rsidRPr="00073ABE">
              <w:rPr>
                <w:rFonts w:ascii="Garamond" w:hAnsi="Garamond"/>
                <w:szCs w:val="22"/>
                <w:lang w:val="ru-RU"/>
              </w:rPr>
              <w:t xml:space="preserve">исполнены договоры уступки требования </w:t>
            </w:r>
            <w:r w:rsidRPr="00073ABE">
              <w:rPr>
                <w:rFonts w:ascii="Garamond" w:hAnsi="Garamond"/>
                <w:szCs w:val="22"/>
                <w:highlight w:val="yellow"/>
                <w:lang w:val="ru-RU"/>
              </w:rPr>
              <w:t>(цессии)</w:t>
            </w:r>
            <w:r w:rsidRPr="00073ABE">
              <w:rPr>
                <w:rFonts w:ascii="Garamond" w:hAnsi="Garamond"/>
                <w:szCs w:val="22"/>
                <w:lang w:val="ru-RU"/>
              </w:rPr>
              <w:t xml:space="preserve">, в размере оплаченных обязательств осуществляется не позднее одного </w:t>
            </w:r>
            <w:r w:rsidRPr="00073ABE">
              <w:rPr>
                <w:rFonts w:ascii="Garamond" w:hAnsi="Garamond"/>
                <w:bCs/>
                <w:szCs w:val="22"/>
                <w:lang w:val="ru-RU"/>
              </w:rPr>
              <w:t>рабочего дня,</w:t>
            </w:r>
            <w:r w:rsidRPr="00B06501">
              <w:rPr>
                <w:rFonts w:ascii="Garamond" w:hAnsi="Garamond"/>
                <w:bCs/>
                <w:szCs w:val="22"/>
                <w:lang w:val="ru-RU"/>
              </w:rPr>
              <w:t xml:space="preserve"> следующего</w:t>
            </w:r>
            <w:r w:rsidRPr="00B06501">
              <w:rPr>
                <w:rFonts w:ascii="Garamond" w:hAnsi="Garamond"/>
                <w:szCs w:val="22"/>
                <w:lang w:val="ru-RU"/>
              </w:rPr>
              <w:t xml:space="preserve"> за днем после проведения расчетов в полном объеме.</w:t>
            </w:r>
          </w:p>
        </w:tc>
        <w:tc>
          <w:tcPr>
            <w:tcW w:w="7371" w:type="dxa"/>
            <w:shd w:val="clear" w:color="auto" w:fill="auto"/>
          </w:tcPr>
          <w:p w:rsidR="00562A0C" w:rsidRPr="00B06501" w:rsidRDefault="00562A0C" w:rsidP="00B06501">
            <w:pPr>
              <w:pStyle w:val="a3"/>
              <w:ind w:firstLine="567"/>
              <w:rPr>
                <w:rFonts w:ascii="Garamond" w:hAnsi="Garamond"/>
                <w:szCs w:val="22"/>
                <w:highlight w:val="yellow"/>
                <w:lang w:val="ru-RU"/>
              </w:rPr>
            </w:pPr>
            <w:r w:rsidRPr="00B06501">
              <w:rPr>
                <w:rFonts w:ascii="Garamond" w:hAnsi="Garamond"/>
                <w:szCs w:val="22"/>
                <w:lang w:val="ru-RU"/>
              </w:rPr>
              <w:t xml:space="preserve">Прекращение учета задолженности по обязательствам </w:t>
            </w:r>
            <w:r w:rsidRPr="00B06501">
              <w:rPr>
                <w:rFonts w:ascii="Garamond" w:hAnsi="Garamond"/>
                <w:szCs w:val="22"/>
                <w:highlight w:val="yellow"/>
                <w:lang w:val="ru-RU"/>
              </w:rPr>
              <w:t>на оптовом рынке</w:t>
            </w:r>
            <w:r w:rsidRPr="00B06501">
              <w:rPr>
                <w:rFonts w:ascii="Garamond" w:hAnsi="Garamond"/>
                <w:szCs w:val="22"/>
                <w:lang w:val="ru-RU"/>
              </w:rPr>
              <w:t xml:space="preserve">, в отношении которых заключены и исполнены </w:t>
            </w:r>
            <w:r w:rsidRPr="00390DE8">
              <w:rPr>
                <w:rFonts w:ascii="Garamond" w:hAnsi="Garamond"/>
                <w:szCs w:val="22"/>
                <w:lang w:val="ru-RU"/>
              </w:rPr>
              <w:t>договоры уступки требования</w:t>
            </w:r>
            <w:r w:rsidR="00C43937" w:rsidRPr="00390DE8">
              <w:rPr>
                <w:rFonts w:ascii="Garamond" w:hAnsi="Garamond"/>
                <w:szCs w:val="22"/>
                <w:lang w:val="ru-RU"/>
              </w:rPr>
              <w:t xml:space="preserve"> </w:t>
            </w:r>
            <w:r w:rsidRPr="00390DE8">
              <w:rPr>
                <w:rFonts w:ascii="Garamond" w:hAnsi="Garamond"/>
                <w:szCs w:val="22"/>
                <w:lang w:val="ru-RU"/>
              </w:rPr>
              <w:t>в размере оплаченных обязательств осуществляется н</w:t>
            </w:r>
            <w:r w:rsidRPr="00B06501">
              <w:rPr>
                <w:rFonts w:ascii="Garamond" w:hAnsi="Garamond"/>
                <w:szCs w:val="22"/>
                <w:lang w:val="ru-RU"/>
              </w:rPr>
              <w:t xml:space="preserve">е позднее одного </w:t>
            </w:r>
            <w:r w:rsidRPr="00B06501">
              <w:rPr>
                <w:rFonts w:ascii="Garamond" w:hAnsi="Garamond"/>
                <w:bCs/>
                <w:szCs w:val="22"/>
                <w:lang w:val="ru-RU"/>
              </w:rPr>
              <w:t>рабочего дня, следующего</w:t>
            </w:r>
            <w:r w:rsidRPr="00B06501">
              <w:rPr>
                <w:rFonts w:ascii="Garamond" w:hAnsi="Garamond"/>
                <w:szCs w:val="22"/>
                <w:lang w:val="ru-RU"/>
              </w:rPr>
              <w:t xml:space="preserve"> за днем после проведения расчетов в полном объеме.</w:t>
            </w:r>
          </w:p>
        </w:tc>
      </w:tr>
      <w:tr w:rsidR="00562A0C" w:rsidRPr="00B06501" w:rsidTr="00B06501">
        <w:trPr>
          <w:trHeight w:val="561"/>
        </w:trPr>
        <w:tc>
          <w:tcPr>
            <w:tcW w:w="993" w:type="dxa"/>
          </w:tcPr>
          <w:p w:rsidR="00562A0C" w:rsidRPr="00B06501" w:rsidRDefault="00562A0C" w:rsidP="00562A0C">
            <w:pPr>
              <w:widowControl w:val="0"/>
              <w:spacing w:before="120" w:after="120"/>
              <w:jc w:val="center"/>
              <w:rPr>
                <w:rFonts w:ascii="Garamond" w:hAnsi="Garamond"/>
                <w:b/>
              </w:rPr>
            </w:pPr>
            <w:r w:rsidRPr="00B06501">
              <w:rPr>
                <w:rFonts w:ascii="Garamond" w:hAnsi="Garamond"/>
                <w:b/>
              </w:rPr>
              <w:t>23.5.1.6</w:t>
            </w:r>
          </w:p>
        </w:tc>
        <w:tc>
          <w:tcPr>
            <w:tcW w:w="6662" w:type="dxa"/>
            <w:shd w:val="clear" w:color="auto" w:fill="auto"/>
          </w:tcPr>
          <w:p w:rsidR="00562A0C" w:rsidRPr="00B06501" w:rsidRDefault="00562A0C" w:rsidP="00B06501">
            <w:pPr>
              <w:spacing w:before="120" w:after="120" w:line="240" w:lineRule="auto"/>
              <w:ind w:firstLine="540"/>
              <w:jc w:val="both"/>
              <w:rPr>
                <w:rFonts w:ascii="Garamond" w:hAnsi="Garamond"/>
              </w:rPr>
            </w:pPr>
            <w:r w:rsidRPr="00B06501">
              <w:rPr>
                <w:rFonts w:ascii="Garamond" w:hAnsi="Garamond"/>
              </w:rPr>
              <w:t xml:space="preserve">ЦФР на следующий рабочий день после даты платежа публикует сведения о проведенных платежах по заключенным </w:t>
            </w:r>
            <w:r w:rsidRPr="00073ABE">
              <w:rPr>
                <w:rFonts w:ascii="Garamond" w:hAnsi="Garamond"/>
              </w:rPr>
              <w:t xml:space="preserve">договорам уступки требования </w:t>
            </w:r>
            <w:r w:rsidRPr="00073ABE">
              <w:rPr>
                <w:rFonts w:ascii="Garamond" w:hAnsi="Garamond"/>
                <w:highlight w:val="yellow"/>
              </w:rPr>
              <w:t>(цессии)</w:t>
            </w:r>
            <w:r w:rsidRPr="00073ABE">
              <w:rPr>
                <w:rFonts w:ascii="Garamond" w:hAnsi="Garamond"/>
              </w:rPr>
              <w:t xml:space="preserve"> по форме приложения 109в:</w:t>
            </w:r>
          </w:p>
          <w:p w:rsidR="00562A0C" w:rsidRPr="00B06501" w:rsidRDefault="00562A0C" w:rsidP="00B06501">
            <w:pPr>
              <w:spacing w:before="120" w:after="120" w:line="240" w:lineRule="auto"/>
              <w:ind w:firstLine="567"/>
              <w:jc w:val="both"/>
              <w:rPr>
                <w:rFonts w:ascii="Garamond" w:hAnsi="Garamond"/>
              </w:rPr>
            </w:pPr>
            <w:r w:rsidRPr="00B06501">
              <w:rPr>
                <w:rFonts w:ascii="Garamond" w:hAnsi="Garamond"/>
              </w:rPr>
              <w:t xml:space="preserve"> – по всем кредиторам – для победителя конкурса на сайте КО, в разделе с ограниченным в соответствии с Правилами ЭДО СЭД </w:t>
            </w:r>
            <w:proofErr w:type="gramStart"/>
            <w:r w:rsidRPr="00B06501">
              <w:rPr>
                <w:rFonts w:ascii="Garamond" w:hAnsi="Garamond"/>
              </w:rPr>
              <w:t>КО доступом</w:t>
            </w:r>
            <w:proofErr w:type="gramEnd"/>
            <w:r w:rsidRPr="00B06501">
              <w:rPr>
                <w:rFonts w:ascii="Garamond" w:hAnsi="Garamond"/>
              </w:rPr>
              <w:t>, с применением ЭП;</w:t>
            </w:r>
          </w:p>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t>– в отношении соответствующего кредитора – для кредитора на сайте КО, в разделе с ограниченным в соответствии с Правилами ЭДО СЭД КО доступом, с применением ЭП.</w:t>
            </w:r>
          </w:p>
        </w:tc>
        <w:tc>
          <w:tcPr>
            <w:tcW w:w="7371" w:type="dxa"/>
            <w:shd w:val="clear" w:color="auto" w:fill="auto"/>
          </w:tcPr>
          <w:p w:rsidR="00562A0C" w:rsidRPr="00B06501" w:rsidRDefault="00562A0C" w:rsidP="00B06501">
            <w:pPr>
              <w:spacing w:before="120" w:after="120" w:line="240" w:lineRule="auto"/>
              <w:ind w:firstLine="540"/>
              <w:jc w:val="both"/>
              <w:rPr>
                <w:rFonts w:ascii="Garamond" w:hAnsi="Garamond"/>
              </w:rPr>
            </w:pPr>
            <w:r w:rsidRPr="00B06501">
              <w:rPr>
                <w:rFonts w:ascii="Garamond" w:hAnsi="Garamond"/>
              </w:rPr>
              <w:t xml:space="preserve">ЦФР на следующий рабочий день после даты платежа публикует сведения о проведенных платежах по заключенным </w:t>
            </w:r>
            <w:r w:rsidRPr="00390DE8">
              <w:rPr>
                <w:rFonts w:ascii="Garamond" w:hAnsi="Garamond"/>
              </w:rPr>
              <w:t>договорам уступки требования по форме приложения 109в:</w:t>
            </w:r>
          </w:p>
          <w:p w:rsidR="00562A0C" w:rsidRPr="00B06501" w:rsidRDefault="00562A0C" w:rsidP="00B06501">
            <w:pPr>
              <w:spacing w:before="120" w:after="120" w:line="240" w:lineRule="auto"/>
              <w:ind w:firstLine="567"/>
              <w:jc w:val="both"/>
              <w:rPr>
                <w:rFonts w:ascii="Garamond" w:hAnsi="Garamond"/>
              </w:rPr>
            </w:pPr>
            <w:r w:rsidRPr="00B06501">
              <w:rPr>
                <w:rFonts w:ascii="Garamond" w:hAnsi="Garamond"/>
              </w:rPr>
              <w:t xml:space="preserve"> – по всем кредиторам </w:t>
            </w:r>
            <w:r w:rsidRPr="00B06501">
              <w:rPr>
                <w:rFonts w:ascii="Garamond" w:hAnsi="Garamond"/>
                <w:highlight w:val="yellow"/>
              </w:rPr>
              <w:t>– участникам оптового рынка</w:t>
            </w:r>
            <w:r w:rsidRPr="00B06501">
              <w:rPr>
                <w:rFonts w:ascii="Garamond" w:hAnsi="Garamond"/>
              </w:rPr>
              <w:t xml:space="preserve"> для </w:t>
            </w:r>
            <w:r w:rsidR="00B06501">
              <w:rPr>
                <w:rFonts w:ascii="Garamond" w:hAnsi="Garamond"/>
              </w:rPr>
              <w:t>п</w:t>
            </w:r>
            <w:r w:rsidR="00FD456C" w:rsidRPr="00B06501">
              <w:rPr>
                <w:rFonts w:ascii="Garamond" w:hAnsi="Garamond"/>
              </w:rPr>
              <w:t xml:space="preserve">обедителя </w:t>
            </w:r>
            <w:r w:rsidRPr="00B06501">
              <w:rPr>
                <w:rFonts w:ascii="Garamond" w:hAnsi="Garamond"/>
              </w:rPr>
              <w:t xml:space="preserve">конкурса на сайте КО, в разделе с ограниченным в соответствии с Правилами ЭДО СЭД </w:t>
            </w:r>
            <w:proofErr w:type="gramStart"/>
            <w:r w:rsidRPr="00B06501">
              <w:rPr>
                <w:rFonts w:ascii="Garamond" w:hAnsi="Garamond"/>
              </w:rPr>
              <w:t>КО доступом</w:t>
            </w:r>
            <w:proofErr w:type="gramEnd"/>
            <w:r w:rsidRPr="00B06501">
              <w:rPr>
                <w:rFonts w:ascii="Garamond" w:hAnsi="Garamond"/>
              </w:rPr>
              <w:t>, с применением ЭП;</w:t>
            </w:r>
          </w:p>
          <w:p w:rsidR="00562A0C" w:rsidRPr="00B06501" w:rsidRDefault="00562A0C" w:rsidP="00CC7FAF">
            <w:pPr>
              <w:pStyle w:val="a3"/>
              <w:ind w:firstLine="567"/>
              <w:rPr>
                <w:rFonts w:ascii="Garamond" w:hAnsi="Garamond"/>
                <w:szCs w:val="22"/>
                <w:highlight w:val="yellow"/>
                <w:lang w:val="ru-RU"/>
              </w:rPr>
            </w:pPr>
            <w:r w:rsidRPr="00B06501">
              <w:rPr>
                <w:rFonts w:ascii="Garamond" w:hAnsi="Garamond"/>
                <w:szCs w:val="22"/>
                <w:lang w:val="ru-RU"/>
              </w:rPr>
              <w:t xml:space="preserve">– в отношении соответствующего кредитора </w:t>
            </w:r>
            <w:r w:rsidR="00CC7FAF" w:rsidRPr="00ED62B5">
              <w:rPr>
                <w:rFonts w:ascii="Garamond" w:hAnsi="Garamond"/>
                <w:szCs w:val="22"/>
                <w:highlight w:val="yellow"/>
                <w:lang w:val="ru-RU"/>
              </w:rPr>
              <w:t>–</w:t>
            </w:r>
            <w:r w:rsidRPr="00ED62B5">
              <w:rPr>
                <w:rFonts w:ascii="Garamond" w:hAnsi="Garamond"/>
                <w:szCs w:val="22"/>
                <w:highlight w:val="yellow"/>
                <w:lang w:val="ru-RU"/>
              </w:rPr>
              <w:t xml:space="preserve"> участника оптового </w:t>
            </w:r>
            <w:bookmarkStart w:id="16" w:name="_GoBack"/>
            <w:bookmarkEnd w:id="16"/>
            <w:r w:rsidRPr="00B06501">
              <w:rPr>
                <w:rFonts w:ascii="Garamond" w:hAnsi="Garamond"/>
                <w:szCs w:val="22"/>
                <w:highlight w:val="yellow"/>
                <w:lang w:val="ru-RU"/>
              </w:rPr>
              <w:t>рынка</w:t>
            </w:r>
            <w:r w:rsidRPr="00B06501">
              <w:rPr>
                <w:rFonts w:ascii="Garamond" w:hAnsi="Garamond"/>
                <w:szCs w:val="22"/>
                <w:lang w:val="ru-RU"/>
              </w:rPr>
              <w:t xml:space="preserve"> для кредитора </w:t>
            </w:r>
            <w:r w:rsidRPr="00B06501">
              <w:rPr>
                <w:rFonts w:ascii="Garamond" w:hAnsi="Garamond"/>
                <w:szCs w:val="22"/>
                <w:highlight w:val="yellow"/>
                <w:lang w:val="ru-RU"/>
              </w:rPr>
              <w:t>– участника оптового рынка</w:t>
            </w:r>
            <w:r w:rsidRPr="00B06501">
              <w:rPr>
                <w:rFonts w:ascii="Garamond" w:hAnsi="Garamond"/>
                <w:szCs w:val="22"/>
                <w:lang w:val="ru-RU"/>
              </w:rPr>
              <w:t xml:space="preserve"> на сайте КО, в разделе с ограниченным в соответствии с Правилами ЭДО СЭД КО доступом, с применением ЭП.</w:t>
            </w:r>
          </w:p>
        </w:tc>
      </w:tr>
      <w:tr w:rsidR="00562A0C" w:rsidRPr="00B06501" w:rsidTr="00B06501">
        <w:trPr>
          <w:trHeight w:val="561"/>
        </w:trPr>
        <w:tc>
          <w:tcPr>
            <w:tcW w:w="993" w:type="dxa"/>
          </w:tcPr>
          <w:p w:rsidR="00562A0C" w:rsidRPr="00B06501" w:rsidRDefault="00562A0C" w:rsidP="00562A0C">
            <w:pPr>
              <w:widowControl w:val="0"/>
              <w:spacing w:before="120" w:after="120"/>
              <w:jc w:val="center"/>
              <w:rPr>
                <w:rFonts w:ascii="Garamond" w:hAnsi="Garamond"/>
                <w:b/>
              </w:rPr>
            </w:pPr>
            <w:r w:rsidRPr="00B06501">
              <w:rPr>
                <w:rFonts w:ascii="Garamond" w:hAnsi="Garamond"/>
                <w:b/>
              </w:rPr>
              <w:t>23.5.2</w:t>
            </w:r>
          </w:p>
        </w:tc>
        <w:tc>
          <w:tcPr>
            <w:tcW w:w="6662" w:type="dxa"/>
            <w:shd w:val="clear" w:color="auto" w:fill="auto"/>
          </w:tcPr>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t xml:space="preserve">Проведение расчетов </w:t>
            </w:r>
            <w:r w:rsidRPr="00B06501">
              <w:rPr>
                <w:rFonts w:ascii="Garamond" w:hAnsi="Garamond"/>
                <w:szCs w:val="22"/>
                <w:highlight w:val="yellow"/>
                <w:lang w:val="ru-RU"/>
              </w:rPr>
              <w:t>вне уполномоченной кредитной организации</w:t>
            </w:r>
          </w:p>
        </w:tc>
        <w:tc>
          <w:tcPr>
            <w:tcW w:w="7371" w:type="dxa"/>
            <w:shd w:val="clear" w:color="auto" w:fill="auto"/>
          </w:tcPr>
          <w:p w:rsidR="00562A0C" w:rsidRPr="00B06501" w:rsidRDefault="00562A0C" w:rsidP="00520855">
            <w:pPr>
              <w:pStyle w:val="a3"/>
              <w:ind w:firstLine="567"/>
              <w:rPr>
                <w:rFonts w:ascii="Garamond" w:hAnsi="Garamond"/>
                <w:szCs w:val="22"/>
                <w:lang w:val="ru-RU"/>
              </w:rPr>
            </w:pPr>
            <w:r w:rsidRPr="00B06501">
              <w:rPr>
                <w:rFonts w:ascii="Garamond" w:hAnsi="Garamond"/>
                <w:szCs w:val="22"/>
                <w:lang w:val="ru-RU"/>
              </w:rPr>
              <w:t xml:space="preserve">Проведение расчетов </w:t>
            </w:r>
            <w:r w:rsidRPr="00B06501">
              <w:rPr>
                <w:rFonts w:ascii="Garamond" w:hAnsi="Garamond"/>
                <w:szCs w:val="22"/>
                <w:highlight w:val="yellow"/>
                <w:lang w:val="ru-RU"/>
              </w:rPr>
              <w:t xml:space="preserve">с использованием отдельного </w:t>
            </w:r>
            <w:r w:rsidR="00C43937" w:rsidRPr="00B06501">
              <w:rPr>
                <w:rFonts w:ascii="Garamond" w:hAnsi="Garamond"/>
                <w:szCs w:val="22"/>
                <w:highlight w:val="yellow"/>
                <w:lang w:val="ru-RU"/>
              </w:rPr>
              <w:t xml:space="preserve">банковского </w:t>
            </w:r>
            <w:r w:rsidRPr="00B06501">
              <w:rPr>
                <w:rFonts w:ascii="Garamond" w:hAnsi="Garamond"/>
                <w:szCs w:val="22"/>
                <w:highlight w:val="yellow"/>
                <w:lang w:val="ru-RU"/>
              </w:rPr>
              <w:t xml:space="preserve">счета </w:t>
            </w:r>
            <w:r w:rsidR="00520855">
              <w:rPr>
                <w:rFonts w:ascii="Garamond" w:hAnsi="Garamond"/>
                <w:szCs w:val="22"/>
                <w:highlight w:val="yellow"/>
                <w:lang w:val="ru-RU"/>
              </w:rPr>
              <w:t>п</w:t>
            </w:r>
            <w:r w:rsidR="00FD456C" w:rsidRPr="00B06501">
              <w:rPr>
                <w:rFonts w:ascii="Garamond" w:hAnsi="Garamond"/>
                <w:szCs w:val="22"/>
                <w:highlight w:val="yellow"/>
                <w:lang w:val="ru-RU"/>
              </w:rPr>
              <w:t xml:space="preserve">обедителя </w:t>
            </w:r>
            <w:r w:rsidRPr="00B06501">
              <w:rPr>
                <w:rFonts w:ascii="Garamond" w:hAnsi="Garamond"/>
                <w:szCs w:val="22"/>
                <w:highlight w:val="yellow"/>
                <w:lang w:val="ru-RU"/>
              </w:rPr>
              <w:t>конкурса</w:t>
            </w:r>
            <w:r w:rsidR="00CC7FAF">
              <w:rPr>
                <w:rFonts w:ascii="Garamond" w:hAnsi="Garamond"/>
                <w:szCs w:val="22"/>
                <w:highlight w:val="yellow"/>
                <w:lang w:val="ru-RU"/>
              </w:rPr>
              <w:t>,</w:t>
            </w:r>
            <w:r w:rsidR="00C43937" w:rsidRPr="00B06501">
              <w:rPr>
                <w:rFonts w:ascii="Garamond" w:hAnsi="Garamond"/>
                <w:szCs w:val="22"/>
                <w:highlight w:val="yellow"/>
                <w:lang w:val="ru-RU"/>
              </w:rPr>
              <w:t xml:space="preserve"> открытого</w:t>
            </w:r>
            <w:r w:rsidRPr="00B06501">
              <w:rPr>
                <w:rFonts w:ascii="Garamond" w:hAnsi="Garamond"/>
                <w:szCs w:val="22"/>
                <w:highlight w:val="yellow"/>
                <w:lang w:val="ru-RU"/>
              </w:rPr>
              <w:t xml:space="preserve"> в уполномоченной кредитной организации</w:t>
            </w:r>
          </w:p>
        </w:tc>
      </w:tr>
      <w:tr w:rsidR="00562A0C" w:rsidRPr="00B06501" w:rsidTr="00B06501">
        <w:trPr>
          <w:trHeight w:val="561"/>
        </w:trPr>
        <w:tc>
          <w:tcPr>
            <w:tcW w:w="993" w:type="dxa"/>
          </w:tcPr>
          <w:p w:rsidR="00562A0C" w:rsidRPr="00B06501" w:rsidRDefault="00562A0C" w:rsidP="00562A0C">
            <w:pPr>
              <w:widowControl w:val="0"/>
              <w:spacing w:before="120" w:after="120"/>
              <w:jc w:val="center"/>
              <w:rPr>
                <w:rFonts w:ascii="Garamond" w:hAnsi="Garamond"/>
                <w:b/>
              </w:rPr>
            </w:pPr>
            <w:r w:rsidRPr="00B06501">
              <w:rPr>
                <w:rFonts w:ascii="Garamond" w:hAnsi="Garamond"/>
                <w:b/>
              </w:rPr>
              <w:t>23.5.2.1</w:t>
            </w:r>
          </w:p>
        </w:tc>
        <w:tc>
          <w:tcPr>
            <w:tcW w:w="6662" w:type="dxa"/>
            <w:shd w:val="clear" w:color="auto" w:fill="auto"/>
          </w:tcPr>
          <w:p w:rsidR="00562A0C" w:rsidRPr="00B06501" w:rsidRDefault="00562A0C" w:rsidP="00B06501">
            <w:pPr>
              <w:pStyle w:val="a3"/>
              <w:ind w:firstLine="567"/>
              <w:rPr>
                <w:rFonts w:ascii="Garamond" w:hAnsi="Garamond"/>
                <w:szCs w:val="22"/>
                <w:lang w:val="ru-RU"/>
              </w:rPr>
            </w:pPr>
            <w:r w:rsidRPr="00B06501">
              <w:rPr>
                <w:rFonts w:ascii="Garamond" w:hAnsi="Garamond"/>
                <w:szCs w:val="22"/>
                <w:highlight w:val="yellow"/>
                <w:lang w:val="ru-RU"/>
              </w:rPr>
              <w:t xml:space="preserve">В случае проведения расчетов вне уполномоченной кредитной организации победитель конкурса обязан направить кредитору денежные средства, подлежащие оплате по договору уступки требования (цессии) и указываемые в оферте, в течение 10 рабочих дней со дня заключения договора уступки требования (цессии), если </w:t>
            </w:r>
            <w:r w:rsidRPr="00B06501">
              <w:rPr>
                <w:rFonts w:ascii="Garamond" w:hAnsi="Garamond"/>
                <w:szCs w:val="22"/>
                <w:highlight w:val="yellow"/>
                <w:lang w:val="ru-RU"/>
              </w:rPr>
              <w:lastRenderedPageBreak/>
              <w:t>иной срок не определен решением уполномоченного федерального органа</w:t>
            </w:r>
            <w:r w:rsidRPr="00B06501">
              <w:rPr>
                <w:rFonts w:ascii="Garamond" w:hAnsi="Garamond"/>
                <w:szCs w:val="22"/>
                <w:lang w:val="ru-RU"/>
              </w:rPr>
              <w:t>.</w:t>
            </w:r>
          </w:p>
        </w:tc>
        <w:tc>
          <w:tcPr>
            <w:tcW w:w="7371" w:type="dxa"/>
            <w:shd w:val="clear" w:color="auto" w:fill="auto"/>
          </w:tcPr>
          <w:p w:rsidR="00562A0C" w:rsidRPr="00B06501" w:rsidRDefault="00562A0C" w:rsidP="00B06501">
            <w:pPr>
              <w:pStyle w:val="a3"/>
              <w:ind w:firstLine="567"/>
              <w:rPr>
                <w:rFonts w:ascii="Garamond" w:hAnsi="Garamond"/>
                <w:szCs w:val="22"/>
                <w:highlight w:val="yellow"/>
                <w:lang w:val="ru-RU"/>
              </w:rPr>
            </w:pPr>
            <w:r w:rsidRPr="00B06501">
              <w:rPr>
                <w:rFonts w:ascii="Garamond" w:hAnsi="Garamond"/>
                <w:szCs w:val="22"/>
                <w:highlight w:val="yellow"/>
                <w:lang w:val="ru-RU"/>
              </w:rPr>
              <w:lastRenderedPageBreak/>
              <w:t xml:space="preserve">В целях проведения расчетов с кредиторами </w:t>
            </w:r>
            <w:r w:rsidR="00B06501">
              <w:rPr>
                <w:rFonts w:ascii="Garamond" w:hAnsi="Garamond"/>
                <w:szCs w:val="22"/>
                <w:highlight w:val="yellow"/>
                <w:lang w:val="ru-RU"/>
              </w:rPr>
              <w:t>–</w:t>
            </w:r>
            <w:r w:rsidRPr="00B06501">
              <w:rPr>
                <w:rFonts w:ascii="Garamond" w:hAnsi="Garamond"/>
                <w:szCs w:val="22"/>
                <w:highlight w:val="yellow"/>
                <w:lang w:val="ru-RU"/>
              </w:rPr>
              <w:t xml:space="preserve"> сетевыми организациями и кредиторами – участниками оптового рынка в случаях, указанных в абзацах втором и третьем пункта 23.5.1.1</w:t>
            </w:r>
            <w:r w:rsidRPr="00B06501" w:rsidDel="00620B1A">
              <w:rPr>
                <w:rFonts w:ascii="Garamond" w:hAnsi="Garamond"/>
                <w:szCs w:val="22"/>
                <w:highlight w:val="yellow"/>
                <w:lang w:val="ru-RU"/>
              </w:rPr>
              <w:t xml:space="preserve"> </w:t>
            </w:r>
            <w:r w:rsidRPr="00B06501">
              <w:rPr>
                <w:rFonts w:ascii="Garamond" w:hAnsi="Garamond"/>
                <w:szCs w:val="22"/>
                <w:highlight w:val="yellow"/>
                <w:lang w:val="ru-RU"/>
              </w:rPr>
              <w:t xml:space="preserve">настоящего Регламента, </w:t>
            </w:r>
            <w:r w:rsidR="00B06501">
              <w:rPr>
                <w:rFonts w:ascii="Garamond" w:hAnsi="Garamond"/>
                <w:szCs w:val="22"/>
                <w:highlight w:val="yellow"/>
                <w:lang w:val="ru-RU"/>
              </w:rPr>
              <w:t>п</w:t>
            </w:r>
            <w:r w:rsidR="00FD456C" w:rsidRPr="00B06501">
              <w:rPr>
                <w:rFonts w:ascii="Garamond" w:hAnsi="Garamond"/>
                <w:szCs w:val="22"/>
                <w:highlight w:val="yellow"/>
                <w:lang w:val="ru-RU"/>
              </w:rPr>
              <w:t xml:space="preserve">обедитель </w:t>
            </w:r>
            <w:r w:rsidRPr="00B06501">
              <w:rPr>
                <w:rFonts w:ascii="Garamond" w:hAnsi="Garamond"/>
                <w:szCs w:val="22"/>
                <w:highlight w:val="yellow"/>
                <w:lang w:val="ru-RU"/>
              </w:rPr>
              <w:t xml:space="preserve">конкурса не позднее 10 (десяти) рабочих дней со дня направления уполномоченным федеральным органом </w:t>
            </w:r>
            <w:r w:rsidR="00B06501">
              <w:rPr>
                <w:rFonts w:ascii="Garamond" w:hAnsi="Garamond"/>
                <w:szCs w:val="22"/>
                <w:highlight w:val="yellow"/>
                <w:lang w:val="ru-RU"/>
              </w:rPr>
              <w:t>п</w:t>
            </w:r>
            <w:r w:rsidR="00FD456C" w:rsidRPr="00B06501">
              <w:rPr>
                <w:rFonts w:ascii="Garamond" w:hAnsi="Garamond"/>
                <w:szCs w:val="22"/>
                <w:highlight w:val="yellow"/>
                <w:lang w:val="ru-RU"/>
              </w:rPr>
              <w:t xml:space="preserve">обедителю </w:t>
            </w:r>
            <w:r w:rsidRPr="00B06501">
              <w:rPr>
                <w:rFonts w:ascii="Garamond" w:hAnsi="Garamond"/>
                <w:szCs w:val="22"/>
                <w:highlight w:val="yellow"/>
                <w:lang w:val="ru-RU"/>
              </w:rPr>
              <w:t xml:space="preserve">конкурса </w:t>
            </w:r>
            <w:r w:rsidR="00B06501">
              <w:rPr>
                <w:rFonts w:ascii="Garamond" w:hAnsi="Garamond"/>
                <w:szCs w:val="22"/>
                <w:highlight w:val="yellow"/>
                <w:lang w:val="ru-RU"/>
              </w:rPr>
              <w:t>р</w:t>
            </w:r>
            <w:r w:rsidRPr="00B06501">
              <w:rPr>
                <w:rFonts w:ascii="Garamond" w:hAnsi="Garamond"/>
                <w:szCs w:val="22"/>
                <w:highlight w:val="yellow"/>
                <w:lang w:val="ru-RU"/>
              </w:rPr>
              <w:t xml:space="preserve">еестра конкурсной </w:t>
            </w:r>
            <w:r w:rsidRPr="00B06501">
              <w:rPr>
                <w:rFonts w:ascii="Garamond" w:hAnsi="Garamond"/>
                <w:szCs w:val="22"/>
                <w:highlight w:val="yellow"/>
                <w:lang w:val="ru-RU"/>
              </w:rPr>
              <w:lastRenderedPageBreak/>
              <w:t>задолженности с распределением обязан открыть отдельный банковский счет в уполномоченной кредитной организации</w:t>
            </w:r>
            <w:r w:rsidR="00C43937" w:rsidRPr="00B06501">
              <w:rPr>
                <w:rFonts w:ascii="Garamond" w:hAnsi="Garamond"/>
                <w:szCs w:val="22"/>
                <w:highlight w:val="yellow"/>
                <w:lang w:val="ru-RU"/>
              </w:rPr>
              <w:t xml:space="preserve"> и заключить дополнительное соглашение к данному </w:t>
            </w:r>
            <w:r w:rsidR="009D4A48" w:rsidRPr="00B06501">
              <w:rPr>
                <w:rFonts w:ascii="Garamond" w:hAnsi="Garamond"/>
                <w:szCs w:val="22"/>
                <w:highlight w:val="yellow"/>
                <w:lang w:val="ru-RU"/>
              </w:rPr>
              <w:t>счету,</w:t>
            </w:r>
            <w:r w:rsidR="009D4A48" w:rsidRPr="00B06501">
              <w:rPr>
                <w:rFonts w:ascii="Garamond" w:hAnsi="Garamond"/>
                <w:szCs w:val="22"/>
                <w:lang w:val="ru-RU"/>
              </w:rPr>
              <w:t xml:space="preserve"> </w:t>
            </w:r>
            <w:r w:rsidR="009D4A48" w:rsidRPr="00B06501">
              <w:rPr>
                <w:rFonts w:ascii="Garamond" w:hAnsi="Garamond"/>
                <w:szCs w:val="22"/>
                <w:highlight w:val="yellow"/>
                <w:lang w:val="ru-RU"/>
              </w:rPr>
              <w:t xml:space="preserve">содержащее условие о предоставлении согласия уполномоченной кредитной организации на раскрытие Совету рынка информации </w:t>
            </w:r>
            <w:r w:rsidRPr="00B06501">
              <w:rPr>
                <w:rFonts w:ascii="Garamond" w:hAnsi="Garamond"/>
                <w:szCs w:val="22"/>
                <w:highlight w:val="yellow"/>
                <w:lang w:val="ru-RU"/>
              </w:rPr>
              <w:t>об операциях, проводимых по данному банковскому счету.</w:t>
            </w:r>
          </w:p>
          <w:p w:rsidR="00562A0C" w:rsidRPr="00B06501" w:rsidRDefault="00562A0C" w:rsidP="00CC7FAF">
            <w:pPr>
              <w:pStyle w:val="a3"/>
              <w:ind w:firstLine="567"/>
              <w:rPr>
                <w:rFonts w:ascii="Garamond" w:hAnsi="Garamond"/>
                <w:szCs w:val="22"/>
                <w:highlight w:val="yellow"/>
                <w:lang w:val="ru-RU"/>
              </w:rPr>
            </w:pPr>
            <w:r w:rsidRPr="00B06501">
              <w:rPr>
                <w:rFonts w:ascii="Garamond" w:hAnsi="Garamond"/>
                <w:szCs w:val="22"/>
                <w:highlight w:val="yellow"/>
                <w:lang w:val="ru-RU"/>
              </w:rPr>
              <w:t xml:space="preserve">Направление денежных средств с использованием банковского счета, указанного в абзаце первом настоящего пункта, на расчетный счет кредитора, указанный в заключенном договоре уступки требования, осуществляется </w:t>
            </w:r>
            <w:r w:rsidR="00CC7FAF">
              <w:rPr>
                <w:rFonts w:ascii="Garamond" w:hAnsi="Garamond"/>
                <w:szCs w:val="22"/>
                <w:highlight w:val="yellow"/>
                <w:lang w:val="ru-RU"/>
              </w:rPr>
              <w:t>п</w:t>
            </w:r>
            <w:r w:rsidR="00FD456C" w:rsidRPr="00B06501">
              <w:rPr>
                <w:rFonts w:ascii="Garamond" w:hAnsi="Garamond"/>
                <w:szCs w:val="22"/>
                <w:highlight w:val="yellow"/>
                <w:lang w:val="ru-RU"/>
              </w:rPr>
              <w:t xml:space="preserve">обедителем </w:t>
            </w:r>
            <w:r w:rsidRPr="00B06501">
              <w:rPr>
                <w:rFonts w:ascii="Garamond" w:hAnsi="Garamond"/>
                <w:szCs w:val="22"/>
                <w:highlight w:val="yellow"/>
                <w:lang w:val="ru-RU"/>
              </w:rPr>
              <w:t>конкурса самостоятельно в течение 15 рабочих дней со дня заключения соответствующего договора уступки требования.</w:t>
            </w:r>
          </w:p>
        </w:tc>
      </w:tr>
      <w:tr w:rsidR="00562A0C" w:rsidRPr="00B06501" w:rsidTr="00B06501">
        <w:trPr>
          <w:trHeight w:val="561"/>
        </w:trPr>
        <w:tc>
          <w:tcPr>
            <w:tcW w:w="993" w:type="dxa"/>
          </w:tcPr>
          <w:p w:rsidR="00562A0C" w:rsidRPr="00B06501" w:rsidRDefault="00562A0C" w:rsidP="00562A0C">
            <w:pPr>
              <w:widowControl w:val="0"/>
              <w:spacing w:before="120" w:after="120"/>
              <w:jc w:val="center"/>
              <w:rPr>
                <w:rFonts w:ascii="Garamond" w:hAnsi="Garamond"/>
                <w:b/>
              </w:rPr>
            </w:pPr>
            <w:r w:rsidRPr="00B06501">
              <w:rPr>
                <w:rFonts w:ascii="Garamond" w:hAnsi="Garamond"/>
                <w:b/>
              </w:rPr>
              <w:lastRenderedPageBreak/>
              <w:t>23.5.2.2</w:t>
            </w:r>
          </w:p>
        </w:tc>
        <w:tc>
          <w:tcPr>
            <w:tcW w:w="6662" w:type="dxa"/>
            <w:shd w:val="clear" w:color="auto" w:fill="auto"/>
          </w:tcPr>
          <w:p w:rsidR="00562A0C" w:rsidRPr="00B06501" w:rsidRDefault="00562A0C" w:rsidP="00B06501">
            <w:pPr>
              <w:pStyle w:val="a3"/>
              <w:ind w:firstLine="567"/>
              <w:rPr>
                <w:rFonts w:ascii="Garamond" w:hAnsi="Garamond"/>
                <w:szCs w:val="22"/>
                <w:highlight w:val="yellow"/>
                <w:lang w:val="ru-RU"/>
              </w:rPr>
            </w:pPr>
            <w:r w:rsidRPr="00B06501">
              <w:rPr>
                <w:rFonts w:ascii="Garamond" w:hAnsi="Garamond"/>
                <w:szCs w:val="22"/>
                <w:highlight w:val="yellow"/>
                <w:lang w:val="ru-RU"/>
              </w:rPr>
              <w:t>Расчеты вне уполномоченной кредитной организации по договорам уступки требования (цессии) осуществляются между победителем конкурса и кредитором путем перечисления денежных средств на расчетный счет кредитора, указанный в соответствующем заключенном договоре уступки требования (цессии), в следующих случаях:</w:t>
            </w:r>
          </w:p>
          <w:p w:rsidR="00562A0C" w:rsidRPr="00B06501" w:rsidRDefault="00562A0C" w:rsidP="00B06501">
            <w:pPr>
              <w:pStyle w:val="a3"/>
              <w:ind w:firstLine="567"/>
              <w:rPr>
                <w:rFonts w:ascii="Garamond" w:hAnsi="Garamond"/>
                <w:szCs w:val="22"/>
                <w:highlight w:val="yellow"/>
                <w:lang w:val="ru-RU"/>
              </w:rPr>
            </w:pPr>
            <w:r w:rsidRPr="00B06501">
              <w:rPr>
                <w:rFonts w:ascii="Garamond" w:hAnsi="Garamond"/>
                <w:szCs w:val="22"/>
                <w:highlight w:val="yellow"/>
                <w:lang w:val="ru-RU"/>
              </w:rPr>
              <w:t xml:space="preserve">а) если направление оферт победителем конкурса осуществлялось с заключением с АО «АТС» договора оказания услуг на проведение кампании по подписанию: </w:t>
            </w:r>
          </w:p>
          <w:p w:rsidR="00562A0C" w:rsidRPr="00B06501" w:rsidRDefault="00562A0C" w:rsidP="00B06501">
            <w:pPr>
              <w:pStyle w:val="a3"/>
              <w:ind w:firstLine="567"/>
              <w:rPr>
                <w:rFonts w:ascii="Garamond" w:hAnsi="Garamond"/>
                <w:szCs w:val="22"/>
                <w:highlight w:val="yellow"/>
                <w:lang w:val="ru-RU"/>
              </w:rPr>
            </w:pPr>
            <w:r w:rsidRPr="00B06501">
              <w:rPr>
                <w:rFonts w:ascii="Garamond" w:hAnsi="Garamond"/>
                <w:szCs w:val="22"/>
                <w:highlight w:val="yellow"/>
                <w:lang w:val="ru-RU"/>
              </w:rPr>
              <w:t>– в случаях, указанных в пункте 23.5.1.1 настоящего Регламента;</w:t>
            </w:r>
          </w:p>
          <w:p w:rsidR="00562A0C" w:rsidRPr="00B06501" w:rsidRDefault="00562A0C" w:rsidP="00B06501">
            <w:pPr>
              <w:pStyle w:val="a3"/>
              <w:ind w:firstLine="567"/>
              <w:rPr>
                <w:rFonts w:ascii="Garamond" w:hAnsi="Garamond"/>
                <w:szCs w:val="22"/>
                <w:highlight w:val="yellow"/>
                <w:lang w:val="ru-RU"/>
              </w:rPr>
            </w:pPr>
            <w:r w:rsidRPr="00B06501">
              <w:rPr>
                <w:rFonts w:ascii="Garamond" w:hAnsi="Garamond"/>
                <w:szCs w:val="22"/>
                <w:highlight w:val="yellow"/>
                <w:lang w:val="ru-RU"/>
              </w:rPr>
              <w:t>– при невыполнении условий, указанных в пункте 23.5.1.4 настоящего Регламента;</w:t>
            </w:r>
          </w:p>
          <w:p w:rsidR="00562A0C" w:rsidRPr="00B06501" w:rsidRDefault="00562A0C" w:rsidP="00B06501">
            <w:pPr>
              <w:pStyle w:val="a3"/>
              <w:ind w:firstLine="567"/>
              <w:rPr>
                <w:rFonts w:ascii="Garamond" w:hAnsi="Garamond"/>
                <w:szCs w:val="22"/>
                <w:highlight w:val="yellow"/>
                <w:lang w:val="ru-RU"/>
              </w:rPr>
            </w:pPr>
            <w:r w:rsidRPr="00B06501">
              <w:rPr>
                <w:rFonts w:ascii="Garamond" w:hAnsi="Garamond"/>
                <w:szCs w:val="22"/>
                <w:highlight w:val="yellow"/>
                <w:lang w:val="ru-RU"/>
              </w:rPr>
              <w:t>– по договорам уступки требования (цессии), включенным АО «АТС» как незаключенные в Реестр договоров уступки требования (цессии), передаваемый в ЦФР в соответствии с пунктом 23.4.2.2 настоящего Регламента;</w:t>
            </w:r>
          </w:p>
          <w:p w:rsidR="00562A0C" w:rsidRPr="00B06501" w:rsidRDefault="00562A0C" w:rsidP="00B06501">
            <w:pPr>
              <w:pStyle w:val="a3"/>
              <w:ind w:firstLine="567"/>
              <w:rPr>
                <w:rFonts w:ascii="Garamond" w:hAnsi="Garamond"/>
                <w:szCs w:val="22"/>
                <w:highlight w:val="yellow"/>
                <w:lang w:val="ru-RU"/>
              </w:rPr>
            </w:pPr>
            <w:r w:rsidRPr="00B06501">
              <w:rPr>
                <w:rFonts w:ascii="Garamond" w:hAnsi="Garamond"/>
                <w:szCs w:val="22"/>
                <w:highlight w:val="yellow"/>
                <w:lang w:val="ru-RU"/>
              </w:rPr>
              <w:t>б) если направление оферт победителем конкурса осуществлялось без заключения с АО «АТС» договора оказания услуг на проведение кампании по подписанию.</w:t>
            </w:r>
          </w:p>
        </w:tc>
        <w:tc>
          <w:tcPr>
            <w:tcW w:w="7371" w:type="dxa"/>
            <w:shd w:val="clear" w:color="auto" w:fill="auto"/>
          </w:tcPr>
          <w:p w:rsidR="00562A0C" w:rsidRPr="00B06501" w:rsidRDefault="002E7F00" w:rsidP="00B06501">
            <w:pPr>
              <w:pStyle w:val="a3"/>
              <w:ind w:firstLine="567"/>
              <w:rPr>
                <w:rFonts w:ascii="Garamond" w:hAnsi="Garamond"/>
                <w:szCs w:val="22"/>
                <w:highlight w:val="yellow"/>
                <w:lang w:val="ru-RU"/>
              </w:rPr>
            </w:pPr>
            <w:r w:rsidRPr="00B06501">
              <w:rPr>
                <w:rFonts w:ascii="Garamond" w:hAnsi="Garamond"/>
                <w:szCs w:val="22"/>
                <w:highlight w:val="yellow"/>
                <w:lang w:val="ru-RU"/>
              </w:rPr>
              <w:t xml:space="preserve">Дата </w:t>
            </w:r>
            <w:r w:rsidR="00562A0C" w:rsidRPr="00B06501">
              <w:rPr>
                <w:rFonts w:ascii="Garamond" w:hAnsi="Garamond"/>
                <w:szCs w:val="22"/>
                <w:highlight w:val="yellow"/>
                <w:lang w:val="ru-RU"/>
              </w:rPr>
              <w:t xml:space="preserve">исполнения </w:t>
            </w:r>
            <w:r w:rsidR="00B06501">
              <w:rPr>
                <w:rFonts w:ascii="Garamond" w:hAnsi="Garamond"/>
                <w:szCs w:val="22"/>
                <w:highlight w:val="yellow"/>
                <w:lang w:val="ru-RU"/>
              </w:rPr>
              <w:t>п</w:t>
            </w:r>
            <w:r w:rsidR="00FD456C" w:rsidRPr="00B06501">
              <w:rPr>
                <w:rFonts w:ascii="Garamond" w:hAnsi="Garamond"/>
                <w:szCs w:val="22"/>
                <w:highlight w:val="yellow"/>
                <w:lang w:val="ru-RU"/>
              </w:rPr>
              <w:t xml:space="preserve">обедителем </w:t>
            </w:r>
            <w:r w:rsidR="00562A0C" w:rsidRPr="00B06501">
              <w:rPr>
                <w:rFonts w:ascii="Garamond" w:hAnsi="Garamond"/>
                <w:szCs w:val="22"/>
                <w:highlight w:val="yellow"/>
                <w:lang w:val="ru-RU"/>
              </w:rPr>
              <w:t xml:space="preserve">конкурса обязательств по оплате перед кредиторами – сетевыми организациями и кредиторами – участниками оптового рынка в случаях, указанных в абзацах втором и третьем пункта 23.5.1.1 настоящего Регламента, </w:t>
            </w:r>
            <w:r w:rsidR="006F7901" w:rsidRPr="00B06501">
              <w:rPr>
                <w:rFonts w:ascii="Garamond" w:hAnsi="Garamond"/>
                <w:szCs w:val="22"/>
                <w:highlight w:val="yellow"/>
                <w:lang w:val="ru-RU"/>
              </w:rPr>
              <w:t>определяется договором уступки требования</w:t>
            </w:r>
            <w:r w:rsidR="005820D2" w:rsidRPr="00B06501">
              <w:rPr>
                <w:rFonts w:ascii="Garamond" w:hAnsi="Garamond"/>
                <w:szCs w:val="22"/>
                <w:highlight w:val="yellow"/>
                <w:lang w:val="ru-RU"/>
              </w:rPr>
              <w:t>.</w:t>
            </w:r>
          </w:p>
        </w:tc>
      </w:tr>
      <w:tr w:rsidR="00562A0C" w:rsidRPr="00B06501" w:rsidTr="00B06501">
        <w:trPr>
          <w:trHeight w:val="561"/>
        </w:trPr>
        <w:tc>
          <w:tcPr>
            <w:tcW w:w="993" w:type="dxa"/>
          </w:tcPr>
          <w:p w:rsidR="00562A0C" w:rsidRPr="00B06501" w:rsidRDefault="00562A0C" w:rsidP="00562A0C">
            <w:pPr>
              <w:widowControl w:val="0"/>
              <w:spacing w:before="120" w:after="120"/>
              <w:jc w:val="center"/>
              <w:rPr>
                <w:rFonts w:ascii="Garamond" w:hAnsi="Garamond"/>
                <w:b/>
              </w:rPr>
            </w:pPr>
            <w:r w:rsidRPr="00B06501">
              <w:rPr>
                <w:rFonts w:ascii="Garamond" w:hAnsi="Garamond"/>
                <w:b/>
              </w:rPr>
              <w:t>23.5.2.3</w:t>
            </w:r>
          </w:p>
        </w:tc>
        <w:tc>
          <w:tcPr>
            <w:tcW w:w="6662" w:type="dxa"/>
            <w:shd w:val="clear" w:color="auto" w:fill="auto"/>
          </w:tcPr>
          <w:p w:rsidR="00562A0C" w:rsidRPr="00B06501" w:rsidRDefault="00562A0C" w:rsidP="00B06501">
            <w:pPr>
              <w:spacing w:before="120" w:after="120" w:line="240" w:lineRule="auto"/>
              <w:ind w:firstLine="540"/>
              <w:jc w:val="both"/>
              <w:rPr>
                <w:rFonts w:ascii="Garamond" w:hAnsi="Garamond"/>
                <w:highlight w:val="yellow"/>
              </w:rPr>
            </w:pPr>
            <w:r w:rsidRPr="00B06501">
              <w:rPr>
                <w:rFonts w:ascii="Garamond" w:hAnsi="Garamond"/>
              </w:rPr>
              <w:t xml:space="preserve">Для учета платежей, произведенных победителем конкурса </w:t>
            </w:r>
            <w:r w:rsidRPr="00B06501">
              <w:rPr>
                <w:rFonts w:ascii="Garamond" w:hAnsi="Garamond"/>
                <w:highlight w:val="yellow"/>
              </w:rPr>
              <w:t xml:space="preserve">в случаях проведения расчетов вне уполномоченной кредитной организации, предусмотренных настоящим Регламентом, </w:t>
            </w:r>
            <w:r w:rsidRPr="00B06501">
              <w:rPr>
                <w:rFonts w:ascii="Garamond" w:hAnsi="Garamond"/>
              </w:rPr>
              <w:t xml:space="preserve">в течение 3 (трех) рабочих дней, считая со дня, следующего за днем проведения расчетов, победитель конкурса и его контрагент обязаны уведомить об этом ЦФР путем предоставления письма по форме приложения 110в к </w:t>
            </w:r>
            <w:r w:rsidRPr="00B06501">
              <w:rPr>
                <w:rFonts w:ascii="Garamond" w:hAnsi="Garamond"/>
              </w:rPr>
              <w:lastRenderedPageBreak/>
              <w:t xml:space="preserve">настоящему Регламенту, подписанного лицом, имеющим право действовать от имени организации без доверенности, или лицом, действующим на основании доверенности (к письму должен быть приложен оригинал доверенности или нотариально заверенная копия доверенности) с приложением </w:t>
            </w:r>
            <w:r w:rsidRPr="00B06501">
              <w:rPr>
                <w:rFonts w:ascii="Garamond" w:hAnsi="Garamond"/>
                <w:highlight w:val="yellow"/>
              </w:rPr>
              <w:t>следующих документов:</w:t>
            </w:r>
          </w:p>
          <w:p w:rsidR="00562A0C" w:rsidRPr="00B06501" w:rsidRDefault="00562A0C" w:rsidP="00B06501">
            <w:pPr>
              <w:spacing w:before="120" w:after="120" w:line="240" w:lineRule="auto"/>
              <w:ind w:firstLine="540"/>
              <w:jc w:val="both"/>
              <w:rPr>
                <w:rFonts w:ascii="Garamond" w:hAnsi="Garamond"/>
                <w:highlight w:val="yellow"/>
              </w:rPr>
            </w:pPr>
            <w:r w:rsidRPr="00B06501">
              <w:rPr>
                <w:rFonts w:ascii="Garamond" w:hAnsi="Garamond"/>
                <w:highlight w:val="yellow"/>
              </w:rPr>
              <w:t>а) по договорам уступки требования (цессии), включенным АО «АТС» как заключенные в Реестр договоров уступки требования (цессии), передаваемый в ЦФР в соответствии с пунктом 23.4.2.2 настоящего Регламента, – копий платежных поручений с указанием назначения платежа;</w:t>
            </w:r>
          </w:p>
          <w:p w:rsidR="00562A0C" w:rsidRPr="00B06501" w:rsidRDefault="00562A0C" w:rsidP="00B06501">
            <w:pPr>
              <w:pStyle w:val="a3"/>
              <w:ind w:firstLine="567"/>
              <w:rPr>
                <w:rFonts w:ascii="Garamond" w:hAnsi="Garamond"/>
                <w:szCs w:val="22"/>
                <w:lang w:val="ru-RU"/>
              </w:rPr>
            </w:pPr>
            <w:r w:rsidRPr="00B06501">
              <w:rPr>
                <w:rFonts w:ascii="Garamond" w:hAnsi="Garamond"/>
                <w:szCs w:val="22"/>
                <w:highlight w:val="yellow"/>
                <w:lang w:val="ru-RU"/>
              </w:rPr>
              <w:t>б) по договорам уступки требования (цессии), включенным АО «АТС» как незаключенные в Реестр договоров уступки требования (цессии), передаваемый в ЦФР в соответствии с пунктом 23.4.2.2 настоящего Регламента и по договорам уступки требования (цессии), заключенным без привлечения АО «АТС» по договору оказания услуг на проведение кампании по подписанию, – дополнительно к документам, указанным в подпункте «а» настоящего пункта, победитель конкурса предоставляет нотариально заверенную копию договора (договоров) уступки требования (цессии) и оригиналы или нотариально заверенные копии документов, подтверждающих полномочия лиц, подписавших предоставленный договор (договоры).</w:t>
            </w:r>
          </w:p>
        </w:tc>
        <w:tc>
          <w:tcPr>
            <w:tcW w:w="7371" w:type="dxa"/>
            <w:shd w:val="clear" w:color="auto" w:fill="auto"/>
          </w:tcPr>
          <w:p w:rsidR="00562A0C" w:rsidRPr="00B06501" w:rsidRDefault="00562A0C" w:rsidP="00B06501">
            <w:pPr>
              <w:spacing w:before="120" w:after="120" w:line="240" w:lineRule="auto"/>
              <w:ind w:firstLine="540"/>
              <w:jc w:val="both"/>
              <w:rPr>
                <w:rFonts w:ascii="Garamond" w:hAnsi="Garamond"/>
                <w:highlight w:val="yellow"/>
              </w:rPr>
            </w:pPr>
            <w:r w:rsidRPr="00B06501">
              <w:rPr>
                <w:rFonts w:ascii="Garamond" w:hAnsi="Garamond"/>
              </w:rPr>
              <w:lastRenderedPageBreak/>
              <w:t xml:space="preserve">Для учета платежей, произведенных </w:t>
            </w:r>
            <w:r w:rsidR="00B06501" w:rsidRPr="00B06501">
              <w:rPr>
                <w:rFonts w:ascii="Garamond" w:hAnsi="Garamond"/>
              </w:rPr>
              <w:t>п</w:t>
            </w:r>
            <w:r w:rsidR="00FD456C" w:rsidRPr="00B06501">
              <w:rPr>
                <w:rFonts w:ascii="Garamond" w:hAnsi="Garamond"/>
              </w:rPr>
              <w:t xml:space="preserve">обедителем </w:t>
            </w:r>
            <w:r w:rsidRPr="00B06501">
              <w:rPr>
                <w:rFonts w:ascii="Garamond" w:hAnsi="Garamond"/>
              </w:rPr>
              <w:t xml:space="preserve">конкурса </w:t>
            </w:r>
            <w:r w:rsidRPr="00B06501">
              <w:rPr>
                <w:rFonts w:ascii="Garamond" w:hAnsi="Garamond"/>
                <w:highlight w:val="yellow"/>
              </w:rPr>
              <w:t xml:space="preserve">кредиторам – участникам оптового рынка в случаях, указанных в абзацах втором и третьем пункта 23.5.1.1 настоящего Регламента, </w:t>
            </w:r>
            <w:r w:rsidRPr="00B06501">
              <w:rPr>
                <w:rFonts w:ascii="Garamond" w:hAnsi="Garamond"/>
              </w:rPr>
              <w:t xml:space="preserve">в течение 3 (трех) рабочих дней, считая со дня, следующего за днем проведения расчетов, </w:t>
            </w:r>
            <w:r w:rsidR="00B06501">
              <w:rPr>
                <w:rFonts w:ascii="Garamond" w:hAnsi="Garamond"/>
              </w:rPr>
              <w:t>п</w:t>
            </w:r>
            <w:r w:rsidR="00FD456C" w:rsidRPr="00B06501">
              <w:rPr>
                <w:rFonts w:ascii="Garamond" w:hAnsi="Garamond"/>
              </w:rPr>
              <w:t xml:space="preserve">обедитель </w:t>
            </w:r>
            <w:r w:rsidRPr="00B06501">
              <w:rPr>
                <w:rFonts w:ascii="Garamond" w:hAnsi="Garamond"/>
              </w:rPr>
              <w:t xml:space="preserve">конкурса и его контрагент обязаны уведомить об этом ЦФР путем предоставления письма по форме приложения 110в к настоящему Регламенту, подписанного лицом, </w:t>
            </w:r>
            <w:r w:rsidRPr="00B06501">
              <w:rPr>
                <w:rFonts w:ascii="Garamond" w:hAnsi="Garamond"/>
              </w:rPr>
              <w:lastRenderedPageBreak/>
              <w:t xml:space="preserve">имеющим право действовать от имени организации без доверенности, или лицом, действующим на основании доверенности (к письму должен быть приложен оригинал доверенности или нотариально заверенная копия доверенности) с приложением </w:t>
            </w:r>
            <w:r w:rsidRPr="00B06501">
              <w:rPr>
                <w:rFonts w:ascii="Garamond" w:hAnsi="Garamond"/>
                <w:highlight w:val="yellow"/>
              </w:rPr>
              <w:t>копий платежных поручений с указанием назначения платежа.</w:t>
            </w:r>
          </w:p>
        </w:tc>
      </w:tr>
      <w:tr w:rsidR="00562A0C" w:rsidRPr="00B06501" w:rsidTr="00B06501">
        <w:trPr>
          <w:trHeight w:val="561"/>
        </w:trPr>
        <w:tc>
          <w:tcPr>
            <w:tcW w:w="993" w:type="dxa"/>
          </w:tcPr>
          <w:p w:rsidR="00562A0C" w:rsidRPr="00B06501" w:rsidRDefault="00562A0C" w:rsidP="00562A0C">
            <w:pPr>
              <w:widowControl w:val="0"/>
              <w:spacing w:before="120" w:after="120"/>
              <w:jc w:val="center"/>
              <w:rPr>
                <w:rFonts w:ascii="Garamond" w:hAnsi="Garamond"/>
                <w:b/>
              </w:rPr>
            </w:pPr>
            <w:r w:rsidRPr="00B06501">
              <w:rPr>
                <w:rFonts w:ascii="Garamond" w:hAnsi="Garamond"/>
                <w:b/>
              </w:rPr>
              <w:lastRenderedPageBreak/>
              <w:t>23.5.2.4</w:t>
            </w:r>
          </w:p>
        </w:tc>
        <w:tc>
          <w:tcPr>
            <w:tcW w:w="6662" w:type="dxa"/>
            <w:shd w:val="clear" w:color="auto" w:fill="auto"/>
          </w:tcPr>
          <w:p w:rsidR="00562A0C" w:rsidRPr="00B06501" w:rsidRDefault="00562A0C" w:rsidP="00B06501">
            <w:pPr>
              <w:spacing w:before="120" w:after="120" w:line="240" w:lineRule="auto"/>
              <w:ind w:firstLine="540"/>
              <w:jc w:val="both"/>
              <w:rPr>
                <w:rFonts w:ascii="Garamond" w:hAnsi="Garamond"/>
              </w:rPr>
            </w:pPr>
            <w:r w:rsidRPr="00B06501">
              <w:rPr>
                <w:rFonts w:ascii="Garamond" w:hAnsi="Garamond"/>
              </w:rPr>
              <w:t xml:space="preserve">ЦФР не позднее 3 рабочих дней, считая со дня, следующего за днем получения от победителя конкурса или от его контрагента указанных в пункте 23.5.2.3 настоящего Регламента документов, учитывает исполнение обязательств по договорам </w:t>
            </w:r>
            <w:r w:rsidRPr="00073ABE">
              <w:rPr>
                <w:rFonts w:ascii="Garamond" w:hAnsi="Garamond"/>
              </w:rPr>
              <w:t xml:space="preserve">уступки требования </w:t>
            </w:r>
            <w:r w:rsidRPr="00073ABE">
              <w:rPr>
                <w:rFonts w:ascii="Garamond" w:hAnsi="Garamond"/>
                <w:highlight w:val="yellow"/>
              </w:rPr>
              <w:t>(цессии)</w:t>
            </w:r>
            <w:r w:rsidRPr="00B06501">
              <w:rPr>
                <w:rFonts w:ascii="Garamond" w:hAnsi="Garamond"/>
              </w:rPr>
              <w:t xml:space="preserve"> и по соответствующим договорам, в отношении которых были переданы требования (полностью либо в соответствующей части), в размере и за периоды, указанные в документах, и публикует для соответствующих участников оптового рынка (в том числе для победителя конкурса) информацию об учтенных платежах</w:t>
            </w:r>
            <w:r w:rsidRPr="00B06501">
              <w:rPr>
                <w:rFonts w:ascii="Garamond" w:hAnsi="Garamond"/>
                <w:color w:val="000000"/>
                <w:spacing w:val="2"/>
              </w:rPr>
              <w:t xml:space="preserve"> по форме, установленной приложением </w:t>
            </w:r>
            <w:r w:rsidRPr="00B06501">
              <w:rPr>
                <w:rFonts w:ascii="Garamond" w:hAnsi="Garamond"/>
              </w:rPr>
              <w:t>109г</w:t>
            </w:r>
            <w:r w:rsidRPr="00B06501">
              <w:rPr>
                <w:rFonts w:ascii="Garamond" w:hAnsi="Garamond"/>
                <w:color w:val="000000"/>
                <w:spacing w:val="2"/>
              </w:rPr>
              <w:t xml:space="preserve"> к настоящему Регламенту,</w:t>
            </w:r>
            <w:r w:rsidRPr="00B06501">
              <w:rPr>
                <w:rFonts w:ascii="Garamond" w:hAnsi="Garamond"/>
              </w:rPr>
              <w:t xml:space="preserve"> на сайте КО, в разделе с ограниченным в соответствии с Правилами ЭДО СЭД КО доступом, </w:t>
            </w:r>
            <w:r w:rsidRPr="00B06501">
              <w:rPr>
                <w:rFonts w:ascii="Garamond" w:hAnsi="Garamond"/>
                <w:color w:val="000000"/>
                <w:spacing w:val="2"/>
              </w:rPr>
              <w:t>с применением ЭП</w:t>
            </w:r>
            <w:r w:rsidRPr="00B06501">
              <w:rPr>
                <w:rFonts w:ascii="Garamond" w:hAnsi="Garamond"/>
              </w:rPr>
              <w:t>.</w:t>
            </w:r>
          </w:p>
          <w:p w:rsidR="00562A0C" w:rsidRPr="00B06501" w:rsidRDefault="00562A0C" w:rsidP="00B06501">
            <w:pPr>
              <w:spacing w:before="120" w:after="120" w:line="240" w:lineRule="auto"/>
              <w:ind w:firstLine="540"/>
              <w:jc w:val="both"/>
              <w:rPr>
                <w:rFonts w:ascii="Garamond" w:hAnsi="Garamond"/>
              </w:rPr>
            </w:pPr>
            <w:r w:rsidRPr="00B06501">
              <w:rPr>
                <w:rFonts w:ascii="Garamond" w:hAnsi="Garamond"/>
              </w:rPr>
              <w:t xml:space="preserve">В случае если информация о проведенных платежах, полученная ЦФР и опубликованная в персональном разделе участника оптового рынка, отличается от имеющейся у контрагента, последний обязан уведомить ЦФР путем направления письма за подписью </w:t>
            </w:r>
            <w:r w:rsidRPr="00B06501">
              <w:rPr>
                <w:rFonts w:ascii="Garamond" w:hAnsi="Garamond"/>
              </w:rPr>
              <w:lastRenderedPageBreak/>
              <w:t>уполномоченного лица на бумажном носителе или в электронном виде с использованием ЭП с помощью личного кабинета «Формы ЦФР» не позднее 3 рабочих дней, считая со дня, следующего за днем публикации информации об учтенных платежах.</w:t>
            </w:r>
          </w:p>
          <w:p w:rsidR="00562A0C" w:rsidRPr="00B06501" w:rsidRDefault="00562A0C" w:rsidP="00B06501">
            <w:pPr>
              <w:spacing w:before="120" w:after="120" w:line="240" w:lineRule="auto"/>
              <w:ind w:firstLine="540"/>
              <w:jc w:val="both"/>
              <w:rPr>
                <w:rFonts w:ascii="Garamond" w:hAnsi="Garamond"/>
              </w:rPr>
            </w:pPr>
            <w:r w:rsidRPr="00B06501">
              <w:rPr>
                <w:rFonts w:ascii="Garamond" w:hAnsi="Garamond"/>
              </w:rPr>
              <w:t xml:space="preserve">ЦФР в течение 3 рабочих дней с даты поступления письма от участника оптового рынка о несогласии с учтенной ЦФР оплатой восстанавливает учет прекращенных обязательств по оплате по договорам </w:t>
            </w:r>
            <w:r w:rsidRPr="00B06501">
              <w:rPr>
                <w:rFonts w:ascii="Garamond" w:hAnsi="Garamond"/>
                <w:highlight w:val="yellow"/>
              </w:rPr>
              <w:t>уступки требования (</w:t>
            </w:r>
            <w:r w:rsidRPr="00B06501">
              <w:rPr>
                <w:rFonts w:ascii="Garamond" w:hAnsi="Garamond"/>
              </w:rPr>
              <w:t>цессии</w:t>
            </w:r>
            <w:r w:rsidRPr="00B06501">
              <w:rPr>
                <w:rFonts w:ascii="Garamond" w:hAnsi="Garamond"/>
                <w:highlight w:val="yellow"/>
              </w:rPr>
              <w:t>)</w:t>
            </w:r>
            <w:r w:rsidRPr="00B06501">
              <w:rPr>
                <w:rFonts w:ascii="Garamond" w:hAnsi="Garamond"/>
              </w:rPr>
              <w:t xml:space="preserve"> и по соответствующим договорам, в отношении которых были переданы требования, и уведомляет об этом победителя конкурса и его контрагента путем направления письма на бумажном носителе. В течение 3 рабочих дней с даты предоставления победителем конкурса и (или) его контрагентом согласованной информации о проведенной оплате ЦФР учитывает произведенную оплату и публикует сведения об учтенных платежах по форме, </w:t>
            </w:r>
            <w:r w:rsidRPr="00B06501">
              <w:rPr>
                <w:rFonts w:ascii="Garamond" w:hAnsi="Garamond"/>
                <w:color w:val="000000"/>
                <w:spacing w:val="2"/>
              </w:rPr>
              <w:t xml:space="preserve">установленной приложением </w:t>
            </w:r>
            <w:r w:rsidRPr="00B06501">
              <w:rPr>
                <w:rFonts w:ascii="Garamond" w:hAnsi="Garamond"/>
              </w:rPr>
              <w:t>109г</w:t>
            </w:r>
            <w:r w:rsidRPr="00B06501">
              <w:rPr>
                <w:rFonts w:ascii="Garamond" w:hAnsi="Garamond"/>
                <w:color w:val="000000"/>
                <w:spacing w:val="2"/>
              </w:rPr>
              <w:t xml:space="preserve"> к настоящему Регламенту.</w:t>
            </w:r>
          </w:p>
          <w:p w:rsidR="00562A0C" w:rsidRPr="00B06501" w:rsidRDefault="00562A0C" w:rsidP="00B06501">
            <w:pPr>
              <w:spacing w:before="120" w:after="120" w:line="240" w:lineRule="auto"/>
              <w:ind w:firstLine="540"/>
              <w:jc w:val="both"/>
              <w:rPr>
                <w:rFonts w:ascii="Garamond" w:hAnsi="Garamond"/>
              </w:rPr>
            </w:pPr>
            <w:r w:rsidRPr="00B06501">
              <w:rPr>
                <w:rFonts w:ascii="Garamond" w:hAnsi="Garamond"/>
              </w:rPr>
              <w:t xml:space="preserve">Платежи, проведенные </w:t>
            </w:r>
            <w:r w:rsidRPr="00B06501">
              <w:rPr>
                <w:rFonts w:ascii="Garamond" w:hAnsi="Garamond"/>
                <w:highlight w:val="yellow"/>
              </w:rPr>
              <w:t>вне</w:t>
            </w:r>
            <w:r w:rsidRPr="00B06501">
              <w:rPr>
                <w:rFonts w:ascii="Garamond" w:hAnsi="Garamond"/>
              </w:rPr>
              <w:t xml:space="preserve"> </w:t>
            </w:r>
            <w:r w:rsidRPr="00B06501">
              <w:rPr>
                <w:rFonts w:ascii="Garamond" w:hAnsi="Garamond"/>
                <w:highlight w:val="yellow"/>
              </w:rPr>
              <w:t>уполномоченной кредитной организации</w:t>
            </w:r>
            <w:r w:rsidRPr="00B06501">
              <w:rPr>
                <w:rFonts w:ascii="Garamond" w:hAnsi="Garamond"/>
              </w:rPr>
              <w:t>, сведения о которых были направлены в соответствии с пунктом 23.5.2.3 настоящего Регламента, не учитываются в ЦФР в случаях:</w:t>
            </w:r>
          </w:p>
          <w:p w:rsidR="00562A0C" w:rsidRPr="00B06501" w:rsidRDefault="00562A0C" w:rsidP="00B06501">
            <w:pPr>
              <w:spacing w:before="120" w:after="120" w:line="240" w:lineRule="auto"/>
              <w:ind w:firstLine="540"/>
              <w:jc w:val="both"/>
              <w:rPr>
                <w:rFonts w:ascii="Garamond" w:hAnsi="Garamond"/>
              </w:rPr>
            </w:pPr>
            <w:r w:rsidRPr="00B06501">
              <w:rPr>
                <w:rFonts w:ascii="Garamond" w:hAnsi="Garamond"/>
                <w:highlight w:val="yellow"/>
              </w:rPr>
              <w:t>– если предоставленный в соответствии с настоящим пунктом договор уступки требования (цессии) заключен не в соответствии с формой, предусмотренной решением уполномоченного федерального органа;</w:t>
            </w:r>
            <w:r w:rsidRPr="00B06501">
              <w:rPr>
                <w:rFonts w:ascii="Garamond" w:hAnsi="Garamond"/>
              </w:rPr>
              <w:t xml:space="preserve"> </w:t>
            </w:r>
          </w:p>
          <w:p w:rsidR="00562A0C" w:rsidRPr="00B06501" w:rsidRDefault="00562A0C" w:rsidP="00B06501">
            <w:pPr>
              <w:spacing w:before="120" w:after="120" w:line="240" w:lineRule="auto"/>
              <w:ind w:firstLine="540"/>
              <w:jc w:val="both"/>
              <w:rPr>
                <w:rFonts w:ascii="Garamond" w:hAnsi="Garamond"/>
              </w:rPr>
            </w:pPr>
            <w:r w:rsidRPr="00B06501">
              <w:rPr>
                <w:rFonts w:ascii="Garamond" w:hAnsi="Garamond"/>
                <w:highlight w:val="yellow"/>
              </w:rPr>
              <w:t>– если размер переуступаемой в соответствии с договором уступки требования (цессии) задолженности не соответствует размеру, указанному в реестре кредиторов, с указанием актуализированной информации о сумме задолженности организации, утратившей статус гарантирующего поставщика, и размера денежных средств, которые организация, признанная победителем конкурса, обязалась в заявке на участие в конкурсе предложить кредиторам, с распределением указанных суммы задолженности и размера денежных средств по договорам, заключенным между кредиторами и организацией, утратившей статус гарантирующего поставщика, передаваемом в соответствии с абзацем первым пункта 23.3.6 настоящего Регламента;</w:t>
            </w:r>
          </w:p>
          <w:p w:rsidR="00562A0C" w:rsidRPr="00B06501" w:rsidRDefault="00562A0C" w:rsidP="00B06501">
            <w:pPr>
              <w:spacing w:before="120" w:after="120" w:line="240" w:lineRule="auto"/>
              <w:ind w:firstLine="540"/>
              <w:jc w:val="both"/>
              <w:rPr>
                <w:rFonts w:ascii="Garamond" w:hAnsi="Garamond"/>
              </w:rPr>
            </w:pPr>
            <w:r w:rsidRPr="00B06501">
              <w:rPr>
                <w:rFonts w:ascii="Garamond" w:hAnsi="Garamond"/>
              </w:rPr>
              <w:t xml:space="preserve">– если расчеты произведены в сумме менее размера переуступаемой в соответствии с договором уступки требования </w:t>
            </w:r>
            <w:r w:rsidRPr="00B06501">
              <w:rPr>
                <w:rFonts w:ascii="Garamond" w:hAnsi="Garamond"/>
                <w:highlight w:val="yellow"/>
              </w:rPr>
              <w:t>(цессии)</w:t>
            </w:r>
            <w:r w:rsidRPr="00B06501">
              <w:rPr>
                <w:rFonts w:ascii="Garamond" w:hAnsi="Garamond"/>
              </w:rPr>
              <w:t xml:space="preserve"> задолженности;</w:t>
            </w:r>
          </w:p>
          <w:p w:rsidR="00562A0C" w:rsidRPr="00B06501" w:rsidRDefault="00562A0C" w:rsidP="00B06501">
            <w:pPr>
              <w:pStyle w:val="a3"/>
              <w:ind w:firstLine="567"/>
              <w:rPr>
                <w:rFonts w:ascii="Garamond" w:hAnsi="Garamond"/>
                <w:szCs w:val="22"/>
                <w:lang w:val="ru-RU"/>
              </w:rPr>
            </w:pPr>
            <w:r w:rsidRPr="00B06501">
              <w:rPr>
                <w:rFonts w:ascii="Garamond" w:hAnsi="Garamond"/>
                <w:szCs w:val="22"/>
                <w:lang w:val="ru-RU"/>
              </w:rPr>
              <w:lastRenderedPageBreak/>
              <w:t>– если расчеты проведены позднее срока, установленного уполномоченным федеральным органом на направление денежных средств.</w:t>
            </w:r>
          </w:p>
        </w:tc>
        <w:tc>
          <w:tcPr>
            <w:tcW w:w="7371" w:type="dxa"/>
            <w:shd w:val="clear" w:color="auto" w:fill="auto"/>
          </w:tcPr>
          <w:p w:rsidR="00562A0C" w:rsidRPr="00B06501" w:rsidRDefault="00562A0C" w:rsidP="00B06501">
            <w:pPr>
              <w:spacing w:before="120" w:after="120" w:line="240" w:lineRule="auto"/>
              <w:ind w:firstLine="540"/>
              <w:jc w:val="both"/>
              <w:rPr>
                <w:rFonts w:ascii="Garamond" w:hAnsi="Garamond"/>
              </w:rPr>
            </w:pPr>
            <w:r w:rsidRPr="00B06501">
              <w:rPr>
                <w:rFonts w:ascii="Garamond" w:hAnsi="Garamond"/>
              </w:rPr>
              <w:lastRenderedPageBreak/>
              <w:t xml:space="preserve">ЦФР не позднее 3 рабочих дней, считая со дня, следующего за днем получения от </w:t>
            </w:r>
            <w:r w:rsidR="00B06501">
              <w:rPr>
                <w:rFonts w:ascii="Garamond" w:hAnsi="Garamond"/>
              </w:rPr>
              <w:t>п</w:t>
            </w:r>
            <w:r w:rsidR="00FD456C" w:rsidRPr="00B06501">
              <w:rPr>
                <w:rFonts w:ascii="Garamond" w:hAnsi="Garamond"/>
              </w:rPr>
              <w:t xml:space="preserve">обедителя </w:t>
            </w:r>
            <w:r w:rsidRPr="00B06501">
              <w:rPr>
                <w:rFonts w:ascii="Garamond" w:hAnsi="Garamond"/>
              </w:rPr>
              <w:t xml:space="preserve">конкурса или от его контрагента указанных в пункте 23.5.2.3 настоящего Регламента документов, учитывает исполнение обязательств по </w:t>
            </w:r>
            <w:r w:rsidRPr="00390DE8">
              <w:rPr>
                <w:rFonts w:ascii="Garamond" w:hAnsi="Garamond"/>
              </w:rPr>
              <w:t>договорам уступки требования</w:t>
            </w:r>
            <w:r w:rsidRPr="00B06501">
              <w:rPr>
                <w:rFonts w:ascii="Garamond" w:hAnsi="Garamond"/>
              </w:rPr>
              <w:t xml:space="preserve"> и по соответствующим договорам, в отношении которых были переданы требования (полностью либо в соответствующей части), в размере и за периоды, указанные в документах, и публикует для соответствующих участников оптового рынка (в том числе для </w:t>
            </w:r>
            <w:r w:rsidR="00B06501">
              <w:rPr>
                <w:rFonts w:ascii="Garamond" w:hAnsi="Garamond"/>
              </w:rPr>
              <w:t>п</w:t>
            </w:r>
            <w:r w:rsidR="00FD456C" w:rsidRPr="00B06501">
              <w:rPr>
                <w:rFonts w:ascii="Garamond" w:hAnsi="Garamond"/>
              </w:rPr>
              <w:t xml:space="preserve">обедителя </w:t>
            </w:r>
            <w:r w:rsidRPr="00B06501">
              <w:rPr>
                <w:rFonts w:ascii="Garamond" w:hAnsi="Garamond"/>
              </w:rPr>
              <w:t>конкурса) информацию об учтенных платежах</w:t>
            </w:r>
            <w:r w:rsidRPr="00B06501">
              <w:rPr>
                <w:rFonts w:ascii="Garamond" w:hAnsi="Garamond"/>
                <w:color w:val="000000"/>
                <w:spacing w:val="2"/>
              </w:rPr>
              <w:t xml:space="preserve"> по форме, установленной приложением </w:t>
            </w:r>
            <w:r w:rsidRPr="00B06501">
              <w:rPr>
                <w:rFonts w:ascii="Garamond" w:hAnsi="Garamond"/>
              </w:rPr>
              <w:t>109г</w:t>
            </w:r>
            <w:r w:rsidRPr="00B06501">
              <w:rPr>
                <w:rFonts w:ascii="Garamond" w:hAnsi="Garamond"/>
                <w:color w:val="000000"/>
                <w:spacing w:val="2"/>
              </w:rPr>
              <w:t xml:space="preserve"> к настоящему Регламенту,</w:t>
            </w:r>
            <w:r w:rsidRPr="00B06501">
              <w:rPr>
                <w:rFonts w:ascii="Garamond" w:hAnsi="Garamond"/>
              </w:rPr>
              <w:t xml:space="preserve"> на сайте КО, в разделе с ограниченным в соответствии с Правилами ЭДО СЭД КО доступом, </w:t>
            </w:r>
            <w:r w:rsidRPr="00B06501">
              <w:rPr>
                <w:rFonts w:ascii="Garamond" w:hAnsi="Garamond"/>
                <w:color w:val="000000"/>
                <w:spacing w:val="2"/>
              </w:rPr>
              <w:t>с применением ЭП</w:t>
            </w:r>
            <w:r w:rsidRPr="00B06501">
              <w:rPr>
                <w:rFonts w:ascii="Garamond" w:hAnsi="Garamond"/>
              </w:rPr>
              <w:t xml:space="preserve">. </w:t>
            </w:r>
          </w:p>
          <w:p w:rsidR="00562A0C" w:rsidRPr="00B06501" w:rsidRDefault="00562A0C" w:rsidP="00B06501">
            <w:pPr>
              <w:spacing w:before="120" w:after="120" w:line="240" w:lineRule="auto"/>
              <w:ind w:firstLine="540"/>
              <w:jc w:val="both"/>
              <w:rPr>
                <w:rFonts w:ascii="Garamond" w:hAnsi="Garamond"/>
              </w:rPr>
            </w:pPr>
            <w:r w:rsidRPr="00B06501">
              <w:rPr>
                <w:rFonts w:ascii="Garamond" w:hAnsi="Garamond"/>
              </w:rPr>
              <w:t xml:space="preserve">В случае если информация о проведенных платежах, полученная ЦФР и опубликованная в персональном разделе участника оптового рынка, отличается от имеющейся у контрагента, последний обязан уведомить ЦФР путем направления письма за подписью уполномоченного лица на бумажном носителе или в электронном виде с использованием ЭП с помощью личного </w:t>
            </w:r>
            <w:r w:rsidRPr="00B06501">
              <w:rPr>
                <w:rFonts w:ascii="Garamond" w:hAnsi="Garamond"/>
              </w:rPr>
              <w:lastRenderedPageBreak/>
              <w:t>кабинета «Формы ЦФР» не позднее 3 рабочих дней, считая со дня, следующего за днем публикации информации об учтенных платежах.</w:t>
            </w:r>
          </w:p>
          <w:p w:rsidR="00562A0C" w:rsidRPr="00B06501" w:rsidRDefault="00562A0C" w:rsidP="00B06501">
            <w:pPr>
              <w:spacing w:before="120" w:after="120" w:line="240" w:lineRule="auto"/>
              <w:ind w:firstLine="540"/>
              <w:jc w:val="both"/>
              <w:rPr>
                <w:rFonts w:ascii="Garamond" w:hAnsi="Garamond"/>
              </w:rPr>
            </w:pPr>
            <w:r w:rsidRPr="00B06501">
              <w:rPr>
                <w:rFonts w:ascii="Garamond" w:hAnsi="Garamond"/>
              </w:rPr>
              <w:t xml:space="preserve">ЦФР в течение 3 рабочих дней с даты поступления письма от участника оптового рынка о несогласии с учтенной ЦФР оплатой восстанавливает учет прекращенных обязательств по оплате по договорам </w:t>
            </w:r>
            <w:r w:rsidR="001C601B" w:rsidRPr="00B06501">
              <w:rPr>
                <w:rFonts w:ascii="Garamond" w:hAnsi="Garamond"/>
              </w:rPr>
              <w:t>цессии</w:t>
            </w:r>
            <w:r w:rsidRPr="00B06501">
              <w:rPr>
                <w:rFonts w:ascii="Garamond" w:hAnsi="Garamond"/>
              </w:rPr>
              <w:t xml:space="preserve"> и по соответствующим договорам, в отношении которых были переданы требования, и уведомляет об этом </w:t>
            </w:r>
            <w:r w:rsidR="00B06501">
              <w:rPr>
                <w:rFonts w:ascii="Garamond" w:hAnsi="Garamond"/>
              </w:rPr>
              <w:t>п</w:t>
            </w:r>
            <w:r w:rsidR="00FD456C" w:rsidRPr="00B06501">
              <w:rPr>
                <w:rFonts w:ascii="Garamond" w:hAnsi="Garamond"/>
              </w:rPr>
              <w:t xml:space="preserve">обедителя </w:t>
            </w:r>
            <w:r w:rsidRPr="00B06501">
              <w:rPr>
                <w:rFonts w:ascii="Garamond" w:hAnsi="Garamond"/>
              </w:rPr>
              <w:t xml:space="preserve">конкурса и его контрагента путем направления письма на бумажном носителе. В течение 3 рабочих дней с даты предоставления </w:t>
            </w:r>
            <w:r w:rsidR="00B06501">
              <w:rPr>
                <w:rFonts w:ascii="Garamond" w:hAnsi="Garamond"/>
              </w:rPr>
              <w:t>п</w:t>
            </w:r>
            <w:r w:rsidR="00F41B98" w:rsidRPr="00B06501">
              <w:rPr>
                <w:rFonts w:ascii="Garamond" w:hAnsi="Garamond"/>
              </w:rPr>
              <w:t xml:space="preserve">обедителем </w:t>
            </w:r>
            <w:r w:rsidRPr="00B06501">
              <w:rPr>
                <w:rFonts w:ascii="Garamond" w:hAnsi="Garamond"/>
              </w:rPr>
              <w:t xml:space="preserve">конкурса и (или) его контрагентом согласованной информации о проведенной оплате ЦФР учитывает произведенную оплату и публикует сведения об учтенных платежах по форме, </w:t>
            </w:r>
            <w:r w:rsidRPr="00B06501">
              <w:rPr>
                <w:rFonts w:ascii="Garamond" w:hAnsi="Garamond"/>
                <w:color w:val="000000"/>
                <w:spacing w:val="2"/>
              </w:rPr>
              <w:t xml:space="preserve">установленной приложением </w:t>
            </w:r>
            <w:r w:rsidRPr="00B06501">
              <w:rPr>
                <w:rFonts w:ascii="Garamond" w:hAnsi="Garamond"/>
              </w:rPr>
              <w:t>109г</w:t>
            </w:r>
            <w:r w:rsidRPr="00B06501">
              <w:rPr>
                <w:rFonts w:ascii="Garamond" w:hAnsi="Garamond"/>
                <w:color w:val="000000"/>
                <w:spacing w:val="2"/>
              </w:rPr>
              <w:t xml:space="preserve"> к настоящему Регламенту.</w:t>
            </w:r>
          </w:p>
          <w:p w:rsidR="00562A0C" w:rsidRPr="00B06501" w:rsidRDefault="00562A0C" w:rsidP="00B06501">
            <w:pPr>
              <w:spacing w:before="120" w:after="120" w:line="240" w:lineRule="auto"/>
              <w:ind w:firstLine="540"/>
              <w:jc w:val="both"/>
              <w:rPr>
                <w:rFonts w:ascii="Garamond" w:hAnsi="Garamond"/>
              </w:rPr>
            </w:pPr>
            <w:r w:rsidRPr="00B06501">
              <w:rPr>
                <w:rFonts w:ascii="Garamond" w:hAnsi="Garamond"/>
              </w:rPr>
              <w:t xml:space="preserve">Платежи, проведенные </w:t>
            </w:r>
            <w:r w:rsidRPr="00B06501">
              <w:rPr>
                <w:rFonts w:ascii="Garamond" w:hAnsi="Garamond"/>
                <w:highlight w:val="yellow"/>
              </w:rPr>
              <w:t xml:space="preserve">с отдельного банковского </w:t>
            </w:r>
            <w:r w:rsidRPr="007D5CAE">
              <w:rPr>
                <w:rFonts w:ascii="Garamond" w:hAnsi="Garamond"/>
                <w:highlight w:val="yellow"/>
              </w:rPr>
              <w:t xml:space="preserve">счета </w:t>
            </w:r>
            <w:r w:rsidR="00B06501" w:rsidRPr="007D5CAE">
              <w:rPr>
                <w:rFonts w:ascii="Garamond" w:hAnsi="Garamond"/>
                <w:highlight w:val="yellow"/>
              </w:rPr>
              <w:t>п</w:t>
            </w:r>
            <w:r w:rsidR="005820D2" w:rsidRPr="007D5CAE">
              <w:rPr>
                <w:rFonts w:ascii="Garamond" w:hAnsi="Garamond"/>
                <w:highlight w:val="yellow"/>
              </w:rPr>
              <w:t>обедителя конкурса</w:t>
            </w:r>
            <w:r w:rsidRPr="00B06501">
              <w:rPr>
                <w:rFonts w:ascii="Garamond" w:hAnsi="Garamond"/>
              </w:rPr>
              <w:t>, сведения о которых были направлены в соответствии с пунктом 23.5.2.3 настоящего Регламента, не учитываются в ЦФР в случаях:</w:t>
            </w:r>
          </w:p>
          <w:p w:rsidR="00562A0C" w:rsidRPr="00B06501" w:rsidRDefault="00562A0C" w:rsidP="00B06501">
            <w:pPr>
              <w:spacing w:before="120" w:after="120" w:line="240" w:lineRule="auto"/>
              <w:ind w:firstLine="540"/>
              <w:jc w:val="both"/>
              <w:rPr>
                <w:rFonts w:ascii="Garamond" w:hAnsi="Garamond"/>
              </w:rPr>
            </w:pPr>
            <w:r w:rsidRPr="00B06501">
              <w:rPr>
                <w:rFonts w:ascii="Garamond" w:hAnsi="Garamond"/>
              </w:rPr>
              <w:t>– если расчеты произведены в сумме менее размера переуступаемой в соответствии с договором уступки требования</w:t>
            </w:r>
            <w:r w:rsidR="00CD7B88" w:rsidRPr="00B06501">
              <w:rPr>
                <w:rFonts w:ascii="Garamond" w:hAnsi="Garamond"/>
              </w:rPr>
              <w:t xml:space="preserve"> </w:t>
            </w:r>
            <w:r w:rsidRPr="00B06501">
              <w:rPr>
                <w:rFonts w:ascii="Garamond" w:hAnsi="Garamond"/>
              </w:rPr>
              <w:t>задолженности;</w:t>
            </w:r>
          </w:p>
          <w:p w:rsidR="00562A0C" w:rsidRPr="00B06501" w:rsidRDefault="00562A0C" w:rsidP="00B06501">
            <w:pPr>
              <w:spacing w:before="120" w:after="120" w:line="240" w:lineRule="auto"/>
              <w:ind w:firstLine="540"/>
              <w:jc w:val="both"/>
              <w:rPr>
                <w:rFonts w:ascii="Garamond" w:hAnsi="Garamond"/>
                <w:highlight w:val="yellow"/>
              </w:rPr>
            </w:pPr>
            <w:r w:rsidRPr="00B06501">
              <w:rPr>
                <w:rFonts w:ascii="Garamond" w:hAnsi="Garamond"/>
              </w:rPr>
              <w:t>– если расчеты проведены позднее срока, установленного уполномоченным федеральным органом на направление денежных средств.</w:t>
            </w:r>
          </w:p>
        </w:tc>
      </w:tr>
      <w:tr w:rsidR="0089551C" w:rsidRPr="00B06501" w:rsidTr="00B06501">
        <w:trPr>
          <w:trHeight w:val="561"/>
        </w:trPr>
        <w:tc>
          <w:tcPr>
            <w:tcW w:w="993" w:type="dxa"/>
          </w:tcPr>
          <w:p w:rsidR="0089551C" w:rsidRPr="00B06501" w:rsidRDefault="0089551C" w:rsidP="0003620C">
            <w:pPr>
              <w:widowControl w:val="0"/>
              <w:spacing w:before="120" w:after="120"/>
              <w:jc w:val="center"/>
              <w:rPr>
                <w:rFonts w:ascii="Garamond" w:hAnsi="Garamond"/>
                <w:b/>
              </w:rPr>
            </w:pPr>
            <w:r w:rsidRPr="00B06501">
              <w:rPr>
                <w:rFonts w:ascii="Garamond" w:hAnsi="Garamond"/>
                <w:b/>
              </w:rPr>
              <w:lastRenderedPageBreak/>
              <w:t>23.5.4</w:t>
            </w:r>
          </w:p>
        </w:tc>
        <w:tc>
          <w:tcPr>
            <w:tcW w:w="6662" w:type="dxa"/>
            <w:shd w:val="clear" w:color="auto" w:fill="auto"/>
          </w:tcPr>
          <w:p w:rsidR="0089551C" w:rsidRPr="00B06501" w:rsidRDefault="0089551C" w:rsidP="00B06501">
            <w:pPr>
              <w:spacing w:before="120" w:after="120" w:line="240" w:lineRule="auto"/>
              <w:ind w:firstLine="528"/>
              <w:jc w:val="both"/>
              <w:rPr>
                <w:rFonts w:ascii="Garamond" w:hAnsi="Garamond"/>
              </w:rPr>
            </w:pPr>
            <w:r w:rsidRPr="00B06501">
              <w:rPr>
                <w:rFonts w:ascii="Garamond" w:hAnsi="Garamond"/>
              </w:rPr>
              <w:t>Возврат денежных средств</w:t>
            </w:r>
            <w:r w:rsidRPr="00B06501">
              <w:rPr>
                <w:rFonts w:ascii="Garamond" w:hAnsi="Garamond"/>
                <w:highlight w:val="yellow"/>
              </w:rPr>
              <w:t>, расчеты по которым проведены через уполномоченную кредитную организацию,</w:t>
            </w:r>
            <w:r w:rsidRPr="00B06501">
              <w:rPr>
                <w:rFonts w:ascii="Garamond" w:hAnsi="Garamond"/>
              </w:rPr>
              <w:t xml:space="preserve"> при изменении условий договора уступки требования </w:t>
            </w:r>
            <w:r w:rsidRPr="00B06501">
              <w:rPr>
                <w:rFonts w:ascii="Garamond" w:hAnsi="Garamond"/>
                <w:highlight w:val="yellow"/>
              </w:rPr>
              <w:t>(цессии)</w:t>
            </w:r>
            <w:r w:rsidRPr="00B06501">
              <w:rPr>
                <w:rFonts w:ascii="Garamond" w:hAnsi="Garamond"/>
              </w:rPr>
              <w:t xml:space="preserve"> или его расторжении, в том числе </w:t>
            </w:r>
            <w:r w:rsidRPr="00B06501">
              <w:rPr>
                <w:rFonts w:ascii="Garamond" w:hAnsi="Garamond"/>
                <w:highlight w:val="yellow"/>
              </w:rPr>
              <w:t>при невозможности подтверждения кредитором уступленной задолженности необходимыми документами, проводится между победителем конкурса и кредитором</w:t>
            </w:r>
            <w:r w:rsidRPr="00B06501">
              <w:rPr>
                <w:rFonts w:ascii="Garamond" w:hAnsi="Garamond"/>
              </w:rPr>
              <w:t xml:space="preserve"> в двустороннем порядке, за исключением случая, предусмотренного пунктом 23.5.</w:t>
            </w:r>
            <w:r w:rsidRPr="00B06501">
              <w:rPr>
                <w:rFonts w:ascii="Garamond" w:hAnsi="Garamond"/>
                <w:highlight w:val="yellow"/>
              </w:rPr>
              <w:t>6</w:t>
            </w:r>
            <w:r w:rsidRPr="00B06501">
              <w:rPr>
                <w:rFonts w:ascii="Garamond" w:hAnsi="Garamond"/>
              </w:rPr>
              <w:t xml:space="preserve"> настоящего Регламента.</w:t>
            </w:r>
          </w:p>
        </w:tc>
        <w:tc>
          <w:tcPr>
            <w:tcW w:w="7371" w:type="dxa"/>
            <w:shd w:val="clear" w:color="auto" w:fill="auto"/>
          </w:tcPr>
          <w:p w:rsidR="0089551C" w:rsidRPr="00B06501" w:rsidRDefault="0089551C" w:rsidP="00520855">
            <w:pPr>
              <w:spacing w:before="120" w:after="120" w:line="240" w:lineRule="auto"/>
              <w:ind w:firstLine="540"/>
              <w:jc w:val="both"/>
              <w:rPr>
                <w:rFonts w:ascii="Garamond" w:hAnsi="Garamond"/>
              </w:rPr>
            </w:pPr>
            <w:r w:rsidRPr="00B06501">
              <w:rPr>
                <w:rFonts w:ascii="Garamond" w:hAnsi="Garamond"/>
              </w:rPr>
              <w:t xml:space="preserve">Возврат денежных средств при изменении условий договора </w:t>
            </w:r>
            <w:r w:rsidR="0095154B" w:rsidRPr="00B06501">
              <w:rPr>
                <w:rFonts w:ascii="Garamond" w:hAnsi="Garamond"/>
              </w:rPr>
              <w:t>уступки требования</w:t>
            </w:r>
            <w:r w:rsidRPr="00B06501">
              <w:rPr>
                <w:rFonts w:ascii="Garamond" w:hAnsi="Garamond"/>
              </w:rPr>
              <w:t xml:space="preserve"> или его расторжении, в том числе при </w:t>
            </w:r>
            <w:r w:rsidR="0095154B" w:rsidRPr="00B06501">
              <w:rPr>
                <w:rFonts w:ascii="Garamond" w:hAnsi="Garamond"/>
                <w:highlight w:val="yellow"/>
              </w:rPr>
              <w:t>недействительности переданного</w:t>
            </w:r>
            <w:r w:rsidRPr="00B06501">
              <w:rPr>
                <w:rFonts w:ascii="Garamond" w:hAnsi="Garamond"/>
                <w:highlight w:val="yellow"/>
              </w:rPr>
              <w:t xml:space="preserve"> кредитором </w:t>
            </w:r>
            <w:r w:rsidR="0095154B" w:rsidRPr="00B06501">
              <w:rPr>
                <w:rFonts w:ascii="Garamond" w:hAnsi="Garamond"/>
                <w:highlight w:val="yellow"/>
              </w:rPr>
              <w:t>требования</w:t>
            </w:r>
            <w:r w:rsidRPr="00B06501">
              <w:rPr>
                <w:rFonts w:ascii="Garamond" w:hAnsi="Garamond"/>
                <w:highlight w:val="yellow"/>
              </w:rPr>
              <w:t xml:space="preserve">, проводится между </w:t>
            </w:r>
            <w:r w:rsidR="00520855">
              <w:rPr>
                <w:rFonts w:ascii="Garamond" w:hAnsi="Garamond"/>
                <w:highlight w:val="yellow"/>
              </w:rPr>
              <w:t>п</w:t>
            </w:r>
            <w:r w:rsidRPr="00B06501">
              <w:rPr>
                <w:rFonts w:ascii="Garamond" w:hAnsi="Garamond"/>
                <w:highlight w:val="yellow"/>
              </w:rPr>
              <w:t>обедителем конкурса и кредитором</w:t>
            </w:r>
            <w:r w:rsidRPr="00B06501">
              <w:rPr>
                <w:rFonts w:ascii="Garamond" w:hAnsi="Garamond"/>
              </w:rPr>
              <w:t xml:space="preserve"> в двустороннем порядке, за исключением случая, предусмотренного пунктом 23.5.</w:t>
            </w:r>
            <w:r w:rsidRPr="00B06501">
              <w:rPr>
                <w:rFonts w:ascii="Garamond" w:hAnsi="Garamond"/>
                <w:highlight w:val="yellow"/>
              </w:rPr>
              <w:t>5</w:t>
            </w:r>
            <w:r w:rsidRPr="00B06501">
              <w:rPr>
                <w:rFonts w:ascii="Garamond" w:hAnsi="Garamond"/>
              </w:rPr>
              <w:t xml:space="preserve"> настоящего Регламента.</w:t>
            </w:r>
          </w:p>
        </w:tc>
      </w:tr>
      <w:tr w:rsidR="00562A0C" w:rsidRPr="00B06501" w:rsidTr="00B06501">
        <w:trPr>
          <w:trHeight w:val="561"/>
        </w:trPr>
        <w:tc>
          <w:tcPr>
            <w:tcW w:w="993" w:type="dxa"/>
          </w:tcPr>
          <w:p w:rsidR="00562A0C" w:rsidRPr="00B06501" w:rsidRDefault="00562A0C" w:rsidP="00562A0C">
            <w:pPr>
              <w:widowControl w:val="0"/>
              <w:spacing w:before="120" w:after="120"/>
              <w:jc w:val="center"/>
              <w:rPr>
                <w:rFonts w:ascii="Garamond" w:hAnsi="Garamond"/>
                <w:b/>
              </w:rPr>
            </w:pPr>
            <w:r w:rsidRPr="00B06501">
              <w:rPr>
                <w:rFonts w:ascii="Garamond" w:hAnsi="Garamond"/>
                <w:b/>
              </w:rPr>
              <w:t>23.5.5</w:t>
            </w:r>
          </w:p>
        </w:tc>
        <w:tc>
          <w:tcPr>
            <w:tcW w:w="6662" w:type="dxa"/>
            <w:shd w:val="clear" w:color="auto" w:fill="auto"/>
          </w:tcPr>
          <w:p w:rsidR="00562A0C" w:rsidRPr="00B06501" w:rsidRDefault="00562A0C" w:rsidP="00B06501">
            <w:pPr>
              <w:pStyle w:val="a3"/>
              <w:rPr>
                <w:rFonts w:ascii="Garamond" w:hAnsi="Garamond"/>
                <w:szCs w:val="22"/>
                <w:highlight w:val="yellow"/>
                <w:lang w:val="ru-RU"/>
              </w:rPr>
            </w:pPr>
            <w:r w:rsidRPr="00B06501">
              <w:rPr>
                <w:rFonts w:ascii="Garamond" w:hAnsi="Garamond"/>
                <w:szCs w:val="22"/>
                <w:highlight w:val="yellow"/>
                <w:lang w:val="ru-RU"/>
              </w:rPr>
              <w:t>По запросу победителя конкурса ЦФР формирует и передает победителю конкурса справки о проведенных расчетах победителем конкурса по договорам уступки требования (цессии) по форме приложений 110а и 110б к настоящему Регламенту в течение 4 рабочих дней, считая со дня, следующего за более поздней из дат:</w:t>
            </w:r>
          </w:p>
          <w:p w:rsidR="00562A0C" w:rsidRPr="00B06501" w:rsidRDefault="00562A0C" w:rsidP="00B06501">
            <w:pPr>
              <w:pStyle w:val="a3"/>
              <w:ind w:firstLine="567"/>
              <w:rPr>
                <w:rFonts w:ascii="Garamond" w:hAnsi="Garamond"/>
                <w:szCs w:val="22"/>
                <w:highlight w:val="yellow"/>
                <w:lang w:val="ru-RU"/>
              </w:rPr>
            </w:pPr>
            <w:r w:rsidRPr="00B06501">
              <w:rPr>
                <w:rFonts w:ascii="Garamond" w:hAnsi="Garamond"/>
                <w:szCs w:val="22"/>
                <w:highlight w:val="yellow"/>
                <w:lang w:val="ru-RU"/>
              </w:rPr>
              <w:t>–</w:t>
            </w:r>
            <w:r w:rsidRPr="00B06501">
              <w:rPr>
                <w:rFonts w:ascii="Garamond" w:hAnsi="Garamond"/>
                <w:szCs w:val="22"/>
                <w:highlight w:val="yellow"/>
                <w:lang w:val="ru-RU"/>
              </w:rPr>
              <w:tab/>
              <w:t>дата получения запроса;</w:t>
            </w:r>
          </w:p>
          <w:p w:rsidR="00562A0C" w:rsidRPr="00B06501" w:rsidRDefault="00562A0C" w:rsidP="00B06501">
            <w:pPr>
              <w:pStyle w:val="a3"/>
              <w:ind w:firstLine="567"/>
              <w:rPr>
                <w:rFonts w:ascii="Garamond" w:hAnsi="Garamond"/>
                <w:szCs w:val="22"/>
                <w:highlight w:val="yellow"/>
                <w:lang w:val="ru-RU"/>
              </w:rPr>
            </w:pPr>
            <w:r w:rsidRPr="00B06501">
              <w:rPr>
                <w:rFonts w:ascii="Garamond" w:hAnsi="Garamond"/>
                <w:szCs w:val="22"/>
                <w:highlight w:val="yellow"/>
                <w:lang w:val="ru-RU"/>
              </w:rPr>
              <w:t>–</w:t>
            </w:r>
            <w:r w:rsidRPr="00B06501">
              <w:rPr>
                <w:rFonts w:ascii="Garamond" w:hAnsi="Garamond"/>
                <w:szCs w:val="22"/>
                <w:highlight w:val="yellow"/>
                <w:lang w:val="ru-RU"/>
              </w:rPr>
              <w:tab/>
              <w:t xml:space="preserve">дата последней публикации отчета кредиторам и победителю конкурса о проведенных платежах по форме приложения 109г к настоящему Регламенту в разделе с ограниченным в соответствии с Правилами ЭДО СЭД </w:t>
            </w:r>
            <w:proofErr w:type="gramStart"/>
            <w:r w:rsidRPr="00B06501">
              <w:rPr>
                <w:rFonts w:ascii="Garamond" w:hAnsi="Garamond"/>
                <w:szCs w:val="22"/>
                <w:highlight w:val="yellow"/>
                <w:lang w:val="ru-RU"/>
              </w:rPr>
              <w:t>КО доступом</w:t>
            </w:r>
            <w:proofErr w:type="gramEnd"/>
            <w:r w:rsidRPr="00B06501">
              <w:rPr>
                <w:rFonts w:ascii="Garamond" w:hAnsi="Garamond"/>
                <w:szCs w:val="22"/>
                <w:highlight w:val="yellow"/>
                <w:lang w:val="ru-RU"/>
              </w:rPr>
              <w:t xml:space="preserve"> на сайте КО.</w:t>
            </w:r>
          </w:p>
          <w:p w:rsidR="00562A0C" w:rsidRPr="00B06501" w:rsidRDefault="00562A0C" w:rsidP="00B06501">
            <w:pPr>
              <w:pStyle w:val="a3"/>
              <w:ind w:firstLine="567"/>
              <w:rPr>
                <w:rFonts w:ascii="Garamond" w:hAnsi="Garamond"/>
                <w:szCs w:val="22"/>
                <w:highlight w:val="yellow"/>
                <w:lang w:val="ru-RU"/>
              </w:rPr>
            </w:pPr>
            <w:r w:rsidRPr="00B06501">
              <w:rPr>
                <w:rFonts w:ascii="Garamond" w:hAnsi="Garamond"/>
                <w:szCs w:val="22"/>
                <w:highlight w:val="yellow"/>
                <w:lang w:val="ru-RU"/>
              </w:rPr>
              <w:t>Информация в справке указывается по имеющимся у ЦФР сведениям на дату составления справки.</w:t>
            </w:r>
          </w:p>
          <w:p w:rsidR="00562A0C" w:rsidRPr="00B06501" w:rsidRDefault="00562A0C" w:rsidP="00B06501">
            <w:pPr>
              <w:pStyle w:val="a3"/>
              <w:ind w:firstLine="567"/>
              <w:rPr>
                <w:rFonts w:ascii="Garamond" w:hAnsi="Garamond"/>
                <w:szCs w:val="22"/>
                <w:lang w:val="ru-RU"/>
              </w:rPr>
            </w:pPr>
            <w:r w:rsidRPr="00B06501">
              <w:rPr>
                <w:rFonts w:ascii="Garamond" w:hAnsi="Garamond"/>
                <w:szCs w:val="22"/>
                <w:highlight w:val="yellow"/>
                <w:lang w:val="ru-RU"/>
              </w:rPr>
              <w:t>Информация о предоставлении победителю конкурса сведений об оплате, произведенной вне уполномоченной кредитной организации, публикуется на официальном сайте ЦФР в виде информационного сообщения в день предоставления победителю конкурса справки по форме приложения 110б к настоящему Регламенту.</w:t>
            </w:r>
          </w:p>
        </w:tc>
        <w:tc>
          <w:tcPr>
            <w:tcW w:w="7371" w:type="dxa"/>
            <w:shd w:val="clear" w:color="auto" w:fill="auto"/>
          </w:tcPr>
          <w:p w:rsidR="00562A0C" w:rsidRPr="00B06501" w:rsidRDefault="00FD2274" w:rsidP="00B06501">
            <w:pPr>
              <w:spacing w:before="120" w:after="120" w:line="240" w:lineRule="auto"/>
              <w:ind w:firstLine="540"/>
              <w:jc w:val="both"/>
              <w:rPr>
                <w:rFonts w:ascii="Garamond" w:hAnsi="Garamond"/>
                <w:b/>
              </w:rPr>
            </w:pPr>
            <w:r w:rsidRPr="00B06501">
              <w:rPr>
                <w:rFonts w:ascii="Garamond" w:hAnsi="Garamond"/>
                <w:b/>
              </w:rPr>
              <w:t>Исключить пункт</w:t>
            </w:r>
            <w:r w:rsidR="0089551C" w:rsidRPr="00B06501">
              <w:rPr>
                <w:rFonts w:ascii="Garamond" w:hAnsi="Garamond"/>
                <w:b/>
              </w:rPr>
              <w:t xml:space="preserve"> с изменением нумерации</w:t>
            </w:r>
          </w:p>
        </w:tc>
      </w:tr>
      <w:tr w:rsidR="00562A0C" w:rsidRPr="00B06501" w:rsidTr="00B06501">
        <w:trPr>
          <w:trHeight w:val="561"/>
        </w:trPr>
        <w:tc>
          <w:tcPr>
            <w:tcW w:w="993" w:type="dxa"/>
          </w:tcPr>
          <w:p w:rsidR="00562A0C" w:rsidRPr="00B06501" w:rsidRDefault="00562A0C" w:rsidP="00562A0C">
            <w:pPr>
              <w:widowControl w:val="0"/>
              <w:spacing w:before="120" w:after="120"/>
              <w:jc w:val="center"/>
              <w:rPr>
                <w:rFonts w:ascii="Garamond" w:hAnsi="Garamond"/>
                <w:b/>
              </w:rPr>
            </w:pPr>
            <w:r w:rsidRPr="00B06501">
              <w:rPr>
                <w:rFonts w:ascii="Garamond" w:hAnsi="Garamond"/>
                <w:b/>
              </w:rPr>
              <w:t>23.5.6</w:t>
            </w:r>
          </w:p>
        </w:tc>
        <w:tc>
          <w:tcPr>
            <w:tcW w:w="6662" w:type="dxa"/>
            <w:shd w:val="clear" w:color="auto" w:fill="auto"/>
          </w:tcPr>
          <w:p w:rsidR="00562A0C" w:rsidRPr="008870AC" w:rsidRDefault="0089551C" w:rsidP="00520855">
            <w:pPr>
              <w:spacing w:before="120" w:after="120" w:line="240" w:lineRule="auto"/>
              <w:ind w:firstLine="600"/>
              <w:jc w:val="both"/>
              <w:rPr>
                <w:rFonts w:ascii="Garamond" w:hAnsi="Garamond"/>
              </w:rPr>
            </w:pPr>
            <w:r w:rsidRPr="00B06501">
              <w:rPr>
                <w:rFonts w:ascii="Garamond" w:hAnsi="Garamond"/>
                <w:highlight w:val="yellow"/>
              </w:rPr>
              <w:t>23.5.6.</w:t>
            </w:r>
            <w:r w:rsidRPr="00B06501">
              <w:rPr>
                <w:rFonts w:ascii="Garamond" w:hAnsi="Garamond"/>
              </w:rPr>
              <w:t xml:space="preserve"> </w:t>
            </w:r>
            <w:r w:rsidR="00562A0C" w:rsidRPr="00B06501">
              <w:rPr>
                <w:rFonts w:ascii="Garamond" w:hAnsi="Garamond"/>
              </w:rPr>
              <w:t xml:space="preserve">В случае решения Минэнерго России признать конкурс на присвоение статуса гарантирующего поставщика, в рамках которого были заключены </w:t>
            </w:r>
            <w:r w:rsidR="00562A0C" w:rsidRPr="008870AC">
              <w:rPr>
                <w:rFonts w:ascii="Garamond" w:hAnsi="Garamond"/>
              </w:rPr>
              <w:t>договоры уступки требования,</w:t>
            </w:r>
            <w:r w:rsidR="00562A0C" w:rsidRPr="00B06501">
              <w:rPr>
                <w:rFonts w:ascii="Garamond" w:hAnsi="Garamond"/>
              </w:rPr>
              <w:t xml:space="preserve"> несостоявшимся, обязательства организации, утратившей статус гарантирующего поставщика, перед первоначальным кредитором восстанавливаются к учету ЦФР в случае, если первоначальный кредитор заявил о наличии </w:t>
            </w:r>
            <w:r w:rsidR="00562A0C" w:rsidRPr="00B06501">
              <w:rPr>
                <w:rFonts w:ascii="Garamond" w:hAnsi="Garamond"/>
              </w:rPr>
              <w:lastRenderedPageBreak/>
              <w:t xml:space="preserve">у него требования по договорам, по которым ранее были заключены </w:t>
            </w:r>
            <w:r w:rsidR="00562A0C" w:rsidRPr="008870AC">
              <w:rPr>
                <w:rFonts w:ascii="Garamond" w:hAnsi="Garamond"/>
              </w:rPr>
              <w:t xml:space="preserve">договоры уступки требования </w:t>
            </w:r>
            <w:r w:rsidR="00562A0C" w:rsidRPr="008870AC">
              <w:rPr>
                <w:rFonts w:ascii="Garamond" w:hAnsi="Garamond"/>
                <w:highlight w:val="yellow"/>
              </w:rPr>
              <w:t>(цессии)</w:t>
            </w:r>
            <w:r w:rsidR="00562A0C" w:rsidRPr="008870AC">
              <w:rPr>
                <w:rFonts w:ascii="Garamond" w:hAnsi="Garamond"/>
              </w:rPr>
              <w:t xml:space="preserve"> с победителем конкурса (например, в случае расторжения договоров уступки требования </w:t>
            </w:r>
            <w:r w:rsidR="00562A0C" w:rsidRPr="008870AC">
              <w:rPr>
                <w:rFonts w:ascii="Garamond" w:hAnsi="Garamond"/>
                <w:highlight w:val="yellow"/>
              </w:rPr>
              <w:t>(цессии)</w:t>
            </w:r>
            <w:r w:rsidR="00562A0C" w:rsidRPr="008870AC">
              <w:rPr>
                <w:rFonts w:ascii="Garamond" w:hAnsi="Garamond"/>
              </w:rPr>
              <w:t xml:space="preserve">, прекращения их по любым иным основаниям, иным образом оформленного перехода требования от победителя конкурса первоначальному кредитору).  </w:t>
            </w:r>
          </w:p>
          <w:p w:rsidR="00562A0C" w:rsidRPr="00B06501" w:rsidRDefault="00562A0C" w:rsidP="00520855">
            <w:pPr>
              <w:pStyle w:val="a3"/>
              <w:ind w:firstLine="600"/>
              <w:rPr>
                <w:rFonts w:ascii="Garamond" w:hAnsi="Garamond"/>
                <w:szCs w:val="22"/>
                <w:highlight w:val="yellow"/>
                <w:lang w:val="ru-RU"/>
              </w:rPr>
            </w:pPr>
            <w:r w:rsidRPr="008870AC">
              <w:rPr>
                <w:rFonts w:ascii="Garamond" w:hAnsi="Garamond"/>
                <w:szCs w:val="22"/>
                <w:lang w:val="ru-RU"/>
              </w:rPr>
              <w:t xml:space="preserve">В целях восстановления учета кредитор обязан уведомить ЦФР путем предоставления письма с указанием реквизитов договора уступки требования </w:t>
            </w:r>
            <w:r w:rsidRPr="008870AC">
              <w:rPr>
                <w:rFonts w:ascii="Garamond" w:hAnsi="Garamond"/>
                <w:szCs w:val="22"/>
                <w:highlight w:val="yellow"/>
                <w:lang w:val="ru-RU"/>
              </w:rPr>
              <w:t>(цессии)</w:t>
            </w:r>
            <w:r w:rsidRPr="008870AC">
              <w:rPr>
                <w:rFonts w:ascii="Garamond" w:hAnsi="Garamond"/>
                <w:szCs w:val="22"/>
                <w:lang w:val="ru-RU"/>
              </w:rPr>
              <w:t xml:space="preserve"> и основания для восстановления учета, подписанного лицом, имеющим право действовать от имени организации без доверенности, или лицом, действующим на основании доверенности (к письму должен быть приложен оригинал доверенности или нотариально заверенная копия доверенности) с приложением копий платежных поручений с указанием назначения платежа (в случае, если победителю конкурса были возвращены денежные средства, ранее перечисленные в адрес кредитора/уплачены денежные средства в случае заключения нового договора уступки требования </w:t>
            </w:r>
            <w:r w:rsidRPr="008870AC">
              <w:rPr>
                <w:rFonts w:ascii="Garamond" w:hAnsi="Garamond"/>
                <w:szCs w:val="22"/>
                <w:highlight w:val="yellow"/>
                <w:lang w:val="ru-RU"/>
              </w:rPr>
              <w:t>(цессии)</w:t>
            </w:r>
            <w:r w:rsidRPr="008870AC">
              <w:rPr>
                <w:rFonts w:ascii="Garamond" w:hAnsi="Garamond"/>
                <w:szCs w:val="22"/>
                <w:lang w:val="ru-RU"/>
              </w:rPr>
              <w:t>).</w:t>
            </w:r>
          </w:p>
        </w:tc>
        <w:tc>
          <w:tcPr>
            <w:tcW w:w="7371" w:type="dxa"/>
            <w:shd w:val="clear" w:color="auto" w:fill="auto"/>
          </w:tcPr>
          <w:p w:rsidR="00562A0C" w:rsidRPr="00B06501" w:rsidRDefault="0089551C" w:rsidP="00520855">
            <w:pPr>
              <w:spacing w:before="120" w:after="120" w:line="240" w:lineRule="auto"/>
              <w:ind w:firstLine="606"/>
              <w:jc w:val="both"/>
              <w:rPr>
                <w:rFonts w:ascii="Garamond" w:hAnsi="Garamond"/>
                <w:highlight w:val="yellow"/>
              </w:rPr>
            </w:pPr>
            <w:r w:rsidRPr="00B06501">
              <w:rPr>
                <w:rFonts w:ascii="Garamond" w:eastAsia="Times New Roman" w:hAnsi="Garamond" w:cs="Times New Roman"/>
                <w:spacing w:val="1"/>
                <w:highlight w:val="yellow"/>
              </w:rPr>
              <w:lastRenderedPageBreak/>
              <w:t>23.5.5</w:t>
            </w:r>
            <w:r w:rsidR="00D90D92">
              <w:rPr>
                <w:rFonts w:ascii="Garamond" w:eastAsia="Times New Roman" w:hAnsi="Garamond" w:cs="Times New Roman"/>
                <w:spacing w:val="1"/>
                <w:highlight w:val="yellow"/>
              </w:rPr>
              <w:t>.</w:t>
            </w:r>
            <w:r w:rsidRPr="00B06501">
              <w:rPr>
                <w:rFonts w:ascii="Garamond" w:eastAsia="Times New Roman" w:hAnsi="Garamond" w:cs="Times New Roman"/>
                <w:spacing w:val="1"/>
                <w:highlight w:val="yellow"/>
              </w:rPr>
              <w:t xml:space="preserve"> </w:t>
            </w:r>
            <w:r w:rsidR="00562A0C" w:rsidRPr="00B06501">
              <w:rPr>
                <w:rFonts w:ascii="Garamond" w:eastAsia="Times New Roman" w:hAnsi="Garamond" w:cs="Times New Roman"/>
                <w:spacing w:val="1"/>
                <w:highlight w:val="yellow"/>
              </w:rPr>
              <w:t xml:space="preserve">В случае если уполномоченным федеральным органом принято решение о признании конкурса несостоявшимся на основании определения арбитражного суда о завершении конкурсного производства в отношении организации, утратившей статус гарантирующего поставщика, либо если в </w:t>
            </w:r>
            <w:r w:rsidR="00D90D92">
              <w:rPr>
                <w:rFonts w:ascii="Garamond" w:eastAsia="Times New Roman" w:hAnsi="Garamond" w:cs="Times New Roman"/>
                <w:spacing w:val="1"/>
                <w:highlight w:val="yellow"/>
              </w:rPr>
              <w:t>Е</w:t>
            </w:r>
            <w:r w:rsidR="00562A0C" w:rsidRPr="00B06501">
              <w:rPr>
                <w:rFonts w:ascii="Garamond" w:eastAsia="Times New Roman" w:hAnsi="Garamond" w:cs="Times New Roman"/>
                <w:spacing w:val="1"/>
                <w:highlight w:val="yellow"/>
              </w:rPr>
              <w:t xml:space="preserve">диный государственный реестр юридических лиц внесена запись о ликвидации организации, утратившей статус гарантирующего поставщика, </w:t>
            </w:r>
            <w:r w:rsidR="00562A0C" w:rsidRPr="00B06501">
              <w:rPr>
                <w:rFonts w:ascii="Garamond" w:eastAsia="Times New Roman" w:hAnsi="Garamond" w:cs="Times New Roman"/>
                <w:spacing w:val="1"/>
                <w:highlight w:val="yellow"/>
              </w:rPr>
              <w:lastRenderedPageBreak/>
              <w:t xml:space="preserve">взаимодействие Совета рынка, </w:t>
            </w:r>
            <w:r w:rsidR="00520855">
              <w:rPr>
                <w:rFonts w:ascii="Garamond" w:eastAsia="Times New Roman" w:hAnsi="Garamond" w:cs="Times New Roman"/>
                <w:spacing w:val="1"/>
                <w:highlight w:val="yellow"/>
              </w:rPr>
              <w:t>п</w:t>
            </w:r>
            <w:r w:rsidR="00F41B98" w:rsidRPr="00B06501">
              <w:rPr>
                <w:rFonts w:ascii="Garamond" w:eastAsia="Times New Roman" w:hAnsi="Garamond" w:cs="Times New Roman"/>
                <w:spacing w:val="1"/>
                <w:highlight w:val="yellow"/>
              </w:rPr>
              <w:t xml:space="preserve">обедителя </w:t>
            </w:r>
            <w:r w:rsidR="00562A0C" w:rsidRPr="00B06501">
              <w:rPr>
                <w:rFonts w:ascii="Garamond" w:eastAsia="Times New Roman" w:hAnsi="Garamond" w:cs="Times New Roman"/>
                <w:spacing w:val="1"/>
                <w:highlight w:val="yellow"/>
              </w:rPr>
              <w:t xml:space="preserve">конкурса и кредиторов организации, утратившей статус гарантирующего поставщика, осуществляется в порядке, </w:t>
            </w:r>
            <w:r w:rsidR="00562A0C" w:rsidRPr="00B06501">
              <w:rPr>
                <w:rFonts w:ascii="Garamond" w:hAnsi="Garamond"/>
                <w:highlight w:val="yellow"/>
              </w:rPr>
              <w:t xml:space="preserve">указанном в </w:t>
            </w:r>
            <w:r w:rsidR="008A41A4" w:rsidRPr="00B06501">
              <w:rPr>
                <w:rFonts w:ascii="Garamond" w:hAnsi="Garamond"/>
                <w:highlight w:val="yellow"/>
              </w:rPr>
              <w:t xml:space="preserve">Порядке </w:t>
            </w:r>
            <w:r w:rsidR="00562A0C" w:rsidRPr="00B06501">
              <w:rPr>
                <w:rFonts w:ascii="Garamond" w:hAnsi="Garamond"/>
                <w:highlight w:val="yellow"/>
              </w:rPr>
              <w:t>взаимодействия с ТСО.</w:t>
            </w:r>
          </w:p>
          <w:p w:rsidR="00562A0C" w:rsidRPr="00390DE8" w:rsidRDefault="00562A0C" w:rsidP="00B06501">
            <w:pPr>
              <w:spacing w:before="120" w:after="120" w:line="240" w:lineRule="auto"/>
              <w:ind w:firstLine="528"/>
              <w:jc w:val="both"/>
              <w:rPr>
                <w:rFonts w:ascii="Garamond" w:hAnsi="Garamond"/>
              </w:rPr>
            </w:pPr>
            <w:r w:rsidRPr="00B06501">
              <w:rPr>
                <w:rFonts w:ascii="Garamond" w:hAnsi="Garamond"/>
              </w:rPr>
              <w:t xml:space="preserve">В случае решения Минэнерго России признать конкурс на присвоение статуса гарантирующего поставщика, в рамках которого были заключены </w:t>
            </w:r>
            <w:r w:rsidRPr="00390DE8">
              <w:rPr>
                <w:rFonts w:ascii="Garamond" w:hAnsi="Garamond"/>
              </w:rPr>
              <w:t>договоры уступки требования, н</w:t>
            </w:r>
            <w:r w:rsidRPr="00B06501">
              <w:rPr>
                <w:rFonts w:ascii="Garamond" w:hAnsi="Garamond"/>
              </w:rPr>
              <w:t>есостоявшимся, обязательства организации, утратившей статус гарантирующего поставщика</w:t>
            </w:r>
            <w:r w:rsidRPr="00B06501">
              <w:rPr>
                <w:rFonts w:ascii="Garamond" w:hAnsi="Garamond"/>
                <w:highlight w:val="yellow"/>
              </w:rPr>
              <w:t xml:space="preserve"> на оптовом рынке</w:t>
            </w:r>
            <w:r w:rsidR="00D90D92" w:rsidRPr="00B06501">
              <w:rPr>
                <w:rFonts w:ascii="Garamond" w:hAnsi="Garamond"/>
                <w:highlight w:val="yellow"/>
              </w:rPr>
              <w:t>,</w:t>
            </w:r>
            <w:r w:rsidRPr="00B06501">
              <w:rPr>
                <w:rFonts w:ascii="Garamond" w:hAnsi="Garamond"/>
                <w:highlight w:val="yellow"/>
              </w:rPr>
              <w:t xml:space="preserve"> </w:t>
            </w:r>
            <w:r w:rsidRPr="00B06501">
              <w:rPr>
                <w:rFonts w:ascii="Garamond" w:hAnsi="Garamond"/>
              </w:rPr>
              <w:t xml:space="preserve">перед первоначальным кредитором восстанавливаются к учету ЦФР в случае, если первоначальный кредитор заявил о наличии у него требования по договорам, по которым ранее были заключены </w:t>
            </w:r>
            <w:r w:rsidRPr="00390DE8">
              <w:rPr>
                <w:rFonts w:ascii="Garamond" w:hAnsi="Garamond"/>
              </w:rPr>
              <w:t xml:space="preserve">договоры уступки требования с </w:t>
            </w:r>
            <w:r w:rsidR="00B06501" w:rsidRPr="00390DE8">
              <w:rPr>
                <w:rFonts w:ascii="Garamond" w:hAnsi="Garamond"/>
              </w:rPr>
              <w:t>п</w:t>
            </w:r>
            <w:r w:rsidRPr="00390DE8">
              <w:rPr>
                <w:rFonts w:ascii="Garamond" w:hAnsi="Garamond"/>
              </w:rPr>
              <w:t xml:space="preserve">обедителем конкурса (например, в случае расторжения договоров уступки требования, прекращения их по любым иным основаниям, иным образом оформленного перехода требования от </w:t>
            </w:r>
            <w:r w:rsidR="00B06501" w:rsidRPr="00390DE8">
              <w:rPr>
                <w:rFonts w:ascii="Garamond" w:hAnsi="Garamond"/>
              </w:rPr>
              <w:t>п</w:t>
            </w:r>
            <w:r w:rsidR="00F41B98" w:rsidRPr="00390DE8">
              <w:rPr>
                <w:rFonts w:ascii="Garamond" w:hAnsi="Garamond"/>
              </w:rPr>
              <w:t xml:space="preserve">обедителя </w:t>
            </w:r>
            <w:r w:rsidRPr="00390DE8">
              <w:rPr>
                <w:rFonts w:ascii="Garamond" w:hAnsi="Garamond"/>
              </w:rPr>
              <w:t xml:space="preserve">конкурса первоначальному кредитору).  </w:t>
            </w:r>
          </w:p>
          <w:p w:rsidR="00562A0C" w:rsidRPr="00B06501" w:rsidRDefault="00562A0C" w:rsidP="00B06501">
            <w:pPr>
              <w:spacing w:before="120" w:after="120" w:line="240" w:lineRule="auto"/>
              <w:ind w:firstLine="540"/>
              <w:jc w:val="both"/>
              <w:rPr>
                <w:rFonts w:ascii="Garamond" w:hAnsi="Garamond"/>
                <w:highlight w:val="yellow"/>
              </w:rPr>
            </w:pPr>
            <w:r w:rsidRPr="00390DE8">
              <w:rPr>
                <w:rFonts w:ascii="Garamond" w:hAnsi="Garamond"/>
              </w:rPr>
              <w:t xml:space="preserve">В целях восстановления учета кредитор обязан уведомить ЦФР путем предоставления письма с указанием реквизитов договора уступки требования и основания для восстановления учета, подписанного лицом, имеющим право действовать от имени организации без доверенности, или лицом, действующим на основании доверенности (к письму должен быть приложен оригинал доверенности или нотариально заверенная копия доверенности) с приложением копий платежных поручений с указанием назначения платежа (в случае, если </w:t>
            </w:r>
            <w:r w:rsidR="00B06501" w:rsidRPr="00390DE8">
              <w:rPr>
                <w:rFonts w:ascii="Garamond" w:hAnsi="Garamond"/>
              </w:rPr>
              <w:t>п</w:t>
            </w:r>
            <w:r w:rsidR="00F41B98" w:rsidRPr="00390DE8">
              <w:rPr>
                <w:rFonts w:ascii="Garamond" w:hAnsi="Garamond"/>
              </w:rPr>
              <w:t xml:space="preserve">обедителю </w:t>
            </w:r>
            <w:r w:rsidRPr="00390DE8">
              <w:rPr>
                <w:rFonts w:ascii="Garamond" w:hAnsi="Garamond"/>
              </w:rPr>
              <w:t>конкурса были возвращены денежные средства, ранее перечисленные в адрес кредитора/уплачены денежные средства в случае заключения нового договора уступки требования</w:t>
            </w:r>
            <w:r w:rsidR="00E838FC" w:rsidRPr="00390DE8">
              <w:rPr>
                <w:rFonts w:ascii="Garamond" w:hAnsi="Garamond"/>
              </w:rPr>
              <w:t>.</w:t>
            </w:r>
          </w:p>
        </w:tc>
      </w:tr>
      <w:tr w:rsidR="00774B66" w:rsidRPr="00B06501" w:rsidTr="00B06501">
        <w:trPr>
          <w:trHeight w:val="561"/>
        </w:trPr>
        <w:tc>
          <w:tcPr>
            <w:tcW w:w="993" w:type="dxa"/>
          </w:tcPr>
          <w:p w:rsidR="00774B66" w:rsidRPr="00B06501" w:rsidRDefault="00774B66" w:rsidP="00774B66">
            <w:pPr>
              <w:widowControl w:val="0"/>
              <w:spacing w:before="120" w:after="120"/>
              <w:jc w:val="center"/>
              <w:rPr>
                <w:rFonts w:ascii="Garamond" w:hAnsi="Garamond"/>
                <w:b/>
              </w:rPr>
            </w:pPr>
            <w:r w:rsidRPr="00B06501">
              <w:rPr>
                <w:rFonts w:ascii="Garamond" w:hAnsi="Garamond"/>
                <w:b/>
              </w:rPr>
              <w:lastRenderedPageBreak/>
              <w:t>23.6.1</w:t>
            </w:r>
          </w:p>
        </w:tc>
        <w:tc>
          <w:tcPr>
            <w:tcW w:w="6662" w:type="dxa"/>
            <w:shd w:val="clear" w:color="auto" w:fill="auto"/>
          </w:tcPr>
          <w:p w:rsidR="00774B66" w:rsidRPr="00B06501" w:rsidRDefault="00774B66" w:rsidP="00B06501">
            <w:pPr>
              <w:spacing w:before="120" w:after="120" w:line="240" w:lineRule="auto"/>
              <w:ind w:firstLine="528"/>
              <w:jc w:val="both"/>
              <w:rPr>
                <w:rFonts w:ascii="Garamond" w:hAnsi="Garamond"/>
              </w:rPr>
            </w:pPr>
            <w:r w:rsidRPr="00B06501">
              <w:rPr>
                <w:rFonts w:ascii="Garamond" w:hAnsi="Garamond"/>
              </w:rPr>
              <w:t>В случае если сумма денежных средств, которую победитель конкурса должен заплатить кредиторам, больше или равна сумме задолженности по обязательствам, актуализированной в соответствии с пунктом 23.3.</w:t>
            </w:r>
            <w:r w:rsidRPr="00B06501">
              <w:rPr>
                <w:rFonts w:ascii="Garamond" w:hAnsi="Garamond"/>
                <w:highlight w:val="yellow"/>
              </w:rPr>
              <w:t>3</w:t>
            </w:r>
            <w:r w:rsidRPr="00B06501">
              <w:rPr>
                <w:rFonts w:ascii="Garamond" w:hAnsi="Garamond"/>
              </w:rPr>
              <w:t xml:space="preserve"> настоящего Регламента, оплате подлежит вся задолженность по обязательствам.</w:t>
            </w:r>
          </w:p>
          <w:p w:rsidR="00774B66" w:rsidRPr="00B06501" w:rsidRDefault="00774B66" w:rsidP="00B06501">
            <w:pPr>
              <w:pStyle w:val="a3"/>
              <w:ind w:firstLine="567"/>
              <w:rPr>
                <w:rFonts w:ascii="Garamond" w:hAnsi="Garamond"/>
                <w:szCs w:val="22"/>
                <w:lang w:val="ru-RU"/>
              </w:rPr>
            </w:pPr>
            <w:r w:rsidRPr="00B06501">
              <w:rPr>
                <w:rFonts w:ascii="Garamond" w:hAnsi="Garamond"/>
                <w:szCs w:val="22"/>
                <w:lang w:val="ru-RU"/>
              </w:rPr>
              <w:t>В случае если сумма денежных средств, которую победитель конкурса должен заплатить кредиторам, меньше суммы задолженности по обязательствам, актуализированной в соответствии с пунктом 23.3.</w:t>
            </w:r>
            <w:r w:rsidRPr="00B06501">
              <w:rPr>
                <w:rFonts w:ascii="Garamond" w:hAnsi="Garamond"/>
                <w:szCs w:val="22"/>
                <w:highlight w:val="yellow"/>
                <w:lang w:val="ru-RU"/>
              </w:rPr>
              <w:t>3</w:t>
            </w:r>
            <w:r w:rsidRPr="00B06501">
              <w:rPr>
                <w:rFonts w:ascii="Garamond" w:hAnsi="Garamond"/>
                <w:szCs w:val="22"/>
                <w:lang w:val="ru-RU"/>
              </w:rPr>
              <w:t xml:space="preserve"> настоящего Регламента, распределение указанной суммы в отношении договоров каждого кредитора проводится в соответствии с </w:t>
            </w:r>
            <w:proofErr w:type="spellStart"/>
            <w:r w:rsidRPr="00B06501">
              <w:rPr>
                <w:rFonts w:ascii="Garamond" w:hAnsi="Garamond"/>
                <w:szCs w:val="22"/>
                <w:lang w:val="ru-RU"/>
              </w:rPr>
              <w:t>пп</w:t>
            </w:r>
            <w:proofErr w:type="spellEnd"/>
            <w:r w:rsidRPr="00B06501">
              <w:rPr>
                <w:rFonts w:ascii="Garamond" w:hAnsi="Garamond"/>
                <w:szCs w:val="22"/>
                <w:lang w:val="ru-RU"/>
              </w:rPr>
              <w:t xml:space="preserve">. 23.6.2–23.6.4 настоящего </w:t>
            </w:r>
            <w:r w:rsidRPr="00B06501">
              <w:rPr>
                <w:rFonts w:ascii="Garamond" w:hAnsi="Garamond"/>
                <w:szCs w:val="22"/>
                <w:highlight w:val="yellow"/>
                <w:lang w:val="ru-RU"/>
              </w:rPr>
              <w:t>пункта</w:t>
            </w:r>
            <w:r w:rsidRPr="00B06501">
              <w:rPr>
                <w:rFonts w:ascii="Garamond" w:hAnsi="Garamond"/>
                <w:szCs w:val="22"/>
                <w:lang w:val="ru-RU"/>
              </w:rPr>
              <w:t>.</w:t>
            </w:r>
          </w:p>
        </w:tc>
        <w:tc>
          <w:tcPr>
            <w:tcW w:w="7371" w:type="dxa"/>
            <w:shd w:val="clear" w:color="auto" w:fill="auto"/>
          </w:tcPr>
          <w:p w:rsidR="00774B66" w:rsidRPr="00B06501" w:rsidRDefault="00774B66" w:rsidP="00B06501">
            <w:pPr>
              <w:spacing w:before="120" w:after="120" w:line="240" w:lineRule="auto"/>
              <w:ind w:firstLine="567"/>
              <w:jc w:val="both"/>
              <w:rPr>
                <w:rFonts w:ascii="Garamond" w:hAnsi="Garamond"/>
              </w:rPr>
            </w:pPr>
            <w:r w:rsidRPr="00B06501">
              <w:rPr>
                <w:rFonts w:ascii="Garamond" w:hAnsi="Garamond"/>
              </w:rPr>
              <w:t xml:space="preserve">В случае если сумма денежных средств, которую </w:t>
            </w:r>
            <w:r w:rsidR="00B06501">
              <w:rPr>
                <w:rFonts w:ascii="Garamond" w:hAnsi="Garamond"/>
              </w:rPr>
              <w:t>п</w:t>
            </w:r>
            <w:r w:rsidRPr="00B06501">
              <w:rPr>
                <w:rFonts w:ascii="Garamond" w:hAnsi="Garamond"/>
              </w:rPr>
              <w:t>обедитель конкурса должен заплатить кредиторам, больше или равна сумме задолженности по обязательствам, актуализированной в соответствии с пунктом 23.3.</w:t>
            </w:r>
            <w:r w:rsidRPr="00B06501">
              <w:rPr>
                <w:rFonts w:ascii="Garamond" w:hAnsi="Garamond"/>
                <w:highlight w:val="yellow"/>
              </w:rPr>
              <w:t>2</w:t>
            </w:r>
            <w:r w:rsidRPr="00B06501">
              <w:rPr>
                <w:rFonts w:ascii="Garamond" w:hAnsi="Garamond"/>
              </w:rPr>
              <w:t xml:space="preserve"> настоящего Регламента, оплате подлежит вся задолженность по обязательствам.</w:t>
            </w:r>
          </w:p>
          <w:p w:rsidR="00774B66" w:rsidRPr="00B06501" w:rsidRDefault="00774B66" w:rsidP="00B06501">
            <w:pPr>
              <w:spacing w:before="120" w:after="120" w:line="240" w:lineRule="auto"/>
              <w:ind w:firstLine="567"/>
              <w:jc w:val="both"/>
              <w:rPr>
                <w:rFonts w:ascii="Garamond" w:eastAsia="Times New Roman" w:hAnsi="Garamond" w:cs="Times New Roman"/>
                <w:spacing w:val="1"/>
                <w:highlight w:val="yellow"/>
              </w:rPr>
            </w:pPr>
            <w:r w:rsidRPr="00B06501">
              <w:rPr>
                <w:rFonts w:ascii="Garamond" w:hAnsi="Garamond"/>
              </w:rPr>
              <w:t xml:space="preserve">В случае если сумма денежных средств, которую </w:t>
            </w:r>
            <w:r w:rsidR="00B06501">
              <w:rPr>
                <w:rFonts w:ascii="Garamond" w:hAnsi="Garamond"/>
              </w:rPr>
              <w:t>п</w:t>
            </w:r>
            <w:r w:rsidRPr="00B06501">
              <w:rPr>
                <w:rFonts w:ascii="Garamond" w:hAnsi="Garamond"/>
              </w:rPr>
              <w:t>обедитель конкурса должен заплатить кредиторам, меньше суммы задолженности по обязательствам, актуализированной в соответствии с пунктом 23.3.</w:t>
            </w:r>
            <w:r w:rsidR="00B66925" w:rsidRPr="00B06501">
              <w:rPr>
                <w:rFonts w:ascii="Garamond" w:hAnsi="Garamond"/>
                <w:highlight w:val="yellow"/>
              </w:rPr>
              <w:t>2</w:t>
            </w:r>
            <w:r w:rsidR="00B66925" w:rsidRPr="00B06501">
              <w:rPr>
                <w:rFonts w:ascii="Garamond" w:hAnsi="Garamond"/>
              </w:rPr>
              <w:t xml:space="preserve"> </w:t>
            </w:r>
            <w:r w:rsidRPr="00B06501">
              <w:rPr>
                <w:rFonts w:ascii="Garamond" w:hAnsi="Garamond"/>
              </w:rPr>
              <w:t xml:space="preserve">настоящего Регламента, распределение указанной суммы в отношении договоров каждого кредитора проводится в соответствии с </w:t>
            </w:r>
            <w:proofErr w:type="spellStart"/>
            <w:r w:rsidRPr="00B06501">
              <w:rPr>
                <w:rFonts w:ascii="Garamond" w:hAnsi="Garamond"/>
              </w:rPr>
              <w:t>пп</w:t>
            </w:r>
            <w:proofErr w:type="spellEnd"/>
            <w:r w:rsidRPr="00B06501">
              <w:rPr>
                <w:rFonts w:ascii="Garamond" w:hAnsi="Garamond"/>
              </w:rPr>
              <w:t xml:space="preserve">. 23.6.2–23.6.4 настоящего </w:t>
            </w:r>
            <w:r w:rsidR="00441F04" w:rsidRPr="00B06501">
              <w:rPr>
                <w:rFonts w:ascii="Garamond" w:hAnsi="Garamond"/>
                <w:highlight w:val="yellow"/>
              </w:rPr>
              <w:t>Регламента</w:t>
            </w:r>
            <w:r w:rsidRPr="00B06501">
              <w:rPr>
                <w:rFonts w:ascii="Garamond" w:hAnsi="Garamond"/>
              </w:rPr>
              <w:t>.</w:t>
            </w:r>
          </w:p>
        </w:tc>
      </w:tr>
      <w:tr w:rsidR="00774B66" w:rsidRPr="00B06501" w:rsidTr="00B06501">
        <w:trPr>
          <w:trHeight w:val="561"/>
        </w:trPr>
        <w:tc>
          <w:tcPr>
            <w:tcW w:w="993" w:type="dxa"/>
          </w:tcPr>
          <w:p w:rsidR="00774B66" w:rsidRPr="00B06501" w:rsidRDefault="00B66925" w:rsidP="00774B66">
            <w:pPr>
              <w:widowControl w:val="0"/>
              <w:spacing w:before="120" w:after="120"/>
              <w:jc w:val="center"/>
              <w:rPr>
                <w:rFonts w:ascii="Garamond" w:hAnsi="Garamond"/>
                <w:b/>
              </w:rPr>
            </w:pPr>
            <w:r w:rsidRPr="00B06501">
              <w:rPr>
                <w:rFonts w:ascii="Garamond" w:hAnsi="Garamond"/>
                <w:b/>
              </w:rPr>
              <w:lastRenderedPageBreak/>
              <w:t>23.6.2</w:t>
            </w:r>
          </w:p>
        </w:tc>
        <w:tc>
          <w:tcPr>
            <w:tcW w:w="6662" w:type="dxa"/>
            <w:shd w:val="clear" w:color="auto" w:fill="auto"/>
          </w:tcPr>
          <w:p w:rsidR="00B66925" w:rsidRPr="00B06501" w:rsidRDefault="00B66925" w:rsidP="00B06501">
            <w:pPr>
              <w:pStyle w:val="a3"/>
              <w:ind w:firstLine="567"/>
              <w:rPr>
                <w:rFonts w:ascii="Garamond" w:hAnsi="Garamond"/>
                <w:szCs w:val="22"/>
                <w:lang w:val="ru-RU"/>
              </w:rPr>
            </w:pPr>
            <w:r w:rsidRPr="00B06501">
              <w:rPr>
                <w:rFonts w:ascii="Garamond" w:hAnsi="Garamond"/>
                <w:szCs w:val="22"/>
                <w:lang w:val="ru-RU"/>
              </w:rPr>
              <w:t xml:space="preserve">На первом этапе определяется сумма денежных средств, подлежащая оплате победителем конкурса в отношении каждого кредитора. С целью соблюдения условия пропорциональности рассчитывается коэффициент оплаты кредиторам: </w:t>
            </w:r>
          </w:p>
          <w:p w:rsidR="00B66925" w:rsidRPr="00B06501" w:rsidRDefault="00B66925" w:rsidP="00B06501">
            <w:pPr>
              <w:pStyle w:val="a3"/>
              <w:ind w:firstLine="567"/>
              <w:jc w:val="center"/>
              <w:rPr>
                <w:rFonts w:ascii="Garamond" w:hAnsi="Garamond"/>
                <w:szCs w:val="22"/>
                <w:lang w:val="ru-RU"/>
              </w:rPr>
            </w:pPr>
            <w:r w:rsidRPr="00B06501">
              <w:rPr>
                <w:rFonts w:ascii="Garamond" w:hAnsi="Garamond"/>
                <w:szCs w:val="22"/>
              </w:rPr>
              <w:object w:dxaOrig="1180" w:dyaOrig="620" w14:anchorId="0C39DB1E">
                <v:shape id="_x0000_i1076" type="#_x0000_t75" style="width:59.1pt;height:30.55pt" o:ole="">
                  <v:imagedata r:id="rId105" o:title=""/>
                </v:shape>
                <o:OLEObject Type="Embed" ProgID="Equation.3" ShapeID="_x0000_i1076" DrawAspect="Content" ObjectID="_1725094817" r:id="rId106"/>
              </w:object>
            </w:r>
            <w:r w:rsidRPr="00B06501">
              <w:rPr>
                <w:rFonts w:ascii="Garamond" w:hAnsi="Garamond"/>
                <w:szCs w:val="22"/>
                <w:lang w:val="ru-RU"/>
              </w:rPr>
              <w:t>,</w:t>
            </w:r>
          </w:p>
          <w:p w:rsidR="00B66925" w:rsidRPr="00B06501" w:rsidRDefault="00B66925" w:rsidP="00B06501">
            <w:pPr>
              <w:pStyle w:val="a3"/>
              <w:ind w:firstLine="92"/>
              <w:rPr>
                <w:rFonts w:ascii="Garamond" w:hAnsi="Garamond"/>
                <w:i/>
                <w:szCs w:val="22"/>
                <w:lang w:val="ru-RU"/>
              </w:rPr>
            </w:pPr>
            <w:r w:rsidRPr="00B06501">
              <w:rPr>
                <w:rFonts w:ascii="Garamond" w:hAnsi="Garamond"/>
                <w:szCs w:val="22"/>
                <w:lang w:val="ru-RU"/>
              </w:rPr>
              <w:t xml:space="preserve">где </w:t>
            </w:r>
            <w:r w:rsidRPr="00B06501">
              <w:rPr>
                <w:rFonts w:ascii="Garamond" w:hAnsi="Garamond"/>
                <w:szCs w:val="22"/>
              </w:rPr>
              <w:object w:dxaOrig="660" w:dyaOrig="360" w14:anchorId="2297C559">
                <v:shape id="_x0000_i1077" type="#_x0000_t75" style="width:36.7pt;height:21.05pt" o:ole="">
                  <v:imagedata r:id="rId107" o:title=""/>
                </v:shape>
                <o:OLEObject Type="Embed" ProgID="Equation.3" ShapeID="_x0000_i1077" DrawAspect="Content" ObjectID="_1725094818" r:id="rId108"/>
              </w:object>
            </w:r>
            <w:r w:rsidRPr="00B06501">
              <w:rPr>
                <w:rFonts w:ascii="Garamond" w:hAnsi="Garamond"/>
                <w:szCs w:val="22"/>
                <w:lang w:val="ru-RU"/>
              </w:rPr>
              <w:t xml:space="preserve"> – коэффициент оплаты денежных средств;</w:t>
            </w:r>
          </w:p>
          <w:p w:rsidR="00B66925" w:rsidRPr="00B06501" w:rsidRDefault="00B66925" w:rsidP="00B06501">
            <w:pPr>
              <w:pStyle w:val="a3"/>
              <w:ind w:left="452"/>
              <w:rPr>
                <w:rFonts w:ascii="Garamond" w:hAnsi="Garamond"/>
                <w:szCs w:val="22"/>
                <w:lang w:val="ru-RU"/>
              </w:rPr>
            </w:pPr>
            <w:r w:rsidRPr="00B06501">
              <w:rPr>
                <w:rFonts w:ascii="Garamond" w:hAnsi="Garamond"/>
                <w:i/>
                <w:szCs w:val="22"/>
                <w:lang w:val="ru-RU"/>
              </w:rPr>
              <w:t xml:space="preserve">О – </w:t>
            </w:r>
            <w:r w:rsidRPr="00B06501">
              <w:rPr>
                <w:rFonts w:ascii="Garamond" w:hAnsi="Garamond"/>
                <w:szCs w:val="22"/>
                <w:lang w:val="ru-RU"/>
              </w:rPr>
              <w:t>сумма денежных средств, подлежащая оплате победителем конкурса кредиторам, с учетом сведений, полученных в соответствии с пунктом 23.3.1 настоящего Регламента;</w:t>
            </w:r>
          </w:p>
          <w:p w:rsidR="00B66925" w:rsidRPr="00B06501" w:rsidRDefault="00B66925" w:rsidP="00B06501">
            <w:pPr>
              <w:pStyle w:val="a3"/>
              <w:ind w:left="452"/>
              <w:rPr>
                <w:rFonts w:ascii="Garamond" w:hAnsi="Garamond"/>
                <w:szCs w:val="22"/>
                <w:lang w:val="ru-RU"/>
              </w:rPr>
            </w:pPr>
            <w:r w:rsidRPr="00B06501">
              <w:rPr>
                <w:rFonts w:ascii="Garamond" w:hAnsi="Garamond"/>
                <w:i/>
                <w:szCs w:val="22"/>
                <w:lang w:val="en-US"/>
              </w:rPr>
              <w:t>P</w:t>
            </w:r>
            <w:r w:rsidRPr="00B06501">
              <w:rPr>
                <w:rFonts w:ascii="Garamond" w:hAnsi="Garamond"/>
                <w:i/>
                <w:szCs w:val="22"/>
                <w:lang w:val="ru-RU"/>
              </w:rPr>
              <w:t xml:space="preserve"> – </w:t>
            </w:r>
            <w:proofErr w:type="gramStart"/>
            <w:r w:rsidRPr="00B06501">
              <w:rPr>
                <w:rFonts w:ascii="Garamond" w:hAnsi="Garamond"/>
                <w:szCs w:val="22"/>
                <w:lang w:val="ru-RU"/>
              </w:rPr>
              <w:t>сумма</w:t>
            </w:r>
            <w:proofErr w:type="gramEnd"/>
            <w:r w:rsidRPr="00B06501">
              <w:rPr>
                <w:rFonts w:ascii="Garamond" w:hAnsi="Garamond"/>
                <w:szCs w:val="22"/>
                <w:lang w:val="ru-RU"/>
              </w:rPr>
              <w:t xml:space="preserve"> задолженности у организации, утратившей статус гарантирующего поставщика, в отношении зоны деятельности которой проводится конкурс, перед всеми кредиторами, определяемая в соответствии с пунктом 23.3.</w:t>
            </w:r>
            <w:r w:rsidRPr="00B06501">
              <w:rPr>
                <w:rFonts w:ascii="Garamond" w:hAnsi="Garamond"/>
                <w:szCs w:val="22"/>
                <w:highlight w:val="yellow"/>
                <w:lang w:val="ru-RU"/>
              </w:rPr>
              <w:t>3</w:t>
            </w:r>
            <w:r w:rsidRPr="00B06501">
              <w:rPr>
                <w:rFonts w:ascii="Garamond" w:hAnsi="Garamond"/>
                <w:szCs w:val="22"/>
                <w:lang w:val="ru-RU"/>
              </w:rPr>
              <w:t xml:space="preserve"> настоящего Регламента.</w:t>
            </w:r>
          </w:p>
          <w:p w:rsidR="00B66925" w:rsidRPr="00B06501" w:rsidRDefault="00B66925" w:rsidP="00B06501">
            <w:pPr>
              <w:pStyle w:val="a3"/>
              <w:ind w:firstLine="567"/>
              <w:rPr>
                <w:rFonts w:ascii="Garamond" w:hAnsi="Garamond"/>
                <w:szCs w:val="22"/>
              </w:rPr>
            </w:pPr>
            <w:r w:rsidRPr="00B06501">
              <w:rPr>
                <w:rFonts w:ascii="Garamond" w:hAnsi="Garamond"/>
                <w:szCs w:val="22"/>
              </w:rPr>
              <w:object w:dxaOrig="940" w:dyaOrig="540" w14:anchorId="337AAAB2">
                <v:shape id="_x0000_i1078" type="#_x0000_t75" style="width:47.55pt;height:26.5pt" o:ole="">
                  <v:imagedata r:id="rId109" o:title=""/>
                </v:shape>
                <o:OLEObject Type="Embed" ProgID="Equation.3" ShapeID="_x0000_i1078" DrawAspect="Content" ObjectID="_1725094819" r:id="rId110"/>
              </w:object>
            </w:r>
          </w:p>
          <w:p w:rsidR="00B66925" w:rsidRPr="00B06501" w:rsidRDefault="00B66925" w:rsidP="00B06501">
            <w:pPr>
              <w:pStyle w:val="a3"/>
              <w:ind w:firstLine="567"/>
              <w:rPr>
                <w:rFonts w:ascii="Garamond" w:hAnsi="Garamond"/>
                <w:szCs w:val="22"/>
                <w:lang w:val="ru-RU"/>
              </w:rPr>
            </w:pPr>
            <w:r w:rsidRPr="00B06501">
              <w:rPr>
                <w:rFonts w:ascii="Garamond" w:hAnsi="Garamond"/>
                <w:szCs w:val="22"/>
              </w:rPr>
              <w:object w:dxaOrig="1560" w:dyaOrig="380" w14:anchorId="03F32D75">
                <v:shape id="_x0000_i1079" type="#_x0000_t75" style="width:78.1pt;height:18.35pt" o:ole="">
                  <v:imagedata r:id="rId111" o:title=""/>
                </v:shape>
                <o:OLEObject Type="Embed" ProgID="Equation.3" ShapeID="_x0000_i1079" DrawAspect="Content" ObjectID="_1725094820" r:id="rId112"/>
              </w:object>
            </w:r>
            <w:r w:rsidRPr="00B06501">
              <w:rPr>
                <w:rFonts w:ascii="Garamond" w:hAnsi="Garamond"/>
                <w:szCs w:val="22"/>
                <w:lang w:val="ru-RU"/>
              </w:rPr>
              <w:t xml:space="preserve">, </w:t>
            </w:r>
          </w:p>
          <w:p w:rsidR="00B66925" w:rsidRPr="00B06501" w:rsidRDefault="00B66925" w:rsidP="00B06501">
            <w:pPr>
              <w:pStyle w:val="a3"/>
              <w:ind w:firstLine="212"/>
              <w:rPr>
                <w:rFonts w:ascii="Garamond" w:hAnsi="Garamond"/>
                <w:szCs w:val="22"/>
                <w:lang w:val="ru-RU"/>
              </w:rPr>
            </w:pPr>
            <w:r w:rsidRPr="00B06501">
              <w:rPr>
                <w:rFonts w:ascii="Garamond" w:hAnsi="Garamond"/>
                <w:szCs w:val="22"/>
                <w:lang w:val="ru-RU"/>
              </w:rPr>
              <w:t xml:space="preserve">где </w:t>
            </w:r>
            <w:proofErr w:type="spellStart"/>
            <w:r w:rsidRPr="00B06501">
              <w:rPr>
                <w:rFonts w:ascii="Garamond" w:hAnsi="Garamond"/>
                <w:i/>
                <w:szCs w:val="22"/>
                <w:lang w:val="en-US"/>
              </w:rPr>
              <w:t>i</w:t>
            </w:r>
            <w:proofErr w:type="spellEnd"/>
            <w:r w:rsidRPr="00B06501">
              <w:rPr>
                <w:rFonts w:ascii="Garamond" w:hAnsi="Garamond"/>
                <w:i/>
                <w:szCs w:val="22"/>
                <w:lang w:val="ru-RU"/>
              </w:rPr>
              <w:t xml:space="preserve"> </w:t>
            </w:r>
            <w:r w:rsidRPr="00B06501">
              <w:rPr>
                <w:rFonts w:ascii="Garamond" w:hAnsi="Garamond"/>
                <w:szCs w:val="22"/>
                <w:lang w:val="ru-RU"/>
              </w:rPr>
              <w:t>– кредитор;</w:t>
            </w:r>
          </w:p>
          <w:p w:rsidR="00B66925" w:rsidRPr="00B06501" w:rsidRDefault="00B66925" w:rsidP="00B06501">
            <w:pPr>
              <w:pStyle w:val="a3"/>
              <w:ind w:firstLine="567"/>
              <w:rPr>
                <w:rFonts w:ascii="Garamond" w:hAnsi="Garamond"/>
                <w:szCs w:val="22"/>
                <w:lang w:val="ru-RU"/>
              </w:rPr>
            </w:pPr>
            <w:r w:rsidRPr="00B06501">
              <w:rPr>
                <w:rFonts w:ascii="Garamond" w:hAnsi="Garamond"/>
                <w:szCs w:val="22"/>
              </w:rPr>
              <w:object w:dxaOrig="240" w:dyaOrig="360" w14:anchorId="23239D39">
                <v:shape id="_x0000_i1080" type="#_x0000_t75" style="width:12.25pt;height:18.35pt" o:ole="">
                  <v:imagedata r:id="rId113" o:title=""/>
                </v:shape>
                <o:OLEObject Type="Embed" ProgID="Equation.3" ShapeID="_x0000_i1080" DrawAspect="Content" ObjectID="_1725094821" r:id="rId114"/>
              </w:object>
            </w:r>
            <w:r w:rsidRPr="00B06501">
              <w:rPr>
                <w:rFonts w:ascii="Garamond" w:hAnsi="Garamond"/>
                <w:szCs w:val="22"/>
                <w:lang w:val="ru-RU"/>
              </w:rPr>
              <w:t xml:space="preserve"> – задолженность по обязательствам кредитора;</w:t>
            </w:r>
          </w:p>
          <w:p w:rsidR="00774B66" w:rsidRPr="00B06501" w:rsidRDefault="00B66925" w:rsidP="00B06501">
            <w:pPr>
              <w:spacing w:before="120" w:after="120" w:line="240" w:lineRule="auto"/>
              <w:ind w:firstLine="528"/>
              <w:jc w:val="both"/>
              <w:rPr>
                <w:rFonts w:ascii="Garamond" w:hAnsi="Garamond"/>
              </w:rPr>
            </w:pPr>
            <w:r w:rsidRPr="00B06501">
              <w:rPr>
                <w:rFonts w:ascii="Garamond" w:hAnsi="Garamond"/>
              </w:rPr>
              <w:object w:dxaOrig="279" w:dyaOrig="360" w14:anchorId="285364A2">
                <v:shape id="_x0000_i1081" type="#_x0000_t75" style="width:13.6pt;height:18.35pt" o:ole="">
                  <v:imagedata r:id="rId115" o:title=""/>
                </v:shape>
                <o:OLEObject Type="Embed" ProgID="Equation.3" ShapeID="_x0000_i1081" DrawAspect="Content" ObjectID="_1725094822" r:id="rId116"/>
              </w:object>
            </w:r>
            <w:r w:rsidRPr="00B06501">
              <w:rPr>
                <w:rFonts w:ascii="Garamond" w:hAnsi="Garamond"/>
              </w:rPr>
              <w:t xml:space="preserve"> – сумма, подлежащая оплате кредитору </w:t>
            </w:r>
            <w:proofErr w:type="spellStart"/>
            <w:r w:rsidRPr="00B06501">
              <w:rPr>
                <w:rFonts w:ascii="Garamond" w:hAnsi="Garamond"/>
                <w:i/>
                <w:lang w:val="en-US"/>
              </w:rPr>
              <w:t>i</w:t>
            </w:r>
            <w:proofErr w:type="spellEnd"/>
            <w:r w:rsidRPr="00B06501">
              <w:rPr>
                <w:rFonts w:ascii="Garamond" w:hAnsi="Garamond"/>
              </w:rPr>
              <w:t>.</w:t>
            </w:r>
          </w:p>
        </w:tc>
        <w:tc>
          <w:tcPr>
            <w:tcW w:w="7371" w:type="dxa"/>
            <w:shd w:val="clear" w:color="auto" w:fill="auto"/>
          </w:tcPr>
          <w:p w:rsidR="00AA3419" w:rsidRPr="00B06501" w:rsidRDefault="00AA3419" w:rsidP="00B06501">
            <w:pPr>
              <w:pStyle w:val="a3"/>
              <w:ind w:firstLine="567"/>
              <w:rPr>
                <w:rFonts w:ascii="Garamond" w:hAnsi="Garamond"/>
                <w:szCs w:val="22"/>
                <w:lang w:val="ru-RU"/>
              </w:rPr>
            </w:pPr>
            <w:r w:rsidRPr="00B06501">
              <w:rPr>
                <w:rFonts w:ascii="Garamond" w:hAnsi="Garamond"/>
                <w:szCs w:val="22"/>
                <w:lang w:val="ru-RU"/>
              </w:rPr>
              <w:t xml:space="preserve">На первом этапе определяется сумма денежных средств, подлежащая оплате </w:t>
            </w:r>
            <w:r w:rsidR="00B06501">
              <w:rPr>
                <w:rFonts w:ascii="Garamond" w:hAnsi="Garamond"/>
                <w:szCs w:val="22"/>
                <w:lang w:val="ru-RU"/>
              </w:rPr>
              <w:t>п</w:t>
            </w:r>
            <w:r w:rsidRPr="00B06501">
              <w:rPr>
                <w:rFonts w:ascii="Garamond" w:hAnsi="Garamond"/>
                <w:szCs w:val="22"/>
                <w:lang w:val="ru-RU"/>
              </w:rPr>
              <w:t xml:space="preserve">обедителем конкурса в отношении каждого кредитора. С целью соблюдения условия пропорциональности рассчитывается коэффициент оплаты кредиторам: </w:t>
            </w:r>
          </w:p>
          <w:p w:rsidR="00AA3419" w:rsidRPr="00B06501" w:rsidRDefault="00AA3419" w:rsidP="00B06501">
            <w:pPr>
              <w:pStyle w:val="a3"/>
              <w:ind w:firstLine="567"/>
              <w:jc w:val="center"/>
              <w:rPr>
                <w:rFonts w:ascii="Garamond" w:hAnsi="Garamond"/>
                <w:szCs w:val="22"/>
                <w:lang w:val="ru-RU"/>
              </w:rPr>
            </w:pPr>
            <w:r w:rsidRPr="00B06501">
              <w:rPr>
                <w:rFonts w:ascii="Garamond" w:hAnsi="Garamond"/>
                <w:szCs w:val="22"/>
              </w:rPr>
              <w:object w:dxaOrig="1180" w:dyaOrig="620" w14:anchorId="224854EC">
                <v:shape id="_x0000_i1082" type="#_x0000_t75" style="width:59.1pt;height:30.55pt" o:ole="">
                  <v:imagedata r:id="rId105" o:title=""/>
                </v:shape>
                <o:OLEObject Type="Embed" ProgID="Equation.3" ShapeID="_x0000_i1082" DrawAspect="Content" ObjectID="_1725094823" r:id="rId117"/>
              </w:object>
            </w:r>
            <w:r w:rsidRPr="00B06501">
              <w:rPr>
                <w:rFonts w:ascii="Garamond" w:hAnsi="Garamond"/>
                <w:szCs w:val="22"/>
                <w:lang w:val="ru-RU"/>
              </w:rPr>
              <w:t>,</w:t>
            </w:r>
          </w:p>
          <w:p w:rsidR="00AA3419" w:rsidRPr="00B06501" w:rsidRDefault="00AA3419" w:rsidP="00B06501">
            <w:pPr>
              <w:pStyle w:val="a3"/>
              <w:ind w:firstLine="92"/>
              <w:rPr>
                <w:rFonts w:ascii="Garamond" w:hAnsi="Garamond"/>
                <w:i/>
                <w:szCs w:val="22"/>
                <w:lang w:val="ru-RU"/>
              </w:rPr>
            </w:pPr>
            <w:r w:rsidRPr="00B06501">
              <w:rPr>
                <w:rFonts w:ascii="Garamond" w:hAnsi="Garamond"/>
                <w:szCs w:val="22"/>
                <w:lang w:val="ru-RU"/>
              </w:rPr>
              <w:t xml:space="preserve">где </w:t>
            </w:r>
            <w:r w:rsidRPr="00B06501">
              <w:rPr>
                <w:rFonts w:ascii="Garamond" w:hAnsi="Garamond"/>
                <w:szCs w:val="22"/>
              </w:rPr>
              <w:object w:dxaOrig="660" w:dyaOrig="360" w14:anchorId="4BEEB2CE">
                <v:shape id="_x0000_i1083" type="#_x0000_t75" style="width:36.7pt;height:21.05pt" o:ole="">
                  <v:imagedata r:id="rId107" o:title=""/>
                </v:shape>
                <o:OLEObject Type="Embed" ProgID="Equation.3" ShapeID="_x0000_i1083" DrawAspect="Content" ObjectID="_1725094824" r:id="rId118"/>
              </w:object>
            </w:r>
            <w:r w:rsidRPr="00B06501">
              <w:rPr>
                <w:rFonts w:ascii="Garamond" w:hAnsi="Garamond"/>
                <w:szCs w:val="22"/>
                <w:lang w:val="ru-RU"/>
              </w:rPr>
              <w:t xml:space="preserve"> – коэффициент оплаты денежных средств;</w:t>
            </w:r>
          </w:p>
          <w:p w:rsidR="00AA3419" w:rsidRPr="00B06501" w:rsidRDefault="00AA3419" w:rsidP="00B06501">
            <w:pPr>
              <w:pStyle w:val="a3"/>
              <w:ind w:left="452"/>
              <w:rPr>
                <w:rFonts w:ascii="Garamond" w:hAnsi="Garamond"/>
                <w:szCs w:val="22"/>
                <w:lang w:val="ru-RU"/>
              </w:rPr>
            </w:pPr>
            <w:r w:rsidRPr="00B06501">
              <w:rPr>
                <w:rFonts w:ascii="Garamond" w:hAnsi="Garamond"/>
                <w:i/>
                <w:szCs w:val="22"/>
                <w:lang w:val="ru-RU"/>
              </w:rPr>
              <w:t xml:space="preserve">О – </w:t>
            </w:r>
            <w:r w:rsidRPr="00B06501">
              <w:rPr>
                <w:rFonts w:ascii="Garamond" w:hAnsi="Garamond"/>
                <w:szCs w:val="22"/>
                <w:lang w:val="ru-RU"/>
              </w:rPr>
              <w:t xml:space="preserve">сумма денежных средств, подлежащая оплате </w:t>
            </w:r>
            <w:r w:rsidR="00B06501">
              <w:rPr>
                <w:rFonts w:ascii="Garamond" w:hAnsi="Garamond"/>
                <w:szCs w:val="22"/>
                <w:lang w:val="ru-RU"/>
              </w:rPr>
              <w:t>п</w:t>
            </w:r>
            <w:r w:rsidRPr="00B06501">
              <w:rPr>
                <w:rFonts w:ascii="Garamond" w:hAnsi="Garamond"/>
                <w:szCs w:val="22"/>
                <w:lang w:val="ru-RU"/>
              </w:rPr>
              <w:t>обедителем конкурса кредиторам, с учетом сведений, полученных в соответствии с пунктом 23.3.1 настоящего Регламента;</w:t>
            </w:r>
          </w:p>
          <w:p w:rsidR="00AA3419" w:rsidRPr="00B06501" w:rsidRDefault="00AA3419" w:rsidP="00B06501">
            <w:pPr>
              <w:pStyle w:val="a3"/>
              <w:ind w:left="452"/>
              <w:rPr>
                <w:rFonts w:ascii="Garamond" w:hAnsi="Garamond"/>
                <w:szCs w:val="22"/>
                <w:lang w:val="ru-RU"/>
              </w:rPr>
            </w:pPr>
            <w:r w:rsidRPr="00B06501">
              <w:rPr>
                <w:rFonts w:ascii="Garamond" w:hAnsi="Garamond"/>
                <w:i/>
                <w:szCs w:val="22"/>
                <w:lang w:val="en-US"/>
              </w:rPr>
              <w:t>P</w:t>
            </w:r>
            <w:r w:rsidRPr="00B06501">
              <w:rPr>
                <w:rFonts w:ascii="Garamond" w:hAnsi="Garamond"/>
                <w:i/>
                <w:szCs w:val="22"/>
                <w:lang w:val="ru-RU"/>
              </w:rPr>
              <w:t xml:space="preserve"> – </w:t>
            </w:r>
            <w:proofErr w:type="gramStart"/>
            <w:r w:rsidRPr="00B06501">
              <w:rPr>
                <w:rFonts w:ascii="Garamond" w:hAnsi="Garamond"/>
                <w:szCs w:val="22"/>
                <w:lang w:val="ru-RU"/>
              </w:rPr>
              <w:t>сумма</w:t>
            </w:r>
            <w:proofErr w:type="gramEnd"/>
            <w:r w:rsidRPr="00B06501">
              <w:rPr>
                <w:rFonts w:ascii="Garamond" w:hAnsi="Garamond"/>
                <w:szCs w:val="22"/>
                <w:lang w:val="ru-RU"/>
              </w:rPr>
              <w:t xml:space="preserve"> задолженности у организации, утратившей статус гарантирующего поставщика, в отношении зоны деятельности которой проводится конкурс, перед всеми кредиторами, определяемая в соответствии с пунктом 23.3.</w:t>
            </w:r>
            <w:r w:rsidRPr="00B06501">
              <w:rPr>
                <w:rFonts w:ascii="Garamond" w:hAnsi="Garamond"/>
                <w:szCs w:val="22"/>
                <w:highlight w:val="yellow"/>
                <w:lang w:val="ru-RU"/>
              </w:rPr>
              <w:t>2</w:t>
            </w:r>
            <w:r w:rsidRPr="00B06501">
              <w:rPr>
                <w:rFonts w:ascii="Garamond" w:hAnsi="Garamond"/>
                <w:szCs w:val="22"/>
                <w:lang w:val="ru-RU"/>
              </w:rPr>
              <w:t xml:space="preserve"> настоящего Регламента.</w:t>
            </w:r>
          </w:p>
          <w:p w:rsidR="00AA3419" w:rsidRPr="00B06501" w:rsidRDefault="00AA3419" w:rsidP="00B06501">
            <w:pPr>
              <w:pStyle w:val="a3"/>
              <w:ind w:firstLine="567"/>
              <w:rPr>
                <w:rFonts w:ascii="Garamond" w:hAnsi="Garamond"/>
                <w:szCs w:val="22"/>
              </w:rPr>
            </w:pPr>
            <w:r w:rsidRPr="00B06501">
              <w:rPr>
                <w:rFonts w:ascii="Garamond" w:hAnsi="Garamond"/>
                <w:szCs w:val="22"/>
              </w:rPr>
              <w:object w:dxaOrig="940" w:dyaOrig="540" w14:anchorId="1F4E7735">
                <v:shape id="_x0000_i1084" type="#_x0000_t75" style="width:47.55pt;height:26.5pt" o:ole="">
                  <v:imagedata r:id="rId109" o:title=""/>
                </v:shape>
                <o:OLEObject Type="Embed" ProgID="Equation.3" ShapeID="_x0000_i1084" DrawAspect="Content" ObjectID="_1725094825" r:id="rId119"/>
              </w:object>
            </w:r>
          </w:p>
          <w:p w:rsidR="00AA3419" w:rsidRPr="00B06501" w:rsidRDefault="00AA3419" w:rsidP="00B06501">
            <w:pPr>
              <w:pStyle w:val="a3"/>
              <w:ind w:firstLine="567"/>
              <w:rPr>
                <w:rFonts w:ascii="Garamond" w:hAnsi="Garamond"/>
                <w:szCs w:val="22"/>
                <w:lang w:val="ru-RU"/>
              </w:rPr>
            </w:pPr>
            <w:r w:rsidRPr="00B06501">
              <w:rPr>
                <w:rFonts w:ascii="Garamond" w:hAnsi="Garamond"/>
                <w:szCs w:val="22"/>
              </w:rPr>
              <w:object w:dxaOrig="1560" w:dyaOrig="380" w14:anchorId="203FF516">
                <v:shape id="_x0000_i1085" type="#_x0000_t75" style="width:78.1pt;height:18.35pt" o:ole="">
                  <v:imagedata r:id="rId111" o:title=""/>
                </v:shape>
                <o:OLEObject Type="Embed" ProgID="Equation.3" ShapeID="_x0000_i1085" DrawAspect="Content" ObjectID="_1725094826" r:id="rId120"/>
              </w:object>
            </w:r>
            <w:r w:rsidRPr="00B06501">
              <w:rPr>
                <w:rFonts w:ascii="Garamond" w:hAnsi="Garamond"/>
                <w:szCs w:val="22"/>
                <w:lang w:val="ru-RU"/>
              </w:rPr>
              <w:t xml:space="preserve">, </w:t>
            </w:r>
          </w:p>
          <w:p w:rsidR="00AA3419" w:rsidRPr="00B06501" w:rsidRDefault="00AA3419" w:rsidP="00B06501">
            <w:pPr>
              <w:pStyle w:val="a3"/>
              <w:ind w:firstLine="212"/>
              <w:rPr>
                <w:rFonts w:ascii="Garamond" w:hAnsi="Garamond"/>
                <w:szCs w:val="22"/>
                <w:lang w:val="ru-RU"/>
              </w:rPr>
            </w:pPr>
            <w:r w:rsidRPr="00B06501">
              <w:rPr>
                <w:rFonts w:ascii="Garamond" w:hAnsi="Garamond"/>
                <w:szCs w:val="22"/>
                <w:lang w:val="ru-RU"/>
              </w:rPr>
              <w:t xml:space="preserve">где </w:t>
            </w:r>
            <w:proofErr w:type="spellStart"/>
            <w:r w:rsidRPr="00B06501">
              <w:rPr>
                <w:rFonts w:ascii="Garamond" w:hAnsi="Garamond"/>
                <w:i/>
                <w:szCs w:val="22"/>
                <w:lang w:val="en-US"/>
              </w:rPr>
              <w:t>i</w:t>
            </w:r>
            <w:proofErr w:type="spellEnd"/>
            <w:r w:rsidRPr="00B06501">
              <w:rPr>
                <w:rFonts w:ascii="Garamond" w:hAnsi="Garamond"/>
                <w:i/>
                <w:szCs w:val="22"/>
                <w:lang w:val="ru-RU"/>
              </w:rPr>
              <w:t xml:space="preserve"> </w:t>
            </w:r>
            <w:r w:rsidRPr="00B06501">
              <w:rPr>
                <w:rFonts w:ascii="Garamond" w:hAnsi="Garamond"/>
                <w:szCs w:val="22"/>
                <w:lang w:val="ru-RU"/>
              </w:rPr>
              <w:t>– кредитор;</w:t>
            </w:r>
          </w:p>
          <w:p w:rsidR="00AA3419" w:rsidRPr="00B06501" w:rsidRDefault="00AA3419" w:rsidP="00B06501">
            <w:pPr>
              <w:pStyle w:val="a3"/>
              <w:ind w:firstLine="567"/>
              <w:rPr>
                <w:rFonts w:ascii="Garamond" w:hAnsi="Garamond"/>
                <w:szCs w:val="22"/>
                <w:lang w:val="ru-RU"/>
              </w:rPr>
            </w:pPr>
            <w:r w:rsidRPr="00B06501">
              <w:rPr>
                <w:rFonts w:ascii="Garamond" w:hAnsi="Garamond"/>
                <w:szCs w:val="22"/>
              </w:rPr>
              <w:object w:dxaOrig="240" w:dyaOrig="360" w14:anchorId="50AA15BF">
                <v:shape id="_x0000_i1086" type="#_x0000_t75" style="width:12.25pt;height:18.35pt" o:ole="">
                  <v:imagedata r:id="rId113" o:title=""/>
                </v:shape>
                <o:OLEObject Type="Embed" ProgID="Equation.3" ShapeID="_x0000_i1086" DrawAspect="Content" ObjectID="_1725094827" r:id="rId121"/>
              </w:object>
            </w:r>
            <w:r w:rsidRPr="00B06501">
              <w:rPr>
                <w:rFonts w:ascii="Garamond" w:hAnsi="Garamond"/>
                <w:szCs w:val="22"/>
                <w:lang w:val="ru-RU"/>
              </w:rPr>
              <w:t xml:space="preserve"> – задолженность по обязательствам кредитора;</w:t>
            </w:r>
          </w:p>
          <w:p w:rsidR="00774B66" w:rsidRPr="00B06501" w:rsidRDefault="00AA3419" w:rsidP="00B06501">
            <w:pPr>
              <w:spacing w:before="120" w:after="120" w:line="240" w:lineRule="auto"/>
              <w:ind w:firstLine="567"/>
              <w:jc w:val="both"/>
              <w:rPr>
                <w:rFonts w:ascii="Garamond" w:eastAsia="Times New Roman" w:hAnsi="Garamond" w:cs="Times New Roman"/>
                <w:spacing w:val="1"/>
                <w:highlight w:val="yellow"/>
              </w:rPr>
            </w:pPr>
            <w:r w:rsidRPr="00B06501">
              <w:rPr>
                <w:rFonts w:ascii="Garamond" w:hAnsi="Garamond"/>
              </w:rPr>
              <w:object w:dxaOrig="279" w:dyaOrig="360" w14:anchorId="2811288A">
                <v:shape id="_x0000_i1087" type="#_x0000_t75" style="width:13.6pt;height:18.35pt" o:ole="">
                  <v:imagedata r:id="rId115" o:title=""/>
                </v:shape>
                <o:OLEObject Type="Embed" ProgID="Equation.3" ShapeID="_x0000_i1087" DrawAspect="Content" ObjectID="_1725094828" r:id="rId122"/>
              </w:object>
            </w:r>
            <w:r w:rsidRPr="00B06501">
              <w:rPr>
                <w:rFonts w:ascii="Garamond" w:hAnsi="Garamond"/>
              </w:rPr>
              <w:t xml:space="preserve"> – сумма, подлежащая оплате кредитору </w:t>
            </w:r>
            <w:proofErr w:type="spellStart"/>
            <w:r w:rsidRPr="00B06501">
              <w:rPr>
                <w:rFonts w:ascii="Garamond" w:hAnsi="Garamond"/>
                <w:i/>
                <w:lang w:val="en-US"/>
              </w:rPr>
              <w:t>i</w:t>
            </w:r>
            <w:proofErr w:type="spellEnd"/>
            <w:r w:rsidRPr="00B06501">
              <w:rPr>
                <w:rFonts w:ascii="Garamond" w:hAnsi="Garamond"/>
              </w:rPr>
              <w:t>.</w:t>
            </w:r>
          </w:p>
        </w:tc>
      </w:tr>
    </w:tbl>
    <w:p w:rsidR="002E511E" w:rsidRDefault="002E511E" w:rsidP="009D6A84">
      <w:pPr>
        <w:rPr>
          <w:rFonts w:ascii="Garamond" w:hAnsi="Garamond"/>
        </w:rPr>
      </w:pPr>
    </w:p>
    <w:p w:rsidR="001449CA" w:rsidRDefault="001449CA" w:rsidP="009D6A84">
      <w:pPr>
        <w:rPr>
          <w:rFonts w:ascii="Garamond" w:hAnsi="Garamond"/>
        </w:rPr>
        <w:sectPr w:rsidR="001449CA" w:rsidSect="00B06501">
          <w:pgSz w:w="16838" w:h="11906" w:orient="landscape"/>
          <w:pgMar w:top="1135" w:right="1134" w:bottom="851" w:left="1134" w:header="709" w:footer="318" w:gutter="0"/>
          <w:cols w:space="708"/>
          <w:titlePg/>
          <w:docGrid w:linePitch="360"/>
        </w:sectPr>
      </w:pPr>
    </w:p>
    <w:tbl>
      <w:tblPr>
        <w:tblW w:w="14841" w:type="dxa"/>
        <w:tblLayout w:type="fixed"/>
        <w:tblLook w:val="04A0" w:firstRow="1" w:lastRow="0" w:firstColumn="1" w:lastColumn="0" w:noHBand="0" w:noVBand="1"/>
      </w:tblPr>
      <w:tblGrid>
        <w:gridCol w:w="3044"/>
        <w:gridCol w:w="1522"/>
        <w:gridCol w:w="1713"/>
        <w:gridCol w:w="1522"/>
        <w:gridCol w:w="1142"/>
        <w:gridCol w:w="1522"/>
        <w:gridCol w:w="4376"/>
      </w:tblGrid>
      <w:tr w:rsidR="009C4F5D" w:rsidRPr="004270C4" w:rsidTr="009C4F5D">
        <w:trPr>
          <w:trHeight w:val="92"/>
        </w:trPr>
        <w:tc>
          <w:tcPr>
            <w:tcW w:w="3044" w:type="dxa"/>
            <w:shd w:val="clear" w:color="auto" w:fill="FFFFFF"/>
            <w:vAlign w:val="center"/>
          </w:tcPr>
          <w:p w:rsidR="009C4F5D" w:rsidRPr="001A001C" w:rsidRDefault="009C4F5D" w:rsidP="009C4F5D">
            <w:pPr>
              <w:spacing w:after="0"/>
              <w:rPr>
                <w:rFonts w:ascii="Arial CYR" w:hAnsi="Arial CYR" w:cs="Arial CYR"/>
                <w:color w:val="000000"/>
                <w:sz w:val="8"/>
                <w:lang w:eastAsia="ru-RU"/>
              </w:rPr>
            </w:pPr>
            <w:r>
              <w:rPr>
                <w:rFonts w:ascii="Arial CYR" w:hAnsi="Arial CYR" w:cs="Arial CYR"/>
                <w:color w:val="000000"/>
                <w:sz w:val="8"/>
                <w:lang w:eastAsia="ru-RU"/>
              </w:rPr>
              <w:lastRenderedPageBreak/>
              <w:t> </w:t>
            </w:r>
          </w:p>
        </w:tc>
        <w:tc>
          <w:tcPr>
            <w:tcW w:w="1522" w:type="dxa"/>
            <w:shd w:val="clear" w:color="auto" w:fill="FFFFFF"/>
            <w:vAlign w:val="center"/>
          </w:tcPr>
          <w:p w:rsidR="009C4F5D" w:rsidRPr="001A001C" w:rsidRDefault="009C4F5D" w:rsidP="009C4F5D">
            <w:pPr>
              <w:spacing w:after="0"/>
              <w:rPr>
                <w:rFonts w:ascii="Arial CYR" w:hAnsi="Arial CYR" w:cs="Arial CYR"/>
                <w:color w:val="000000"/>
                <w:sz w:val="8"/>
                <w:lang w:eastAsia="ru-RU"/>
              </w:rPr>
            </w:pPr>
            <w:r>
              <w:rPr>
                <w:rFonts w:ascii="Arial CYR" w:hAnsi="Arial CYR" w:cs="Arial CYR"/>
                <w:color w:val="000000"/>
                <w:sz w:val="8"/>
                <w:lang w:eastAsia="ru-RU"/>
              </w:rPr>
              <w:t> </w:t>
            </w:r>
          </w:p>
        </w:tc>
        <w:tc>
          <w:tcPr>
            <w:tcW w:w="1713" w:type="dxa"/>
            <w:shd w:val="clear" w:color="auto" w:fill="FFFFFF"/>
            <w:vAlign w:val="center"/>
          </w:tcPr>
          <w:p w:rsidR="009C4F5D" w:rsidRPr="001A001C" w:rsidRDefault="009C4F5D" w:rsidP="009C4F5D">
            <w:pPr>
              <w:spacing w:after="0"/>
              <w:jc w:val="right"/>
              <w:rPr>
                <w:rFonts w:ascii="Arial CYR" w:hAnsi="Arial CYR" w:cs="Arial CYR"/>
                <w:color w:val="000000"/>
                <w:sz w:val="8"/>
                <w:lang w:eastAsia="ru-RU"/>
              </w:rPr>
            </w:pPr>
            <w:r>
              <w:rPr>
                <w:rFonts w:ascii="Arial CYR" w:hAnsi="Arial CYR" w:cs="Arial CYR"/>
                <w:color w:val="000000"/>
                <w:sz w:val="8"/>
                <w:lang w:eastAsia="ru-RU"/>
              </w:rPr>
              <w:t> </w:t>
            </w:r>
          </w:p>
        </w:tc>
        <w:tc>
          <w:tcPr>
            <w:tcW w:w="1522" w:type="dxa"/>
            <w:shd w:val="clear" w:color="auto" w:fill="FFFFFF"/>
            <w:vAlign w:val="center"/>
          </w:tcPr>
          <w:p w:rsidR="009C4F5D" w:rsidRPr="001A001C" w:rsidRDefault="009C4F5D" w:rsidP="009C4F5D">
            <w:pPr>
              <w:spacing w:after="0"/>
              <w:jc w:val="right"/>
              <w:rPr>
                <w:rFonts w:ascii="Arial CYR" w:hAnsi="Arial CYR" w:cs="Arial CYR"/>
                <w:color w:val="000000"/>
                <w:sz w:val="8"/>
                <w:lang w:eastAsia="ru-RU"/>
              </w:rPr>
            </w:pPr>
            <w:r>
              <w:rPr>
                <w:rFonts w:ascii="Arial CYR" w:hAnsi="Arial CYR" w:cs="Arial CYR"/>
                <w:color w:val="000000"/>
                <w:sz w:val="8"/>
                <w:lang w:eastAsia="ru-RU"/>
              </w:rPr>
              <w:t> </w:t>
            </w:r>
          </w:p>
        </w:tc>
        <w:tc>
          <w:tcPr>
            <w:tcW w:w="1142" w:type="dxa"/>
            <w:shd w:val="clear" w:color="auto" w:fill="FFFFFF"/>
            <w:vAlign w:val="center"/>
          </w:tcPr>
          <w:p w:rsidR="009C4F5D" w:rsidRPr="001A001C" w:rsidRDefault="009C4F5D" w:rsidP="009C4F5D">
            <w:pPr>
              <w:spacing w:after="0"/>
              <w:jc w:val="right"/>
              <w:rPr>
                <w:rFonts w:ascii="Arial CYR" w:hAnsi="Arial CYR" w:cs="Arial CYR"/>
                <w:color w:val="000000"/>
                <w:sz w:val="8"/>
                <w:lang w:eastAsia="ru-RU"/>
              </w:rPr>
            </w:pPr>
            <w:r>
              <w:rPr>
                <w:rFonts w:ascii="Arial CYR" w:hAnsi="Arial CYR" w:cs="Arial CYR"/>
                <w:color w:val="000000"/>
                <w:sz w:val="8"/>
                <w:lang w:eastAsia="ru-RU"/>
              </w:rPr>
              <w:t> </w:t>
            </w:r>
          </w:p>
        </w:tc>
        <w:tc>
          <w:tcPr>
            <w:tcW w:w="1522" w:type="dxa"/>
            <w:shd w:val="clear" w:color="auto" w:fill="FFFFFF"/>
            <w:noWrap/>
            <w:vAlign w:val="bottom"/>
          </w:tcPr>
          <w:p w:rsidR="009C4F5D" w:rsidRPr="001A001C" w:rsidRDefault="009C4F5D" w:rsidP="009C4F5D">
            <w:pPr>
              <w:spacing w:after="0"/>
              <w:rPr>
                <w:rFonts w:ascii="Times New Roman" w:hAnsi="Times New Roman"/>
                <w:color w:val="000000"/>
                <w:sz w:val="8"/>
                <w:lang w:eastAsia="ru-RU"/>
              </w:rPr>
            </w:pPr>
            <w:r>
              <w:rPr>
                <w:rFonts w:ascii="Times New Roman" w:hAnsi="Times New Roman"/>
                <w:color w:val="000000"/>
                <w:sz w:val="8"/>
                <w:lang w:eastAsia="ru-RU"/>
              </w:rPr>
              <w:t> </w:t>
            </w:r>
          </w:p>
        </w:tc>
        <w:tc>
          <w:tcPr>
            <w:tcW w:w="4376" w:type="dxa"/>
            <w:shd w:val="clear" w:color="auto" w:fill="FFFFFF"/>
            <w:noWrap/>
            <w:vAlign w:val="center"/>
          </w:tcPr>
          <w:p w:rsidR="009C4F5D" w:rsidRPr="00616D80" w:rsidRDefault="009C4F5D" w:rsidP="009C4F5D">
            <w:pPr>
              <w:spacing w:after="0"/>
              <w:jc w:val="right"/>
              <w:rPr>
                <w:rFonts w:ascii="Arial CYR" w:hAnsi="Arial CYR" w:cs="Arial CYR"/>
                <w:color w:val="000000"/>
                <w:sz w:val="14"/>
                <w:szCs w:val="14"/>
                <w:lang w:eastAsia="ru-RU"/>
              </w:rPr>
            </w:pPr>
            <w:r w:rsidRPr="00616D80">
              <w:rPr>
                <w:rFonts w:ascii="Arial CYR" w:hAnsi="Arial CYR" w:cs="Arial CYR"/>
                <w:color w:val="000000"/>
                <w:sz w:val="14"/>
                <w:szCs w:val="14"/>
                <w:lang w:eastAsia="ru-RU"/>
              </w:rPr>
              <w:t>Приложение 108 к Регламенту</w:t>
            </w:r>
          </w:p>
        </w:tc>
      </w:tr>
      <w:tr w:rsidR="009C4F5D" w:rsidRPr="00881BAA" w:rsidTr="009C4F5D">
        <w:trPr>
          <w:trHeight w:val="92"/>
        </w:trPr>
        <w:tc>
          <w:tcPr>
            <w:tcW w:w="3044" w:type="dxa"/>
            <w:shd w:val="clear" w:color="auto" w:fill="FFFFFF"/>
            <w:vAlign w:val="center"/>
          </w:tcPr>
          <w:p w:rsidR="009C4F5D" w:rsidRPr="004270C4" w:rsidRDefault="009C4F5D" w:rsidP="009C4F5D">
            <w:pPr>
              <w:spacing w:after="0"/>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2" w:type="dxa"/>
            <w:shd w:val="clear" w:color="auto" w:fill="FFFFFF"/>
            <w:vAlign w:val="center"/>
          </w:tcPr>
          <w:p w:rsidR="009C4F5D" w:rsidRPr="004270C4" w:rsidRDefault="009C4F5D" w:rsidP="009C4F5D">
            <w:pPr>
              <w:spacing w:after="0"/>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713"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2"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142"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2" w:type="dxa"/>
            <w:shd w:val="clear" w:color="auto" w:fill="FFFFFF"/>
            <w:noWrap/>
            <w:vAlign w:val="bottom"/>
          </w:tcPr>
          <w:p w:rsidR="009C4F5D" w:rsidRPr="004270C4" w:rsidRDefault="009C4F5D" w:rsidP="009C4F5D">
            <w:pPr>
              <w:spacing w:after="0"/>
              <w:rPr>
                <w:rFonts w:ascii="Times New Roman" w:hAnsi="Times New Roman"/>
                <w:color w:val="000000"/>
                <w:sz w:val="8"/>
                <w:lang w:eastAsia="ru-RU"/>
              </w:rPr>
            </w:pPr>
            <w:r w:rsidRPr="004270C4">
              <w:rPr>
                <w:rFonts w:ascii="Times New Roman" w:hAnsi="Times New Roman"/>
                <w:color w:val="000000"/>
                <w:sz w:val="8"/>
                <w:lang w:eastAsia="ru-RU"/>
              </w:rPr>
              <w:t> </w:t>
            </w:r>
          </w:p>
        </w:tc>
        <w:tc>
          <w:tcPr>
            <w:tcW w:w="4376" w:type="dxa"/>
            <w:shd w:val="clear" w:color="auto" w:fill="FFFFFF"/>
            <w:noWrap/>
            <w:vAlign w:val="center"/>
          </w:tcPr>
          <w:p w:rsidR="009C4F5D" w:rsidRPr="00616D80" w:rsidRDefault="009C4F5D" w:rsidP="009C4F5D">
            <w:pPr>
              <w:spacing w:after="0"/>
              <w:jc w:val="right"/>
              <w:rPr>
                <w:rFonts w:ascii="Arial CYR" w:hAnsi="Arial CYR" w:cs="Arial CYR"/>
                <w:color w:val="000000"/>
                <w:sz w:val="14"/>
                <w:szCs w:val="14"/>
                <w:lang w:eastAsia="ru-RU"/>
              </w:rPr>
            </w:pPr>
            <w:r w:rsidRPr="00616D80">
              <w:rPr>
                <w:rFonts w:ascii="Arial CYR" w:hAnsi="Arial CYR" w:cs="Arial CYR"/>
                <w:color w:val="000000"/>
                <w:sz w:val="14"/>
                <w:szCs w:val="14"/>
                <w:lang w:eastAsia="ru-RU"/>
              </w:rPr>
              <w:t>финансовых расчетов на оптовом рынке</w:t>
            </w:r>
          </w:p>
        </w:tc>
      </w:tr>
    </w:tbl>
    <w:p w:rsidR="009C4F5D" w:rsidRPr="008C7EB8" w:rsidRDefault="008C7EB8" w:rsidP="008C7EB8">
      <w:pPr>
        <w:jc w:val="both"/>
        <w:rPr>
          <w:rFonts w:ascii="Garamond" w:hAnsi="Garamond"/>
          <w:b/>
          <w:sz w:val="24"/>
        </w:rPr>
      </w:pPr>
      <w:r w:rsidRPr="008C7EB8">
        <w:rPr>
          <w:rFonts w:ascii="Garamond" w:hAnsi="Garamond"/>
          <w:b/>
          <w:sz w:val="24"/>
        </w:rPr>
        <w:t>Действующая редакция</w:t>
      </w:r>
    </w:p>
    <w:tbl>
      <w:tblPr>
        <w:tblW w:w="14876" w:type="dxa"/>
        <w:tblLayout w:type="fixed"/>
        <w:tblLook w:val="04A0" w:firstRow="1" w:lastRow="0" w:firstColumn="1" w:lastColumn="0" w:noHBand="0" w:noVBand="1"/>
      </w:tblPr>
      <w:tblGrid>
        <w:gridCol w:w="3049"/>
        <w:gridCol w:w="1523"/>
        <w:gridCol w:w="1719"/>
        <w:gridCol w:w="1524"/>
        <w:gridCol w:w="1144"/>
        <w:gridCol w:w="1524"/>
        <w:gridCol w:w="1148"/>
        <w:gridCol w:w="1715"/>
        <w:gridCol w:w="1530"/>
      </w:tblGrid>
      <w:tr w:rsidR="009C4F5D" w:rsidRPr="00881BAA" w:rsidTr="009C4F5D">
        <w:trPr>
          <w:trHeight w:val="55"/>
        </w:trPr>
        <w:tc>
          <w:tcPr>
            <w:tcW w:w="3050" w:type="dxa"/>
            <w:shd w:val="clear" w:color="auto" w:fill="FFFFFF"/>
            <w:vAlign w:val="center"/>
          </w:tcPr>
          <w:p w:rsidR="009C4F5D" w:rsidRPr="004270C4" w:rsidRDefault="009C4F5D" w:rsidP="009C4F5D">
            <w:pPr>
              <w:spacing w:after="0"/>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4" w:type="dxa"/>
            <w:shd w:val="clear" w:color="auto" w:fill="FFFFFF"/>
            <w:vAlign w:val="center"/>
          </w:tcPr>
          <w:p w:rsidR="009C4F5D" w:rsidRPr="004270C4" w:rsidRDefault="009C4F5D" w:rsidP="009C4F5D">
            <w:pPr>
              <w:spacing w:after="0"/>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717"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4"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144"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4" w:type="dxa"/>
            <w:shd w:val="clear" w:color="auto" w:fill="FFFFFF"/>
            <w:noWrap/>
            <w:vAlign w:val="bottom"/>
          </w:tcPr>
          <w:p w:rsidR="009C4F5D" w:rsidRPr="004270C4" w:rsidRDefault="009C4F5D" w:rsidP="009C4F5D">
            <w:pPr>
              <w:spacing w:after="0"/>
              <w:rPr>
                <w:rFonts w:ascii="Times New Roman" w:hAnsi="Times New Roman"/>
                <w:color w:val="000000"/>
                <w:sz w:val="8"/>
                <w:lang w:eastAsia="ru-RU"/>
              </w:rPr>
            </w:pPr>
            <w:r w:rsidRPr="004270C4">
              <w:rPr>
                <w:rFonts w:ascii="Times New Roman" w:hAnsi="Times New Roman"/>
                <w:color w:val="000000"/>
                <w:sz w:val="8"/>
                <w:lang w:eastAsia="ru-RU"/>
              </w:rPr>
              <w:t> </w:t>
            </w:r>
          </w:p>
        </w:tc>
        <w:tc>
          <w:tcPr>
            <w:tcW w:w="4389" w:type="dxa"/>
            <w:gridSpan w:val="3"/>
            <w:shd w:val="clear" w:color="auto" w:fill="FFFFFF"/>
            <w:noWrap/>
            <w:vAlign w:val="center"/>
          </w:tcPr>
          <w:p w:rsidR="009C4F5D" w:rsidRPr="004270C4" w:rsidRDefault="009C4F5D" w:rsidP="009C4F5D">
            <w:pPr>
              <w:spacing w:after="0" w:line="256" w:lineRule="auto"/>
              <w:rPr>
                <w:rFonts w:ascii="Calibri" w:hAnsi="Calibri"/>
              </w:rPr>
            </w:pPr>
          </w:p>
        </w:tc>
      </w:tr>
      <w:tr w:rsidR="009C4F5D" w:rsidRPr="00881BAA" w:rsidTr="009C4F5D">
        <w:trPr>
          <w:trHeight w:val="55"/>
        </w:trPr>
        <w:tc>
          <w:tcPr>
            <w:tcW w:w="3050" w:type="dxa"/>
            <w:shd w:val="clear" w:color="auto" w:fill="FFFFFF"/>
            <w:vAlign w:val="center"/>
          </w:tcPr>
          <w:p w:rsidR="009C4F5D" w:rsidRPr="004270C4" w:rsidRDefault="009C4F5D" w:rsidP="009C4F5D">
            <w:pPr>
              <w:spacing w:after="0"/>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4" w:type="dxa"/>
            <w:shd w:val="clear" w:color="auto" w:fill="FFFFFF"/>
            <w:vAlign w:val="center"/>
          </w:tcPr>
          <w:p w:rsidR="009C4F5D" w:rsidRPr="004270C4" w:rsidRDefault="009C4F5D" w:rsidP="009C4F5D">
            <w:pPr>
              <w:spacing w:after="0"/>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717"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4"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144"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4" w:type="dxa"/>
            <w:shd w:val="clear" w:color="auto" w:fill="FFFFFF"/>
            <w:noWrap/>
            <w:vAlign w:val="center"/>
          </w:tcPr>
          <w:p w:rsidR="009C4F5D" w:rsidRPr="004270C4" w:rsidRDefault="009C4F5D" w:rsidP="009C4F5D">
            <w:pPr>
              <w:spacing w:after="0"/>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145"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715"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8"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r>
      <w:tr w:rsidR="009C4F5D" w:rsidRPr="00881BAA" w:rsidTr="009C4F5D">
        <w:trPr>
          <w:trHeight w:val="76"/>
        </w:trPr>
        <w:tc>
          <w:tcPr>
            <w:tcW w:w="14876" w:type="dxa"/>
            <w:gridSpan w:val="9"/>
            <w:shd w:val="clear" w:color="auto" w:fill="FFFFFF"/>
            <w:noWrap/>
            <w:vAlign w:val="bottom"/>
          </w:tcPr>
          <w:p w:rsidR="009C4F5D" w:rsidRPr="009C4F5D" w:rsidRDefault="009C4F5D" w:rsidP="009C4F5D">
            <w:pPr>
              <w:spacing w:after="0"/>
              <w:jc w:val="center"/>
              <w:rPr>
                <w:rFonts w:ascii="Arial CYR" w:hAnsi="Arial CYR" w:cs="Arial CYR"/>
                <w:b/>
                <w:bCs/>
                <w:sz w:val="16"/>
                <w:szCs w:val="28"/>
                <w:highlight w:val="yellow"/>
                <w:lang w:eastAsia="ru-RU"/>
              </w:rPr>
            </w:pPr>
            <w:r w:rsidRPr="009C4F5D">
              <w:rPr>
                <w:rFonts w:ascii="Arial CYR" w:hAnsi="Arial CYR" w:cs="Arial CYR"/>
                <w:b/>
                <w:bCs/>
                <w:sz w:val="16"/>
                <w:szCs w:val="28"/>
                <w:highlight w:val="yellow"/>
                <w:lang w:eastAsia="ru-RU"/>
              </w:rPr>
              <w:t>Справка о задолженности (реестр кредиторов)</w:t>
            </w:r>
          </w:p>
        </w:tc>
      </w:tr>
      <w:tr w:rsidR="009C4F5D" w:rsidRPr="00881BAA" w:rsidTr="009C4F5D">
        <w:trPr>
          <w:trHeight w:val="143"/>
        </w:trPr>
        <w:tc>
          <w:tcPr>
            <w:tcW w:w="14876" w:type="dxa"/>
            <w:gridSpan w:val="9"/>
            <w:shd w:val="clear" w:color="auto" w:fill="FFFFFF"/>
            <w:noWrap/>
            <w:vAlign w:val="bottom"/>
          </w:tcPr>
          <w:p w:rsidR="009C4F5D" w:rsidRPr="009C4F5D" w:rsidRDefault="009C4F5D" w:rsidP="009C4F5D">
            <w:pPr>
              <w:spacing w:after="0"/>
              <w:jc w:val="center"/>
              <w:rPr>
                <w:rFonts w:ascii="Arial CYR" w:hAnsi="Arial CYR" w:cs="Arial CYR"/>
                <w:b/>
                <w:bCs/>
                <w:sz w:val="16"/>
                <w:szCs w:val="28"/>
                <w:highlight w:val="yellow"/>
                <w:lang w:eastAsia="ru-RU"/>
              </w:rPr>
            </w:pPr>
            <w:r w:rsidRPr="009C4F5D">
              <w:rPr>
                <w:rFonts w:ascii="Arial CYR" w:hAnsi="Arial CYR" w:cs="Arial CYR"/>
                <w:b/>
                <w:bCs/>
                <w:sz w:val="16"/>
                <w:szCs w:val="28"/>
                <w:highlight w:val="yellow"/>
                <w:lang w:eastAsia="ru-RU"/>
              </w:rPr>
              <w:t>по сформированным на ДД.ММ.ГГГГ обязательствам по фактическим расчетам</w:t>
            </w:r>
          </w:p>
        </w:tc>
      </w:tr>
      <w:tr w:rsidR="009C4F5D" w:rsidRPr="00881BAA" w:rsidTr="009C4F5D">
        <w:trPr>
          <w:trHeight w:val="76"/>
        </w:trPr>
        <w:tc>
          <w:tcPr>
            <w:tcW w:w="14876" w:type="dxa"/>
            <w:gridSpan w:val="9"/>
            <w:shd w:val="clear" w:color="auto" w:fill="FFFFFF"/>
            <w:noWrap/>
            <w:vAlign w:val="bottom"/>
          </w:tcPr>
          <w:p w:rsidR="009C4F5D" w:rsidRPr="009C4F5D" w:rsidRDefault="009C4F5D" w:rsidP="009C4F5D">
            <w:pPr>
              <w:spacing w:after="0"/>
              <w:jc w:val="center"/>
              <w:rPr>
                <w:rFonts w:ascii="Arial CYR" w:hAnsi="Arial CYR" w:cs="Arial CYR"/>
                <w:b/>
                <w:bCs/>
                <w:sz w:val="16"/>
                <w:szCs w:val="28"/>
                <w:highlight w:val="yellow"/>
                <w:lang w:eastAsia="ru-RU"/>
              </w:rPr>
            </w:pPr>
            <w:r w:rsidRPr="009C4F5D">
              <w:rPr>
                <w:rFonts w:ascii="Arial CYR" w:hAnsi="Arial CYR" w:cs="Arial CYR"/>
                <w:b/>
                <w:bCs/>
                <w:sz w:val="16"/>
                <w:szCs w:val="28"/>
                <w:highlight w:val="yellow"/>
                <w:lang w:eastAsia="ru-RU"/>
              </w:rPr>
              <w:t>по договорам купли-продажи электрической энергии и (или) мощности на оптовом рынке,</w:t>
            </w:r>
          </w:p>
        </w:tc>
      </w:tr>
      <w:tr w:rsidR="009C4F5D" w:rsidRPr="004270C4" w:rsidTr="009C4F5D">
        <w:trPr>
          <w:trHeight w:val="76"/>
        </w:trPr>
        <w:tc>
          <w:tcPr>
            <w:tcW w:w="14876" w:type="dxa"/>
            <w:gridSpan w:val="9"/>
            <w:shd w:val="clear" w:color="auto" w:fill="FFFFFF"/>
            <w:noWrap/>
            <w:vAlign w:val="bottom"/>
          </w:tcPr>
          <w:p w:rsidR="009C4F5D" w:rsidRPr="009C4F5D" w:rsidRDefault="009C4F5D" w:rsidP="009C4F5D">
            <w:pPr>
              <w:spacing w:after="0"/>
              <w:jc w:val="center"/>
              <w:rPr>
                <w:rFonts w:ascii="Arial CYR" w:hAnsi="Arial CYR" w:cs="Arial CYR"/>
                <w:b/>
                <w:bCs/>
                <w:sz w:val="16"/>
                <w:szCs w:val="28"/>
                <w:highlight w:val="yellow"/>
                <w:lang w:eastAsia="ru-RU"/>
              </w:rPr>
            </w:pPr>
            <w:r w:rsidRPr="009C4F5D">
              <w:rPr>
                <w:rFonts w:ascii="Arial CYR" w:hAnsi="Arial CYR" w:cs="Arial CYR"/>
                <w:b/>
                <w:bCs/>
                <w:sz w:val="16"/>
                <w:szCs w:val="28"/>
                <w:highlight w:val="yellow"/>
                <w:lang w:eastAsia="ru-RU"/>
              </w:rPr>
              <w:t>оплате услуг инфраструктурных организаций</w:t>
            </w:r>
          </w:p>
        </w:tc>
      </w:tr>
      <w:tr w:rsidR="009C4F5D" w:rsidRPr="004270C4" w:rsidTr="009C4F5D">
        <w:trPr>
          <w:trHeight w:val="76"/>
        </w:trPr>
        <w:tc>
          <w:tcPr>
            <w:tcW w:w="14876" w:type="dxa"/>
            <w:gridSpan w:val="9"/>
            <w:shd w:val="clear" w:color="auto" w:fill="FFFFFF"/>
            <w:noWrap/>
            <w:vAlign w:val="bottom"/>
          </w:tcPr>
          <w:p w:rsidR="009C4F5D" w:rsidRPr="009C4F5D" w:rsidRDefault="009C4F5D" w:rsidP="009C4F5D">
            <w:pPr>
              <w:spacing w:after="0"/>
              <w:jc w:val="center"/>
              <w:rPr>
                <w:rFonts w:ascii="Arial CYR" w:hAnsi="Arial CYR" w:cs="Arial CYR"/>
                <w:b/>
                <w:bCs/>
                <w:sz w:val="16"/>
                <w:szCs w:val="28"/>
                <w:highlight w:val="yellow"/>
                <w:lang w:eastAsia="ru-RU"/>
              </w:rPr>
            </w:pPr>
            <w:r w:rsidRPr="009C4F5D">
              <w:rPr>
                <w:rFonts w:ascii="Arial CYR" w:hAnsi="Arial CYR" w:cs="Arial CYR"/>
                <w:b/>
                <w:bCs/>
                <w:sz w:val="16"/>
                <w:szCs w:val="28"/>
                <w:highlight w:val="yellow"/>
                <w:lang w:eastAsia="ru-RU"/>
              </w:rPr>
              <w:t xml:space="preserve">______________________________________________ </w:t>
            </w:r>
          </w:p>
        </w:tc>
      </w:tr>
      <w:tr w:rsidR="009C4F5D" w:rsidRPr="004270C4" w:rsidTr="009C4F5D">
        <w:trPr>
          <w:trHeight w:val="76"/>
        </w:trPr>
        <w:tc>
          <w:tcPr>
            <w:tcW w:w="14876" w:type="dxa"/>
            <w:gridSpan w:val="9"/>
            <w:shd w:val="clear" w:color="auto" w:fill="FFFFFF"/>
            <w:noWrap/>
            <w:vAlign w:val="bottom"/>
          </w:tcPr>
          <w:p w:rsidR="009C4F5D" w:rsidRPr="009C4F5D" w:rsidRDefault="009C4F5D" w:rsidP="009C4F5D">
            <w:pPr>
              <w:spacing w:after="0"/>
              <w:jc w:val="center"/>
              <w:rPr>
                <w:rFonts w:ascii="Arial CYR" w:hAnsi="Arial CYR" w:cs="Arial CYR"/>
                <w:b/>
                <w:bCs/>
                <w:sz w:val="16"/>
                <w:szCs w:val="28"/>
                <w:highlight w:val="yellow"/>
                <w:lang w:eastAsia="ru-RU"/>
              </w:rPr>
            </w:pPr>
            <w:r w:rsidRPr="009C4F5D">
              <w:rPr>
                <w:rFonts w:ascii="Arial CYR" w:hAnsi="Arial CYR" w:cs="Arial CYR"/>
                <w:b/>
                <w:bCs/>
                <w:sz w:val="16"/>
                <w:szCs w:val="28"/>
                <w:highlight w:val="yellow"/>
                <w:lang w:eastAsia="ru-RU"/>
              </w:rPr>
              <w:t xml:space="preserve"> по состоянию на__________________</w:t>
            </w:r>
          </w:p>
        </w:tc>
      </w:tr>
      <w:tr w:rsidR="009C4F5D" w:rsidRPr="004270C4" w:rsidTr="009C4F5D">
        <w:trPr>
          <w:trHeight w:val="76"/>
        </w:trPr>
        <w:tc>
          <w:tcPr>
            <w:tcW w:w="3050" w:type="dxa"/>
            <w:shd w:val="clear" w:color="auto" w:fill="FFFFFF"/>
            <w:noWrap/>
            <w:vAlign w:val="bottom"/>
          </w:tcPr>
          <w:p w:rsidR="009C4F5D" w:rsidRPr="004270C4" w:rsidRDefault="009C4F5D" w:rsidP="009C4F5D">
            <w:pPr>
              <w:spacing w:after="0"/>
              <w:jc w:val="center"/>
              <w:rPr>
                <w:rFonts w:ascii="Arial CYR" w:hAnsi="Arial CYR" w:cs="Arial CYR"/>
                <w:b/>
                <w:bCs/>
                <w:sz w:val="16"/>
                <w:szCs w:val="28"/>
                <w:lang w:eastAsia="ru-RU"/>
              </w:rPr>
            </w:pPr>
            <w:r w:rsidRPr="004270C4">
              <w:rPr>
                <w:rFonts w:ascii="Arial CYR" w:hAnsi="Arial CYR" w:cs="Arial CYR"/>
                <w:b/>
                <w:bCs/>
                <w:sz w:val="16"/>
                <w:szCs w:val="28"/>
                <w:lang w:eastAsia="ru-RU"/>
              </w:rPr>
              <w:t> </w:t>
            </w:r>
          </w:p>
        </w:tc>
        <w:tc>
          <w:tcPr>
            <w:tcW w:w="1524" w:type="dxa"/>
            <w:shd w:val="clear" w:color="auto" w:fill="FFFFFF"/>
            <w:noWrap/>
            <w:vAlign w:val="bottom"/>
          </w:tcPr>
          <w:p w:rsidR="009C4F5D" w:rsidRPr="004270C4" w:rsidRDefault="009C4F5D" w:rsidP="009C4F5D">
            <w:pPr>
              <w:spacing w:after="0"/>
              <w:jc w:val="center"/>
              <w:rPr>
                <w:rFonts w:ascii="Arial CYR" w:hAnsi="Arial CYR" w:cs="Arial CYR"/>
                <w:b/>
                <w:bCs/>
                <w:sz w:val="16"/>
                <w:szCs w:val="28"/>
                <w:lang w:eastAsia="ru-RU"/>
              </w:rPr>
            </w:pPr>
            <w:r w:rsidRPr="004270C4">
              <w:rPr>
                <w:rFonts w:ascii="Arial CYR" w:hAnsi="Arial CYR" w:cs="Arial CYR"/>
                <w:b/>
                <w:bCs/>
                <w:sz w:val="16"/>
                <w:szCs w:val="28"/>
                <w:lang w:eastAsia="ru-RU"/>
              </w:rPr>
              <w:t> </w:t>
            </w:r>
          </w:p>
        </w:tc>
        <w:tc>
          <w:tcPr>
            <w:tcW w:w="1717" w:type="dxa"/>
            <w:shd w:val="clear" w:color="auto" w:fill="FFFFFF"/>
            <w:noWrap/>
            <w:vAlign w:val="bottom"/>
          </w:tcPr>
          <w:p w:rsidR="009C4F5D" w:rsidRPr="004270C4" w:rsidRDefault="009C4F5D" w:rsidP="009C4F5D">
            <w:pPr>
              <w:spacing w:after="0"/>
              <w:jc w:val="center"/>
              <w:rPr>
                <w:rFonts w:ascii="Arial CYR" w:hAnsi="Arial CYR" w:cs="Arial CYR"/>
                <w:b/>
                <w:bCs/>
                <w:sz w:val="16"/>
                <w:szCs w:val="28"/>
                <w:lang w:eastAsia="ru-RU"/>
              </w:rPr>
            </w:pPr>
            <w:r w:rsidRPr="004270C4">
              <w:rPr>
                <w:rFonts w:ascii="Arial CYR" w:hAnsi="Arial CYR" w:cs="Arial CYR"/>
                <w:b/>
                <w:bCs/>
                <w:sz w:val="16"/>
                <w:szCs w:val="28"/>
                <w:lang w:eastAsia="ru-RU"/>
              </w:rPr>
              <w:t> </w:t>
            </w:r>
          </w:p>
        </w:tc>
        <w:tc>
          <w:tcPr>
            <w:tcW w:w="1524" w:type="dxa"/>
            <w:shd w:val="clear" w:color="auto" w:fill="FFFFFF"/>
            <w:noWrap/>
            <w:vAlign w:val="bottom"/>
          </w:tcPr>
          <w:p w:rsidR="009C4F5D" w:rsidRPr="004270C4" w:rsidRDefault="009C4F5D" w:rsidP="009C4F5D">
            <w:pPr>
              <w:spacing w:after="0"/>
              <w:jc w:val="center"/>
              <w:rPr>
                <w:rFonts w:ascii="Arial CYR" w:hAnsi="Arial CYR" w:cs="Arial CYR"/>
                <w:b/>
                <w:bCs/>
                <w:sz w:val="16"/>
                <w:szCs w:val="28"/>
                <w:lang w:eastAsia="ru-RU"/>
              </w:rPr>
            </w:pPr>
            <w:r w:rsidRPr="004270C4">
              <w:rPr>
                <w:rFonts w:ascii="Arial CYR" w:hAnsi="Arial CYR" w:cs="Arial CYR"/>
                <w:b/>
                <w:bCs/>
                <w:sz w:val="16"/>
                <w:szCs w:val="28"/>
                <w:lang w:eastAsia="ru-RU"/>
              </w:rPr>
              <w:t> </w:t>
            </w:r>
          </w:p>
        </w:tc>
        <w:tc>
          <w:tcPr>
            <w:tcW w:w="1144" w:type="dxa"/>
            <w:shd w:val="clear" w:color="auto" w:fill="FFFFFF"/>
            <w:noWrap/>
            <w:vAlign w:val="bottom"/>
          </w:tcPr>
          <w:p w:rsidR="009C4F5D" w:rsidRPr="004270C4" w:rsidRDefault="009C4F5D" w:rsidP="009C4F5D">
            <w:pPr>
              <w:spacing w:after="0"/>
              <w:jc w:val="center"/>
              <w:rPr>
                <w:rFonts w:ascii="Arial CYR" w:hAnsi="Arial CYR" w:cs="Arial CYR"/>
                <w:b/>
                <w:bCs/>
                <w:sz w:val="16"/>
                <w:szCs w:val="28"/>
                <w:lang w:eastAsia="ru-RU"/>
              </w:rPr>
            </w:pPr>
            <w:r w:rsidRPr="004270C4">
              <w:rPr>
                <w:rFonts w:ascii="Arial CYR" w:hAnsi="Arial CYR" w:cs="Arial CYR"/>
                <w:b/>
                <w:bCs/>
                <w:sz w:val="16"/>
                <w:szCs w:val="28"/>
                <w:lang w:eastAsia="ru-RU"/>
              </w:rPr>
              <w:t> </w:t>
            </w:r>
          </w:p>
        </w:tc>
        <w:tc>
          <w:tcPr>
            <w:tcW w:w="1524" w:type="dxa"/>
            <w:shd w:val="clear" w:color="auto" w:fill="FFFFFF"/>
            <w:noWrap/>
            <w:vAlign w:val="bottom"/>
          </w:tcPr>
          <w:p w:rsidR="009C4F5D" w:rsidRPr="004270C4" w:rsidRDefault="009C4F5D" w:rsidP="009C4F5D">
            <w:pPr>
              <w:spacing w:after="0"/>
              <w:jc w:val="center"/>
              <w:rPr>
                <w:rFonts w:ascii="Arial CYR" w:hAnsi="Arial CYR" w:cs="Arial CYR"/>
                <w:b/>
                <w:bCs/>
                <w:sz w:val="16"/>
                <w:szCs w:val="28"/>
                <w:lang w:eastAsia="ru-RU"/>
              </w:rPr>
            </w:pPr>
            <w:r w:rsidRPr="004270C4">
              <w:rPr>
                <w:rFonts w:ascii="Arial CYR" w:hAnsi="Arial CYR" w:cs="Arial CYR"/>
                <w:b/>
                <w:bCs/>
                <w:sz w:val="16"/>
                <w:szCs w:val="28"/>
                <w:lang w:eastAsia="ru-RU"/>
              </w:rPr>
              <w:t> </w:t>
            </w:r>
          </w:p>
        </w:tc>
        <w:tc>
          <w:tcPr>
            <w:tcW w:w="1145" w:type="dxa"/>
            <w:shd w:val="clear" w:color="auto" w:fill="FFFFFF"/>
            <w:noWrap/>
            <w:vAlign w:val="bottom"/>
          </w:tcPr>
          <w:p w:rsidR="009C4F5D" w:rsidRPr="004270C4" w:rsidRDefault="009C4F5D" w:rsidP="009C4F5D">
            <w:pPr>
              <w:spacing w:after="0"/>
              <w:jc w:val="center"/>
              <w:rPr>
                <w:rFonts w:ascii="Arial CYR" w:hAnsi="Arial CYR" w:cs="Arial CYR"/>
                <w:b/>
                <w:bCs/>
                <w:sz w:val="16"/>
                <w:szCs w:val="28"/>
                <w:lang w:eastAsia="ru-RU"/>
              </w:rPr>
            </w:pPr>
            <w:r w:rsidRPr="004270C4">
              <w:rPr>
                <w:rFonts w:ascii="Arial CYR" w:hAnsi="Arial CYR" w:cs="Arial CYR"/>
                <w:b/>
                <w:bCs/>
                <w:sz w:val="16"/>
                <w:szCs w:val="28"/>
                <w:lang w:eastAsia="ru-RU"/>
              </w:rPr>
              <w:t> </w:t>
            </w:r>
          </w:p>
        </w:tc>
        <w:tc>
          <w:tcPr>
            <w:tcW w:w="1715" w:type="dxa"/>
            <w:shd w:val="clear" w:color="auto" w:fill="FFFFFF"/>
            <w:noWrap/>
            <w:vAlign w:val="bottom"/>
          </w:tcPr>
          <w:p w:rsidR="009C4F5D" w:rsidRPr="004270C4" w:rsidRDefault="009C4F5D" w:rsidP="009C4F5D">
            <w:pPr>
              <w:spacing w:after="0"/>
              <w:jc w:val="center"/>
              <w:rPr>
                <w:rFonts w:ascii="Arial CYR" w:hAnsi="Arial CYR" w:cs="Arial CYR"/>
                <w:b/>
                <w:bCs/>
                <w:sz w:val="16"/>
                <w:szCs w:val="28"/>
                <w:lang w:eastAsia="ru-RU"/>
              </w:rPr>
            </w:pPr>
            <w:r w:rsidRPr="004270C4">
              <w:rPr>
                <w:rFonts w:ascii="Arial CYR" w:hAnsi="Arial CYR" w:cs="Arial CYR"/>
                <w:b/>
                <w:bCs/>
                <w:sz w:val="16"/>
                <w:szCs w:val="28"/>
                <w:lang w:eastAsia="ru-RU"/>
              </w:rPr>
              <w:t> </w:t>
            </w:r>
          </w:p>
        </w:tc>
        <w:tc>
          <w:tcPr>
            <w:tcW w:w="1528" w:type="dxa"/>
            <w:shd w:val="clear" w:color="auto" w:fill="FFFFFF"/>
            <w:noWrap/>
            <w:vAlign w:val="bottom"/>
          </w:tcPr>
          <w:p w:rsidR="009C4F5D" w:rsidRPr="004270C4" w:rsidRDefault="009C4F5D" w:rsidP="009C4F5D">
            <w:pPr>
              <w:spacing w:after="0"/>
              <w:jc w:val="center"/>
              <w:rPr>
                <w:rFonts w:ascii="Arial CYR" w:hAnsi="Arial CYR" w:cs="Arial CYR"/>
                <w:b/>
                <w:bCs/>
                <w:sz w:val="16"/>
                <w:szCs w:val="28"/>
                <w:lang w:eastAsia="ru-RU"/>
              </w:rPr>
            </w:pPr>
            <w:r w:rsidRPr="004270C4">
              <w:rPr>
                <w:rFonts w:ascii="Arial CYR" w:hAnsi="Arial CYR" w:cs="Arial CYR"/>
                <w:b/>
                <w:bCs/>
                <w:sz w:val="16"/>
                <w:szCs w:val="28"/>
                <w:lang w:eastAsia="ru-RU"/>
              </w:rPr>
              <w:t> </w:t>
            </w:r>
          </w:p>
        </w:tc>
      </w:tr>
      <w:tr w:rsidR="009C4F5D" w:rsidRPr="00881BAA" w:rsidTr="009C4F5D">
        <w:trPr>
          <w:trHeight w:val="360"/>
        </w:trPr>
        <w:tc>
          <w:tcPr>
            <w:tcW w:w="14876" w:type="dxa"/>
            <w:gridSpan w:val="9"/>
            <w:shd w:val="clear" w:color="auto" w:fill="FFFFFF"/>
            <w:vAlign w:val="bottom"/>
          </w:tcPr>
          <w:p w:rsidR="009C4F5D" w:rsidRPr="004270C4" w:rsidRDefault="009C4F5D" w:rsidP="009C4F5D">
            <w:pPr>
              <w:spacing w:after="0"/>
              <w:rPr>
                <w:rFonts w:ascii="Arial CYR" w:hAnsi="Arial CYR" w:cs="Arial CYR"/>
                <w:b/>
                <w:bCs/>
                <w:sz w:val="16"/>
                <w:szCs w:val="28"/>
                <w:lang w:eastAsia="ru-RU"/>
              </w:rPr>
            </w:pPr>
            <w:r w:rsidRPr="004270C4">
              <w:rPr>
                <w:rFonts w:ascii="Arial CYR" w:hAnsi="Arial CYR" w:cs="Arial CYR"/>
                <w:b/>
                <w:bCs/>
                <w:sz w:val="16"/>
                <w:szCs w:val="28"/>
                <w:lang w:eastAsia="ru-RU"/>
              </w:rPr>
              <w:t>Часть 1. Задолженность по договорам купли-продажи электрической энергии и (или) мощности, оплате услуг инфраструктурных организаций (без учета задолженности, права требования по которой переданы по договорам уступки прав (цессии) с АО «ЦФР» в соответствии с разделом 14 Регламента финансовых расчетов на оптовом рынке электроэнергии)</w:t>
            </w:r>
          </w:p>
        </w:tc>
      </w:tr>
      <w:tr w:rsidR="009C4F5D" w:rsidRPr="00881BAA" w:rsidTr="009C4F5D">
        <w:trPr>
          <w:trHeight w:val="76"/>
        </w:trPr>
        <w:tc>
          <w:tcPr>
            <w:tcW w:w="3050" w:type="dxa"/>
            <w:shd w:val="clear" w:color="auto" w:fill="FFFFFF"/>
            <w:noWrap/>
            <w:vAlign w:val="bottom"/>
          </w:tcPr>
          <w:p w:rsidR="009C4F5D" w:rsidRPr="004270C4" w:rsidRDefault="009C4F5D" w:rsidP="009C4F5D">
            <w:pPr>
              <w:spacing w:after="0"/>
              <w:jc w:val="center"/>
              <w:rPr>
                <w:rFonts w:ascii="Arial CYR" w:hAnsi="Arial CYR" w:cs="Arial CYR"/>
                <w:b/>
                <w:bCs/>
                <w:sz w:val="16"/>
                <w:szCs w:val="28"/>
                <w:lang w:eastAsia="ru-RU"/>
              </w:rPr>
            </w:pPr>
            <w:r w:rsidRPr="004270C4">
              <w:rPr>
                <w:rFonts w:ascii="Arial CYR" w:hAnsi="Arial CYR" w:cs="Arial CYR"/>
                <w:b/>
                <w:bCs/>
                <w:sz w:val="16"/>
                <w:szCs w:val="28"/>
                <w:lang w:eastAsia="ru-RU"/>
              </w:rPr>
              <w:t> </w:t>
            </w:r>
          </w:p>
        </w:tc>
        <w:tc>
          <w:tcPr>
            <w:tcW w:w="1524" w:type="dxa"/>
            <w:shd w:val="clear" w:color="auto" w:fill="FFFFFF"/>
            <w:noWrap/>
            <w:vAlign w:val="bottom"/>
          </w:tcPr>
          <w:p w:rsidR="009C4F5D" w:rsidRPr="004270C4" w:rsidRDefault="009C4F5D" w:rsidP="009C4F5D">
            <w:pPr>
              <w:spacing w:after="0"/>
              <w:jc w:val="center"/>
              <w:rPr>
                <w:rFonts w:ascii="Arial CYR" w:hAnsi="Arial CYR" w:cs="Arial CYR"/>
                <w:b/>
                <w:bCs/>
                <w:sz w:val="16"/>
                <w:szCs w:val="28"/>
                <w:lang w:eastAsia="ru-RU"/>
              </w:rPr>
            </w:pPr>
            <w:r w:rsidRPr="004270C4">
              <w:rPr>
                <w:rFonts w:ascii="Arial CYR" w:hAnsi="Arial CYR" w:cs="Arial CYR"/>
                <w:b/>
                <w:bCs/>
                <w:sz w:val="16"/>
                <w:szCs w:val="28"/>
                <w:lang w:eastAsia="ru-RU"/>
              </w:rPr>
              <w:t> </w:t>
            </w:r>
          </w:p>
        </w:tc>
        <w:tc>
          <w:tcPr>
            <w:tcW w:w="1717" w:type="dxa"/>
            <w:shd w:val="clear" w:color="auto" w:fill="FFFFFF"/>
            <w:noWrap/>
            <w:vAlign w:val="bottom"/>
          </w:tcPr>
          <w:p w:rsidR="009C4F5D" w:rsidRPr="004270C4" w:rsidRDefault="009C4F5D" w:rsidP="009C4F5D">
            <w:pPr>
              <w:spacing w:after="0"/>
              <w:jc w:val="center"/>
              <w:rPr>
                <w:rFonts w:ascii="Arial CYR" w:hAnsi="Arial CYR" w:cs="Arial CYR"/>
                <w:b/>
                <w:bCs/>
                <w:sz w:val="16"/>
                <w:szCs w:val="28"/>
                <w:lang w:eastAsia="ru-RU"/>
              </w:rPr>
            </w:pPr>
            <w:r w:rsidRPr="004270C4">
              <w:rPr>
                <w:rFonts w:ascii="Arial CYR" w:hAnsi="Arial CYR" w:cs="Arial CYR"/>
                <w:b/>
                <w:bCs/>
                <w:sz w:val="16"/>
                <w:szCs w:val="28"/>
                <w:lang w:eastAsia="ru-RU"/>
              </w:rPr>
              <w:t> </w:t>
            </w:r>
          </w:p>
        </w:tc>
        <w:tc>
          <w:tcPr>
            <w:tcW w:w="1524" w:type="dxa"/>
            <w:shd w:val="clear" w:color="auto" w:fill="FFFFFF"/>
            <w:noWrap/>
            <w:vAlign w:val="bottom"/>
          </w:tcPr>
          <w:p w:rsidR="009C4F5D" w:rsidRPr="004270C4" w:rsidRDefault="009C4F5D" w:rsidP="009C4F5D">
            <w:pPr>
              <w:spacing w:after="0"/>
              <w:jc w:val="center"/>
              <w:rPr>
                <w:rFonts w:ascii="Arial CYR" w:hAnsi="Arial CYR" w:cs="Arial CYR"/>
                <w:b/>
                <w:bCs/>
                <w:sz w:val="16"/>
                <w:szCs w:val="28"/>
                <w:lang w:eastAsia="ru-RU"/>
              </w:rPr>
            </w:pPr>
            <w:r w:rsidRPr="004270C4">
              <w:rPr>
                <w:rFonts w:ascii="Arial CYR" w:hAnsi="Arial CYR" w:cs="Arial CYR"/>
                <w:b/>
                <w:bCs/>
                <w:sz w:val="16"/>
                <w:szCs w:val="28"/>
                <w:lang w:eastAsia="ru-RU"/>
              </w:rPr>
              <w:t> </w:t>
            </w:r>
          </w:p>
        </w:tc>
        <w:tc>
          <w:tcPr>
            <w:tcW w:w="1144" w:type="dxa"/>
            <w:shd w:val="clear" w:color="auto" w:fill="FFFFFF"/>
            <w:noWrap/>
            <w:vAlign w:val="bottom"/>
          </w:tcPr>
          <w:p w:rsidR="009C4F5D" w:rsidRPr="004270C4" w:rsidRDefault="009C4F5D" w:rsidP="009C4F5D">
            <w:pPr>
              <w:spacing w:after="0"/>
              <w:jc w:val="center"/>
              <w:rPr>
                <w:rFonts w:ascii="Arial CYR" w:hAnsi="Arial CYR" w:cs="Arial CYR"/>
                <w:b/>
                <w:bCs/>
                <w:sz w:val="16"/>
                <w:szCs w:val="28"/>
                <w:lang w:eastAsia="ru-RU"/>
              </w:rPr>
            </w:pPr>
            <w:r w:rsidRPr="004270C4">
              <w:rPr>
                <w:rFonts w:ascii="Arial CYR" w:hAnsi="Arial CYR" w:cs="Arial CYR"/>
                <w:b/>
                <w:bCs/>
                <w:sz w:val="16"/>
                <w:szCs w:val="28"/>
                <w:lang w:eastAsia="ru-RU"/>
              </w:rPr>
              <w:t> </w:t>
            </w:r>
          </w:p>
        </w:tc>
        <w:tc>
          <w:tcPr>
            <w:tcW w:w="1524" w:type="dxa"/>
            <w:shd w:val="clear" w:color="auto" w:fill="FFFFFF"/>
            <w:noWrap/>
            <w:vAlign w:val="bottom"/>
          </w:tcPr>
          <w:p w:rsidR="009C4F5D" w:rsidRPr="004270C4" w:rsidRDefault="009C4F5D" w:rsidP="009C4F5D">
            <w:pPr>
              <w:spacing w:after="0"/>
              <w:jc w:val="center"/>
              <w:rPr>
                <w:rFonts w:ascii="Arial CYR" w:hAnsi="Arial CYR" w:cs="Arial CYR"/>
                <w:b/>
                <w:bCs/>
                <w:sz w:val="16"/>
                <w:szCs w:val="28"/>
                <w:lang w:eastAsia="ru-RU"/>
              </w:rPr>
            </w:pPr>
            <w:r w:rsidRPr="004270C4">
              <w:rPr>
                <w:rFonts w:ascii="Arial CYR" w:hAnsi="Arial CYR" w:cs="Arial CYR"/>
                <w:b/>
                <w:bCs/>
                <w:sz w:val="16"/>
                <w:szCs w:val="28"/>
                <w:lang w:eastAsia="ru-RU"/>
              </w:rPr>
              <w:t> </w:t>
            </w:r>
          </w:p>
        </w:tc>
        <w:tc>
          <w:tcPr>
            <w:tcW w:w="1145" w:type="dxa"/>
            <w:shd w:val="clear" w:color="auto" w:fill="FFFFFF"/>
            <w:noWrap/>
            <w:vAlign w:val="bottom"/>
          </w:tcPr>
          <w:p w:rsidR="009C4F5D" w:rsidRPr="004270C4" w:rsidRDefault="009C4F5D" w:rsidP="009C4F5D">
            <w:pPr>
              <w:spacing w:after="0"/>
              <w:jc w:val="center"/>
              <w:rPr>
                <w:rFonts w:ascii="Arial CYR" w:hAnsi="Arial CYR" w:cs="Arial CYR"/>
                <w:b/>
                <w:bCs/>
                <w:sz w:val="16"/>
                <w:szCs w:val="28"/>
                <w:lang w:eastAsia="ru-RU"/>
              </w:rPr>
            </w:pPr>
            <w:r w:rsidRPr="004270C4">
              <w:rPr>
                <w:rFonts w:ascii="Arial CYR" w:hAnsi="Arial CYR" w:cs="Arial CYR"/>
                <w:b/>
                <w:bCs/>
                <w:sz w:val="16"/>
                <w:szCs w:val="28"/>
                <w:lang w:eastAsia="ru-RU"/>
              </w:rPr>
              <w:t> </w:t>
            </w:r>
          </w:p>
        </w:tc>
        <w:tc>
          <w:tcPr>
            <w:tcW w:w="1715" w:type="dxa"/>
            <w:shd w:val="clear" w:color="auto" w:fill="FFFFFF"/>
            <w:noWrap/>
            <w:vAlign w:val="bottom"/>
          </w:tcPr>
          <w:p w:rsidR="009C4F5D" w:rsidRPr="004270C4" w:rsidRDefault="009C4F5D" w:rsidP="009C4F5D">
            <w:pPr>
              <w:spacing w:after="0"/>
              <w:jc w:val="center"/>
              <w:rPr>
                <w:rFonts w:ascii="Arial CYR" w:hAnsi="Arial CYR" w:cs="Arial CYR"/>
                <w:b/>
                <w:bCs/>
                <w:sz w:val="16"/>
                <w:szCs w:val="28"/>
                <w:lang w:eastAsia="ru-RU"/>
              </w:rPr>
            </w:pPr>
            <w:r w:rsidRPr="004270C4">
              <w:rPr>
                <w:rFonts w:ascii="Arial CYR" w:hAnsi="Arial CYR" w:cs="Arial CYR"/>
                <w:b/>
                <w:bCs/>
                <w:sz w:val="16"/>
                <w:szCs w:val="28"/>
                <w:lang w:eastAsia="ru-RU"/>
              </w:rPr>
              <w:t> </w:t>
            </w:r>
          </w:p>
        </w:tc>
        <w:tc>
          <w:tcPr>
            <w:tcW w:w="1528" w:type="dxa"/>
            <w:shd w:val="clear" w:color="auto" w:fill="FFFFFF"/>
            <w:noWrap/>
            <w:vAlign w:val="bottom"/>
          </w:tcPr>
          <w:p w:rsidR="009C4F5D" w:rsidRPr="004270C4" w:rsidRDefault="009C4F5D" w:rsidP="009C4F5D">
            <w:pPr>
              <w:spacing w:after="0"/>
              <w:jc w:val="center"/>
              <w:rPr>
                <w:rFonts w:ascii="Arial CYR" w:hAnsi="Arial CYR" w:cs="Arial CYR"/>
                <w:b/>
                <w:bCs/>
                <w:sz w:val="16"/>
                <w:szCs w:val="28"/>
                <w:lang w:eastAsia="ru-RU"/>
              </w:rPr>
            </w:pPr>
            <w:r w:rsidRPr="004270C4">
              <w:rPr>
                <w:rFonts w:ascii="Arial CYR" w:hAnsi="Arial CYR" w:cs="Arial CYR"/>
                <w:b/>
                <w:bCs/>
                <w:sz w:val="16"/>
                <w:szCs w:val="28"/>
                <w:lang w:eastAsia="ru-RU"/>
              </w:rPr>
              <w:t> </w:t>
            </w:r>
          </w:p>
        </w:tc>
      </w:tr>
      <w:tr w:rsidR="009C4F5D" w:rsidRPr="004270C4" w:rsidTr="009C4F5D">
        <w:trPr>
          <w:trHeight w:val="76"/>
        </w:trPr>
        <w:tc>
          <w:tcPr>
            <w:tcW w:w="3050" w:type="dxa"/>
            <w:tcBorders>
              <w:top w:val="nil"/>
              <w:left w:val="nil"/>
              <w:bottom w:val="single" w:sz="4" w:space="0" w:color="auto"/>
              <w:right w:val="nil"/>
            </w:tcBorders>
            <w:shd w:val="clear" w:color="auto" w:fill="FFFFFF"/>
            <w:noWrap/>
            <w:vAlign w:val="bottom"/>
          </w:tcPr>
          <w:p w:rsidR="009C4F5D" w:rsidRPr="004270C4" w:rsidRDefault="009C4F5D" w:rsidP="009C4F5D">
            <w:pPr>
              <w:spacing w:after="0"/>
              <w:rPr>
                <w:rFonts w:ascii="Arial CYR" w:hAnsi="Arial CYR" w:cs="Arial CYR"/>
                <w:b/>
                <w:bCs/>
                <w:sz w:val="16"/>
                <w:szCs w:val="28"/>
                <w:lang w:eastAsia="ru-RU"/>
              </w:rPr>
            </w:pPr>
            <w:r w:rsidRPr="004270C4">
              <w:rPr>
                <w:rFonts w:ascii="Arial CYR" w:hAnsi="Arial CYR" w:cs="Arial CYR"/>
                <w:b/>
                <w:bCs/>
                <w:sz w:val="16"/>
                <w:szCs w:val="28"/>
                <w:lang w:eastAsia="ru-RU"/>
              </w:rPr>
              <w:t> </w:t>
            </w:r>
          </w:p>
        </w:tc>
        <w:tc>
          <w:tcPr>
            <w:tcW w:w="1524" w:type="dxa"/>
            <w:tcBorders>
              <w:top w:val="nil"/>
              <w:left w:val="nil"/>
              <w:bottom w:val="single" w:sz="4" w:space="0" w:color="auto"/>
              <w:right w:val="nil"/>
            </w:tcBorders>
            <w:shd w:val="clear" w:color="auto" w:fill="FFFFFF"/>
            <w:noWrap/>
            <w:vAlign w:val="bottom"/>
          </w:tcPr>
          <w:p w:rsidR="009C4F5D" w:rsidRPr="004270C4" w:rsidRDefault="009C4F5D" w:rsidP="009C4F5D">
            <w:pPr>
              <w:spacing w:after="0"/>
              <w:rPr>
                <w:rFonts w:ascii="Arial CYR" w:hAnsi="Arial CYR" w:cs="Arial CYR"/>
                <w:b/>
                <w:bCs/>
                <w:sz w:val="16"/>
                <w:szCs w:val="28"/>
                <w:lang w:eastAsia="ru-RU"/>
              </w:rPr>
            </w:pPr>
            <w:r w:rsidRPr="004270C4">
              <w:rPr>
                <w:rFonts w:ascii="Arial CYR" w:hAnsi="Arial CYR" w:cs="Arial CYR"/>
                <w:b/>
                <w:bCs/>
                <w:sz w:val="16"/>
                <w:szCs w:val="28"/>
                <w:lang w:eastAsia="ru-RU"/>
              </w:rPr>
              <w:t> </w:t>
            </w:r>
          </w:p>
        </w:tc>
        <w:tc>
          <w:tcPr>
            <w:tcW w:w="1717" w:type="dxa"/>
            <w:tcBorders>
              <w:top w:val="nil"/>
              <w:left w:val="nil"/>
              <w:bottom w:val="single" w:sz="4" w:space="0" w:color="auto"/>
              <w:right w:val="nil"/>
            </w:tcBorders>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4" w:type="dxa"/>
            <w:tcBorders>
              <w:top w:val="nil"/>
              <w:left w:val="nil"/>
              <w:bottom w:val="single" w:sz="4" w:space="0" w:color="auto"/>
              <w:right w:val="nil"/>
            </w:tcBorders>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144" w:type="dxa"/>
            <w:tcBorders>
              <w:top w:val="nil"/>
              <w:left w:val="nil"/>
              <w:bottom w:val="single" w:sz="4" w:space="0" w:color="auto"/>
              <w:right w:val="nil"/>
            </w:tcBorders>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4" w:type="dxa"/>
            <w:tcBorders>
              <w:top w:val="nil"/>
              <w:left w:val="nil"/>
              <w:bottom w:val="single" w:sz="4" w:space="0" w:color="auto"/>
              <w:right w:val="nil"/>
            </w:tcBorders>
            <w:shd w:val="clear" w:color="auto" w:fill="FFFFFF"/>
            <w:vAlign w:val="center"/>
          </w:tcPr>
          <w:p w:rsidR="009C4F5D" w:rsidRPr="008D6F18" w:rsidRDefault="009C4F5D" w:rsidP="009C4F5D">
            <w:pPr>
              <w:spacing w:after="0"/>
              <w:jc w:val="right"/>
              <w:rPr>
                <w:rFonts w:ascii="Arial CYR" w:hAnsi="Arial CYR" w:cs="Arial CYR"/>
                <w:b/>
                <w:bCs/>
                <w:color w:val="000000"/>
                <w:sz w:val="12"/>
                <w:szCs w:val="24"/>
                <w:highlight w:val="yellow"/>
                <w:lang w:eastAsia="ru-RU"/>
              </w:rPr>
            </w:pPr>
            <w:r w:rsidRPr="008D6F18">
              <w:rPr>
                <w:rFonts w:ascii="Arial CYR" w:hAnsi="Arial CYR" w:cs="Arial CYR"/>
                <w:b/>
                <w:bCs/>
                <w:color w:val="000000"/>
                <w:sz w:val="12"/>
                <w:szCs w:val="24"/>
                <w:highlight w:val="yellow"/>
                <w:lang w:eastAsia="ru-RU"/>
              </w:rPr>
              <w:t>руб.</w:t>
            </w:r>
          </w:p>
        </w:tc>
        <w:tc>
          <w:tcPr>
            <w:tcW w:w="1145" w:type="dxa"/>
            <w:shd w:val="clear" w:color="auto" w:fill="FFFFFF"/>
            <w:vAlign w:val="center"/>
          </w:tcPr>
          <w:p w:rsidR="009C4F5D" w:rsidRPr="008D6F18" w:rsidRDefault="009C4F5D" w:rsidP="009C4F5D">
            <w:pPr>
              <w:spacing w:after="0"/>
              <w:jc w:val="right"/>
              <w:rPr>
                <w:rFonts w:ascii="Arial CYR" w:hAnsi="Arial CYR" w:cs="Arial CYR"/>
                <w:color w:val="000000"/>
                <w:sz w:val="8"/>
                <w:highlight w:val="yellow"/>
                <w:lang w:eastAsia="ru-RU"/>
              </w:rPr>
            </w:pPr>
            <w:r w:rsidRPr="008D6F18">
              <w:rPr>
                <w:rFonts w:ascii="Arial CYR" w:hAnsi="Arial CYR" w:cs="Arial CYR"/>
                <w:color w:val="000000"/>
                <w:sz w:val="8"/>
                <w:highlight w:val="yellow"/>
                <w:lang w:eastAsia="ru-RU"/>
              </w:rPr>
              <w:t> </w:t>
            </w:r>
          </w:p>
        </w:tc>
        <w:tc>
          <w:tcPr>
            <w:tcW w:w="1715" w:type="dxa"/>
            <w:shd w:val="clear" w:color="auto" w:fill="FFFFFF"/>
            <w:noWrap/>
            <w:vAlign w:val="bottom"/>
          </w:tcPr>
          <w:p w:rsidR="009C4F5D" w:rsidRPr="004270C4" w:rsidRDefault="009C4F5D" w:rsidP="009C4F5D">
            <w:pPr>
              <w:spacing w:after="0"/>
              <w:rPr>
                <w:rFonts w:ascii="Times New Roman" w:hAnsi="Times New Roman"/>
                <w:color w:val="000000"/>
                <w:sz w:val="8"/>
                <w:lang w:eastAsia="ru-RU"/>
              </w:rPr>
            </w:pPr>
            <w:r w:rsidRPr="004270C4">
              <w:rPr>
                <w:rFonts w:ascii="Times New Roman" w:hAnsi="Times New Roman"/>
                <w:color w:val="000000"/>
                <w:sz w:val="8"/>
                <w:lang w:eastAsia="ru-RU"/>
              </w:rPr>
              <w:t> </w:t>
            </w:r>
          </w:p>
        </w:tc>
        <w:tc>
          <w:tcPr>
            <w:tcW w:w="1528" w:type="dxa"/>
            <w:shd w:val="clear" w:color="auto" w:fill="FFFFFF"/>
            <w:noWrap/>
            <w:vAlign w:val="bottom"/>
          </w:tcPr>
          <w:p w:rsidR="009C4F5D" w:rsidRPr="004270C4" w:rsidRDefault="009C4F5D" w:rsidP="009C4F5D">
            <w:pPr>
              <w:spacing w:after="0"/>
              <w:rPr>
                <w:rFonts w:ascii="Times New Roman" w:hAnsi="Times New Roman"/>
                <w:color w:val="000000"/>
                <w:sz w:val="8"/>
                <w:lang w:eastAsia="ru-RU"/>
              </w:rPr>
            </w:pPr>
            <w:r w:rsidRPr="004270C4">
              <w:rPr>
                <w:rFonts w:ascii="Times New Roman" w:hAnsi="Times New Roman"/>
                <w:color w:val="000000"/>
                <w:sz w:val="8"/>
                <w:lang w:eastAsia="ru-RU"/>
              </w:rPr>
              <w:t> </w:t>
            </w:r>
          </w:p>
        </w:tc>
      </w:tr>
      <w:tr w:rsidR="009C4F5D" w:rsidRPr="00881BAA" w:rsidTr="009C4F5D">
        <w:trPr>
          <w:trHeight w:val="514"/>
        </w:trPr>
        <w:tc>
          <w:tcPr>
            <w:tcW w:w="30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center"/>
              <w:rPr>
                <w:rFonts w:ascii="Arial" w:hAnsi="Arial" w:cs="Arial"/>
                <w:b/>
                <w:bCs/>
                <w:color w:val="000000"/>
                <w:sz w:val="12"/>
                <w:szCs w:val="12"/>
                <w:lang w:eastAsia="ru-RU"/>
              </w:rPr>
            </w:pPr>
            <w:r w:rsidRPr="004270C4">
              <w:rPr>
                <w:rFonts w:ascii="Arial" w:hAnsi="Arial" w:cs="Arial"/>
                <w:b/>
                <w:bCs/>
                <w:color w:val="000000"/>
                <w:sz w:val="12"/>
                <w:szCs w:val="12"/>
                <w:lang w:eastAsia="ru-RU"/>
              </w:rPr>
              <w:t> Наименование организации, номер договора</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center"/>
              <w:rPr>
                <w:rFonts w:ascii="Arial" w:hAnsi="Arial" w:cs="Arial"/>
                <w:b/>
                <w:bCs/>
                <w:sz w:val="12"/>
                <w:szCs w:val="12"/>
                <w:lang w:eastAsia="ru-RU"/>
              </w:rPr>
            </w:pPr>
            <w:r w:rsidRPr="004270C4">
              <w:rPr>
                <w:rFonts w:ascii="Arial" w:hAnsi="Arial" w:cs="Arial"/>
                <w:b/>
                <w:bCs/>
                <w:sz w:val="12"/>
                <w:szCs w:val="12"/>
                <w:lang w:eastAsia="ru-RU"/>
              </w:rPr>
              <w:t>ИНН организации</w:t>
            </w:r>
          </w:p>
        </w:tc>
        <w:tc>
          <w:tcPr>
            <w:tcW w:w="591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center"/>
              <w:rPr>
                <w:rFonts w:ascii="Arial" w:hAnsi="Arial" w:cs="Arial"/>
                <w:b/>
                <w:bCs/>
                <w:color w:val="000000"/>
                <w:sz w:val="12"/>
                <w:szCs w:val="12"/>
                <w:lang w:eastAsia="ru-RU"/>
              </w:rPr>
            </w:pPr>
            <w:r w:rsidRPr="004270C4">
              <w:rPr>
                <w:rFonts w:ascii="Arial" w:hAnsi="Arial" w:cs="Arial"/>
                <w:b/>
                <w:bCs/>
                <w:color w:val="000000"/>
                <w:sz w:val="12"/>
                <w:szCs w:val="12"/>
                <w:lang w:eastAsia="ru-RU"/>
              </w:rPr>
              <w:t>Задолженность по договорам купли-продажи электрической энергии и (или) мощности, оплате услуг инфраструктурных организаций</w:t>
            </w:r>
          </w:p>
        </w:tc>
        <w:tc>
          <w:tcPr>
            <w:tcW w:w="1145" w:type="dxa"/>
            <w:tcBorders>
              <w:top w:val="nil"/>
              <w:left w:val="single" w:sz="4" w:space="0" w:color="auto"/>
              <w:bottom w:val="nil"/>
              <w:right w:val="nil"/>
            </w:tcBorders>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715"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528"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r>
      <w:tr w:rsidR="009C4F5D" w:rsidRPr="004270C4" w:rsidTr="00DA4E0C">
        <w:trPr>
          <w:trHeight w:val="246"/>
        </w:trPr>
        <w:tc>
          <w:tcPr>
            <w:tcW w:w="3050" w:type="dxa"/>
            <w:vMerge/>
            <w:tcBorders>
              <w:top w:val="single" w:sz="4" w:space="0" w:color="auto"/>
              <w:left w:val="single" w:sz="4" w:space="0" w:color="auto"/>
              <w:bottom w:val="single" w:sz="4" w:space="0" w:color="auto"/>
              <w:right w:val="single" w:sz="4" w:space="0" w:color="auto"/>
            </w:tcBorders>
            <w:vAlign w:val="center"/>
          </w:tcPr>
          <w:p w:rsidR="009C4F5D" w:rsidRPr="004270C4" w:rsidRDefault="009C4F5D" w:rsidP="009C4F5D">
            <w:pPr>
              <w:spacing w:after="0"/>
              <w:rPr>
                <w:rFonts w:ascii="Arial" w:hAnsi="Arial" w:cs="Arial"/>
                <w:b/>
                <w:bCs/>
                <w:color w:val="000000"/>
                <w:sz w:val="12"/>
                <w:szCs w:val="12"/>
                <w:lang w:eastAsia="ru-RU"/>
              </w:rPr>
            </w:pPr>
          </w:p>
        </w:tc>
        <w:tc>
          <w:tcPr>
            <w:tcW w:w="1524" w:type="dxa"/>
            <w:vMerge/>
            <w:tcBorders>
              <w:top w:val="single" w:sz="4" w:space="0" w:color="auto"/>
              <w:left w:val="single" w:sz="4" w:space="0" w:color="auto"/>
              <w:bottom w:val="single" w:sz="4" w:space="0" w:color="auto"/>
              <w:right w:val="single" w:sz="4" w:space="0" w:color="auto"/>
            </w:tcBorders>
            <w:vAlign w:val="center"/>
          </w:tcPr>
          <w:p w:rsidR="009C4F5D" w:rsidRPr="004270C4" w:rsidRDefault="009C4F5D" w:rsidP="009C4F5D">
            <w:pPr>
              <w:spacing w:after="0"/>
              <w:rPr>
                <w:rFonts w:ascii="Arial" w:hAnsi="Arial" w:cs="Arial"/>
                <w:b/>
                <w:bCs/>
                <w:sz w:val="12"/>
                <w:szCs w:val="12"/>
                <w:lang w:eastAsia="ru-RU"/>
              </w:rPr>
            </w:pP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center"/>
              <w:rPr>
                <w:rFonts w:ascii="Arial" w:hAnsi="Arial" w:cs="Arial"/>
                <w:b/>
                <w:bCs/>
                <w:color w:val="000000"/>
                <w:sz w:val="12"/>
                <w:szCs w:val="12"/>
                <w:lang w:eastAsia="ru-RU"/>
              </w:rPr>
            </w:pPr>
            <w:r w:rsidRPr="004270C4">
              <w:rPr>
                <w:rFonts w:ascii="Arial" w:hAnsi="Arial" w:cs="Arial"/>
                <w:b/>
                <w:bCs/>
                <w:color w:val="000000"/>
                <w:sz w:val="12"/>
                <w:szCs w:val="12"/>
                <w:lang w:eastAsia="ru-RU"/>
              </w:rPr>
              <w:t>За расчетный период _______</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center"/>
              <w:rPr>
                <w:rFonts w:ascii="Arial" w:hAnsi="Arial" w:cs="Arial"/>
                <w:b/>
                <w:bCs/>
                <w:color w:val="000000"/>
                <w:sz w:val="12"/>
                <w:szCs w:val="12"/>
                <w:lang w:eastAsia="ru-RU"/>
              </w:rPr>
            </w:pPr>
            <w:r w:rsidRPr="004270C4">
              <w:rPr>
                <w:rFonts w:ascii="Arial" w:hAnsi="Arial" w:cs="Arial"/>
                <w:b/>
                <w:bCs/>
                <w:color w:val="000000"/>
                <w:sz w:val="12"/>
                <w:szCs w:val="12"/>
                <w:lang w:eastAsia="ru-RU"/>
              </w:rPr>
              <w:t>За расчетный период _______</w:t>
            </w: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center"/>
              <w:rPr>
                <w:rFonts w:ascii="Arial" w:hAnsi="Arial" w:cs="Arial"/>
                <w:b/>
                <w:bCs/>
                <w:color w:val="000000"/>
                <w:sz w:val="12"/>
                <w:szCs w:val="12"/>
                <w:lang w:eastAsia="ru-RU"/>
              </w:rPr>
            </w:pPr>
            <w:r w:rsidRPr="004270C4">
              <w:rPr>
                <w:rFonts w:ascii="Arial" w:hAnsi="Arial" w:cs="Arial"/>
                <w:b/>
                <w:bCs/>
                <w:color w:val="000000"/>
                <w:sz w:val="12"/>
                <w:szCs w:val="12"/>
                <w:lang w:eastAsia="ru-RU"/>
              </w:rPr>
              <w:t>………..</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center"/>
              <w:rPr>
                <w:rFonts w:ascii="Arial" w:hAnsi="Arial" w:cs="Arial"/>
                <w:b/>
                <w:bCs/>
                <w:color w:val="000000"/>
                <w:sz w:val="12"/>
                <w:szCs w:val="12"/>
                <w:lang w:eastAsia="ru-RU"/>
              </w:rPr>
            </w:pPr>
            <w:r w:rsidRPr="004270C4">
              <w:rPr>
                <w:rFonts w:ascii="Arial" w:hAnsi="Arial" w:cs="Arial"/>
                <w:b/>
                <w:bCs/>
                <w:color w:val="000000"/>
                <w:sz w:val="12"/>
                <w:szCs w:val="12"/>
                <w:lang w:eastAsia="ru-RU"/>
              </w:rPr>
              <w:t>Итого</w:t>
            </w:r>
          </w:p>
        </w:tc>
        <w:tc>
          <w:tcPr>
            <w:tcW w:w="1145" w:type="dxa"/>
            <w:tcBorders>
              <w:top w:val="nil"/>
              <w:left w:val="single" w:sz="4" w:space="0" w:color="auto"/>
              <w:bottom w:val="nil"/>
              <w:right w:val="nil"/>
            </w:tcBorders>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715"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528"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r>
      <w:tr w:rsidR="009C4F5D" w:rsidRPr="004270C4" w:rsidTr="009C4F5D">
        <w:trPr>
          <w:trHeight w:val="114"/>
        </w:trPr>
        <w:tc>
          <w:tcPr>
            <w:tcW w:w="3050"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center"/>
              <w:rPr>
                <w:rFonts w:ascii="Arial" w:hAnsi="Arial" w:cs="Arial"/>
                <w:b/>
                <w:bCs/>
                <w:color w:val="000000"/>
                <w:sz w:val="12"/>
                <w:szCs w:val="12"/>
                <w:lang w:eastAsia="ru-RU"/>
              </w:rPr>
            </w:pPr>
            <w:r w:rsidRPr="004270C4">
              <w:rPr>
                <w:rFonts w:ascii="Arial" w:hAnsi="Arial" w:cs="Arial"/>
                <w:b/>
                <w:bCs/>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center"/>
              <w:rPr>
                <w:rFonts w:ascii="Arial" w:hAnsi="Arial" w:cs="Arial"/>
                <w:b/>
                <w:bCs/>
                <w:color w:val="00B050"/>
                <w:sz w:val="12"/>
                <w:szCs w:val="12"/>
                <w:lang w:eastAsia="ru-RU"/>
              </w:rPr>
            </w:pPr>
            <w:r w:rsidRPr="004270C4">
              <w:rPr>
                <w:rFonts w:ascii="Arial" w:hAnsi="Arial" w:cs="Arial"/>
                <w:b/>
                <w:bCs/>
                <w:color w:val="00B050"/>
                <w:sz w:val="12"/>
                <w:szCs w:val="12"/>
                <w:lang w:eastAsia="ru-RU"/>
              </w:rPr>
              <w:t> </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center"/>
              <w:rPr>
                <w:rFonts w:ascii="Arial" w:hAnsi="Arial" w:cs="Arial"/>
                <w:b/>
                <w:bCs/>
                <w:color w:val="000000"/>
                <w:sz w:val="12"/>
                <w:szCs w:val="12"/>
                <w:lang w:eastAsia="ru-RU"/>
              </w:rPr>
            </w:pPr>
            <w:r w:rsidRPr="004270C4">
              <w:rPr>
                <w:rFonts w:ascii="Arial" w:hAnsi="Arial" w:cs="Arial"/>
                <w:b/>
                <w:bCs/>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center"/>
              <w:rPr>
                <w:rFonts w:ascii="Arial" w:hAnsi="Arial" w:cs="Arial"/>
                <w:b/>
                <w:bCs/>
                <w:color w:val="000000"/>
                <w:sz w:val="12"/>
                <w:szCs w:val="12"/>
                <w:lang w:eastAsia="ru-RU"/>
              </w:rPr>
            </w:pPr>
            <w:r w:rsidRPr="004270C4">
              <w:rPr>
                <w:rFonts w:ascii="Arial" w:hAnsi="Arial" w:cs="Arial"/>
                <w:b/>
                <w:bCs/>
                <w:color w:val="000000"/>
                <w:sz w:val="12"/>
                <w:szCs w:val="12"/>
                <w:lang w:eastAsia="ru-RU"/>
              </w:rPr>
              <w:t> </w:t>
            </w: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center"/>
              <w:rPr>
                <w:rFonts w:ascii="Arial" w:hAnsi="Arial" w:cs="Arial"/>
                <w:b/>
                <w:bCs/>
                <w:color w:val="000000"/>
                <w:sz w:val="12"/>
                <w:szCs w:val="12"/>
                <w:lang w:eastAsia="ru-RU"/>
              </w:rPr>
            </w:pPr>
            <w:r w:rsidRPr="004270C4">
              <w:rPr>
                <w:rFonts w:ascii="Arial" w:hAnsi="Arial" w:cs="Arial"/>
                <w:b/>
                <w:bCs/>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center"/>
              <w:rPr>
                <w:rFonts w:ascii="Arial" w:hAnsi="Arial" w:cs="Arial"/>
                <w:b/>
                <w:bCs/>
                <w:color w:val="000000"/>
                <w:sz w:val="12"/>
                <w:szCs w:val="12"/>
                <w:lang w:eastAsia="ru-RU"/>
              </w:rPr>
            </w:pPr>
            <w:r w:rsidRPr="004270C4">
              <w:rPr>
                <w:rFonts w:ascii="Arial" w:hAnsi="Arial" w:cs="Arial"/>
                <w:b/>
                <w:bCs/>
                <w:color w:val="000000"/>
                <w:sz w:val="12"/>
                <w:szCs w:val="12"/>
                <w:lang w:eastAsia="ru-RU"/>
              </w:rPr>
              <w:t> </w:t>
            </w:r>
          </w:p>
        </w:tc>
        <w:tc>
          <w:tcPr>
            <w:tcW w:w="1145" w:type="dxa"/>
            <w:tcBorders>
              <w:top w:val="nil"/>
              <w:left w:val="single" w:sz="4" w:space="0" w:color="auto"/>
              <w:bottom w:val="nil"/>
              <w:right w:val="nil"/>
            </w:tcBorders>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715"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528"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r>
      <w:tr w:rsidR="009C4F5D" w:rsidRPr="00881BAA" w:rsidTr="009C4F5D">
        <w:trPr>
          <w:trHeight w:val="116"/>
        </w:trPr>
        <w:tc>
          <w:tcPr>
            <w:tcW w:w="3050"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w:hAnsi="Arial" w:cs="Arial"/>
                <w:b/>
                <w:bCs/>
                <w:color w:val="000000"/>
                <w:sz w:val="12"/>
                <w:szCs w:val="12"/>
                <w:lang w:eastAsia="ru-RU"/>
              </w:rPr>
            </w:pPr>
            <w:r w:rsidRPr="004270C4">
              <w:rPr>
                <w:rFonts w:ascii="Arial" w:hAnsi="Arial" w:cs="Arial"/>
                <w:b/>
                <w:bCs/>
                <w:color w:val="000000"/>
                <w:sz w:val="12"/>
                <w:szCs w:val="12"/>
                <w:lang w:eastAsia="ru-RU"/>
              </w:rPr>
              <w:t xml:space="preserve">Организация, </w:t>
            </w:r>
            <w:r w:rsidRPr="00566E75">
              <w:rPr>
                <w:rFonts w:ascii="Arial" w:hAnsi="Arial" w:cs="Arial"/>
                <w:b/>
                <w:bCs/>
                <w:color w:val="000000"/>
                <w:sz w:val="12"/>
                <w:szCs w:val="12"/>
                <w:highlight w:val="yellow"/>
                <w:lang w:eastAsia="ru-RU"/>
              </w:rPr>
              <w:t>лишенная статуса</w:t>
            </w:r>
            <w:r w:rsidRPr="004270C4">
              <w:rPr>
                <w:rFonts w:ascii="Arial" w:hAnsi="Arial" w:cs="Arial"/>
                <w:b/>
                <w:bCs/>
                <w:color w:val="000000"/>
                <w:sz w:val="12"/>
                <w:szCs w:val="12"/>
                <w:lang w:eastAsia="ru-RU"/>
              </w:rPr>
              <w:t xml:space="preserve"> гарантирующего поставщика</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w:hAnsi="Arial" w:cs="Arial"/>
                <w:b/>
                <w:bCs/>
                <w:color w:val="00B050"/>
                <w:sz w:val="12"/>
                <w:szCs w:val="12"/>
                <w:lang w:eastAsia="ru-RU"/>
              </w:rPr>
            </w:pPr>
            <w:r w:rsidRPr="004270C4">
              <w:rPr>
                <w:rFonts w:ascii="Arial" w:hAnsi="Arial" w:cs="Arial"/>
                <w:b/>
                <w:bCs/>
                <w:color w:val="00B050"/>
                <w:sz w:val="12"/>
                <w:szCs w:val="12"/>
                <w:lang w:eastAsia="ru-RU"/>
              </w:rPr>
              <w:t> </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w:hAnsi="Arial" w:cs="Arial"/>
                <w:b/>
                <w:bCs/>
                <w:color w:val="000000"/>
                <w:sz w:val="12"/>
                <w:szCs w:val="12"/>
                <w:lang w:eastAsia="ru-RU"/>
              </w:rPr>
            </w:pPr>
            <w:r w:rsidRPr="004270C4">
              <w:rPr>
                <w:rFonts w:ascii="Arial" w:hAnsi="Arial" w:cs="Arial"/>
                <w:b/>
                <w:bCs/>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w:hAnsi="Arial" w:cs="Arial"/>
                <w:b/>
                <w:bCs/>
                <w:color w:val="000000"/>
                <w:sz w:val="12"/>
                <w:szCs w:val="12"/>
                <w:lang w:eastAsia="ru-RU"/>
              </w:rPr>
            </w:pPr>
            <w:r w:rsidRPr="004270C4">
              <w:rPr>
                <w:rFonts w:ascii="Arial" w:hAnsi="Arial" w:cs="Arial"/>
                <w:b/>
                <w:bCs/>
                <w:color w:val="000000"/>
                <w:sz w:val="12"/>
                <w:szCs w:val="12"/>
                <w:lang w:eastAsia="ru-RU"/>
              </w:rPr>
              <w:t> </w:t>
            </w: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w:hAnsi="Arial" w:cs="Arial"/>
                <w:b/>
                <w:bCs/>
                <w:color w:val="000000"/>
                <w:sz w:val="12"/>
                <w:szCs w:val="12"/>
                <w:lang w:eastAsia="ru-RU"/>
              </w:rPr>
            </w:pPr>
            <w:r w:rsidRPr="004270C4">
              <w:rPr>
                <w:rFonts w:ascii="Arial" w:hAnsi="Arial" w:cs="Arial"/>
                <w:b/>
                <w:bCs/>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w:hAnsi="Arial" w:cs="Arial"/>
                <w:b/>
                <w:bCs/>
                <w:color w:val="000000"/>
                <w:sz w:val="12"/>
                <w:szCs w:val="12"/>
                <w:lang w:eastAsia="ru-RU"/>
              </w:rPr>
            </w:pPr>
            <w:r w:rsidRPr="004270C4">
              <w:rPr>
                <w:rFonts w:ascii="Arial" w:hAnsi="Arial" w:cs="Arial"/>
                <w:b/>
                <w:bCs/>
                <w:color w:val="000000"/>
                <w:sz w:val="12"/>
                <w:szCs w:val="12"/>
                <w:lang w:eastAsia="ru-RU"/>
              </w:rPr>
              <w:t> </w:t>
            </w:r>
          </w:p>
        </w:tc>
        <w:tc>
          <w:tcPr>
            <w:tcW w:w="1145" w:type="dxa"/>
            <w:tcBorders>
              <w:top w:val="nil"/>
              <w:left w:val="single" w:sz="4" w:space="0" w:color="auto"/>
              <w:bottom w:val="nil"/>
              <w:right w:val="nil"/>
            </w:tcBorders>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715"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528"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r>
      <w:tr w:rsidR="009C4F5D" w:rsidRPr="00881BAA" w:rsidTr="009C4F5D">
        <w:trPr>
          <w:trHeight w:val="117"/>
        </w:trPr>
        <w:tc>
          <w:tcPr>
            <w:tcW w:w="3050"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B050"/>
                <w:sz w:val="12"/>
                <w:szCs w:val="12"/>
                <w:lang w:eastAsia="ru-RU"/>
              </w:rPr>
            </w:pPr>
            <w:r w:rsidRPr="004270C4">
              <w:rPr>
                <w:rFonts w:ascii="Arial CYR" w:hAnsi="Arial CYR" w:cs="Arial CYR"/>
                <w:color w:val="00B050"/>
                <w:sz w:val="12"/>
                <w:szCs w:val="12"/>
                <w:lang w:eastAsia="ru-RU"/>
              </w:rPr>
              <w:t> </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5" w:type="dxa"/>
            <w:tcBorders>
              <w:top w:val="nil"/>
              <w:left w:val="single" w:sz="4" w:space="0" w:color="auto"/>
              <w:bottom w:val="nil"/>
              <w:right w:val="nil"/>
            </w:tcBorders>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715"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528"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r>
      <w:tr w:rsidR="009C4F5D" w:rsidRPr="004270C4" w:rsidTr="009C4F5D">
        <w:trPr>
          <w:trHeight w:val="107"/>
        </w:trPr>
        <w:tc>
          <w:tcPr>
            <w:tcW w:w="3050"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0000"/>
                <w:sz w:val="12"/>
                <w:szCs w:val="12"/>
                <w:lang w:eastAsia="ru-RU"/>
              </w:rPr>
            </w:pPr>
            <w:r w:rsidRPr="004270C4">
              <w:rPr>
                <w:rFonts w:ascii="Arial CYR" w:hAnsi="Arial CYR" w:cs="Arial CYR"/>
                <w:color w:val="000000"/>
                <w:sz w:val="12"/>
                <w:szCs w:val="12"/>
                <w:lang w:eastAsia="ru-RU"/>
              </w:rPr>
              <w:t>Кредиторы</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B050"/>
                <w:sz w:val="12"/>
                <w:szCs w:val="12"/>
                <w:lang w:eastAsia="ru-RU"/>
              </w:rPr>
            </w:pPr>
            <w:r w:rsidRPr="004270C4">
              <w:rPr>
                <w:rFonts w:ascii="Arial CYR" w:hAnsi="Arial CYR" w:cs="Arial CYR"/>
                <w:color w:val="00B050"/>
                <w:sz w:val="12"/>
                <w:szCs w:val="12"/>
                <w:lang w:eastAsia="ru-RU"/>
              </w:rPr>
              <w:t> </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5" w:type="dxa"/>
            <w:tcBorders>
              <w:top w:val="nil"/>
              <w:left w:val="single" w:sz="4" w:space="0" w:color="auto"/>
              <w:bottom w:val="nil"/>
              <w:right w:val="nil"/>
            </w:tcBorders>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715"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528"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r>
      <w:tr w:rsidR="009C4F5D" w:rsidRPr="004270C4" w:rsidTr="009C4F5D">
        <w:trPr>
          <w:trHeight w:val="46"/>
        </w:trPr>
        <w:tc>
          <w:tcPr>
            <w:tcW w:w="3050"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w:hAnsi="Arial" w:cs="Arial"/>
                <w:b/>
                <w:bCs/>
                <w:color w:val="000000"/>
                <w:sz w:val="12"/>
                <w:szCs w:val="12"/>
                <w:lang w:eastAsia="ru-RU"/>
              </w:rPr>
            </w:pPr>
            <w:r w:rsidRPr="004270C4">
              <w:rPr>
                <w:rFonts w:ascii="Arial" w:hAnsi="Arial" w:cs="Arial"/>
                <w:b/>
                <w:bCs/>
                <w:color w:val="000000"/>
                <w:sz w:val="12"/>
                <w:szCs w:val="12"/>
                <w:lang w:eastAsia="ru-RU"/>
              </w:rPr>
              <w:t xml:space="preserve">            кредитор _ 1</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w:hAnsi="Arial" w:cs="Arial"/>
                <w:b/>
                <w:bCs/>
                <w:color w:val="00B050"/>
                <w:sz w:val="12"/>
                <w:szCs w:val="12"/>
                <w:lang w:eastAsia="ru-RU"/>
              </w:rPr>
            </w:pPr>
            <w:r w:rsidRPr="004270C4">
              <w:rPr>
                <w:rFonts w:ascii="Arial" w:hAnsi="Arial" w:cs="Arial"/>
                <w:b/>
                <w:bCs/>
                <w:color w:val="00B050"/>
                <w:sz w:val="12"/>
                <w:szCs w:val="12"/>
                <w:lang w:eastAsia="ru-RU"/>
              </w:rPr>
              <w:t> </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w:hAnsi="Arial" w:cs="Arial"/>
                <w:b/>
                <w:bCs/>
                <w:color w:val="000000"/>
                <w:sz w:val="12"/>
                <w:szCs w:val="12"/>
                <w:lang w:eastAsia="ru-RU"/>
              </w:rPr>
            </w:pPr>
            <w:r w:rsidRPr="004270C4">
              <w:rPr>
                <w:rFonts w:ascii="Arial" w:hAnsi="Arial" w:cs="Arial"/>
                <w:b/>
                <w:bCs/>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w:hAnsi="Arial" w:cs="Arial"/>
                <w:b/>
                <w:bCs/>
                <w:color w:val="000000"/>
                <w:sz w:val="12"/>
                <w:szCs w:val="12"/>
                <w:lang w:eastAsia="ru-RU"/>
              </w:rPr>
            </w:pPr>
            <w:r w:rsidRPr="004270C4">
              <w:rPr>
                <w:rFonts w:ascii="Arial" w:hAnsi="Arial" w:cs="Arial"/>
                <w:b/>
                <w:bCs/>
                <w:color w:val="000000"/>
                <w:sz w:val="12"/>
                <w:szCs w:val="12"/>
                <w:lang w:eastAsia="ru-RU"/>
              </w:rPr>
              <w:t> </w:t>
            </w: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w:hAnsi="Arial" w:cs="Arial"/>
                <w:b/>
                <w:bCs/>
                <w:color w:val="000000"/>
                <w:sz w:val="12"/>
                <w:szCs w:val="12"/>
                <w:lang w:eastAsia="ru-RU"/>
              </w:rPr>
            </w:pPr>
            <w:r w:rsidRPr="004270C4">
              <w:rPr>
                <w:rFonts w:ascii="Arial" w:hAnsi="Arial" w:cs="Arial"/>
                <w:b/>
                <w:bCs/>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w:hAnsi="Arial" w:cs="Arial"/>
                <w:b/>
                <w:bCs/>
                <w:color w:val="000000"/>
                <w:sz w:val="12"/>
                <w:szCs w:val="12"/>
                <w:lang w:eastAsia="ru-RU"/>
              </w:rPr>
            </w:pPr>
            <w:r w:rsidRPr="004270C4">
              <w:rPr>
                <w:rFonts w:ascii="Arial" w:hAnsi="Arial" w:cs="Arial"/>
                <w:b/>
                <w:bCs/>
                <w:color w:val="000000"/>
                <w:sz w:val="12"/>
                <w:szCs w:val="12"/>
                <w:lang w:eastAsia="ru-RU"/>
              </w:rPr>
              <w:t> </w:t>
            </w:r>
          </w:p>
        </w:tc>
        <w:tc>
          <w:tcPr>
            <w:tcW w:w="1145" w:type="dxa"/>
            <w:tcBorders>
              <w:top w:val="nil"/>
              <w:left w:val="single" w:sz="4" w:space="0" w:color="auto"/>
              <w:bottom w:val="nil"/>
              <w:right w:val="nil"/>
            </w:tcBorders>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715"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528"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r>
      <w:tr w:rsidR="009C4F5D" w:rsidRPr="004270C4" w:rsidTr="009C4F5D">
        <w:trPr>
          <w:trHeight w:val="46"/>
        </w:trPr>
        <w:tc>
          <w:tcPr>
            <w:tcW w:w="3050"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0000"/>
                <w:sz w:val="12"/>
                <w:szCs w:val="12"/>
                <w:lang w:eastAsia="ru-RU"/>
              </w:rPr>
            </w:pPr>
            <w:r w:rsidRPr="004270C4">
              <w:rPr>
                <w:rFonts w:ascii="Arial CYR" w:hAnsi="Arial CYR" w:cs="Arial CYR"/>
                <w:color w:val="000000"/>
                <w:sz w:val="12"/>
                <w:szCs w:val="12"/>
                <w:lang w:eastAsia="ru-RU"/>
              </w:rPr>
              <w:t xml:space="preserve">        </w:t>
            </w:r>
            <w:r w:rsidR="00616D80" w:rsidRPr="004270C4">
              <w:rPr>
                <w:rFonts w:ascii="Arial CYR" w:hAnsi="Arial CYR" w:cs="Arial CYR"/>
                <w:color w:val="000000"/>
                <w:sz w:val="12"/>
                <w:szCs w:val="12"/>
                <w:lang w:eastAsia="ru-RU"/>
              </w:rPr>
              <w:t>№ договора</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B050"/>
                <w:sz w:val="12"/>
                <w:szCs w:val="12"/>
                <w:lang w:eastAsia="ru-RU"/>
              </w:rPr>
            </w:pPr>
            <w:r w:rsidRPr="004270C4">
              <w:rPr>
                <w:rFonts w:ascii="Arial CYR" w:hAnsi="Arial CYR" w:cs="Arial CYR"/>
                <w:color w:val="00B050"/>
                <w:sz w:val="12"/>
                <w:szCs w:val="12"/>
                <w:lang w:eastAsia="ru-RU"/>
              </w:rPr>
              <w:t> </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5" w:type="dxa"/>
            <w:tcBorders>
              <w:top w:val="nil"/>
              <w:left w:val="single" w:sz="4" w:space="0" w:color="auto"/>
              <w:bottom w:val="nil"/>
              <w:right w:val="nil"/>
            </w:tcBorders>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715"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528"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r>
      <w:tr w:rsidR="009C4F5D" w:rsidRPr="004270C4" w:rsidTr="009C4F5D">
        <w:trPr>
          <w:trHeight w:val="46"/>
        </w:trPr>
        <w:tc>
          <w:tcPr>
            <w:tcW w:w="3050"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0000"/>
                <w:sz w:val="12"/>
                <w:szCs w:val="12"/>
                <w:lang w:eastAsia="ru-RU"/>
              </w:rPr>
            </w:pPr>
            <w:r w:rsidRPr="004270C4">
              <w:rPr>
                <w:rFonts w:ascii="Arial CYR" w:hAnsi="Arial CYR" w:cs="Arial CYR"/>
                <w:color w:val="000000"/>
                <w:sz w:val="12"/>
                <w:szCs w:val="12"/>
                <w:lang w:eastAsia="ru-RU"/>
              </w:rPr>
              <w:t xml:space="preserve">        </w:t>
            </w:r>
            <w:r w:rsidR="00616D80" w:rsidRPr="004270C4">
              <w:rPr>
                <w:rFonts w:ascii="Arial CYR" w:hAnsi="Arial CYR" w:cs="Arial CYR"/>
                <w:color w:val="000000"/>
                <w:sz w:val="12"/>
                <w:szCs w:val="12"/>
                <w:lang w:eastAsia="ru-RU"/>
              </w:rPr>
              <w:t>№ договора</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B050"/>
                <w:sz w:val="12"/>
                <w:szCs w:val="12"/>
                <w:lang w:eastAsia="ru-RU"/>
              </w:rPr>
            </w:pPr>
            <w:r w:rsidRPr="004270C4">
              <w:rPr>
                <w:rFonts w:ascii="Arial CYR" w:hAnsi="Arial CYR" w:cs="Arial CYR"/>
                <w:color w:val="00B050"/>
                <w:sz w:val="12"/>
                <w:szCs w:val="12"/>
                <w:lang w:eastAsia="ru-RU"/>
              </w:rPr>
              <w:t> </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5" w:type="dxa"/>
            <w:tcBorders>
              <w:top w:val="nil"/>
              <w:left w:val="single" w:sz="4" w:space="0" w:color="auto"/>
              <w:bottom w:val="nil"/>
              <w:right w:val="nil"/>
            </w:tcBorders>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715"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528"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r>
      <w:tr w:rsidR="009C4F5D" w:rsidRPr="004270C4" w:rsidTr="009C4F5D">
        <w:trPr>
          <w:trHeight w:val="46"/>
        </w:trPr>
        <w:tc>
          <w:tcPr>
            <w:tcW w:w="3050"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0000"/>
                <w:sz w:val="12"/>
                <w:szCs w:val="12"/>
                <w:lang w:eastAsia="ru-RU"/>
              </w:rPr>
            </w:pPr>
            <w:r w:rsidRPr="004270C4">
              <w:rPr>
                <w:rFonts w:ascii="Arial CYR" w:hAnsi="Arial CYR" w:cs="Arial CYR"/>
                <w:color w:val="000000"/>
                <w:sz w:val="12"/>
                <w:szCs w:val="12"/>
                <w:lang w:eastAsia="ru-RU"/>
              </w:rPr>
              <w:t>……………………….</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B050"/>
                <w:sz w:val="12"/>
                <w:szCs w:val="12"/>
                <w:lang w:eastAsia="ru-RU"/>
              </w:rPr>
            </w:pPr>
            <w:r w:rsidRPr="004270C4">
              <w:rPr>
                <w:rFonts w:ascii="Arial CYR" w:hAnsi="Arial CYR" w:cs="Arial CYR"/>
                <w:color w:val="00B050"/>
                <w:sz w:val="12"/>
                <w:szCs w:val="12"/>
                <w:lang w:eastAsia="ru-RU"/>
              </w:rPr>
              <w:t> </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5" w:type="dxa"/>
            <w:tcBorders>
              <w:top w:val="nil"/>
              <w:left w:val="single" w:sz="4" w:space="0" w:color="auto"/>
              <w:bottom w:val="nil"/>
              <w:right w:val="nil"/>
            </w:tcBorders>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715"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528"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r>
      <w:tr w:rsidR="009C4F5D" w:rsidRPr="004270C4" w:rsidTr="009C4F5D">
        <w:trPr>
          <w:trHeight w:val="46"/>
        </w:trPr>
        <w:tc>
          <w:tcPr>
            <w:tcW w:w="3050"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0000"/>
                <w:sz w:val="12"/>
                <w:szCs w:val="12"/>
                <w:lang w:eastAsia="ru-RU"/>
              </w:rPr>
            </w:pPr>
            <w:r w:rsidRPr="004270C4">
              <w:rPr>
                <w:rFonts w:ascii="Arial CYR" w:hAnsi="Arial CYR" w:cs="Arial CYR"/>
                <w:color w:val="000000"/>
                <w:sz w:val="12"/>
                <w:szCs w:val="12"/>
                <w:lang w:eastAsia="ru-RU"/>
              </w:rPr>
              <w:t>……………………….</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B050"/>
                <w:sz w:val="12"/>
                <w:szCs w:val="12"/>
                <w:lang w:eastAsia="ru-RU"/>
              </w:rPr>
            </w:pPr>
            <w:r w:rsidRPr="004270C4">
              <w:rPr>
                <w:rFonts w:ascii="Arial CYR" w:hAnsi="Arial CYR" w:cs="Arial CYR"/>
                <w:color w:val="00B050"/>
                <w:sz w:val="12"/>
                <w:szCs w:val="12"/>
                <w:lang w:eastAsia="ru-RU"/>
              </w:rPr>
              <w:t> </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5" w:type="dxa"/>
            <w:tcBorders>
              <w:top w:val="nil"/>
              <w:left w:val="single" w:sz="4" w:space="0" w:color="auto"/>
              <w:bottom w:val="nil"/>
              <w:right w:val="nil"/>
            </w:tcBorders>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715"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528"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r>
      <w:tr w:rsidR="009C4F5D" w:rsidRPr="004270C4" w:rsidTr="009C4F5D">
        <w:trPr>
          <w:trHeight w:val="46"/>
        </w:trPr>
        <w:tc>
          <w:tcPr>
            <w:tcW w:w="3050"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w:hAnsi="Arial" w:cs="Arial"/>
                <w:b/>
                <w:bCs/>
                <w:color w:val="000000"/>
                <w:sz w:val="12"/>
                <w:szCs w:val="12"/>
                <w:lang w:eastAsia="ru-RU"/>
              </w:rPr>
            </w:pPr>
            <w:r w:rsidRPr="004270C4">
              <w:rPr>
                <w:rFonts w:ascii="Arial" w:hAnsi="Arial" w:cs="Arial"/>
                <w:b/>
                <w:bCs/>
                <w:color w:val="000000"/>
                <w:sz w:val="12"/>
                <w:szCs w:val="12"/>
                <w:lang w:eastAsia="ru-RU"/>
              </w:rPr>
              <w:t xml:space="preserve">            кредитор _ 2</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w:hAnsi="Arial" w:cs="Arial"/>
                <w:b/>
                <w:bCs/>
                <w:color w:val="00B050"/>
                <w:sz w:val="12"/>
                <w:szCs w:val="12"/>
                <w:lang w:eastAsia="ru-RU"/>
              </w:rPr>
            </w:pPr>
            <w:r w:rsidRPr="004270C4">
              <w:rPr>
                <w:rFonts w:ascii="Arial" w:hAnsi="Arial" w:cs="Arial"/>
                <w:b/>
                <w:bCs/>
                <w:color w:val="00B050"/>
                <w:sz w:val="12"/>
                <w:szCs w:val="12"/>
                <w:lang w:eastAsia="ru-RU"/>
              </w:rPr>
              <w:t> </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5" w:type="dxa"/>
            <w:tcBorders>
              <w:top w:val="nil"/>
              <w:left w:val="single" w:sz="4" w:space="0" w:color="auto"/>
              <w:bottom w:val="nil"/>
              <w:right w:val="nil"/>
            </w:tcBorders>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715"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c>
          <w:tcPr>
            <w:tcW w:w="1528" w:type="dxa"/>
            <w:shd w:val="clear" w:color="auto" w:fill="FFFFFF"/>
            <w:noWrap/>
            <w:vAlign w:val="bottom"/>
          </w:tcPr>
          <w:p w:rsidR="009C4F5D" w:rsidRPr="004270C4" w:rsidRDefault="009C4F5D" w:rsidP="009C4F5D">
            <w:pPr>
              <w:spacing w:after="0"/>
              <w:rPr>
                <w:rFonts w:ascii="Times New Roman" w:hAnsi="Times New Roman"/>
                <w:color w:val="000000"/>
                <w:sz w:val="12"/>
                <w:szCs w:val="12"/>
                <w:lang w:eastAsia="ru-RU"/>
              </w:rPr>
            </w:pPr>
            <w:r w:rsidRPr="004270C4">
              <w:rPr>
                <w:rFonts w:ascii="Times New Roman" w:hAnsi="Times New Roman"/>
                <w:color w:val="000000"/>
                <w:sz w:val="12"/>
                <w:szCs w:val="12"/>
                <w:lang w:eastAsia="ru-RU"/>
              </w:rPr>
              <w:t> </w:t>
            </w:r>
          </w:p>
        </w:tc>
      </w:tr>
      <w:tr w:rsidR="009C4F5D" w:rsidRPr="004270C4" w:rsidTr="009C4F5D">
        <w:trPr>
          <w:gridAfter w:val="3"/>
          <w:wAfter w:w="4393" w:type="dxa"/>
          <w:trHeight w:val="46"/>
        </w:trPr>
        <w:tc>
          <w:tcPr>
            <w:tcW w:w="3050"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0000"/>
                <w:sz w:val="12"/>
                <w:szCs w:val="12"/>
                <w:lang w:eastAsia="ru-RU"/>
              </w:rPr>
            </w:pPr>
            <w:r w:rsidRPr="004270C4">
              <w:rPr>
                <w:rFonts w:ascii="Arial CYR" w:hAnsi="Arial CYR" w:cs="Arial CYR"/>
                <w:color w:val="000000"/>
                <w:sz w:val="12"/>
                <w:szCs w:val="12"/>
                <w:lang w:eastAsia="ru-RU"/>
              </w:rPr>
              <w:t xml:space="preserve">        </w:t>
            </w:r>
            <w:r w:rsidR="00616D80" w:rsidRPr="004270C4">
              <w:rPr>
                <w:rFonts w:ascii="Arial CYR" w:hAnsi="Arial CYR" w:cs="Arial CYR"/>
                <w:color w:val="000000"/>
                <w:sz w:val="12"/>
                <w:szCs w:val="12"/>
                <w:lang w:eastAsia="ru-RU"/>
              </w:rPr>
              <w:t>№ договора</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B050"/>
                <w:sz w:val="12"/>
                <w:szCs w:val="12"/>
                <w:lang w:eastAsia="ru-RU"/>
              </w:rPr>
            </w:pPr>
            <w:r w:rsidRPr="004270C4">
              <w:rPr>
                <w:rFonts w:ascii="Arial CYR" w:hAnsi="Arial CYR" w:cs="Arial CYR"/>
                <w:color w:val="00B050"/>
                <w:sz w:val="12"/>
                <w:szCs w:val="12"/>
                <w:lang w:eastAsia="ru-RU"/>
              </w:rPr>
              <w:t> </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r>
      <w:tr w:rsidR="009C4F5D" w:rsidRPr="004270C4" w:rsidTr="009C4F5D">
        <w:trPr>
          <w:gridAfter w:val="3"/>
          <w:wAfter w:w="4393" w:type="dxa"/>
          <w:trHeight w:val="46"/>
        </w:trPr>
        <w:tc>
          <w:tcPr>
            <w:tcW w:w="3050"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0000"/>
                <w:sz w:val="12"/>
                <w:szCs w:val="12"/>
                <w:lang w:eastAsia="ru-RU"/>
              </w:rPr>
            </w:pPr>
            <w:r w:rsidRPr="004270C4">
              <w:rPr>
                <w:rFonts w:ascii="Arial CYR" w:hAnsi="Arial CYR" w:cs="Arial CYR"/>
                <w:color w:val="000000"/>
                <w:sz w:val="12"/>
                <w:szCs w:val="12"/>
                <w:lang w:eastAsia="ru-RU"/>
              </w:rPr>
              <w:t xml:space="preserve">        </w:t>
            </w:r>
            <w:r w:rsidR="00616D80" w:rsidRPr="004270C4">
              <w:rPr>
                <w:rFonts w:ascii="Arial CYR" w:hAnsi="Arial CYR" w:cs="Arial CYR"/>
                <w:color w:val="000000"/>
                <w:sz w:val="12"/>
                <w:szCs w:val="12"/>
                <w:lang w:eastAsia="ru-RU"/>
              </w:rPr>
              <w:t>№ договора</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B050"/>
                <w:sz w:val="12"/>
                <w:szCs w:val="12"/>
                <w:lang w:eastAsia="ru-RU"/>
              </w:rPr>
            </w:pPr>
            <w:r w:rsidRPr="004270C4">
              <w:rPr>
                <w:rFonts w:ascii="Arial CYR" w:hAnsi="Arial CYR" w:cs="Arial CYR"/>
                <w:color w:val="00B050"/>
                <w:sz w:val="12"/>
                <w:szCs w:val="12"/>
                <w:lang w:eastAsia="ru-RU"/>
              </w:rPr>
              <w:t> </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r>
      <w:tr w:rsidR="009C4F5D" w:rsidRPr="004270C4" w:rsidTr="009C4F5D">
        <w:trPr>
          <w:gridAfter w:val="3"/>
          <w:wAfter w:w="4393" w:type="dxa"/>
          <w:trHeight w:val="46"/>
        </w:trPr>
        <w:tc>
          <w:tcPr>
            <w:tcW w:w="3050"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0000"/>
                <w:sz w:val="12"/>
                <w:szCs w:val="12"/>
                <w:lang w:eastAsia="ru-RU"/>
              </w:rPr>
            </w:pPr>
            <w:r w:rsidRPr="004270C4">
              <w:rPr>
                <w:rFonts w:ascii="Arial CYR" w:hAnsi="Arial CYR" w:cs="Arial CYR"/>
                <w:color w:val="000000"/>
                <w:sz w:val="12"/>
                <w:szCs w:val="12"/>
                <w:lang w:eastAsia="ru-RU"/>
              </w:rPr>
              <w:t>……………………….</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B050"/>
                <w:sz w:val="12"/>
                <w:szCs w:val="12"/>
                <w:lang w:eastAsia="ru-RU"/>
              </w:rPr>
            </w:pPr>
            <w:r w:rsidRPr="004270C4">
              <w:rPr>
                <w:rFonts w:ascii="Arial CYR" w:hAnsi="Arial CYR" w:cs="Arial CYR"/>
                <w:color w:val="00B050"/>
                <w:sz w:val="12"/>
                <w:szCs w:val="12"/>
                <w:lang w:eastAsia="ru-RU"/>
              </w:rPr>
              <w:t> </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r>
      <w:tr w:rsidR="009C4F5D" w:rsidRPr="004270C4" w:rsidTr="009C4F5D">
        <w:trPr>
          <w:gridAfter w:val="3"/>
          <w:wAfter w:w="4393" w:type="dxa"/>
          <w:trHeight w:val="46"/>
        </w:trPr>
        <w:tc>
          <w:tcPr>
            <w:tcW w:w="3050"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0000"/>
                <w:sz w:val="12"/>
                <w:szCs w:val="12"/>
                <w:lang w:eastAsia="ru-RU"/>
              </w:rPr>
            </w:pPr>
            <w:r w:rsidRPr="004270C4">
              <w:rPr>
                <w:rFonts w:ascii="Arial CYR" w:hAnsi="Arial CYR" w:cs="Arial CYR"/>
                <w:color w:val="000000"/>
                <w:sz w:val="12"/>
                <w:szCs w:val="12"/>
                <w:lang w:eastAsia="ru-RU"/>
              </w:rPr>
              <w:t>……………………….</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B050"/>
                <w:sz w:val="12"/>
                <w:szCs w:val="12"/>
                <w:lang w:eastAsia="ru-RU"/>
              </w:rPr>
            </w:pPr>
            <w:r w:rsidRPr="004270C4">
              <w:rPr>
                <w:rFonts w:ascii="Arial CYR" w:hAnsi="Arial CYR" w:cs="Arial CYR"/>
                <w:color w:val="00B050"/>
                <w:sz w:val="12"/>
                <w:szCs w:val="12"/>
                <w:lang w:eastAsia="ru-RU"/>
              </w:rPr>
              <w:t> </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r>
      <w:tr w:rsidR="009C4F5D" w:rsidRPr="004270C4" w:rsidTr="009C4F5D">
        <w:trPr>
          <w:trHeight w:val="172"/>
        </w:trPr>
        <w:tc>
          <w:tcPr>
            <w:tcW w:w="14876" w:type="dxa"/>
            <w:gridSpan w:val="9"/>
            <w:shd w:val="clear" w:color="auto" w:fill="FFFFFF"/>
            <w:vAlign w:val="center"/>
          </w:tcPr>
          <w:p w:rsidR="009C4F5D" w:rsidRPr="004270C4" w:rsidRDefault="009C4F5D" w:rsidP="009C4F5D">
            <w:pPr>
              <w:spacing w:after="0" w:line="256" w:lineRule="auto"/>
              <w:rPr>
                <w:rFonts w:ascii="Calibri" w:hAnsi="Calibri"/>
              </w:rPr>
            </w:pPr>
          </w:p>
        </w:tc>
      </w:tr>
      <w:tr w:rsidR="009C4F5D" w:rsidRPr="004270C4" w:rsidTr="009C4F5D">
        <w:trPr>
          <w:trHeight w:val="55"/>
        </w:trPr>
        <w:tc>
          <w:tcPr>
            <w:tcW w:w="3050" w:type="dxa"/>
            <w:shd w:val="clear" w:color="auto" w:fill="FFFFFF"/>
            <w:noWrap/>
            <w:vAlign w:val="center"/>
          </w:tcPr>
          <w:p w:rsidR="009C4F5D" w:rsidRPr="004270C4" w:rsidRDefault="009C4F5D" w:rsidP="009C4F5D">
            <w:pPr>
              <w:spacing w:after="0"/>
              <w:rPr>
                <w:rFonts w:ascii="Arial CYR" w:hAnsi="Arial CYR" w:cs="Arial CYR"/>
                <w:color w:val="000000"/>
                <w:sz w:val="16"/>
                <w:szCs w:val="28"/>
                <w:lang w:eastAsia="ru-RU"/>
              </w:rPr>
            </w:pPr>
          </w:p>
        </w:tc>
        <w:tc>
          <w:tcPr>
            <w:tcW w:w="1524" w:type="dxa"/>
            <w:shd w:val="clear" w:color="auto" w:fill="FFFFFF"/>
            <w:noWrap/>
            <w:vAlign w:val="center"/>
          </w:tcPr>
          <w:p w:rsidR="009C4F5D" w:rsidRPr="004270C4" w:rsidRDefault="009C4F5D" w:rsidP="009C4F5D">
            <w:pPr>
              <w:spacing w:after="0"/>
              <w:rPr>
                <w:rFonts w:ascii="Arial CYR" w:hAnsi="Arial CYR" w:cs="Arial CYR"/>
                <w:color w:val="000000"/>
                <w:sz w:val="16"/>
                <w:szCs w:val="28"/>
                <w:lang w:eastAsia="ru-RU"/>
              </w:rPr>
            </w:pPr>
            <w:r w:rsidRPr="004270C4">
              <w:rPr>
                <w:rFonts w:ascii="Arial CYR" w:hAnsi="Arial CYR" w:cs="Arial CYR"/>
                <w:color w:val="000000"/>
                <w:sz w:val="16"/>
                <w:szCs w:val="28"/>
                <w:lang w:eastAsia="ru-RU"/>
              </w:rPr>
              <w:t> </w:t>
            </w:r>
          </w:p>
        </w:tc>
        <w:tc>
          <w:tcPr>
            <w:tcW w:w="1717"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4"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144"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4"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145"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715"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8"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r>
      <w:tr w:rsidR="009C4F5D" w:rsidRPr="00881BAA" w:rsidTr="009C4F5D">
        <w:trPr>
          <w:trHeight w:val="55"/>
        </w:trPr>
        <w:tc>
          <w:tcPr>
            <w:tcW w:w="11633" w:type="dxa"/>
            <w:gridSpan w:val="7"/>
            <w:shd w:val="clear" w:color="auto" w:fill="FFFFFF"/>
            <w:noWrap/>
            <w:vAlign w:val="center"/>
          </w:tcPr>
          <w:p w:rsidR="009C4F5D" w:rsidRPr="004270C4" w:rsidRDefault="009C4F5D" w:rsidP="009C4F5D">
            <w:pPr>
              <w:spacing w:after="0"/>
              <w:rPr>
                <w:rFonts w:ascii="Arial CYR" w:hAnsi="Arial CYR" w:cs="Arial CYR"/>
                <w:b/>
                <w:bCs/>
                <w:sz w:val="16"/>
                <w:szCs w:val="28"/>
                <w:lang w:eastAsia="ru-RU"/>
              </w:rPr>
            </w:pPr>
            <w:r w:rsidRPr="004270C4">
              <w:rPr>
                <w:rFonts w:ascii="Arial CYR" w:hAnsi="Arial CYR" w:cs="Arial CYR"/>
                <w:b/>
                <w:bCs/>
                <w:sz w:val="16"/>
                <w:szCs w:val="28"/>
                <w:lang w:eastAsia="ru-RU"/>
              </w:rPr>
              <w:t>Часть 2. Задолженность, права требования по которой переданы по договорам уступки прав (цессии) с АО «ЦФР»</w:t>
            </w:r>
          </w:p>
        </w:tc>
        <w:tc>
          <w:tcPr>
            <w:tcW w:w="1715"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8"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r>
      <w:tr w:rsidR="009C4F5D" w:rsidRPr="004270C4" w:rsidTr="009C4F5D">
        <w:trPr>
          <w:trHeight w:val="55"/>
        </w:trPr>
        <w:tc>
          <w:tcPr>
            <w:tcW w:w="3050" w:type="dxa"/>
            <w:shd w:val="clear" w:color="auto" w:fill="FFFFFF"/>
            <w:noWrap/>
            <w:vAlign w:val="center"/>
          </w:tcPr>
          <w:p w:rsidR="009C4F5D" w:rsidRPr="004270C4" w:rsidRDefault="009C4F5D" w:rsidP="009C4F5D">
            <w:pPr>
              <w:spacing w:after="0"/>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4" w:type="dxa"/>
            <w:shd w:val="clear" w:color="auto" w:fill="FFFFFF"/>
            <w:noWrap/>
            <w:vAlign w:val="center"/>
          </w:tcPr>
          <w:p w:rsidR="009C4F5D" w:rsidRPr="004270C4" w:rsidRDefault="009C4F5D" w:rsidP="009C4F5D">
            <w:pPr>
              <w:spacing w:after="0"/>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717" w:type="dxa"/>
            <w:shd w:val="clear" w:color="auto" w:fill="FFFFFF"/>
            <w:noWrap/>
            <w:vAlign w:val="bottom"/>
          </w:tcPr>
          <w:p w:rsidR="009C4F5D" w:rsidRPr="004270C4" w:rsidRDefault="009C4F5D" w:rsidP="009C4F5D">
            <w:pPr>
              <w:spacing w:after="0"/>
              <w:rPr>
                <w:rFonts w:ascii="Times New Roman" w:hAnsi="Times New Roman"/>
                <w:color w:val="000000"/>
                <w:sz w:val="8"/>
                <w:lang w:eastAsia="ru-RU"/>
              </w:rPr>
            </w:pPr>
            <w:r w:rsidRPr="004270C4">
              <w:rPr>
                <w:rFonts w:ascii="Times New Roman" w:hAnsi="Times New Roman"/>
                <w:color w:val="000000"/>
                <w:sz w:val="8"/>
                <w:lang w:eastAsia="ru-RU"/>
              </w:rPr>
              <w:t> </w:t>
            </w:r>
          </w:p>
        </w:tc>
        <w:tc>
          <w:tcPr>
            <w:tcW w:w="1524"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144"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4" w:type="dxa"/>
            <w:shd w:val="clear" w:color="auto" w:fill="FFFFFF"/>
            <w:vAlign w:val="center"/>
          </w:tcPr>
          <w:p w:rsidR="009C4F5D" w:rsidRPr="004270C4" w:rsidRDefault="009C4F5D" w:rsidP="009C4F5D">
            <w:pPr>
              <w:spacing w:after="0"/>
              <w:jc w:val="center"/>
              <w:rPr>
                <w:rFonts w:ascii="Arial CYR" w:hAnsi="Arial CYR" w:cs="Arial CYR"/>
                <w:b/>
                <w:bCs/>
                <w:color w:val="000000"/>
                <w:sz w:val="12"/>
                <w:szCs w:val="24"/>
                <w:lang w:eastAsia="ru-RU"/>
              </w:rPr>
            </w:pPr>
            <w:r w:rsidRPr="008D6F18">
              <w:rPr>
                <w:rFonts w:ascii="Arial CYR" w:hAnsi="Arial CYR" w:cs="Arial CYR"/>
                <w:b/>
                <w:bCs/>
                <w:color w:val="000000"/>
                <w:sz w:val="12"/>
                <w:szCs w:val="24"/>
                <w:highlight w:val="yellow"/>
                <w:lang w:eastAsia="ru-RU"/>
              </w:rPr>
              <w:t>руб.</w:t>
            </w:r>
            <w:r w:rsidRPr="004270C4">
              <w:rPr>
                <w:rFonts w:ascii="Arial CYR" w:hAnsi="Arial CYR" w:cs="Arial CYR"/>
                <w:b/>
                <w:bCs/>
                <w:color w:val="000000"/>
                <w:sz w:val="12"/>
                <w:szCs w:val="24"/>
                <w:lang w:eastAsia="ru-RU"/>
              </w:rPr>
              <w:t xml:space="preserve"> </w:t>
            </w:r>
          </w:p>
        </w:tc>
        <w:tc>
          <w:tcPr>
            <w:tcW w:w="1145"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715"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8" w:type="dxa"/>
            <w:shd w:val="clear" w:color="auto" w:fill="FFFFFF"/>
            <w:vAlign w:val="center"/>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r>
      <w:tr w:rsidR="009C4F5D" w:rsidRPr="00881BAA" w:rsidTr="009C4F5D">
        <w:trPr>
          <w:trHeight w:val="394"/>
        </w:trPr>
        <w:tc>
          <w:tcPr>
            <w:tcW w:w="305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9C4F5D" w:rsidRPr="004270C4" w:rsidRDefault="00B700C3" w:rsidP="009C4F5D">
            <w:pPr>
              <w:spacing w:after="0"/>
              <w:jc w:val="center"/>
              <w:rPr>
                <w:rFonts w:ascii="Arial CYR" w:hAnsi="Arial CYR" w:cs="Arial CYR"/>
                <w:color w:val="000000"/>
                <w:sz w:val="12"/>
                <w:szCs w:val="12"/>
                <w:lang w:eastAsia="ru-RU"/>
              </w:rPr>
            </w:pPr>
            <w:r>
              <w:rPr>
                <w:rFonts w:ascii="Arial CYR" w:hAnsi="Arial CYR" w:cs="Arial CYR"/>
                <w:color w:val="000000"/>
                <w:sz w:val="12"/>
                <w:szCs w:val="12"/>
                <w:lang w:eastAsia="ru-RU"/>
              </w:rPr>
              <w:t xml:space="preserve"> </w:t>
            </w:r>
            <w:r w:rsidR="009C4F5D" w:rsidRPr="004270C4">
              <w:rPr>
                <w:rFonts w:ascii="Arial" w:hAnsi="Arial" w:cs="Arial"/>
                <w:b/>
                <w:bCs/>
                <w:color w:val="000000"/>
                <w:sz w:val="12"/>
                <w:szCs w:val="12"/>
                <w:lang w:eastAsia="ru-RU"/>
              </w:rPr>
              <w:t>Наименование организации, номер договора</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jc w:val="center"/>
              <w:rPr>
                <w:rFonts w:ascii="Arial CYR" w:hAnsi="Arial CYR" w:cs="Arial CYR"/>
                <w:b/>
                <w:bCs/>
                <w:sz w:val="12"/>
                <w:szCs w:val="12"/>
                <w:lang w:eastAsia="ru-RU"/>
              </w:rPr>
            </w:pPr>
            <w:r w:rsidRPr="004270C4">
              <w:rPr>
                <w:rFonts w:ascii="Arial CYR" w:hAnsi="Arial CYR" w:cs="Arial CYR"/>
                <w:b/>
                <w:bCs/>
                <w:sz w:val="12"/>
                <w:szCs w:val="12"/>
                <w:lang w:eastAsia="ru-RU"/>
              </w:rPr>
              <w:t xml:space="preserve">ИНН </w:t>
            </w:r>
            <w:r w:rsidRPr="004270C4">
              <w:rPr>
                <w:rFonts w:ascii="Arial" w:hAnsi="Arial" w:cs="Arial"/>
                <w:b/>
                <w:bCs/>
                <w:sz w:val="12"/>
                <w:szCs w:val="12"/>
                <w:lang w:eastAsia="ru-RU"/>
              </w:rPr>
              <w:t>организации</w:t>
            </w:r>
          </w:p>
        </w:tc>
        <w:tc>
          <w:tcPr>
            <w:tcW w:w="5911" w:type="dxa"/>
            <w:gridSpan w:val="4"/>
            <w:tcBorders>
              <w:top w:val="single" w:sz="4" w:space="0" w:color="auto"/>
              <w:left w:val="nil"/>
              <w:bottom w:val="single" w:sz="4" w:space="0" w:color="auto"/>
              <w:right w:val="single" w:sz="4" w:space="0" w:color="auto"/>
            </w:tcBorders>
            <w:shd w:val="clear" w:color="auto" w:fill="FFFFFF"/>
            <w:vAlign w:val="center"/>
          </w:tcPr>
          <w:p w:rsidR="009C4F5D" w:rsidRPr="004270C4" w:rsidRDefault="009C4F5D" w:rsidP="009C4F5D">
            <w:pPr>
              <w:spacing w:after="0"/>
              <w:jc w:val="center"/>
              <w:rPr>
                <w:rFonts w:ascii="Arial" w:hAnsi="Arial" w:cs="Arial"/>
                <w:b/>
                <w:bCs/>
                <w:color w:val="000000"/>
                <w:sz w:val="12"/>
                <w:szCs w:val="12"/>
                <w:lang w:eastAsia="ru-RU"/>
              </w:rPr>
            </w:pPr>
            <w:r w:rsidRPr="004270C4">
              <w:rPr>
                <w:rFonts w:ascii="Arial" w:hAnsi="Arial" w:cs="Arial"/>
                <w:b/>
                <w:bCs/>
                <w:color w:val="000000"/>
                <w:sz w:val="12"/>
                <w:szCs w:val="12"/>
                <w:lang w:eastAsia="ru-RU"/>
              </w:rPr>
              <w:t>Задолженность, права требования по которой переданы по договорам уступки прав (цессии) с АО «ЦФР»</w:t>
            </w:r>
          </w:p>
        </w:tc>
        <w:tc>
          <w:tcPr>
            <w:tcW w:w="114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71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8"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r>
      <w:tr w:rsidR="009C4F5D" w:rsidRPr="004270C4" w:rsidTr="009C4F5D">
        <w:trPr>
          <w:trHeight w:val="653"/>
        </w:trPr>
        <w:tc>
          <w:tcPr>
            <w:tcW w:w="3050" w:type="dxa"/>
            <w:vMerge/>
            <w:tcBorders>
              <w:top w:val="single" w:sz="4" w:space="0" w:color="auto"/>
              <w:left w:val="single" w:sz="4" w:space="0" w:color="auto"/>
              <w:bottom w:val="single" w:sz="4" w:space="0" w:color="auto"/>
              <w:right w:val="single" w:sz="4" w:space="0" w:color="auto"/>
            </w:tcBorders>
            <w:vAlign w:val="center"/>
          </w:tcPr>
          <w:p w:rsidR="009C4F5D" w:rsidRPr="004270C4" w:rsidRDefault="009C4F5D" w:rsidP="009C4F5D">
            <w:pPr>
              <w:spacing w:after="0"/>
              <w:rPr>
                <w:rFonts w:ascii="Arial CYR" w:hAnsi="Arial CYR" w:cs="Arial CYR"/>
                <w:color w:val="000000"/>
                <w:sz w:val="12"/>
                <w:szCs w:val="12"/>
                <w:lang w:eastAsia="ru-RU"/>
              </w:rPr>
            </w:pPr>
          </w:p>
        </w:tc>
        <w:tc>
          <w:tcPr>
            <w:tcW w:w="1524" w:type="dxa"/>
            <w:vMerge/>
            <w:tcBorders>
              <w:top w:val="single" w:sz="4" w:space="0" w:color="auto"/>
              <w:left w:val="single" w:sz="4" w:space="0" w:color="auto"/>
              <w:bottom w:val="single" w:sz="4" w:space="0" w:color="auto"/>
              <w:right w:val="single" w:sz="4" w:space="0" w:color="auto"/>
            </w:tcBorders>
            <w:vAlign w:val="center"/>
          </w:tcPr>
          <w:p w:rsidR="009C4F5D" w:rsidRPr="004270C4" w:rsidRDefault="009C4F5D" w:rsidP="009C4F5D">
            <w:pPr>
              <w:spacing w:after="0"/>
              <w:rPr>
                <w:rFonts w:ascii="Arial CYR" w:hAnsi="Arial CYR" w:cs="Arial CYR"/>
                <w:b/>
                <w:bCs/>
                <w:sz w:val="12"/>
                <w:szCs w:val="12"/>
                <w:lang w:eastAsia="ru-RU"/>
              </w:rPr>
            </w:pPr>
          </w:p>
        </w:tc>
        <w:tc>
          <w:tcPr>
            <w:tcW w:w="1717"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center"/>
              <w:rPr>
                <w:rFonts w:ascii="Arial" w:hAnsi="Arial" w:cs="Arial"/>
                <w:b/>
                <w:bCs/>
                <w:color w:val="000000"/>
                <w:sz w:val="12"/>
                <w:szCs w:val="12"/>
                <w:lang w:eastAsia="ru-RU"/>
              </w:rPr>
            </w:pPr>
            <w:r w:rsidRPr="004270C4">
              <w:rPr>
                <w:rFonts w:ascii="Arial" w:hAnsi="Arial" w:cs="Arial"/>
                <w:b/>
                <w:bCs/>
                <w:color w:val="000000"/>
                <w:sz w:val="12"/>
                <w:szCs w:val="12"/>
                <w:lang w:eastAsia="ru-RU"/>
              </w:rPr>
              <w:t>За расчетный период _______</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center"/>
              <w:rPr>
                <w:rFonts w:ascii="Arial" w:hAnsi="Arial" w:cs="Arial"/>
                <w:b/>
                <w:bCs/>
                <w:color w:val="000000"/>
                <w:sz w:val="12"/>
                <w:szCs w:val="12"/>
                <w:lang w:eastAsia="ru-RU"/>
              </w:rPr>
            </w:pPr>
            <w:r w:rsidRPr="004270C4">
              <w:rPr>
                <w:rFonts w:ascii="Arial" w:hAnsi="Arial" w:cs="Arial"/>
                <w:b/>
                <w:bCs/>
                <w:color w:val="000000"/>
                <w:sz w:val="12"/>
                <w:szCs w:val="12"/>
                <w:lang w:eastAsia="ru-RU"/>
              </w:rPr>
              <w:t>За расчетный период _______</w:t>
            </w:r>
          </w:p>
        </w:tc>
        <w:tc>
          <w:tcPr>
            <w:tcW w:w="114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center"/>
              <w:rPr>
                <w:rFonts w:ascii="Arial" w:hAnsi="Arial" w:cs="Arial"/>
                <w:b/>
                <w:bCs/>
                <w:color w:val="000000"/>
                <w:sz w:val="12"/>
                <w:szCs w:val="12"/>
                <w:lang w:eastAsia="ru-RU"/>
              </w:rPr>
            </w:pPr>
            <w:r w:rsidRPr="004270C4">
              <w:rPr>
                <w:rFonts w:ascii="Arial" w:hAnsi="Arial" w:cs="Arial"/>
                <w:b/>
                <w:bCs/>
                <w:color w:val="000000"/>
                <w:sz w:val="12"/>
                <w:szCs w:val="12"/>
                <w:lang w:eastAsia="ru-RU"/>
              </w:rPr>
              <w:t>………..</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center"/>
              <w:rPr>
                <w:rFonts w:ascii="Arial CYR" w:hAnsi="Arial CYR" w:cs="Arial CYR"/>
                <w:b/>
                <w:bCs/>
                <w:color w:val="000000"/>
                <w:sz w:val="12"/>
                <w:szCs w:val="12"/>
                <w:lang w:eastAsia="ru-RU"/>
              </w:rPr>
            </w:pPr>
            <w:r w:rsidRPr="004270C4">
              <w:rPr>
                <w:rFonts w:ascii="Arial" w:hAnsi="Arial" w:cs="Arial"/>
                <w:b/>
                <w:bCs/>
                <w:color w:val="000000"/>
                <w:sz w:val="12"/>
                <w:szCs w:val="12"/>
                <w:lang w:eastAsia="ru-RU"/>
              </w:rPr>
              <w:t>Итого</w:t>
            </w:r>
          </w:p>
        </w:tc>
        <w:tc>
          <w:tcPr>
            <w:tcW w:w="114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71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8"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r>
      <w:tr w:rsidR="009C4F5D" w:rsidRPr="00881BAA" w:rsidTr="009C4F5D">
        <w:trPr>
          <w:trHeight w:val="46"/>
        </w:trPr>
        <w:tc>
          <w:tcPr>
            <w:tcW w:w="3050" w:type="dxa"/>
            <w:tcBorders>
              <w:top w:val="nil"/>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b/>
                <w:bCs/>
                <w:color w:val="000000"/>
                <w:sz w:val="12"/>
                <w:szCs w:val="12"/>
                <w:lang w:eastAsia="ru-RU"/>
              </w:rPr>
            </w:pPr>
            <w:r w:rsidRPr="004270C4">
              <w:rPr>
                <w:rFonts w:ascii="Arial" w:hAnsi="Arial" w:cs="Arial"/>
                <w:b/>
                <w:bCs/>
                <w:color w:val="000000"/>
                <w:sz w:val="12"/>
                <w:szCs w:val="12"/>
                <w:lang w:eastAsia="ru-RU"/>
              </w:rPr>
              <w:t xml:space="preserve">Организация, </w:t>
            </w:r>
            <w:r w:rsidRPr="00566E75">
              <w:rPr>
                <w:rFonts w:ascii="Arial" w:hAnsi="Arial" w:cs="Arial"/>
                <w:b/>
                <w:bCs/>
                <w:color w:val="000000"/>
                <w:sz w:val="12"/>
                <w:szCs w:val="12"/>
                <w:highlight w:val="yellow"/>
                <w:lang w:eastAsia="ru-RU"/>
              </w:rPr>
              <w:t>лишенная статуса</w:t>
            </w:r>
            <w:r w:rsidRPr="004270C4">
              <w:rPr>
                <w:rFonts w:ascii="Arial" w:hAnsi="Arial" w:cs="Arial"/>
                <w:b/>
                <w:bCs/>
                <w:color w:val="000000"/>
                <w:sz w:val="12"/>
                <w:szCs w:val="12"/>
                <w:lang w:eastAsia="ru-RU"/>
              </w:rPr>
              <w:t xml:space="preserve"> гарантирующего поставщика</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b/>
                <w:bCs/>
                <w:color w:val="00B050"/>
                <w:sz w:val="12"/>
                <w:szCs w:val="12"/>
                <w:lang w:eastAsia="ru-RU"/>
              </w:rPr>
            </w:pPr>
            <w:r w:rsidRPr="004270C4">
              <w:rPr>
                <w:rFonts w:ascii="Arial CYR" w:hAnsi="Arial CYR" w:cs="Arial CYR"/>
                <w:b/>
                <w:bCs/>
                <w:color w:val="00B050"/>
                <w:sz w:val="12"/>
                <w:szCs w:val="12"/>
                <w:lang w:eastAsia="ru-RU"/>
              </w:rPr>
              <w:t> </w:t>
            </w:r>
          </w:p>
        </w:tc>
        <w:tc>
          <w:tcPr>
            <w:tcW w:w="1717"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b/>
                <w:bCs/>
                <w:color w:val="000000"/>
                <w:sz w:val="12"/>
                <w:szCs w:val="12"/>
                <w:lang w:eastAsia="ru-RU"/>
              </w:rPr>
            </w:pPr>
            <w:r w:rsidRPr="004270C4">
              <w:rPr>
                <w:rFonts w:ascii="Arial CYR" w:hAnsi="Arial CYR" w:cs="Arial CYR"/>
                <w:b/>
                <w:bCs/>
                <w:color w:val="000000"/>
                <w:sz w:val="12"/>
                <w:szCs w:val="12"/>
                <w:lang w:eastAsia="ru-RU"/>
              </w:rPr>
              <w:t> </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71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8"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r>
      <w:tr w:rsidR="009C4F5D" w:rsidRPr="004270C4" w:rsidTr="009C4F5D">
        <w:trPr>
          <w:trHeight w:val="46"/>
        </w:trPr>
        <w:tc>
          <w:tcPr>
            <w:tcW w:w="3050" w:type="dxa"/>
            <w:tcBorders>
              <w:top w:val="nil"/>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0000"/>
                <w:sz w:val="12"/>
                <w:szCs w:val="12"/>
                <w:lang w:eastAsia="ru-RU"/>
              </w:rPr>
            </w:pPr>
            <w:r w:rsidRPr="004270C4">
              <w:rPr>
                <w:rFonts w:ascii="Arial CYR" w:hAnsi="Arial CYR" w:cs="Arial CYR"/>
                <w:color w:val="000000"/>
                <w:sz w:val="12"/>
                <w:szCs w:val="12"/>
                <w:lang w:eastAsia="ru-RU"/>
              </w:rPr>
              <w:t>Кредиторы</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B050"/>
                <w:sz w:val="12"/>
                <w:szCs w:val="12"/>
                <w:lang w:eastAsia="ru-RU"/>
              </w:rPr>
            </w:pPr>
            <w:r w:rsidRPr="004270C4">
              <w:rPr>
                <w:rFonts w:ascii="Arial CYR" w:hAnsi="Arial CYR" w:cs="Arial CYR"/>
                <w:color w:val="00B050"/>
                <w:sz w:val="12"/>
                <w:szCs w:val="12"/>
                <w:lang w:eastAsia="ru-RU"/>
              </w:rPr>
              <w:t> </w:t>
            </w:r>
          </w:p>
        </w:tc>
        <w:tc>
          <w:tcPr>
            <w:tcW w:w="1717"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71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8"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r>
      <w:tr w:rsidR="009C4F5D" w:rsidRPr="004270C4" w:rsidTr="009C4F5D">
        <w:trPr>
          <w:trHeight w:val="46"/>
        </w:trPr>
        <w:tc>
          <w:tcPr>
            <w:tcW w:w="3050" w:type="dxa"/>
            <w:tcBorders>
              <w:top w:val="nil"/>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b/>
                <w:bCs/>
                <w:color w:val="000000"/>
                <w:sz w:val="12"/>
                <w:szCs w:val="12"/>
                <w:lang w:eastAsia="ru-RU"/>
              </w:rPr>
            </w:pPr>
            <w:r w:rsidRPr="004270C4">
              <w:rPr>
                <w:rFonts w:ascii="Arial CYR" w:hAnsi="Arial CYR" w:cs="Arial CYR"/>
                <w:b/>
                <w:bCs/>
                <w:color w:val="000000"/>
                <w:sz w:val="12"/>
                <w:szCs w:val="12"/>
                <w:lang w:eastAsia="ru-RU"/>
              </w:rPr>
              <w:t xml:space="preserve">            кредитор _ 1</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b/>
                <w:bCs/>
                <w:color w:val="00B050"/>
                <w:sz w:val="12"/>
                <w:szCs w:val="12"/>
                <w:lang w:eastAsia="ru-RU"/>
              </w:rPr>
            </w:pPr>
            <w:r w:rsidRPr="004270C4">
              <w:rPr>
                <w:rFonts w:ascii="Arial CYR" w:hAnsi="Arial CYR" w:cs="Arial CYR"/>
                <w:b/>
                <w:bCs/>
                <w:color w:val="00B050"/>
                <w:sz w:val="12"/>
                <w:szCs w:val="12"/>
                <w:lang w:eastAsia="ru-RU"/>
              </w:rPr>
              <w:t> </w:t>
            </w:r>
          </w:p>
        </w:tc>
        <w:tc>
          <w:tcPr>
            <w:tcW w:w="1717"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b/>
                <w:bCs/>
                <w:color w:val="000000"/>
                <w:sz w:val="12"/>
                <w:szCs w:val="12"/>
                <w:lang w:eastAsia="ru-RU"/>
              </w:rPr>
            </w:pPr>
            <w:r w:rsidRPr="004270C4">
              <w:rPr>
                <w:rFonts w:ascii="Arial CYR" w:hAnsi="Arial CYR" w:cs="Arial CYR"/>
                <w:b/>
                <w:bCs/>
                <w:color w:val="000000"/>
                <w:sz w:val="12"/>
                <w:szCs w:val="12"/>
                <w:lang w:eastAsia="ru-RU"/>
              </w:rPr>
              <w:t> </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71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8"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r>
      <w:tr w:rsidR="009C4F5D" w:rsidRPr="004270C4" w:rsidTr="009C4F5D">
        <w:trPr>
          <w:trHeight w:val="46"/>
        </w:trPr>
        <w:tc>
          <w:tcPr>
            <w:tcW w:w="3050" w:type="dxa"/>
            <w:tcBorders>
              <w:top w:val="nil"/>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0000"/>
                <w:sz w:val="12"/>
                <w:szCs w:val="12"/>
                <w:lang w:eastAsia="ru-RU"/>
              </w:rPr>
            </w:pPr>
            <w:r w:rsidRPr="004270C4">
              <w:rPr>
                <w:rFonts w:ascii="Arial CYR" w:hAnsi="Arial CYR" w:cs="Arial CYR"/>
                <w:color w:val="000000"/>
                <w:sz w:val="12"/>
                <w:szCs w:val="12"/>
                <w:lang w:eastAsia="ru-RU"/>
              </w:rPr>
              <w:t xml:space="preserve">        </w:t>
            </w:r>
            <w:r w:rsidR="00616D80" w:rsidRPr="004270C4">
              <w:rPr>
                <w:rFonts w:ascii="Arial CYR" w:hAnsi="Arial CYR" w:cs="Arial CYR"/>
                <w:color w:val="000000"/>
                <w:sz w:val="12"/>
                <w:szCs w:val="12"/>
                <w:lang w:eastAsia="ru-RU"/>
              </w:rPr>
              <w:t>№ договора</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B050"/>
                <w:sz w:val="12"/>
                <w:szCs w:val="12"/>
                <w:lang w:eastAsia="ru-RU"/>
              </w:rPr>
            </w:pPr>
            <w:r w:rsidRPr="004270C4">
              <w:rPr>
                <w:rFonts w:ascii="Arial CYR" w:hAnsi="Arial CYR" w:cs="Arial CYR"/>
                <w:color w:val="00B050"/>
                <w:sz w:val="12"/>
                <w:szCs w:val="12"/>
                <w:lang w:eastAsia="ru-RU"/>
              </w:rPr>
              <w:t> </w:t>
            </w:r>
          </w:p>
        </w:tc>
        <w:tc>
          <w:tcPr>
            <w:tcW w:w="1717"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b/>
                <w:bCs/>
                <w:color w:val="000000"/>
                <w:sz w:val="12"/>
                <w:szCs w:val="12"/>
                <w:lang w:eastAsia="ru-RU"/>
              </w:rPr>
            </w:pPr>
            <w:r w:rsidRPr="004270C4">
              <w:rPr>
                <w:rFonts w:ascii="Arial CYR" w:hAnsi="Arial CYR" w:cs="Arial CYR"/>
                <w:b/>
                <w:bCs/>
                <w:color w:val="000000"/>
                <w:sz w:val="12"/>
                <w:szCs w:val="12"/>
                <w:lang w:eastAsia="ru-RU"/>
              </w:rPr>
              <w:t> </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71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8"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r>
      <w:tr w:rsidR="009C4F5D" w:rsidRPr="004270C4" w:rsidTr="009C4F5D">
        <w:trPr>
          <w:trHeight w:val="46"/>
        </w:trPr>
        <w:tc>
          <w:tcPr>
            <w:tcW w:w="3050" w:type="dxa"/>
            <w:tcBorders>
              <w:top w:val="nil"/>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0000"/>
                <w:sz w:val="12"/>
                <w:szCs w:val="12"/>
                <w:lang w:eastAsia="ru-RU"/>
              </w:rPr>
            </w:pPr>
            <w:r w:rsidRPr="004270C4">
              <w:rPr>
                <w:rFonts w:ascii="Arial CYR" w:hAnsi="Arial CYR" w:cs="Arial CYR"/>
                <w:color w:val="000000"/>
                <w:sz w:val="12"/>
                <w:szCs w:val="12"/>
                <w:lang w:eastAsia="ru-RU"/>
              </w:rPr>
              <w:t xml:space="preserve">        </w:t>
            </w:r>
            <w:r w:rsidR="00616D80" w:rsidRPr="004270C4">
              <w:rPr>
                <w:rFonts w:ascii="Arial CYR" w:hAnsi="Arial CYR" w:cs="Arial CYR"/>
                <w:color w:val="000000"/>
                <w:sz w:val="12"/>
                <w:szCs w:val="12"/>
                <w:lang w:eastAsia="ru-RU"/>
              </w:rPr>
              <w:t>№ договора</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B050"/>
                <w:sz w:val="12"/>
                <w:szCs w:val="12"/>
                <w:lang w:eastAsia="ru-RU"/>
              </w:rPr>
            </w:pPr>
            <w:r w:rsidRPr="004270C4">
              <w:rPr>
                <w:rFonts w:ascii="Arial CYR" w:hAnsi="Arial CYR" w:cs="Arial CYR"/>
                <w:color w:val="00B050"/>
                <w:sz w:val="12"/>
                <w:szCs w:val="12"/>
                <w:lang w:eastAsia="ru-RU"/>
              </w:rPr>
              <w:t> </w:t>
            </w:r>
          </w:p>
        </w:tc>
        <w:tc>
          <w:tcPr>
            <w:tcW w:w="1717"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b/>
                <w:bCs/>
                <w:color w:val="000000"/>
                <w:sz w:val="12"/>
                <w:szCs w:val="12"/>
                <w:lang w:eastAsia="ru-RU"/>
              </w:rPr>
            </w:pPr>
            <w:r w:rsidRPr="004270C4">
              <w:rPr>
                <w:rFonts w:ascii="Arial CYR" w:hAnsi="Arial CYR" w:cs="Arial CYR"/>
                <w:b/>
                <w:bCs/>
                <w:color w:val="000000"/>
                <w:sz w:val="12"/>
                <w:szCs w:val="12"/>
                <w:lang w:eastAsia="ru-RU"/>
              </w:rPr>
              <w:t> </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71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8"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r>
      <w:tr w:rsidR="009C4F5D" w:rsidRPr="004270C4" w:rsidTr="009C4F5D">
        <w:trPr>
          <w:trHeight w:val="46"/>
        </w:trPr>
        <w:tc>
          <w:tcPr>
            <w:tcW w:w="3050" w:type="dxa"/>
            <w:tcBorders>
              <w:top w:val="nil"/>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0000"/>
                <w:sz w:val="12"/>
                <w:szCs w:val="12"/>
                <w:lang w:eastAsia="ru-RU"/>
              </w:rPr>
            </w:pPr>
            <w:r w:rsidRPr="004270C4">
              <w:rPr>
                <w:rFonts w:ascii="Arial CYR" w:hAnsi="Arial CYR" w:cs="Arial CYR"/>
                <w:color w:val="000000"/>
                <w:sz w:val="12"/>
                <w:szCs w:val="12"/>
                <w:lang w:eastAsia="ru-RU"/>
              </w:rPr>
              <w:t>……………………….</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B050"/>
                <w:sz w:val="12"/>
                <w:szCs w:val="12"/>
                <w:lang w:eastAsia="ru-RU"/>
              </w:rPr>
            </w:pPr>
            <w:r w:rsidRPr="004270C4">
              <w:rPr>
                <w:rFonts w:ascii="Arial CYR" w:hAnsi="Arial CYR" w:cs="Arial CYR"/>
                <w:color w:val="00B050"/>
                <w:sz w:val="12"/>
                <w:szCs w:val="12"/>
                <w:lang w:eastAsia="ru-RU"/>
              </w:rPr>
              <w:t> </w:t>
            </w:r>
          </w:p>
        </w:tc>
        <w:tc>
          <w:tcPr>
            <w:tcW w:w="1717"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b/>
                <w:bCs/>
                <w:color w:val="000000"/>
                <w:sz w:val="12"/>
                <w:szCs w:val="12"/>
                <w:lang w:eastAsia="ru-RU"/>
              </w:rPr>
            </w:pPr>
            <w:r w:rsidRPr="004270C4">
              <w:rPr>
                <w:rFonts w:ascii="Arial CYR" w:hAnsi="Arial CYR" w:cs="Arial CYR"/>
                <w:b/>
                <w:bCs/>
                <w:color w:val="000000"/>
                <w:sz w:val="12"/>
                <w:szCs w:val="12"/>
                <w:lang w:eastAsia="ru-RU"/>
              </w:rPr>
              <w:t> </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71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8"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r>
      <w:tr w:rsidR="009C4F5D" w:rsidRPr="004270C4" w:rsidTr="009C4F5D">
        <w:trPr>
          <w:trHeight w:val="46"/>
        </w:trPr>
        <w:tc>
          <w:tcPr>
            <w:tcW w:w="3050" w:type="dxa"/>
            <w:tcBorders>
              <w:top w:val="nil"/>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0000"/>
                <w:sz w:val="12"/>
                <w:szCs w:val="12"/>
                <w:lang w:eastAsia="ru-RU"/>
              </w:rPr>
            </w:pPr>
            <w:r w:rsidRPr="004270C4">
              <w:rPr>
                <w:rFonts w:ascii="Arial CYR" w:hAnsi="Arial CYR" w:cs="Arial CYR"/>
                <w:color w:val="000000"/>
                <w:sz w:val="12"/>
                <w:szCs w:val="12"/>
                <w:lang w:eastAsia="ru-RU"/>
              </w:rPr>
              <w:lastRenderedPageBreak/>
              <w:t>……………………….</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B050"/>
                <w:sz w:val="12"/>
                <w:szCs w:val="12"/>
                <w:lang w:eastAsia="ru-RU"/>
              </w:rPr>
            </w:pPr>
            <w:r w:rsidRPr="004270C4">
              <w:rPr>
                <w:rFonts w:ascii="Arial CYR" w:hAnsi="Arial CYR" w:cs="Arial CYR"/>
                <w:color w:val="00B050"/>
                <w:sz w:val="12"/>
                <w:szCs w:val="12"/>
                <w:lang w:eastAsia="ru-RU"/>
              </w:rPr>
              <w:t> </w:t>
            </w:r>
          </w:p>
        </w:tc>
        <w:tc>
          <w:tcPr>
            <w:tcW w:w="1717"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b/>
                <w:bCs/>
                <w:color w:val="000000"/>
                <w:sz w:val="12"/>
                <w:szCs w:val="12"/>
                <w:lang w:eastAsia="ru-RU"/>
              </w:rPr>
            </w:pPr>
            <w:r w:rsidRPr="004270C4">
              <w:rPr>
                <w:rFonts w:ascii="Arial CYR" w:hAnsi="Arial CYR" w:cs="Arial CYR"/>
                <w:b/>
                <w:bCs/>
                <w:color w:val="000000"/>
                <w:sz w:val="12"/>
                <w:szCs w:val="12"/>
                <w:lang w:eastAsia="ru-RU"/>
              </w:rPr>
              <w:t> </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71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8"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r>
      <w:tr w:rsidR="009C4F5D" w:rsidRPr="004270C4" w:rsidTr="009C4F5D">
        <w:trPr>
          <w:trHeight w:val="46"/>
        </w:trPr>
        <w:tc>
          <w:tcPr>
            <w:tcW w:w="3050" w:type="dxa"/>
            <w:tcBorders>
              <w:top w:val="nil"/>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b/>
                <w:bCs/>
                <w:color w:val="000000"/>
                <w:sz w:val="12"/>
                <w:szCs w:val="12"/>
                <w:lang w:eastAsia="ru-RU"/>
              </w:rPr>
            </w:pPr>
            <w:r w:rsidRPr="004270C4">
              <w:rPr>
                <w:rFonts w:ascii="Arial CYR" w:hAnsi="Arial CYR" w:cs="Arial CYR"/>
                <w:b/>
                <w:bCs/>
                <w:color w:val="000000"/>
                <w:sz w:val="12"/>
                <w:szCs w:val="12"/>
                <w:lang w:eastAsia="ru-RU"/>
              </w:rPr>
              <w:t xml:space="preserve">            кредитор _ 2</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b/>
                <w:bCs/>
                <w:color w:val="00B050"/>
                <w:sz w:val="12"/>
                <w:szCs w:val="12"/>
                <w:lang w:eastAsia="ru-RU"/>
              </w:rPr>
            </w:pPr>
            <w:r w:rsidRPr="004270C4">
              <w:rPr>
                <w:rFonts w:ascii="Arial CYR" w:hAnsi="Arial CYR" w:cs="Arial CYR"/>
                <w:b/>
                <w:bCs/>
                <w:color w:val="00B050"/>
                <w:sz w:val="12"/>
                <w:szCs w:val="12"/>
                <w:lang w:eastAsia="ru-RU"/>
              </w:rPr>
              <w:t> </w:t>
            </w:r>
          </w:p>
        </w:tc>
        <w:tc>
          <w:tcPr>
            <w:tcW w:w="1717"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b/>
                <w:bCs/>
                <w:color w:val="000000"/>
                <w:sz w:val="12"/>
                <w:szCs w:val="12"/>
                <w:lang w:eastAsia="ru-RU"/>
              </w:rPr>
            </w:pPr>
            <w:r w:rsidRPr="004270C4">
              <w:rPr>
                <w:rFonts w:ascii="Arial CYR" w:hAnsi="Arial CYR" w:cs="Arial CYR"/>
                <w:b/>
                <w:bCs/>
                <w:color w:val="000000"/>
                <w:sz w:val="12"/>
                <w:szCs w:val="12"/>
                <w:lang w:eastAsia="ru-RU"/>
              </w:rPr>
              <w:t> </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71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8"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r>
      <w:tr w:rsidR="009C4F5D" w:rsidRPr="004270C4" w:rsidTr="009C4F5D">
        <w:trPr>
          <w:trHeight w:val="46"/>
        </w:trPr>
        <w:tc>
          <w:tcPr>
            <w:tcW w:w="3050" w:type="dxa"/>
            <w:tcBorders>
              <w:top w:val="nil"/>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0000"/>
                <w:sz w:val="12"/>
                <w:szCs w:val="12"/>
                <w:lang w:eastAsia="ru-RU"/>
              </w:rPr>
            </w:pPr>
            <w:r w:rsidRPr="004270C4">
              <w:rPr>
                <w:rFonts w:ascii="Arial CYR" w:hAnsi="Arial CYR" w:cs="Arial CYR"/>
                <w:color w:val="000000"/>
                <w:sz w:val="12"/>
                <w:szCs w:val="12"/>
                <w:lang w:eastAsia="ru-RU"/>
              </w:rPr>
              <w:t xml:space="preserve">        № </w:t>
            </w:r>
            <w:r w:rsidR="000F1CB5">
              <w:rPr>
                <w:rFonts w:ascii="Arial CYR" w:hAnsi="Arial CYR" w:cs="Arial CYR"/>
                <w:color w:val="000000"/>
                <w:sz w:val="12"/>
                <w:szCs w:val="12"/>
                <w:lang w:eastAsia="ru-RU"/>
              </w:rPr>
              <w:t xml:space="preserve"> </w:t>
            </w:r>
            <w:r w:rsidRPr="004270C4">
              <w:rPr>
                <w:rFonts w:ascii="Arial CYR" w:hAnsi="Arial CYR" w:cs="Arial CYR"/>
                <w:color w:val="000000"/>
                <w:sz w:val="12"/>
                <w:szCs w:val="12"/>
                <w:lang w:eastAsia="ru-RU"/>
              </w:rPr>
              <w:t xml:space="preserve"> договора</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B050"/>
                <w:sz w:val="12"/>
                <w:szCs w:val="12"/>
                <w:lang w:eastAsia="ru-RU"/>
              </w:rPr>
            </w:pPr>
            <w:r w:rsidRPr="004270C4">
              <w:rPr>
                <w:rFonts w:ascii="Arial CYR" w:hAnsi="Arial CYR" w:cs="Arial CYR"/>
                <w:color w:val="00B050"/>
                <w:sz w:val="12"/>
                <w:szCs w:val="12"/>
                <w:lang w:eastAsia="ru-RU"/>
              </w:rPr>
              <w:t> </w:t>
            </w:r>
          </w:p>
        </w:tc>
        <w:tc>
          <w:tcPr>
            <w:tcW w:w="1717"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b/>
                <w:bCs/>
                <w:color w:val="000000"/>
                <w:sz w:val="12"/>
                <w:szCs w:val="12"/>
                <w:lang w:eastAsia="ru-RU"/>
              </w:rPr>
            </w:pPr>
            <w:r w:rsidRPr="004270C4">
              <w:rPr>
                <w:rFonts w:ascii="Arial CYR" w:hAnsi="Arial CYR" w:cs="Arial CYR"/>
                <w:b/>
                <w:bCs/>
                <w:color w:val="000000"/>
                <w:sz w:val="12"/>
                <w:szCs w:val="12"/>
                <w:lang w:eastAsia="ru-RU"/>
              </w:rPr>
              <w:t> </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71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8"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r>
      <w:tr w:rsidR="009C4F5D" w:rsidRPr="004270C4" w:rsidTr="009C4F5D">
        <w:trPr>
          <w:trHeight w:val="46"/>
        </w:trPr>
        <w:tc>
          <w:tcPr>
            <w:tcW w:w="3050" w:type="dxa"/>
            <w:tcBorders>
              <w:top w:val="nil"/>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0000"/>
                <w:sz w:val="12"/>
                <w:szCs w:val="12"/>
                <w:lang w:eastAsia="ru-RU"/>
              </w:rPr>
            </w:pPr>
            <w:r w:rsidRPr="004270C4">
              <w:rPr>
                <w:rFonts w:ascii="Arial CYR" w:hAnsi="Arial CYR" w:cs="Arial CYR"/>
                <w:color w:val="000000"/>
                <w:sz w:val="12"/>
                <w:szCs w:val="12"/>
                <w:lang w:eastAsia="ru-RU"/>
              </w:rPr>
              <w:t xml:space="preserve">        № </w:t>
            </w:r>
            <w:r w:rsidR="000F1CB5">
              <w:rPr>
                <w:rFonts w:ascii="Arial CYR" w:hAnsi="Arial CYR" w:cs="Arial CYR"/>
                <w:color w:val="000000"/>
                <w:sz w:val="12"/>
                <w:szCs w:val="12"/>
                <w:lang w:eastAsia="ru-RU"/>
              </w:rPr>
              <w:t xml:space="preserve"> </w:t>
            </w:r>
            <w:r w:rsidRPr="004270C4">
              <w:rPr>
                <w:rFonts w:ascii="Arial CYR" w:hAnsi="Arial CYR" w:cs="Arial CYR"/>
                <w:color w:val="000000"/>
                <w:sz w:val="12"/>
                <w:szCs w:val="12"/>
                <w:lang w:eastAsia="ru-RU"/>
              </w:rPr>
              <w:t xml:space="preserve"> договора</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B050"/>
                <w:sz w:val="12"/>
                <w:szCs w:val="12"/>
                <w:lang w:eastAsia="ru-RU"/>
              </w:rPr>
            </w:pPr>
            <w:r w:rsidRPr="004270C4">
              <w:rPr>
                <w:rFonts w:ascii="Arial CYR" w:hAnsi="Arial CYR" w:cs="Arial CYR"/>
                <w:color w:val="00B050"/>
                <w:sz w:val="12"/>
                <w:szCs w:val="12"/>
                <w:lang w:eastAsia="ru-RU"/>
              </w:rPr>
              <w:t> </w:t>
            </w:r>
          </w:p>
        </w:tc>
        <w:tc>
          <w:tcPr>
            <w:tcW w:w="1717"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b/>
                <w:bCs/>
                <w:color w:val="000000"/>
                <w:sz w:val="12"/>
                <w:szCs w:val="12"/>
                <w:lang w:eastAsia="ru-RU"/>
              </w:rPr>
            </w:pPr>
            <w:r w:rsidRPr="004270C4">
              <w:rPr>
                <w:rFonts w:ascii="Arial CYR" w:hAnsi="Arial CYR" w:cs="Arial CYR"/>
                <w:b/>
                <w:bCs/>
                <w:color w:val="000000"/>
                <w:sz w:val="12"/>
                <w:szCs w:val="12"/>
                <w:lang w:eastAsia="ru-RU"/>
              </w:rPr>
              <w:t> </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71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8"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r>
      <w:tr w:rsidR="009C4F5D" w:rsidRPr="004270C4" w:rsidTr="009C4F5D">
        <w:trPr>
          <w:trHeight w:val="46"/>
        </w:trPr>
        <w:tc>
          <w:tcPr>
            <w:tcW w:w="3050"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0000"/>
                <w:sz w:val="12"/>
                <w:szCs w:val="12"/>
                <w:lang w:eastAsia="ru-RU"/>
              </w:rPr>
            </w:pPr>
            <w:r w:rsidRPr="004270C4">
              <w:rPr>
                <w:rFonts w:ascii="Arial CYR" w:hAnsi="Arial CYR" w:cs="Arial CYR"/>
                <w:color w:val="000000"/>
                <w:sz w:val="12"/>
                <w:szCs w:val="12"/>
                <w:lang w:eastAsia="ru-RU"/>
              </w:rPr>
              <w:t>……………………….</w:t>
            </w:r>
          </w:p>
        </w:tc>
        <w:tc>
          <w:tcPr>
            <w:tcW w:w="1524" w:type="dxa"/>
            <w:tcBorders>
              <w:top w:val="single" w:sz="4" w:space="0" w:color="auto"/>
              <w:left w:val="nil"/>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color w:val="00B050"/>
                <w:sz w:val="12"/>
                <w:szCs w:val="12"/>
                <w:lang w:eastAsia="ru-RU"/>
              </w:rPr>
            </w:pPr>
            <w:r w:rsidRPr="004270C4">
              <w:rPr>
                <w:rFonts w:ascii="Arial CYR" w:hAnsi="Arial CYR" w:cs="Arial CYR"/>
                <w:color w:val="00B050"/>
                <w:sz w:val="12"/>
                <w:szCs w:val="12"/>
                <w:lang w:eastAsia="ru-RU"/>
              </w:rPr>
              <w:t> </w:t>
            </w:r>
          </w:p>
        </w:tc>
        <w:tc>
          <w:tcPr>
            <w:tcW w:w="1717" w:type="dxa"/>
            <w:tcBorders>
              <w:top w:val="single" w:sz="4" w:space="0" w:color="auto"/>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b/>
                <w:bCs/>
                <w:color w:val="000000"/>
                <w:sz w:val="12"/>
                <w:szCs w:val="12"/>
                <w:lang w:eastAsia="ru-RU"/>
              </w:rPr>
            </w:pPr>
            <w:r w:rsidRPr="004270C4">
              <w:rPr>
                <w:rFonts w:ascii="Arial CYR" w:hAnsi="Arial CYR" w:cs="Arial CYR"/>
                <w:b/>
                <w:bCs/>
                <w:color w:val="000000"/>
                <w:sz w:val="12"/>
                <w:szCs w:val="12"/>
                <w:lang w:eastAsia="ru-RU"/>
              </w:rPr>
              <w:t> </w:t>
            </w:r>
          </w:p>
        </w:tc>
        <w:tc>
          <w:tcPr>
            <w:tcW w:w="1524" w:type="dxa"/>
            <w:tcBorders>
              <w:top w:val="single" w:sz="4" w:space="0" w:color="auto"/>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tcBorders>
              <w:top w:val="single" w:sz="4" w:space="0" w:color="auto"/>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tcBorders>
              <w:top w:val="single" w:sz="4" w:space="0" w:color="auto"/>
              <w:left w:val="nil"/>
              <w:bottom w:val="single" w:sz="4" w:space="0" w:color="auto"/>
              <w:right w:val="single" w:sz="4" w:space="0" w:color="auto"/>
            </w:tcBorders>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71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8"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r>
      <w:tr w:rsidR="009C4F5D" w:rsidRPr="004270C4" w:rsidTr="009C4F5D">
        <w:trPr>
          <w:trHeight w:val="235"/>
        </w:trPr>
        <w:tc>
          <w:tcPr>
            <w:tcW w:w="14876" w:type="dxa"/>
            <w:gridSpan w:val="9"/>
            <w:shd w:val="clear" w:color="auto" w:fill="FFFFFF"/>
            <w:vAlign w:val="bottom"/>
          </w:tcPr>
          <w:p w:rsidR="009C4F5D" w:rsidRPr="004270C4" w:rsidRDefault="009C4F5D" w:rsidP="009C4F5D">
            <w:pPr>
              <w:spacing w:after="0"/>
              <w:rPr>
                <w:rFonts w:ascii="Arial CYR" w:hAnsi="Arial CYR" w:cs="Arial CYR"/>
                <w:sz w:val="14"/>
                <w:szCs w:val="28"/>
                <w:lang w:eastAsia="ru-RU"/>
              </w:rPr>
            </w:pPr>
          </w:p>
        </w:tc>
      </w:tr>
      <w:tr w:rsidR="009C4F5D" w:rsidRPr="004270C4" w:rsidTr="009C4F5D">
        <w:trPr>
          <w:trHeight w:val="152"/>
        </w:trPr>
        <w:tc>
          <w:tcPr>
            <w:tcW w:w="14876" w:type="dxa"/>
            <w:gridSpan w:val="9"/>
            <w:shd w:val="clear" w:color="auto" w:fill="FFFFFF"/>
          </w:tcPr>
          <w:p w:rsidR="009C4F5D" w:rsidRPr="004270C4" w:rsidRDefault="009C4F5D" w:rsidP="009C4F5D">
            <w:pPr>
              <w:spacing w:after="0"/>
              <w:rPr>
                <w:rFonts w:ascii="Arial CYR" w:hAnsi="Arial CYR" w:cs="Arial CYR"/>
                <w:sz w:val="14"/>
                <w:szCs w:val="28"/>
                <w:lang w:eastAsia="ru-RU"/>
              </w:rPr>
            </w:pPr>
          </w:p>
        </w:tc>
      </w:tr>
      <w:tr w:rsidR="009C4F5D" w:rsidRPr="00881BAA" w:rsidTr="009C4F5D">
        <w:trPr>
          <w:trHeight w:val="318"/>
        </w:trPr>
        <w:tc>
          <w:tcPr>
            <w:tcW w:w="6293" w:type="dxa"/>
            <w:gridSpan w:val="3"/>
            <w:shd w:val="clear" w:color="auto" w:fill="FFFFFF"/>
            <w:vAlign w:val="center"/>
          </w:tcPr>
          <w:p w:rsidR="009C4F5D" w:rsidRPr="004270C4" w:rsidRDefault="009C4F5D" w:rsidP="009C4F5D">
            <w:pPr>
              <w:spacing w:after="0"/>
              <w:rPr>
                <w:rFonts w:ascii="Arial CYR" w:hAnsi="Arial CYR" w:cs="Arial CYR"/>
                <w:b/>
                <w:bCs/>
                <w:sz w:val="16"/>
                <w:szCs w:val="28"/>
                <w:lang w:eastAsia="ru-RU"/>
              </w:rPr>
            </w:pPr>
            <w:r w:rsidRPr="008D6F18">
              <w:rPr>
                <w:rFonts w:ascii="Arial CYR" w:hAnsi="Arial CYR" w:cs="Arial CYR"/>
                <w:b/>
                <w:bCs/>
                <w:sz w:val="16"/>
                <w:szCs w:val="28"/>
                <w:highlight w:val="yellow"/>
                <w:lang w:eastAsia="ru-RU"/>
              </w:rPr>
              <w:t>Часть 3.</w:t>
            </w:r>
            <w:r w:rsidRPr="004270C4">
              <w:rPr>
                <w:rFonts w:ascii="Arial CYR" w:hAnsi="Arial CYR" w:cs="Arial CYR"/>
                <w:b/>
                <w:bCs/>
                <w:sz w:val="16"/>
                <w:szCs w:val="28"/>
                <w:lang w:eastAsia="ru-RU"/>
              </w:rPr>
              <w:t xml:space="preserve"> Итоговые данные о задолженности </w:t>
            </w:r>
          </w:p>
        </w:tc>
        <w:tc>
          <w:tcPr>
            <w:tcW w:w="1524" w:type="dxa"/>
            <w:shd w:val="clear" w:color="auto" w:fill="FFFFFF"/>
          </w:tcPr>
          <w:p w:rsidR="009C4F5D" w:rsidRPr="004270C4" w:rsidRDefault="009C4F5D" w:rsidP="009C4F5D">
            <w:pPr>
              <w:spacing w:after="0"/>
              <w:rPr>
                <w:rFonts w:ascii="Arial CYR" w:hAnsi="Arial CYR" w:cs="Arial CYR"/>
                <w:sz w:val="16"/>
                <w:szCs w:val="28"/>
                <w:lang w:eastAsia="ru-RU"/>
              </w:rPr>
            </w:pPr>
            <w:r w:rsidRPr="004270C4">
              <w:rPr>
                <w:rFonts w:ascii="Arial CYR" w:hAnsi="Arial CYR" w:cs="Arial CYR"/>
                <w:sz w:val="16"/>
                <w:szCs w:val="28"/>
                <w:lang w:eastAsia="ru-RU"/>
              </w:rPr>
              <w:t> </w:t>
            </w:r>
          </w:p>
        </w:tc>
        <w:tc>
          <w:tcPr>
            <w:tcW w:w="1144" w:type="dxa"/>
            <w:shd w:val="clear" w:color="auto" w:fill="FFFFFF"/>
          </w:tcPr>
          <w:p w:rsidR="009C4F5D" w:rsidRPr="004270C4" w:rsidRDefault="009C4F5D" w:rsidP="009C4F5D">
            <w:pPr>
              <w:spacing w:after="0"/>
              <w:rPr>
                <w:rFonts w:ascii="Arial CYR" w:hAnsi="Arial CYR" w:cs="Arial CYR"/>
                <w:sz w:val="16"/>
                <w:szCs w:val="28"/>
                <w:lang w:eastAsia="ru-RU"/>
              </w:rPr>
            </w:pPr>
            <w:r w:rsidRPr="004270C4">
              <w:rPr>
                <w:rFonts w:ascii="Arial CYR" w:hAnsi="Arial CYR" w:cs="Arial CYR"/>
                <w:sz w:val="16"/>
                <w:szCs w:val="28"/>
                <w:lang w:eastAsia="ru-RU"/>
              </w:rPr>
              <w:t> </w:t>
            </w:r>
          </w:p>
        </w:tc>
        <w:tc>
          <w:tcPr>
            <w:tcW w:w="1524" w:type="dxa"/>
            <w:shd w:val="clear" w:color="auto" w:fill="FFFFFF"/>
          </w:tcPr>
          <w:p w:rsidR="009C4F5D" w:rsidRPr="004270C4" w:rsidRDefault="009C4F5D" w:rsidP="009C4F5D">
            <w:pPr>
              <w:spacing w:after="0"/>
              <w:rPr>
                <w:rFonts w:ascii="Arial CYR" w:hAnsi="Arial CYR" w:cs="Arial CYR"/>
                <w:sz w:val="16"/>
                <w:szCs w:val="28"/>
                <w:lang w:eastAsia="ru-RU"/>
              </w:rPr>
            </w:pPr>
            <w:r w:rsidRPr="004270C4">
              <w:rPr>
                <w:rFonts w:ascii="Arial CYR" w:hAnsi="Arial CYR" w:cs="Arial CYR"/>
                <w:sz w:val="16"/>
                <w:szCs w:val="28"/>
                <w:lang w:eastAsia="ru-RU"/>
              </w:rPr>
              <w:t> </w:t>
            </w:r>
          </w:p>
        </w:tc>
        <w:tc>
          <w:tcPr>
            <w:tcW w:w="1145" w:type="dxa"/>
            <w:shd w:val="clear" w:color="auto" w:fill="FFFFFF"/>
          </w:tcPr>
          <w:p w:rsidR="009C4F5D" w:rsidRPr="004270C4" w:rsidRDefault="009C4F5D" w:rsidP="009C4F5D">
            <w:pPr>
              <w:spacing w:after="0"/>
              <w:rPr>
                <w:rFonts w:ascii="Arial CYR" w:hAnsi="Arial CYR" w:cs="Arial CYR"/>
                <w:sz w:val="16"/>
                <w:szCs w:val="28"/>
                <w:lang w:eastAsia="ru-RU"/>
              </w:rPr>
            </w:pPr>
            <w:r w:rsidRPr="004270C4">
              <w:rPr>
                <w:rFonts w:ascii="Arial CYR" w:hAnsi="Arial CYR" w:cs="Arial CYR"/>
                <w:sz w:val="16"/>
                <w:szCs w:val="28"/>
                <w:lang w:eastAsia="ru-RU"/>
              </w:rPr>
              <w:t> </w:t>
            </w:r>
          </w:p>
        </w:tc>
        <w:tc>
          <w:tcPr>
            <w:tcW w:w="1715" w:type="dxa"/>
            <w:shd w:val="clear" w:color="auto" w:fill="FFFFFF"/>
          </w:tcPr>
          <w:p w:rsidR="009C4F5D" w:rsidRPr="004270C4" w:rsidRDefault="009C4F5D" w:rsidP="009C4F5D">
            <w:pPr>
              <w:spacing w:after="0"/>
              <w:rPr>
                <w:rFonts w:ascii="Arial CYR" w:hAnsi="Arial CYR" w:cs="Arial CYR"/>
                <w:sz w:val="16"/>
                <w:szCs w:val="28"/>
                <w:lang w:eastAsia="ru-RU"/>
              </w:rPr>
            </w:pPr>
            <w:r w:rsidRPr="004270C4">
              <w:rPr>
                <w:rFonts w:ascii="Arial CYR" w:hAnsi="Arial CYR" w:cs="Arial CYR"/>
                <w:sz w:val="16"/>
                <w:szCs w:val="28"/>
                <w:lang w:eastAsia="ru-RU"/>
              </w:rPr>
              <w:t> </w:t>
            </w:r>
          </w:p>
        </w:tc>
        <w:tc>
          <w:tcPr>
            <w:tcW w:w="1528" w:type="dxa"/>
            <w:shd w:val="clear" w:color="auto" w:fill="FFFFFF"/>
          </w:tcPr>
          <w:p w:rsidR="009C4F5D" w:rsidRPr="004270C4" w:rsidRDefault="009C4F5D" w:rsidP="009C4F5D">
            <w:pPr>
              <w:spacing w:after="0"/>
              <w:rPr>
                <w:rFonts w:ascii="Arial CYR" w:hAnsi="Arial CYR" w:cs="Arial CYR"/>
                <w:sz w:val="16"/>
                <w:szCs w:val="28"/>
                <w:lang w:eastAsia="ru-RU"/>
              </w:rPr>
            </w:pPr>
            <w:r w:rsidRPr="004270C4">
              <w:rPr>
                <w:rFonts w:ascii="Arial CYR" w:hAnsi="Arial CYR" w:cs="Arial CYR"/>
                <w:sz w:val="16"/>
                <w:szCs w:val="28"/>
                <w:lang w:eastAsia="ru-RU"/>
              </w:rPr>
              <w:t> </w:t>
            </w:r>
          </w:p>
        </w:tc>
      </w:tr>
      <w:tr w:rsidR="009C4F5D" w:rsidRPr="004270C4" w:rsidTr="009C4F5D">
        <w:trPr>
          <w:trHeight w:val="278"/>
        </w:trPr>
        <w:tc>
          <w:tcPr>
            <w:tcW w:w="3050" w:type="dxa"/>
            <w:tcBorders>
              <w:top w:val="nil"/>
              <w:left w:val="nil"/>
              <w:bottom w:val="single" w:sz="4" w:space="0" w:color="auto"/>
              <w:right w:val="nil"/>
            </w:tcBorders>
            <w:shd w:val="clear" w:color="auto" w:fill="FFFFFF"/>
            <w:vAlign w:val="center"/>
          </w:tcPr>
          <w:p w:rsidR="009C4F5D" w:rsidRPr="004270C4" w:rsidRDefault="009C4F5D" w:rsidP="009C4F5D">
            <w:pPr>
              <w:spacing w:after="0" w:line="256" w:lineRule="auto"/>
              <w:rPr>
                <w:rFonts w:ascii="Calibri" w:hAnsi="Calibri"/>
                <w:sz w:val="12"/>
                <w:szCs w:val="12"/>
              </w:rPr>
            </w:pPr>
          </w:p>
        </w:tc>
        <w:tc>
          <w:tcPr>
            <w:tcW w:w="1524" w:type="dxa"/>
            <w:tcBorders>
              <w:top w:val="nil"/>
              <w:left w:val="nil"/>
              <w:bottom w:val="single" w:sz="4" w:space="0" w:color="auto"/>
              <w:right w:val="nil"/>
            </w:tcBorders>
            <w:shd w:val="clear" w:color="auto" w:fill="FFFFFF"/>
            <w:vAlign w:val="center"/>
          </w:tcPr>
          <w:p w:rsidR="009C4F5D" w:rsidRPr="004270C4" w:rsidRDefault="009C4F5D" w:rsidP="009C4F5D">
            <w:pPr>
              <w:spacing w:after="0"/>
              <w:jc w:val="center"/>
              <w:rPr>
                <w:rFonts w:ascii="Arial CYR" w:hAnsi="Arial CYR" w:cs="Arial CYR"/>
                <w:b/>
                <w:bCs/>
                <w:color w:val="000000"/>
                <w:sz w:val="12"/>
                <w:szCs w:val="12"/>
                <w:lang w:eastAsia="ru-RU"/>
              </w:rPr>
            </w:pPr>
            <w:r w:rsidRPr="004270C4">
              <w:rPr>
                <w:rFonts w:ascii="Arial CYR" w:hAnsi="Arial CYR" w:cs="Arial CYR"/>
                <w:b/>
                <w:bCs/>
                <w:color w:val="000000"/>
                <w:sz w:val="12"/>
                <w:szCs w:val="12"/>
                <w:lang w:eastAsia="ru-RU"/>
              </w:rPr>
              <w:t xml:space="preserve">руб. </w:t>
            </w:r>
          </w:p>
        </w:tc>
        <w:tc>
          <w:tcPr>
            <w:tcW w:w="1717" w:type="dxa"/>
            <w:shd w:val="clear" w:color="auto" w:fill="FFFFFF"/>
            <w:vAlign w:val="center"/>
          </w:tcPr>
          <w:p w:rsidR="009C4F5D" w:rsidRPr="004270C4" w:rsidRDefault="009C4F5D" w:rsidP="009C4F5D">
            <w:pPr>
              <w:spacing w:after="0"/>
              <w:jc w:val="right"/>
              <w:rPr>
                <w:rFonts w:ascii="Calibri" w:hAnsi="Calibri"/>
                <w:color w:val="000000"/>
                <w:sz w:val="12"/>
                <w:szCs w:val="12"/>
                <w:lang w:eastAsia="ru-RU"/>
              </w:rPr>
            </w:pPr>
            <w:r w:rsidRPr="004270C4">
              <w:rPr>
                <w:color w:val="000000"/>
                <w:sz w:val="12"/>
                <w:szCs w:val="12"/>
                <w:lang w:eastAsia="ru-RU"/>
              </w:rPr>
              <w:t> </w:t>
            </w:r>
          </w:p>
        </w:tc>
        <w:tc>
          <w:tcPr>
            <w:tcW w:w="1524"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71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8"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r>
      <w:tr w:rsidR="009C4F5D" w:rsidRPr="00881BAA" w:rsidTr="009C4F5D">
        <w:trPr>
          <w:trHeight w:val="46"/>
        </w:trPr>
        <w:tc>
          <w:tcPr>
            <w:tcW w:w="3050"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b/>
                <w:bCs/>
                <w:sz w:val="12"/>
                <w:szCs w:val="12"/>
                <w:lang w:eastAsia="ru-RU"/>
              </w:rPr>
            </w:pPr>
            <w:r w:rsidRPr="004270C4">
              <w:rPr>
                <w:rFonts w:ascii="Arial CYR" w:hAnsi="Arial CYR" w:cs="Arial CYR"/>
                <w:b/>
                <w:bCs/>
                <w:sz w:val="12"/>
                <w:szCs w:val="12"/>
                <w:lang w:eastAsia="ru-RU"/>
              </w:rPr>
              <w:t>Задолженность итого, в том числе:</w:t>
            </w:r>
          </w:p>
        </w:tc>
        <w:tc>
          <w:tcPr>
            <w:tcW w:w="1524" w:type="dxa"/>
            <w:tcBorders>
              <w:top w:val="single" w:sz="4" w:space="0" w:color="auto"/>
              <w:left w:val="nil"/>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b/>
                <w:bCs/>
                <w:color w:val="00B050"/>
                <w:sz w:val="12"/>
                <w:szCs w:val="12"/>
                <w:lang w:eastAsia="ru-RU"/>
              </w:rPr>
            </w:pPr>
            <w:r w:rsidRPr="004270C4">
              <w:rPr>
                <w:rFonts w:ascii="Arial CYR" w:hAnsi="Arial CYR" w:cs="Arial CYR"/>
                <w:b/>
                <w:bCs/>
                <w:color w:val="00B050"/>
                <w:sz w:val="12"/>
                <w:szCs w:val="12"/>
                <w:lang w:eastAsia="ru-RU"/>
              </w:rPr>
              <w:t> </w:t>
            </w:r>
          </w:p>
        </w:tc>
        <w:tc>
          <w:tcPr>
            <w:tcW w:w="1717" w:type="dxa"/>
            <w:shd w:val="clear" w:color="auto" w:fill="FFFFFF"/>
            <w:vAlign w:val="center"/>
          </w:tcPr>
          <w:p w:rsidR="009C4F5D" w:rsidRPr="004270C4" w:rsidRDefault="009C4F5D" w:rsidP="009C4F5D">
            <w:pPr>
              <w:spacing w:after="0"/>
              <w:jc w:val="right"/>
              <w:rPr>
                <w:rFonts w:ascii="Calibri" w:hAnsi="Calibri"/>
                <w:color w:val="000000"/>
                <w:sz w:val="12"/>
                <w:szCs w:val="12"/>
                <w:lang w:eastAsia="ru-RU"/>
              </w:rPr>
            </w:pPr>
            <w:r w:rsidRPr="004270C4">
              <w:rPr>
                <w:color w:val="000000"/>
                <w:sz w:val="12"/>
                <w:szCs w:val="12"/>
                <w:lang w:eastAsia="ru-RU"/>
              </w:rPr>
              <w:t> </w:t>
            </w:r>
          </w:p>
        </w:tc>
        <w:tc>
          <w:tcPr>
            <w:tcW w:w="1524"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71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8"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r>
      <w:tr w:rsidR="009C4F5D" w:rsidRPr="00881BAA" w:rsidTr="009C4F5D">
        <w:trPr>
          <w:trHeight w:val="46"/>
        </w:trPr>
        <w:tc>
          <w:tcPr>
            <w:tcW w:w="3050" w:type="dxa"/>
            <w:tcBorders>
              <w:top w:val="single" w:sz="4" w:space="0" w:color="auto"/>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b/>
                <w:bCs/>
                <w:sz w:val="12"/>
                <w:szCs w:val="12"/>
                <w:lang w:eastAsia="ru-RU"/>
              </w:rPr>
            </w:pPr>
            <w:r w:rsidRPr="004270C4">
              <w:rPr>
                <w:rFonts w:ascii="Arial CYR" w:hAnsi="Arial CYR" w:cs="Arial CYR"/>
                <w:b/>
                <w:bCs/>
                <w:sz w:val="12"/>
                <w:szCs w:val="12"/>
                <w:lang w:eastAsia="ru-RU"/>
              </w:rPr>
              <w:t>Задолженность по договорам купли-продажи электрической энергии и (или) мощности, оплате услуг инфраструктурных организаций</w:t>
            </w:r>
          </w:p>
        </w:tc>
        <w:tc>
          <w:tcPr>
            <w:tcW w:w="1524" w:type="dxa"/>
            <w:tcBorders>
              <w:top w:val="single" w:sz="4" w:space="0" w:color="auto"/>
              <w:left w:val="nil"/>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b/>
                <w:bCs/>
                <w:color w:val="000000"/>
                <w:sz w:val="12"/>
                <w:szCs w:val="12"/>
                <w:lang w:eastAsia="ru-RU"/>
              </w:rPr>
            </w:pPr>
            <w:r w:rsidRPr="004270C4">
              <w:rPr>
                <w:rFonts w:ascii="Arial CYR" w:hAnsi="Arial CYR" w:cs="Arial CYR"/>
                <w:b/>
                <w:bCs/>
                <w:color w:val="000000"/>
                <w:sz w:val="12"/>
                <w:szCs w:val="12"/>
                <w:lang w:eastAsia="ru-RU"/>
              </w:rPr>
              <w:t> </w:t>
            </w:r>
          </w:p>
        </w:tc>
        <w:tc>
          <w:tcPr>
            <w:tcW w:w="1717" w:type="dxa"/>
            <w:shd w:val="clear" w:color="auto" w:fill="FFFFFF"/>
            <w:vAlign w:val="bottom"/>
          </w:tcPr>
          <w:p w:rsidR="009C4F5D" w:rsidRPr="004270C4" w:rsidRDefault="009C4F5D" w:rsidP="009C4F5D">
            <w:pPr>
              <w:spacing w:after="0"/>
              <w:jc w:val="right"/>
              <w:rPr>
                <w:rFonts w:ascii="Arial CYR" w:hAnsi="Arial CYR" w:cs="Arial CYR"/>
                <w:b/>
                <w:bCs/>
                <w:color w:val="000000"/>
                <w:sz w:val="12"/>
                <w:szCs w:val="12"/>
                <w:lang w:eastAsia="ru-RU"/>
              </w:rPr>
            </w:pPr>
            <w:r w:rsidRPr="004270C4">
              <w:rPr>
                <w:rFonts w:ascii="Arial CYR" w:hAnsi="Arial CYR" w:cs="Arial CYR"/>
                <w:b/>
                <w:bCs/>
                <w:color w:val="000000"/>
                <w:sz w:val="12"/>
                <w:szCs w:val="12"/>
                <w:lang w:eastAsia="ru-RU"/>
              </w:rPr>
              <w:t> </w:t>
            </w:r>
          </w:p>
        </w:tc>
        <w:tc>
          <w:tcPr>
            <w:tcW w:w="1524"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71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8"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r>
      <w:tr w:rsidR="009C4F5D" w:rsidRPr="00881BAA" w:rsidTr="009C4F5D">
        <w:trPr>
          <w:trHeight w:val="119"/>
        </w:trPr>
        <w:tc>
          <w:tcPr>
            <w:tcW w:w="3050" w:type="dxa"/>
            <w:tcBorders>
              <w:top w:val="nil"/>
              <w:left w:val="single" w:sz="4" w:space="0" w:color="auto"/>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b/>
                <w:bCs/>
                <w:color w:val="000000"/>
                <w:sz w:val="12"/>
                <w:szCs w:val="12"/>
                <w:lang w:eastAsia="ru-RU"/>
              </w:rPr>
            </w:pPr>
            <w:r w:rsidRPr="004270C4">
              <w:rPr>
                <w:rFonts w:ascii="Arial CYR" w:hAnsi="Arial CYR" w:cs="Arial CYR"/>
                <w:b/>
                <w:bCs/>
                <w:color w:val="000000"/>
                <w:sz w:val="12"/>
                <w:szCs w:val="12"/>
                <w:lang w:eastAsia="ru-RU"/>
              </w:rPr>
              <w:t>Задолженность, права требования по которой переданы по договорам уступки прав (цессии) с АО «ЦФР»</w:t>
            </w:r>
          </w:p>
        </w:tc>
        <w:tc>
          <w:tcPr>
            <w:tcW w:w="1524" w:type="dxa"/>
            <w:tcBorders>
              <w:top w:val="nil"/>
              <w:left w:val="nil"/>
              <w:bottom w:val="single" w:sz="4" w:space="0" w:color="auto"/>
              <w:right w:val="single" w:sz="4" w:space="0" w:color="auto"/>
            </w:tcBorders>
            <w:shd w:val="clear" w:color="auto" w:fill="FFFFFF"/>
            <w:vAlign w:val="center"/>
          </w:tcPr>
          <w:p w:rsidR="009C4F5D" w:rsidRPr="004270C4" w:rsidRDefault="009C4F5D" w:rsidP="009C4F5D">
            <w:pPr>
              <w:spacing w:after="0"/>
              <w:rPr>
                <w:rFonts w:ascii="Arial CYR" w:hAnsi="Arial CYR" w:cs="Arial CYR"/>
                <w:b/>
                <w:bCs/>
                <w:color w:val="000000"/>
                <w:sz w:val="12"/>
                <w:szCs w:val="12"/>
                <w:lang w:eastAsia="ru-RU"/>
              </w:rPr>
            </w:pPr>
            <w:r w:rsidRPr="004270C4">
              <w:rPr>
                <w:rFonts w:ascii="Arial CYR" w:hAnsi="Arial CYR" w:cs="Arial CYR"/>
                <w:b/>
                <w:bCs/>
                <w:color w:val="000000"/>
                <w:sz w:val="12"/>
                <w:szCs w:val="12"/>
                <w:lang w:eastAsia="ru-RU"/>
              </w:rPr>
              <w:t> </w:t>
            </w:r>
          </w:p>
        </w:tc>
        <w:tc>
          <w:tcPr>
            <w:tcW w:w="1717" w:type="dxa"/>
            <w:shd w:val="clear" w:color="auto" w:fill="FFFFFF"/>
            <w:vAlign w:val="bottom"/>
          </w:tcPr>
          <w:p w:rsidR="009C4F5D" w:rsidRPr="004270C4" w:rsidRDefault="009C4F5D" w:rsidP="009C4F5D">
            <w:pPr>
              <w:spacing w:after="0"/>
              <w:jc w:val="right"/>
              <w:rPr>
                <w:rFonts w:ascii="Arial CYR" w:hAnsi="Arial CYR" w:cs="Arial CYR"/>
                <w:b/>
                <w:bCs/>
                <w:color w:val="000000"/>
                <w:sz w:val="12"/>
                <w:szCs w:val="12"/>
                <w:lang w:eastAsia="ru-RU"/>
              </w:rPr>
            </w:pPr>
            <w:r w:rsidRPr="004270C4">
              <w:rPr>
                <w:rFonts w:ascii="Arial CYR" w:hAnsi="Arial CYR" w:cs="Arial CYR"/>
                <w:b/>
                <w:bCs/>
                <w:color w:val="000000"/>
                <w:sz w:val="12"/>
                <w:szCs w:val="12"/>
                <w:lang w:eastAsia="ru-RU"/>
              </w:rPr>
              <w:t> </w:t>
            </w:r>
          </w:p>
        </w:tc>
        <w:tc>
          <w:tcPr>
            <w:tcW w:w="1524"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4"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4"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14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715"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c>
          <w:tcPr>
            <w:tcW w:w="1528" w:type="dxa"/>
            <w:shd w:val="clear" w:color="auto" w:fill="FFFFFF"/>
            <w:vAlign w:val="center"/>
          </w:tcPr>
          <w:p w:rsidR="009C4F5D" w:rsidRPr="004270C4" w:rsidRDefault="009C4F5D" w:rsidP="009C4F5D">
            <w:pPr>
              <w:spacing w:after="0"/>
              <w:jc w:val="right"/>
              <w:rPr>
                <w:rFonts w:ascii="Arial CYR" w:hAnsi="Arial CYR" w:cs="Arial CYR"/>
                <w:color w:val="000000"/>
                <w:sz w:val="12"/>
                <w:szCs w:val="12"/>
                <w:lang w:eastAsia="ru-RU"/>
              </w:rPr>
            </w:pPr>
            <w:r w:rsidRPr="004270C4">
              <w:rPr>
                <w:rFonts w:ascii="Arial CYR" w:hAnsi="Arial CYR" w:cs="Arial CYR"/>
                <w:color w:val="000000"/>
                <w:sz w:val="12"/>
                <w:szCs w:val="12"/>
                <w:lang w:eastAsia="ru-RU"/>
              </w:rPr>
              <w:t> </w:t>
            </w:r>
          </w:p>
        </w:tc>
      </w:tr>
      <w:tr w:rsidR="009C4F5D" w:rsidRPr="00881BAA" w:rsidTr="009C4F5D">
        <w:trPr>
          <w:trHeight w:val="882"/>
        </w:trPr>
        <w:tc>
          <w:tcPr>
            <w:tcW w:w="14876" w:type="dxa"/>
            <w:gridSpan w:val="9"/>
            <w:shd w:val="clear" w:color="auto" w:fill="FFFFFF"/>
            <w:noWrap/>
            <w:vAlign w:val="center"/>
          </w:tcPr>
          <w:p w:rsidR="009C4F5D" w:rsidRPr="00CE54B4" w:rsidRDefault="009C4F5D" w:rsidP="009C4F5D">
            <w:pPr>
              <w:spacing w:after="0"/>
              <w:rPr>
                <w:rFonts w:ascii="Arial CYR" w:hAnsi="Arial CYR" w:cs="Arial CYR"/>
                <w:sz w:val="12"/>
                <w:szCs w:val="28"/>
                <w:highlight w:val="yellow"/>
                <w:lang w:eastAsia="ru-RU"/>
              </w:rPr>
            </w:pPr>
          </w:p>
          <w:p w:rsidR="009C4F5D" w:rsidRPr="00CE54B4" w:rsidRDefault="009C4F5D" w:rsidP="009C4F5D">
            <w:pPr>
              <w:spacing w:after="0"/>
              <w:rPr>
                <w:rFonts w:ascii="Arial CYR" w:hAnsi="Arial CYR" w:cs="Arial CYR"/>
                <w:sz w:val="12"/>
                <w:szCs w:val="28"/>
                <w:highlight w:val="yellow"/>
                <w:lang w:eastAsia="ru-RU"/>
              </w:rPr>
            </w:pPr>
            <w:r w:rsidRPr="00CE54B4">
              <w:rPr>
                <w:rFonts w:ascii="Arial CYR" w:hAnsi="Arial CYR" w:cs="Arial CYR"/>
                <w:i/>
                <w:sz w:val="12"/>
                <w:szCs w:val="28"/>
                <w:highlight w:val="yellow"/>
                <w:lang w:eastAsia="ru-RU"/>
              </w:rPr>
              <w:t>Примечания</w:t>
            </w:r>
            <w:r w:rsidRPr="00CE54B4">
              <w:rPr>
                <w:rFonts w:ascii="Arial CYR" w:hAnsi="Arial CYR" w:cs="Arial CYR"/>
                <w:sz w:val="12"/>
                <w:szCs w:val="28"/>
                <w:highlight w:val="yellow"/>
                <w:lang w:eastAsia="ru-RU"/>
              </w:rPr>
              <w:t xml:space="preserve">. </w:t>
            </w:r>
          </w:p>
          <w:p w:rsidR="009C4F5D" w:rsidRPr="00CE54B4" w:rsidRDefault="009C4F5D" w:rsidP="002B700F">
            <w:pPr>
              <w:pStyle w:val="msolistparagraph0"/>
              <w:numPr>
                <w:ilvl w:val="0"/>
                <w:numId w:val="3"/>
              </w:numPr>
              <w:spacing w:line="256" w:lineRule="auto"/>
              <w:rPr>
                <w:rFonts w:ascii="Arial CYR" w:hAnsi="Arial CYR" w:cs="Arial CYR"/>
                <w:color w:val="000000"/>
                <w:sz w:val="6"/>
                <w:szCs w:val="20"/>
                <w:highlight w:val="yellow"/>
              </w:rPr>
            </w:pPr>
            <w:r w:rsidRPr="00CE54B4">
              <w:rPr>
                <w:rFonts w:ascii="Arial CYR" w:hAnsi="Arial CYR" w:cs="Arial CYR"/>
                <w:sz w:val="12"/>
                <w:szCs w:val="28"/>
                <w:highlight w:val="yellow"/>
              </w:rPr>
              <w:t>Данные о задолженности указываются с учетом информации об оплате вне УКО, поступившей от участников ОРЭМ в ЦФР и принятых к учету ЦФР на момент формирования справки.</w:t>
            </w:r>
          </w:p>
          <w:p w:rsidR="009C4F5D" w:rsidRPr="00CE54B4" w:rsidRDefault="009C4F5D" w:rsidP="002B700F">
            <w:pPr>
              <w:numPr>
                <w:ilvl w:val="0"/>
                <w:numId w:val="3"/>
              </w:numPr>
              <w:spacing w:after="0" w:line="256" w:lineRule="auto"/>
              <w:rPr>
                <w:rFonts w:ascii="Calibri" w:hAnsi="Calibri"/>
                <w:color w:val="000000"/>
                <w:sz w:val="8"/>
                <w:highlight w:val="yellow"/>
                <w:lang w:eastAsia="ru-RU"/>
              </w:rPr>
            </w:pPr>
            <w:r w:rsidRPr="00CE54B4">
              <w:rPr>
                <w:rFonts w:ascii="Arial CYR" w:hAnsi="Arial CYR" w:cs="Arial CYR"/>
                <w:sz w:val="12"/>
                <w:szCs w:val="28"/>
                <w:highlight w:val="yellow"/>
                <w:lang w:eastAsia="ru-RU"/>
              </w:rPr>
              <w:t>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электроэнергии/мощности без учета НДС, значения задолженности указываются без учета НДС, в иных случаях значения задолженности указываются с учетом НДС.</w:t>
            </w:r>
            <w:r w:rsidRPr="00CE54B4">
              <w:rPr>
                <w:rFonts w:ascii="Arial CYR" w:hAnsi="Arial CYR" w:cs="Arial CYR"/>
                <w:color w:val="000000"/>
                <w:sz w:val="6"/>
                <w:highlight w:val="yellow"/>
                <w:lang w:eastAsia="ru-RU"/>
              </w:rPr>
              <w:t> </w:t>
            </w:r>
          </w:p>
          <w:p w:rsidR="009C4F5D" w:rsidRPr="00CE54B4" w:rsidRDefault="009C4F5D" w:rsidP="009C4F5D">
            <w:pPr>
              <w:spacing w:after="0"/>
              <w:jc w:val="right"/>
              <w:rPr>
                <w:rFonts w:ascii="Arial CYR" w:hAnsi="Arial CYR" w:cs="Arial CYR"/>
                <w:color w:val="000000"/>
                <w:sz w:val="8"/>
                <w:highlight w:val="yellow"/>
                <w:lang w:eastAsia="ru-RU"/>
              </w:rPr>
            </w:pPr>
            <w:r w:rsidRPr="00CE54B4">
              <w:rPr>
                <w:rFonts w:ascii="Arial CYR" w:hAnsi="Arial CYR" w:cs="Arial CYR"/>
                <w:color w:val="000000"/>
                <w:sz w:val="8"/>
                <w:highlight w:val="yellow"/>
                <w:lang w:eastAsia="ru-RU"/>
              </w:rPr>
              <w:t> </w:t>
            </w:r>
          </w:p>
          <w:p w:rsidR="009C4F5D" w:rsidRPr="00CE54B4" w:rsidRDefault="009C4F5D" w:rsidP="009C4F5D">
            <w:pPr>
              <w:spacing w:after="0"/>
              <w:jc w:val="right"/>
              <w:rPr>
                <w:rFonts w:ascii="Arial CYR" w:hAnsi="Arial CYR" w:cs="Arial CYR"/>
                <w:color w:val="000000"/>
                <w:sz w:val="8"/>
                <w:highlight w:val="yellow"/>
                <w:lang w:eastAsia="ru-RU"/>
              </w:rPr>
            </w:pPr>
            <w:r w:rsidRPr="00CE54B4">
              <w:rPr>
                <w:rFonts w:ascii="Arial CYR" w:hAnsi="Arial CYR" w:cs="Arial CYR"/>
                <w:color w:val="000000"/>
                <w:sz w:val="8"/>
                <w:highlight w:val="yellow"/>
                <w:lang w:eastAsia="ru-RU"/>
              </w:rPr>
              <w:t> </w:t>
            </w:r>
          </w:p>
        </w:tc>
      </w:tr>
      <w:tr w:rsidR="009C4F5D" w:rsidRPr="004270C4" w:rsidTr="009C4F5D">
        <w:trPr>
          <w:trHeight w:val="278"/>
        </w:trPr>
        <w:tc>
          <w:tcPr>
            <w:tcW w:w="3050" w:type="dxa"/>
            <w:shd w:val="clear" w:color="auto" w:fill="FFFFFF"/>
          </w:tcPr>
          <w:p w:rsidR="009C4F5D" w:rsidRPr="004270C4" w:rsidRDefault="009C4F5D" w:rsidP="009C4F5D">
            <w:pPr>
              <w:spacing w:after="0"/>
              <w:rPr>
                <w:rFonts w:ascii="Arial CYR" w:hAnsi="Arial CYR" w:cs="Arial CYR"/>
                <w:b/>
                <w:bCs/>
                <w:color w:val="000000"/>
                <w:sz w:val="12"/>
                <w:szCs w:val="24"/>
                <w:lang w:eastAsia="ru-RU"/>
              </w:rPr>
            </w:pPr>
            <w:r w:rsidRPr="004270C4">
              <w:rPr>
                <w:rFonts w:ascii="Arial CYR" w:hAnsi="Arial CYR" w:cs="Arial CYR"/>
                <w:b/>
                <w:bCs/>
                <w:color w:val="000000"/>
                <w:sz w:val="12"/>
                <w:szCs w:val="24"/>
                <w:lang w:eastAsia="ru-RU"/>
              </w:rPr>
              <w:t xml:space="preserve">Руководитель </w:t>
            </w:r>
          </w:p>
        </w:tc>
        <w:tc>
          <w:tcPr>
            <w:tcW w:w="1524" w:type="dxa"/>
            <w:shd w:val="clear" w:color="auto" w:fill="FFFFFF"/>
          </w:tcPr>
          <w:p w:rsidR="009C4F5D" w:rsidRPr="004270C4" w:rsidRDefault="009C4F5D" w:rsidP="009C4F5D">
            <w:pPr>
              <w:spacing w:after="0"/>
              <w:rPr>
                <w:rFonts w:ascii="Arial CYR" w:hAnsi="Arial CYR" w:cs="Arial CYR"/>
                <w:b/>
                <w:bCs/>
                <w:color w:val="000000"/>
                <w:sz w:val="12"/>
                <w:szCs w:val="24"/>
                <w:lang w:eastAsia="ru-RU"/>
              </w:rPr>
            </w:pPr>
            <w:r w:rsidRPr="004270C4">
              <w:rPr>
                <w:rFonts w:ascii="Arial CYR" w:hAnsi="Arial CYR" w:cs="Arial CYR"/>
                <w:b/>
                <w:bCs/>
                <w:color w:val="000000"/>
                <w:sz w:val="12"/>
                <w:szCs w:val="24"/>
                <w:lang w:eastAsia="ru-RU"/>
              </w:rPr>
              <w:t> </w:t>
            </w:r>
          </w:p>
        </w:tc>
        <w:tc>
          <w:tcPr>
            <w:tcW w:w="1717" w:type="dxa"/>
            <w:shd w:val="clear" w:color="auto" w:fill="FFFFFF"/>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4" w:type="dxa"/>
            <w:shd w:val="clear" w:color="auto" w:fill="FFFFFF"/>
            <w:noWrap/>
          </w:tcPr>
          <w:p w:rsidR="009C4F5D" w:rsidRPr="004270C4" w:rsidRDefault="009C4F5D" w:rsidP="009C4F5D">
            <w:pPr>
              <w:spacing w:after="0"/>
              <w:rPr>
                <w:rFonts w:ascii="Arial CYR" w:hAnsi="Arial CYR" w:cs="Arial CYR"/>
                <w:b/>
                <w:bCs/>
                <w:color w:val="000000"/>
                <w:sz w:val="12"/>
                <w:szCs w:val="24"/>
                <w:lang w:eastAsia="ru-RU"/>
              </w:rPr>
            </w:pPr>
            <w:r w:rsidRPr="004270C4">
              <w:rPr>
                <w:rFonts w:ascii="Arial CYR" w:hAnsi="Arial CYR" w:cs="Arial CYR"/>
                <w:b/>
                <w:bCs/>
                <w:color w:val="000000"/>
                <w:sz w:val="12"/>
                <w:szCs w:val="24"/>
                <w:lang w:eastAsia="ru-RU"/>
              </w:rPr>
              <w:t> </w:t>
            </w:r>
          </w:p>
        </w:tc>
        <w:tc>
          <w:tcPr>
            <w:tcW w:w="1144" w:type="dxa"/>
            <w:shd w:val="clear" w:color="auto" w:fill="FFFFFF"/>
            <w:noWrap/>
          </w:tcPr>
          <w:p w:rsidR="009C4F5D" w:rsidRPr="004270C4" w:rsidRDefault="009C4F5D" w:rsidP="009C4F5D">
            <w:pPr>
              <w:spacing w:after="0"/>
              <w:rPr>
                <w:rFonts w:ascii="Arial CYR" w:hAnsi="Arial CYR" w:cs="Arial CYR"/>
                <w:b/>
                <w:bCs/>
                <w:color w:val="000000"/>
                <w:sz w:val="12"/>
                <w:szCs w:val="24"/>
                <w:lang w:eastAsia="ru-RU"/>
              </w:rPr>
            </w:pPr>
            <w:r w:rsidRPr="004270C4">
              <w:rPr>
                <w:rFonts w:ascii="Arial CYR" w:hAnsi="Arial CYR" w:cs="Arial CYR"/>
                <w:b/>
                <w:bCs/>
                <w:color w:val="000000"/>
                <w:sz w:val="12"/>
                <w:szCs w:val="24"/>
                <w:lang w:eastAsia="ru-RU"/>
              </w:rPr>
              <w:t>Подпись</w:t>
            </w:r>
          </w:p>
        </w:tc>
        <w:tc>
          <w:tcPr>
            <w:tcW w:w="1524" w:type="dxa"/>
            <w:shd w:val="clear" w:color="auto" w:fill="FFFFFF"/>
            <w:noWrap/>
          </w:tcPr>
          <w:p w:rsidR="009C4F5D" w:rsidRPr="004270C4" w:rsidRDefault="009C4F5D" w:rsidP="009C4F5D">
            <w:pPr>
              <w:spacing w:after="0"/>
              <w:rPr>
                <w:rFonts w:ascii="Arial CYR" w:hAnsi="Arial CYR" w:cs="Arial CYR"/>
                <w:b/>
                <w:bCs/>
                <w:color w:val="000000"/>
                <w:sz w:val="12"/>
                <w:szCs w:val="24"/>
                <w:lang w:eastAsia="ru-RU"/>
              </w:rPr>
            </w:pPr>
            <w:r w:rsidRPr="004270C4">
              <w:rPr>
                <w:rFonts w:ascii="Arial CYR" w:hAnsi="Arial CYR" w:cs="Arial CYR"/>
                <w:b/>
                <w:bCs/>
                <w:color w:val="000000"/>
                <w:sz w:val="12"/>
                <w:szCs w:val="24"/>
                <w:lang w:eastAsia="ru-RU"/>
              </w:rPr>
              <w:t> </w:t>
            </w:r>
          </w:p>
        </w:tc>
        <w:tc>
          <w:tcPr>
            <w:tcW w:w="1145" w:type="dxa"/>
            <w:shd w:val="clear" w:color="auto" w:fill="FFFFFF"/>
            <w:noWrap/>
          </w:tcPr>
          <w:p w:rsidR="009C4F5D" w:rsidRPr="004270C4" w:rsidRDefault="009C4F5D" w:rsidP="009C4F5D">
            <w:pPr>
              <w:spacing w:after="0"/>
              <w:rPr>
                <w:rFonts w:ascii="Arial CYR" w:hAnsi="Arial CYR" w:cs="Arial CYR"/>
                <w:b/>
                <w:bCs/>
                <w:color w:val="000000"/>
                <w:sz w:val="12"/>
                <w:szCs w:val="24"/>
                <w:lang w:eastAsia="ru-RU"/>
              </w:rPr>
            </w:pPr>
            <w:r w:rsidRPr="004270C4">
              <w:rPr>
                <w:rFonts w:ascii="Arial CYR" w:hAnsi="Arial CYR" w:cs="Arial CYR"/>
                <w:b/>
                <w:bCs/>
                <w:color w:val="000000"/>
                <w:sz w:val="12"/>
                <w:szCs w:val="24"/>
                <w:lang w:eastAsia="ru-RU"/>
              </w:rPr>
              <w:t> </w:t>
            </w:r>
          </w:p>
        </w:tc>
        <w:tc>
          <w:tcPr>
            <w:tcW w:w="1715" w:type="dxa"/>
            <w:shd w:val="clear" w:color="auto" w:fill="FFFFFF"/>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8" w:type="dxa"/>
            <w:shd w:val="clear" w:color="auto" w:fill="FFFFFF"/>
          </w:tcPr>
          <w:p w:rsidR="009C4F5D" w:rsidRPr="004270C4" w:rsidRDefault="009C4F5D" w:rsidP="009C4F5D">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r>
    </w:tbl>
    <w:p w:rsidR="00AF2CFD" w:rsidRDefault="00AF2CFD" w:rsidP="006D1A27">
      <w:pPr>
        <w:jc w:val="both"/>
        <w:rPr>
          <w:rFonts w:ascii="Garamond" w:hAnsi="Garamond"/>
        </w:rPr>
      </w:pPr>
    </w:p>
    <w:p w:rsidR="009C4F5D" w:rsidRDefault="009C4F5D" w:rsidP="006D1A27">
      <w:pPr>
        <w:jc w:val="both"/>
        <w:rPr>
          <w:rFonts w:ascii="Garamond" w:hAnsi="Garamond"/>
        </w:rPr>
      </w:pPr>
    </w:p>
    <w:p w:rsidR="001449CA" w:rsidRDefault="001449CA" w:rsidP="006D1A27">
      <w:pPr>
        <w:jc w:val="both"/>
        <w:rPr>
          <w:rFonts w:ascii="Garamond" w:hAnsi="Garamond"/>
        </w:rPr>
      </w:pPr>
    </w:p>
    <w:p w:rsidR="00973291" w:rsidRDefault="00973291" w:rsidP="006D1A27">
      <w:pPr>
        <w:jc w:val="both"/>
        <w:rPr>
          <w:rFonts w:ascii="Garamond" w:hAnsi="Garamond"/>
        </w:rPr>
      </w:pPr>
    </w:p>
    <w:p w:rsidR="00973291" w:rsidRDefault="00973291" w:rsidP="006D1A27">
      <w:pPr>
        <w:jc w:val="both"/>
        <w:rPr>
          <w:rFonts w:ascii="Garamond" w:hAnsi="Garamond"/>
        </w:rPr>
      </w:pPr>
    </w:p>
    <w:p w:rsidR="00973291" w:rsidRDefault="00973291" w:rsidP="006D1A27">
      <w:pPr>
        <w:jc w:val="both"/>
        <w:rPr>
          <w:rFonts w:ascii="Garamond" w:hAnsi="Garamond"/>
        </w:rPr>
      </w:pPr>
    </w:p>
    <w:p w:rsidR="00973291" w:rsidRDefault="00973291" w:rsidP="006D1A27">
      <w:pPr>
        <w:jc w:val="both"/>
        <w:rPr>
          <w:rFonts w:ascii="Garamond" w:hAnsi="Garamond"/>
        </w:rPr>
      </w:pPr>
    </w:p>
    <w:p w:rsidR="00973291" w:rsidRDefault="00973291" w:rsidP="006D1A27">
      <w:pPr>
        <w:jc w:val="both"/>
        <w:rPr>
          <w:rFonts w:ascii="Garamond" w:hAnsi="Garamond"/>
        </w:rPr>
      </w:pPr>
    </w:p>
    <w:p w:rsidR="00973291" w:rsidRDefault="00973291" w:rsidP="006D1A27">
      <w:pPr>
        <w:jc w:val="both"/>
        <w:rPr>
          <w:rFonts w:ascii="Garamond" w:hAnsi="Garamond"/>
        </w:rPr>
      </w:pPr>
    </w:p>
    <w:p w:rsidR="00973291" w:rsidRDefault="00973291" w:rsidP="006D1A27">
      <w:pPr>
        <w:jc w:val="both"/>
        <w:rPr>
          <w:rFonts w:ascii="Garamond" w:hAnsi="Garamond"/>
        </w:rPr>
      </w:pPr>
    </w:p>
    <w:p w:rsidR="00973291" w:rsidRDefault="00973291" w:rsidP="006D1A27">
      <w:pPr>
        <w:jc w:val="both"/>
        <w:rPr>
          <w:rFonts w:ascii="Garamond" w:hAnsi="Garamond"/>
        </w:rPr>
      </w:pPr>
    </w:p>
    <w:p w:rsidR="00973291" w:rsidRDefault="00973291" w:rsidP="006D1A27">
      <w:pPr>
        <w:jc w:val="both"/>
        <w:rPr>
          <w:rFonts w:ascii="Garamond" w:hAnsi="Garamond"/>
        </w:rPr>
      </w:pPr>
    </w:p>
    <w:p w:rsidR="00973291" w:rsidRDefault="00973291" w:rsidP="006D1A27">
      <w:pPr>
        <w:jc w:val="both"/>
        <w:rPr>
          <w:rFonts w:ascii="Garamond" w:hAnsi="Garamond"/>
        </w:rPr>
      </w:pPr>
    </w:p>
    <w:p w:rsidR="009C4F5D" w:rsidRDefault="009C4F5D" w:rsidP="006D1A27">
      <w:pPr>
        <w:jc w:val="both"/>
        <w:rPr>
          <w:rFonts w:ascii="Garamond" w:hAnsi="Garamond"/>
        </w:rPr>
      </w:pPr>
      <w:r w:rsidRPr="00EB720D">
        <w:rPr>
          <w:rFonts w:ascii="Garamond" w:hAnsi="Garamond"/>
          <w:b/>
          <w:sz w:val="24"/>
        </w:rPr>
        <w:lastRenderedPageBreak/>
        <w:t>Предлагаемая редакция</w:t>
      </w:r>
    </w:p>
    <w:tbl>
      <w:tblPr>
        <w:tblW w:w="16258" w:type="dxa"/>
        <w:tblLayout w:type="fixed"/>
        <w:tblLook w:val="04A0" w:firstRow="1" w:lastRow="0" w:firstColumn="1" w:lastColumn="0" w:noHBand="0" w:noVBand="1"/>
      </w:tblPr>
      <w:tblGrid>
        <w:gridCol w:w="133"/>
        <w:gridCol w:w="4156"/>
        <w:gridCol w:w="247"/>
        <w:gridCol w:w="1418"/>
        <w:gridCol w:w="210"/>
        <w:gridCol w:w="1066"/>
        <w:gridCol w:w="425"/>
        <w:gridCol w:w="645"/>
        <w:gridCol w:w="60"/>
        <w:gridCol w:w="854"/>
        <w:gridCol w:w="851"/>
        <w:gridCol w:w="1701"/>
        <w:gridCol w:w="32"/>
        <w:gridCol w:w="805"/>
        <w:gridCol w:w="722"/>
        <w:gridCol w:w="1773"/>
        <w:gridCol w:w="82"/>
        <w:gridCol w:w="154"/>
        <w:gridCol w:w="10"/>
        <w:gridCol w:w="914"/>
      </w:tblGrid>
      <w:tr w:rsidR="009C4F5D" w:rsidRPr="009C4F5D" w:rsidTr="000128EE">
        <w:trPr>
          <w:trHeight w:val="567"/>
        </w:trPr>
        <w:tc>
          <w:tcPr>
            <w:tcW w:w="4289" w:type="dxa"/>
            <w:gridSpan w:val="2"/>
            <w:tcBorders>
              <w:top w:val="nil"/>
              <w:left w:val="nil"/>
              <w:bottom w:val="nil"/>
              <w:right w:val="nil"/>
            </w:tcBorders>
            <w:shd w:val="clear" w:color="auto" w:fill="auto"/>
            <w:noWrap/>
            <w:vAlign w:val="bottom"/>
            <w:hideMark/>
          </w:tcPr>
          <w:p w:rsidR="009C4F5D" w:rsidRPr="009C4F5D" w:rsidRDefault="009C4F5D" w:rsidP="009C4F5D">
            <w:pPr>
              <w:spacing w:after="0" w:line="240" w:lineRule="auto"/>
              <w:rPr>
                <w:rFonts w:ascii="Times New Roman" w:eastAsia="Times New Roman" w:hAnsi="Times New Roman" w:cs="Times New Roman"/>
                <w:sz w:val="24"/>
                <w:szCs w:val="24"/>
                <w:lang w:eastAsia="ru-RU"/>
              </w:rPr>
            </w:pPr>
          </w:p>
        </w:tc>
        <w:tc>
          <w:tcPr>
            <w:tcW w:w="1875" w:type="dxa"/>
            <w:gridSpan w:val="3"/>
            <w:tcBorders>
              <w:top w:val="nil"/>
              <w:left w:val="nil"/>
              <w:bottom w:val="nil"/>
              <w:right w:val="nil"/>
            </w:tcBorders>
            <w:shd w:val="clear" w:color="auto" w:fill="auto"/>
            <w:noWrap/>
            <w:vAlign w:val="center"/>
            <w:hideMark/>
          </w:tcPr>
          <w:p w:rsidR="009C4F5D" w:rsidRPr="009C4F5D" w:rsidRDefault="009C4F5D" w:rsidP="009C4F5D">
            <w:pPr>
              <w:spacing w:after="0" w:line="240" w:lineRule="auto"/>
              <w:rPr>
                <w:rFonts w:ascii="Times New Roman" w:eastAsia="Times New Roman" w:hAnsi="Times New Roman" w:cs="Times New Roman"/>
                <w:sz w:val="20"/>
                <w:szCs w:val="20"/>
                <w:lang w:eastAsia="ru-RU"/>
              </w:rPr>
            </w:pPr>
          </w:p>
        </w:tc>
        <w:tc>
          <w:tcPr>
            <w:tcW w:w="1491" w:type="dxa"/>
            <w:gridSpan w:val="2"/>
            <w:tcBorders>
              <w:top w:val="nil"/>
              <w:left w:val="nil"/>
              <w:bottom w:val="nil"/>
              <w:right w:val="nil"/>
            </w:tcBorders>
            <w:shd w:val="clear" w:color="auto" w:fill="auto"/>
            <w:noWrap/>
            <w:vAlign w:val="center"/>
            <w:hideMark/>
          </w:tcPr>
          <w:p w:rsidR="009C4F5D" w:rsidRPr="009C4F5D" w:rsidRDefault="009C4F5D" w:rsidP="009C4F5D">
            <w:pPr>
              <w:spacing w:after="0" w:line="240" w:lineRule="auto"/>
              <w:rPr>
                <w:rFonts w:ascii="Times New Roman" w:eastAsia="Times New Roman" w:hAnsi="Times New Roman" w:cs="Times New Roman"/>
                <w:sz w:val="20"/>
                <w:szCs w:val="20"/>
                <w:lang w:eastAsia="ru-RU"/>
              </w:rPr>
            </w:pPr>
          </w:p>
        </w:tc>
        <w:tc>
          <w:tcPr>
            <w:tcW w:w="5670" w:type="dxa"/>
            <w:gridSpan w:val="8"/>
            <w:tcBorders>
              <w:top w:val="nil"/>
              <w:left w:val="nil"/>
              <w:bottom w:val="nil"/>
              <w:right w:val="nil"/>
            </w:tcBorders>
            <w:shd w:val="clear" w:color="auto" w:fill="auto"/>
            <w:vAlign w:val="center"/>
            <w:hideMark/>
          </w:tcPr>
          <w:p w:rsidR="009C4F5D" w:rsidRPr="00616D80" w:rsidRDefault="009C4F5D" w:rsidP="00616D80">
            <w:pPr>
              <w:spacing w:after="0" w:line="240" w:lineRule="auto"/>
              <w:jc w:val="right"/>
              <w:rPr>
                <w:rFonts w:ascii="Arial CYR" w:eastAsia="Times New Roman" w:hAnsi="Arial CYR" w:cs="Arial CYR"/>
                <w:color w:val="000000"/>
                <w:sz w:val="14"/>
                <w:szCs w:val="14"/>
                <w:lang w:eastAsia="ru-RU"/>
              </w:rPr>
            </w:pPr>
            <w:r w:rsidRPr="00616D80">
              <w:rPr>
                <w:rFonts w:ascii="Arial CYR" w:eastAsia="Times New Roman" w:hAnsi="Arial CYR" w:cs="Arial CYR"/>
                <w:color w:val="000000"/>
                <w:sz w:val="14"/>
                <w:szCs w:val="14"/>
                <w:lang w:eastAsia="ru-RU"/>
              </w:rPr>
              <w:t>Приложение 108 к Регламенту</w:t>
            </w:r>
            <w:r w:rsidRPr="00616D80">
              <w:rPr>
                <w:rFonts w:ascii="Arial CYR" w:eastAsia="Times New Roman" w:hAnsi="Arial CYR" w:cs="Arial CYR"/>
                <w:color w:val="000000"/>
                <w:sz w:val="14"/>
                <w:szCs w:val="14"/>
                <w:lang w:eastAsia="ru-RU"/>
              </w:rPr>
              <w:br/>
              <w:t xml:space="preserve"> финансовых расчетов на оптовом рынке</w:t>
            </w:r>
          </w:p>
        </w:tc>
        <w:tc>
          <w:tcPr>
            <w:tcW w:w="2019" w:type="dxa"/>
            <w:gridSpan w:val="4"/>
            <w:tcBorders>
              <w:top w:val="nil"/>
              <w:left w:val="nil"/>
              <w:bottom w:val="nil"/>
              <w:right w:val="nil"/>
            </w:tcBorders>
            <w:shd w:val="clear" w:color="auto" w:fill="auto"/>
            <w:noWrap/>
            <w:vAlign w:val="bottom"/>
            <w:hideMark/>
          </w:tcPr>
          <w:p w:rsidR="009C4F5D" w:rsidRPr="009C4F5D" w:rsidRDefault="009C4F5D" w:rsidP="00616D80">
            <w:pPr>
              <w:spacing w:after="0" w:line="240" w:lineRule="auto"/>
              <w:jc w:val="right"/>
              <w:rPr>
                <w:rFonts w:ascii="Arial" w:eastAsia="Times New Roman" w:hAnsi="Arial" w:cs="Arial"/>
                <w:color w:val="000000"/>
                <w:sz w:val="16"/>
                <w:szCs w:val="16"/>
                <w:lang w:eastAsia="ru-RU"/>
              </w:rPr>
            </w:pPr>
          </w:p>
        </w:tc>
        <w:tc>
          <w:tcPr>
            <w:tcW w:w="914" w:type="dxa"/>
            <w:tcBorders>
              <w:top w:val="nil"/>
              <w:left w:val="nil"/>
              <w:bottom w:val="nil"/>
              <w:right w:val="nil"/>
            </w:tcBorders>
            <w:shd w:val="clear" w:color="auto" w:fill="auto"/>
            <w:noWrap/>
            <w:vAlign w:val="bottom"/>
            <w:hideMark/>
          </w:tcPr>
          <w:p w:rsidR="009C4F5D" w:rsidRPr="009C4F5D" w:rsidRDefault="009C4F5D" w:rsidP="009C4F5D">
            <w:pPr>
              <w:spacing w:after="0" w:line="240" w:lineRule="auto"/>
              <w:rPr>
                <w:rFonts w:ascii="Times New Roman" w:eastAsia="Times New Roman" w:hAnsi="Times New Roman" w:cs="Times New Roman"/>
                <w:sz w:val="20"/>
                <w:szCs w:val="20"/>
                <w:lang w:eastAsia="ru-RU"/>
              </w:rPr>
            </w:pPr>
          </w:p>
        </w:tc>
      </w:tr>
      <w:tr w:rsidR="009C4F5D" w:rsidRPr="009C4F5D" w:rsidTr="000128EE">
        <w:trPr>
          <w:trHeight w:val="298"/>
        </w:trPr>
        <w:tc>
          <w:tcPr>
            <w:tcW w:w="4289" w:type="dxa"/>
            <w:gridSpan w:val="2"/>
            <w:tcBorders>
              <w:top w:val="nil"/>
              <w:left w:val="nil"/>
              <w:right w:val="nil"/>
            </w:tcBorders>
            <w:shd w:val="clear" w:color="000000" w:fill="FFFFFF"/>
            <w:noWrap/>
            <w:vAlign w:val="center"/>
            <w:hideMark/>
          </w:tcPr>
          <w:p w:rsidR="009C4F5D" w:rsidRPr="009C4F5D" w:rsidRDefault="009C4F5D" w:rsidP="009C4F5D">
            <w:pPr>
              <w:spacing w:after="0" w:line="240" w:lineRule="auto"/>
              <w:rPr>
                <w:rFonts w:ascii="Arial" w:eastAsia="Times New Roman" w:hAnsi="Arial" w:cs="Arial"/>
                <w:color w:val="000000"/>
                <w:sz w:val="16"/>
                <w:szCs w:val="16"/>
                <w:lang w:eastAsia="ru-RU"/>
              </w:rPr>
            </w:pPr>
            <w:r w:rsidRPr="009C4F5D">
              <w:rPr>
                <w:rFonts w:ascii="Arial" w:eastAsia="Times New Roman" w:hAnsi="Arial" w:cs="Arial"/>
                <w:color w:val="000000"/>
                <w:sz w:val="16"/>
                <w:szCs w:val="16"/>
                <w:lang w:eastAsia="ru-RU"/>
              </w:rPr>
              <w:t> </w:t>
            </w:r>
          </w:p>
        </w:tc>
        <w:tc>
          <w:tcPr>
            <w:tcW w:w="1875" w:type="dxa"/>
            <w:gridSpan w:val="3"/>
            <w:tcBorders>
              <w:top w:val="nil"/>
              <w:left w:val="nil"/>
              <w:right w:val="nil"/>
            </w:tcBorders>
            <w:shd w:val="clear" w:color="auto" w:fill="auto"/>
            <w:noWrap/>
            <w:vAlign w:val="bottom"/>
            <w:hideMark/>
          </w:tcPr>
          <w:p w:rsidR="009C4F5D" w:rsidRPr="009C4F5D" w:rsidRDefault="009C4F5D" w:rsidP="009C4F5D">
            <w:pPr>
              <w:spacing w:after="0" w:line="240" w:lineRule="auto"/>
              <w:rPr>
                <w:rFonts w:ascii="Arial" w:eastAsia="Times New Roman" w:hAnsi="Arial" w:cs="Arial"/>
                <w:color w:val="000000"/>
                <w:sz w:val="16"/>
                <w:szCs w:val="16"/>
                <w:lang w:eastAsia="ru-RU"/>
              </w:rPr>
            </w:pPr>
          </w:p>
        </w:tc>
        <w:tc>
          <w:tcPr>
            <w:tcW w:w="1491" w:type="dxa"/>
            <w:gridSpan w:val="2"/>
            <w:tcBorders>
              <w:top w:val="nil"/>
              <w:left w:val="nil"/>
              <w:right w:val="nil"/>
            </w:tcBorders>
            <w:shd w:val="clear" w:color="auto" w:fill="auto"/>
            <w:noWrap/>
            <w:vAlign w:val="bottom"/>
            <w:hideMark/>
          </w:tcPr>
          <w:p w:rsidR="009C4F5D" w:rsidRPr="009C4F5D" w:rsidRDefault="009C4F5D" w:rsidP="009C4F5D">
            <w:pPr>
              <w:spacing w:after="0" w:line="240" w:lineRule="auto"/>
              <w:rPr>
                <w:rFonts w:ascii="Times New Roman" w:eastAsia="Times New Roman" w:hAnsi="Times New Roman" w:cs="Times New Roman"/>
                <w:sz w:val="20"/>
                <w:szCs w:val="20"/>
                <w:lang w:eastAsia="ru-RU"/>
              </w:rPr>
            </w:pPr>
          </w:p>
        </w:tc>
        <w:tc>
          <w:tcPr>
            <w:tcW w:w="1559" w:type="dxa"/>
            <w:gridSpan w:val="3"/>
            <w:tcBorders>
              <w:top w:val="nil"/>
              <w:left w:val="nil"/>
              <w:right w:val="nil"/>
            </w:tcBorders>
            <w:shd w:val="clear" w:color="auto" w:fill="auto"/>
            <w:noWrap/>
            <w:vAlign w:val="bottom"/>
            <w:hideMark/>
          </w:tcPr>
          <w:p w:rsidR="009C4F5D" w:rsidRPr="009C4F5D" w:rsidRDefault="009C4F5D" w:rsidP="009C4F5D">
            <w:pPr>
              <w:spacing w:after="0" w:line="240" w:lineRule="auto"/>
              <w:rPr>
                <w:rFonts w:ascii="Times New Roman" w:eastAsia="Times New Roman" w:hAnsi="Times New Roman" w:cs="Times New Roman"/>
                <w:sz w:val="20"/>
                <w:szCs w:val="20"/>
                <w:lang w:eastAsia="ru-RU"/>
              </w:rPr>
            </w:pPr>
          </w:p>
        </w:tc>
        <w:tc>
          <w:tcPr>
            <w:tcW w:w="3389" w:type="dxa"/>
            <w:gridSpan w:val="4"/>
            <w:tcBorders>
              <w:top w:val="nil"/>
              <w:left w:val="nil"/>
              <w:right w:val="nil"/>
            </w:tcBorders>
            <w:shd w:val="clear" w:color="auto" w:fill="auto"/>
            <w:noWrap/>
            <w:vAlign w:val="bottom"/>
            <w:hideMark/>
          </w:tcPr>
          <w:p w:rsidR="009C4F5D" w:rsidRPr="009C4F5D" w:rsidRDefault="009C4F5D" w:rsidP="009C4F5D">
            <w:pPr>
              <w:spacing w:after="0" w:line="240" w:lineRule="auto"/>
              <w:rPr>
                <w:rFonts w:ascii="Times New Roman" w:eastAsia="Times New Roman" w:hAnsi="Times New Roman" w:cs="Times New Roman"/>
                <w:sz w:val="20"/>
                <w:szCs w:val="20"/>
                <w:lang w:eastAsia="ru-RU"/>
              </w:rPr>
            </w:pPr>
          </w:p>
        </w:tc>
        <w:tc>
          <w:tcPr>
            <w:tcW w:w="722" w:type="dxa"/>
            <w:tcBorders>
              <w:top w:val="nil"/>
              <w:left w:val="nil"/>
              <w:right w:val="nil"/>
            </w:tcBorders>
            <w:shd w:val="clear" w:color="auto" w:fill="auto"/>
            <w:noWrap/>
            <w:vAlign w:val="bottom"/>
            <w:hideMark/>
          </w:tcPr>
          <w:p w:rsidR="009C4F5D" w:rsidRPr="009C4F5D" w:rsidRDefault="009C4F5D" w:rsidP="009C4F5D">
            <w:pPr>
              <w:spacing w:after="0" w:line="240" w:lineRule="auto"/>
              <w:rPr>
                <w:rFonts w:ascii="Times New Roman" w:eastAsia="Times New Roman" w:hAnsi="Times New Roman" w:cs="Times New Roman"/>
                <w:sz w:val="20"/>
                <w:szCs w:val="20"/>
                <w:lang w:eastAsia="ru-RU"/>
              </w:rPr>
            </w:pPr>
          </w:p>
        </w:tc>
        <w:tc>
          <w:tcPr>
            <w:tcW w:w="2019" w:type="dxa"/>
            <w:gridSpan w:val="4"/>
            <w:tcBorders>
              <w:top w:val="nil"/>
              <w:left w:val="nil"/>
              <w:right w:val="nil"/>
            </w:tcBorders>
            <w:shd w:val="clear" w:color="auto" w:fill="auto"/>
            <w:noWrap/>
            <w:vAlign w:val="bottom"/>
            <w:hideMark/>
          </w:tcPr>
          <w:p w:rsidR="009C4F5D" w:rsidRPr="009C4F5D" w:rsidRDefault="009C4F5D" w:rsidP="009C4F5D">
            <w:pPr>
              <w:spacing w:after="0" w:line="240" w:lineRule="auto"/>
              <w:rPr>
                <w:rFonts w:ascii="Times New Roman" w:eastAsia="Times New Roman" w:hAnsi="Times New Roman" w:cs="Times New Roman"/>
                <w:sz w:val="20"/>
                <w:szCs w:val="20"/>
                <w:lang w:eastAsia="ru-RU"/>
              </w:rPr>
            </w:pPr>
          </w:p>
        </w:tc>
        <w:tc>
          <w:tcPr>
            <w:tcW w:w="914" w:type="dxa"/>
            <w:tcBorders>
              <w:top w:val="nil"/>
              <w:left w:val="nil"/>
              <w:bottom w:val="nil"/>
              <w:right w:val="nil"/>
            </w:tcBorders>
            <w:shd w:val="clear" w:color="auto" w:fill="auto"/>
            <w:noWrap/>
            <w:vAlign w:val="bottom"/>
            <w:hideMark/>
          </w:tcPr>
          <w:p w:rsidR="009C4F5D" w:rsidRPr="009C4F5D" w:rsidRDefault="009C4F5D" w:rsidP="009C4F5D">
            <w:pPr>
              <w:spacing w:after="0" w:line="240" w:lineRule="auto"/>
              <w:rPr>
                <w:rFonts w:ascii="Times New Roman" w:eastAsia="Times New Roman" w:hAnsi="Times New Roman" w:cs="Times New Roman"/>
                <w:sz w:val="20"/>
                <w:szCs w:val="20"/>
                <w:lang w:eastAsia="ru-RU"/>
              </w:rPr>
            </w:pPr>
          </w:p>
        </w:tc>
      </w:tr>
      <w:tr w:rsidR="009C4F5D" w:rsidRPr="00E8419B" w:rsidTr="000128EE">
        <w:trPr>
          <w:trHeight w:val="219"/>
        </w:trPr>
        <w:tc>
          <w:tcPr>
            <w:tcW w:w="13325" w:type="dxa"/>
            <w:gridSpan w:val="15"/>
            <w:shd w:val="clear" w:color="auto" w:fill="auto"/>
            <w:noWrap/>
            <w:vAlign w:val="center"/>
            <w:hideMark/>
          </w:tcPr>
          <w:p w:rsidR="009C4F5D" w:rsidRPr="00E8419B" w:rsidRDefault="009C4F5D" w:rsidP="000B3ADA">
            <w:pPr>
              <w:spacing w:after="0" w:line="240" w:lineRule="auto"/>
              <w:jc w:val="center"/>
              <w:rPr>
                <w:rFonts w:ascii="Arial CYR" w:eastAsia="Times New Roman" w:hAnsi="Arial CYR" w:cs="Arial CYR"/>
                <w:b/>
                <w:bCs/>
                <w:color w:val="000000"/>
                <w:sz w:val="14"/>
                <w:szCs w:val="14"/>
                <w:highlight w:val="yellow"/>
                <w:lang w:eastAsia="ru-RU"/>
              </w:rPr>
            </w:pPr>
            <w:r w:rsidRPr="00E8419B">
              <w:rPr>
                <w:rFonts w:ascii="Arial CYR" w:eastAsia="Times New Roman" w:hAnsi="Arial CYR" w:cs="Arial CYR"/>
                <w:b/>
                <w:bCs/>
                <w:color w:val="000000"/>
                <w:sz w:val="14"/>
                <w:szCs w:val="14"/>
                <w:highlight w:val="yellow"/>
                <w:lang w:eastAsia="ru-RU"/>
              </w:rPr>
              <w:t xml:space="preserve">Справка о задолженности (реестр </w:t>
            </w:r>
            <w:r w:rsidR="000B3ADA">
              <w:rPr>
                <w:rFonts w:ascii="Arial CYR" w:eastAsia="Times New Roman" w:hAnsi="Arial CYR" w:cs="Arial CYR"/>
                <w:b/>
                <w:bCs/>
                <w:color w:val="000000"/>
                <w:sz w:val="14"/>
                <w:szCs w:val="14"/>
                <w:highlight w:val="yellow"/>
                <w:lang w:eastAsia="ru-RU"/>
              </w:rPr>
              <w:t>конкурсной задолженности</w:t>
            </w:r>
            <w:r w:rsidRPr="00E8419B">
              <w:rPr>
                <w:rFonts w:ascii="Arial CYR" w:eastAsia="Times New Roman" w:hAnsi="Arial CYR" w:cs="Arial CYR"/>
                <w:b/>
                <w:bCs/>
                <w:color w:val="000000"/>
                <w:sz w:val="14"/>
                <w:szCs w:val="14"/>
                <w:highlight w:val="yellow"/>
                <w:lang w:eastAsia="ru-RU"/>
              </w:rPr>
              <w:t>)</w:t>
            </w:r>
          </w:p>
        </w:tc>
        <w:tc>
          <w:tcPr>
            <w:tcW w:w="2019" w:type="dxa"/>
            <w:gridSpan w:val="4"/>
            <w:tcBorders>
              <w:right w:val="nil"/>
            </w:tcBorders>
            <w:shd w:val="clear" w:color="000000" w:fill="FFFFFF"/>
            <w:noWrap/>
            <w:vAlign w:val="center"/>
            <w:hideMark/>
          </w:tcPr>
          <w:p w:rsidR="009C4F5D" w:rsidRPr="00E8419B" w:rsidRDefault="009C4F5D" w:rsidP="009C4F5D">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914" w:type="dxa"/>
            <w:tcBorders>
              <w:top w:val="nil"/>
              <w:left w:val="nil"/>
              <w:bottom w:val="nil"/>
              <w:right w:val="nil"/>
            </w:tcBorders>
            <w:shd w:val="clear" w:color="000000" w:fill="FFFFFF"/>
            <w:noWrap/>
            <w:vAlign w:val="center"/>
            <w:hideMark/>
          </w:tcPr>
          <w:p w:rsidR="009C4F5D" w:rsidRPr="00E8419B" w:rsidRDefault="009C4F5D" w:rsidP="009C4F5D">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r>
      <w:tr w:rsidR="009C4F5D" w:rsidRPr="00E8419B" w:rsidTr="000128EE">
        <w:trPr>
          <w:trHeight w:val="266"/>
        </w:trPr>
        <w:tc>
          <w:tcPr>
            <w:tcW w:w="13325" w:type="dxa"/>
            <w:gridSpan w:val="15"/>
            <w:shd w:val="clear" w:color="000000" w:fill="FFFFFF"/>
            <w:noWrap/>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highlight w:val="yellow"/>
                <w:lang w:eastAsia="ru-RU"/>
              </w:rPr>
            </w:pPr>
            <w:r w:rsidRPr="00E8419B">
              <w:rPr>
                <w:rFonts w:ascii="Arial CYR" w:eastAsia="Times New Roman" w:hAnsi="Arial CYR" w:cs="Arial CYR"/>
                <w:b/>
                <w:bCs/>
                <w:color w:val="000000"/>
                <w:sz w:val="14"/>
                <w:szCs w:val="14"/>
                <w:highlight w:val="yellow"/>
                <w:lang w:eastAsia="ru-RU"/>
              </w:rPr>
              <w:t>по сформированным на ДД.ММ.ГГГГ обязательствам по фактическим расчетам</w:t>
            </w:r>
          </w:p>
        </w:tc>
        <w:tc>
          <w:tcPr>
            <w:tcW w:w="2019" w:type="dxa"/>
            <w:gridSpan w:val="4"/>
            <w:tcBorders>
              <w:right w:val="nil"/>
            </w:tcBorders>
            <w:shd w:val="clear" w:color="000000" w:fill="FFFFFF"/>
            <w:noWrap/>
            <w:vAlign w:val="center"/>
            <w:hideMark/>
          </w:tcPr>
          <w:p w:rsidR="009C4F5D" w:rsidRPr="00E8419B" w:rsidRDefault="009C4F5D" w:rsidP="009C4F5D">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914" w:type="dxa"/>
            <w:tcBorders>
              <w:top w:val="nil"/>
              <w:left w:val="nil"/>
              <w:bottom w:val="nil"/>
              <w:right w:val="nil"/>
            </w:tcBorders>
            <w:shd w:val="clear" w:color="000000" w:fill="FFFFFF"/>
            <w:noWrap/>
            <w:vAlign w:val="center"/>
            <w:hideMark/>
          </w:tcPr>
          <w:p w:rsidR="009C4F5D" w:rsidRPr="00E8419B" w:rsidRDefault="009C4F5D" w:rsidP="009C4F5D">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r>
      <w:tr w:rsidR="009C4F5D" w:rsidRPr="00E8419B" w:rsidTr="000128EE">
        <w:trPr>
          <w:trHeight w:val="282"/>
        </w:trPr>
        <w:tc>
          <w:tcPr>
            <w:tcW w:w="13325" w:type="dxa"/>
            <w:gridSpan w:val="15"/>
            <w:shd w:val="clear" w:color="000000" w:fill="FFFFFF"/>
            <w:noWrap/>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highlight w:val="yellow"/>
                <w:lang w:eastAsia="ru-RU"/>
              </w:rPr>
            </w:pPr>
            <w:r w:rsidRPr="00E8419B">
              <w:rPr>
                <w:rFonts w:ascii="Arial CYR" w:eastAsia="Times New Roman" w:hAnsi="Arial CYR" w:cs="Arial CYR"/>
                <w:b/>
                <w:bCs/>
                <w:color w:val="000000"/>
                <w:sz w:val="14"/>
                <w:szCs w:val="14"/>
                <w:highlight w:val="yellow"/>
                <w:lang w:eastAsia="ru-RU"/>
              </w:rPr>
              <w:t>по договорам купли-продажи электрической энергии и (или) мощности на оптовом рынке,</w:t>
            </w:r>
          </w:p>
        </w:tc>
        <w:tc>
          <w:tcPr>
            <w:tcW w:w="2019" w:type="dxa"/>
            <w:gridSpan w:val="4"/>
            <w:tcBorders>
              <w:right w:val="nil"/>
            </w:tcBorders>
            <w:shd w:val="clear" w:color="000000" w:fill="FFFFFF"/>
            <w:noWrap/>
            <w:vAlign w:val="center"/>
            <w:hideMark/>
          </w:tcPr>
          <w:p w:rsidR="009C4F5D" w:rsidRPr="00E8419B" w:rsidRDefault="009C4F5D" w:rsidP="009C4F5D">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914" w:type="dxa"/>
            <w:tcBorders>
              <w:top w:val="nil"/>
              <w:left w:val="nil"/>
              <w:bottom w:val="nil"/>
              <w:right w:val="nil"/>
            </w:tcBorders>
            <w:shd w:val="clear" w:color="000000" w:fill="FFFFFF"/>
            <w:noWrap/>
            <w:vAlign w:val="center"/>
            <w:hideMark/>
          </w:tcPr>
          <w:p w:rsidR="009C4F5D" w:rsidRPr="00E8419B" w:rsidRDefault="009C4F5D" w:rsidP="009C4F5D">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r>
      <w:tr w:rsidR="009C4F5D" w:rsidRPr="00E8419B" w:rsidTr="000128EE">
        <w:trPr>
          <w:trHeight w:val="276"/>
        </w:trPr>
        <w:tc>
          <w:tcPr>
            <w:tcW w:w="13325" w:type="dxa"/>
            <w:gridSpan w:val="15"/>
            <w:shd w:val="clear" w:color="auto" w:fill="auto"/>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highlight w:val="yellow"/>
                <w:lang w:eastAsia="ru-RU"/>
              </w:rPr>
            </w:pPr>
            <w:r w:rsidRPr="00E8419B">
              <w:rPr>
                <w:rFonts w:ascii="Arial CYR" w:eastAsia="Times New Roman" w:hAnsi="Arial CYR" w:cs="Arial CYR"/>
                <w:b/>
                <w:bCs/>
                <w:color w:val="000000"/>
                <w:sz w:val="14"/>
                <w:szCs w:val="14"/>
                <w:highlight w:val="yellow"/>
                <w:lang w:eastAsia="ru-RU"/>
              </w:rPr>
              <w:t xml:space="preserve">оплате услуг инфраструктурных организаций, а также перед сетевыми организациями по договорам </w:t>
            </w:r>
          </w:p>
        </w:tc>
        <w:tc>
          <w:tcPr>
            <w:tcW w:w="2019" w:type="dxa"/>
            <w:gridSpan w:val="4"/>
            <w:tcBorders>
              <w:right w:val="nil"/>
            </w:tcBorders>
            <w:shd w:val="clear" w:color="000000" w:fill="FFFFFF"/>
            <w:noWrap/>
            <w:vAlign w:val="center"/>
            <w:hideMark/>
          </w:tcPr>
          <w:p w:rsidR="009C4F5D" w:rsidRPr="00E8419B" w:rsidRDefault="009C4F5D" w:rsidP="009C4F5D">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914" w:type="dxa"/>
            <w:tcBorders>
              <w:top w:val="nil"/>
              <w:left w:val="nil"/>
              <w:bottom w:val="nil"/>
              <w:right w:val="nil"/>
            </w:tcBorders>
            <w:shd w:val="clear" w:color="000000" w:fill="FFFFFF"/>
            <w:noWrap/>
            <w:vAlign w:val="center"/>
            <w:hideMark/>
          </w:tcPr>
          <w:p w:rsidR="009C4F5D" w:rsidRPr="00E8419B" w:rsidRDefault="009C4F5D" w:rsidP="009C4F5D">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r>
      <w:tr w:rsidR="009C4F5D" w:rsidRPr="00E8419B" w:rsidTr="000128EE">
        <w:trPr>
          <w:trHeight w:val="266"/>
        </w:trPr>
        <w:tc>
          <w:tcPr>
            <w:tcW w:w="13325" w:type="dxa"/>
            <w:gridSpan w:val="15"/>
            <w:shd w:val="clear" w:color="auto" w:fill="auto"/>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highlight w:val="yellow"/>
                <w:lang w:eastAsia="ru-RU"/>
              </w:rPr>
            </w:pPr>
            <w:r w:rsidRPr="00E8419B">
              <w:rPr>
                <w:rFonts w:ascii="Arial CYR" w:eastAsia="Times New Roman" w:hAnsi="Arial CYR" w:cs="Arial CYR"/>
                <w:b/>
                <w:bCs/>
                <w:color w:val="000000"/>
                <w:sz w:val="14"/>
                <w:szCs w:val="14"/>
                <w:highlight w:val="yellow"/>
                <w:lang w:eastAsia="ru-RU"/>
              </w:rPr>
              <w:t xml:space="preserve">оказания услуг по передаче электрической энергии </w:t>
            </w:r>
          </w:p>
        </w:tc>
        <w:tc>
          <w:tcPr>
            <w:tcW w:w="2019" w:type="dxa"/>
            <w:gridSpan w:val="4"/>
            <w:tcBorders>
              <w:right w:val="nil"/>
            </w:tcBorders>
            <w:shd w:val="clear" w:color="000000" w:fill="FFFFFF"/>
            <w:noWrap/>
            <w:vAlign w:val="center"/>
            <w:hideMark/>
          </w:tcPr>
          <w:p w:rsidR="009C4F5D" w:rsidRPr="00E8419B" w:rsidRDefault="009C4F5D" w:rsidP="009C4F5D">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914" w:type="dxa"/>
            <w:tcBorders>
              <w:top w:val="nil"/>
              <w:left w:val="nil"/>
              <w:bottom w:val="nil"/>
              <w:right w:val="nil"/>
            </w:tcBorders>
            <w:shd w:val="clear" w:color="000000" w:fill="FFFFFF"/>
            <w:noWrap/>
            <w:vAlign w:val="center"/>
            <w:hideMark/>
          </w:tcPr>
          <w:p w:rsidR="009C4F5D" w:rsidRPr="00E8419B" w:rsidRDefault="009C4F5D" w:rsidP="009C4F5D">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r>
      <w:tr w:rsidR="009C4F5D" w:rsidRPr="00E8419B" w:rsidTr="000128EE">
        <w:trPr>
          <w:trHeight w:val="124"/>
        </w:trPr>
        <w:tc>
          <w:tcPr>
            <w:tcW w:w="13325" w:type="dxa"/>
            <w:gridSpan w:val="15"/>
            <w:shd w:val="clear" w:color="auto" w:fill="auto"/>
            <w:noWrap/>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highlight w:val="yellow"/>
                <w:lang w:eastAsia="ru-RU"/>
              </w:rPr>
            </w:pPr>
            <w:r w:rsidRPr="00E8419B">
              <w:rPr>
                <w:rFonts w:ascii="Arial CYR" w:eastAsia="Times New Roman" w:hAnsi="Arial CYR" w:cs="Arial CYR"/>
                <w:b/>
                <w:bCs/>
                <w:color w:val="000000"/>
                <w:sz w:val="14"/>
                <w:szCs w:val="14"/>
                <w:highlight w:val="yellow"/>
                <w:lang w:eastAsia="ru-RU"/>
              </w:rPr>
              <w:t>______________________________________________________________________,</w:t>
            </w:r>
          </w:p>
        </w:tc>
        <w:tc>
          <w:tcPr>
            <w:tcW w:w="2019" w:type="dxa"/>
            <w:gridSpan w:val="4"/>
            <w:tcBorders>
              <w:right w:val="nil"/>
            </w:tcBorders>
            <w:shd w:val="clear" w:color="auto" w:fill="auto"/>
            <w:noWrap/>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p>
        </w:tc>
        <w:tc>
          <w:tcPr>
            <w:tcW w:w="914" w:type="dxa"/>
            <w:tcBorders>
              <w:top w:val="nil"/>
              <w:left w:val="nil"/>
              <w:bottom w:val="nil"/>
              <w:right w:val="nil"/>
            </w:tcBorders>
            <w:shd w:val="clear" w:color="auto" w:fill="auto"/>
            <w:noWrap/>
            <w:vAlign w:val="center"/>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r>
      <w:tr w:rsidR="009C4F5D" w:rsidRPr="00E8419B" w:rsidTr="000128EE">
        <w:trPr>
          <w:trHeight w:val="273"/>
        </w:trPr>
        <w:tc>
          <w:tcPr>
            <w:tcW w:w="13325" w:type="dxa"/>
            <w:gridSpan w:val="15"/>
            <w:shd w:val="clear" w:color="000000" w:fill="FFFFFF"/>
            <w:noWrap/>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highlight w:val="yellow"/>
                <w:lang w:eastAsia="ru-RU"/>
              </w:rPr>
            </w:pPr>
            <w:r w:rsidRPr="00E8419B">
              <w:rPr>
                <w:rFonts w:ascii="Arial CYR" w:eastAsia="Times New Roman" w:hAnsi="Arial CYR" w:cs="Arial CYR"/>
                <w:b/>
                <w:bCs/>
                <w:color w:val="000000"/>
                <w:sz w:val="14"/>
                <w:szCs w:val="14"/>
                <w:highlight w:val="yellow"/>
                <w:lang w:eastAsia="ru-RU"/>
              </w:rPr>
              <w:t xml:space="preserve"> по состоянию на__________________</w:t>
            </w:r>
          </w:p>
        </w:tc>
        <w:tc>
          <w:tcPr>
            <w:tcW w:w="2019" w:type="dxa"/>
            <w:gridSpan w:val="4"/>
            <w:tcBorders>
              <w:right w:val="nil"/>
            </w:tcBorders>
            <w:shd w:val="clear" w:color="000000" w:fill="FFFFFF"/>
            <w:noWrap/>
            <w:vAlign w:val="center"/>
            <w:hideMark/>
          </w:tcPr>
          <w:p w:rsidR="009C4F5D" w:rsidRPr="00E8419B" w:rsidRDefault="009C4F5D" w:rsidP="009C4F5D">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914" w:type="dxa"/>
            <w:tcBorders>
              <w:top w:val="nil"/>
              <w:left w:val="nil"/>
              <w:bottom w:val="nil"/>
              <w:right w:val="nil"/>
            </w:tcBorders>
            <w:shd w:val="clear" w:color="000000" w:fill="FFFFFF"/>
            <w:noWrap/>
            <w:vAlign w:val="center"/>
            <w:hideMark/>
          </w:tcPr>
          <w:p w:rsidR="009C4F5D" w:rsidRPr="00E8419B" w:rsidRDefault="009C4F5D" w:rsidP="009C4F5D">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r>
      <w:tr w:rsidR="000128EE" w:rsidRPr="00E8419B" w:rsidTr="000128EE">
        <w:trPr>
          <w:trHeight w:val="212"/>
        </w:trPr>
        <w:tc>
          <w:tcPr>
            <w:tcW w:w="4289" w:type="dxa"/>
            <w:gridSpan w:val="2"/>
            <w:tcBorders>
              <w:left w:val="nil"/>
              <w:right w:val="nil"/>
            </w:tcBorders>
            <w:shd w:val="clear" w:color="000000" w:fill="FFFFFF"/>
            <w:noWrap/>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1875" w:type="dxa"/>
            <w:gridSpan w:val="3"/>
            <w:tcBorders>
              <w:left w:val="nil"/>
              <w:right w:val="nil"/>
            </w:tcBorders>
            <w:shd w:val="clear" w:color="000000" w:fill="FFFFFF"/>
            <w:noWrap/>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1491" w:type="dxa"/>
            <w:gridSpan w:val="2"/>
            <w:tcBorders>
              <w:left w:val="nil"/>
              <w:right w:val="nil"/>
            </w:tcBorders>
            <w:shd w:val="clear" w:color="000000" w:fill="FFFFFF"/>
            <w:noWrap/>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1559" w:type="dxa"/>
            <w:gridSpan w:val="3"/>
            <w:tcBorders>
              <w:left w:val="nil"/>
              <w:right w:val="nil"/>
            </w:tcBorders>
            <w:shd w:val="clear" w:color="000000" w:fill="FFFFFF"/>
            <w:noWrap/>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3389" w:type="dxa"/>
            <w:gridSpan w:val="4"/>
            <w:tcBorders>
              <w:left w:val="nil"/>
              <w:right w:val="nil"/>
            </w:tcBorders>
            <w:shd w:val="clear" w:color="000000" w:fill="FFFFFF"/>
            <w:noWrap/>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722" w:type="dxa"/>
            <w:tcBorders>
              <w:left w:val="nil"/>
              <w:right w:val="nil"/>
            </w:tcBorders>
            <w:shd w:val="clear" w:color="000000" w:fill="FFFFFF"/>
            <w:noWrap/>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2019" w:type="dxa"/>
            <w:gridSpan w:val="4"/>
            <w:tcBorders>
              <w:left w:val="nil"/>
              <w:bottom w:val="nil"/>
              <w:right w:val="nil"/>
            </w:tcBorders>
            <w:shd w:val="clear" w:color="000000" w:fill="FFFFFF"/>
            <w:noWrap/>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914" w:type="dxa"/>
            <w:tcBorders>
              <w:top w:val="nil"/>
              <w:left w:val="nil"/>
              <w:bottom w:val="nil"/>
              <w:right w:val="nil"/>
            </w:tcBorders>
            <w:shd w:val="clear" w:color="000000" w:fill="FFFFFF"/>
            <w:noWrap/>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r>
      <w:tr w:rsidR="009C4F5D" w:rsidRPr="00E8419B" w:rsidTr="000128EE">
        <w:trPr>
          <w:trHeight w:val="545"/>
        </w:trPr>
        <w:tc>
          <w:tcPr>
            <w:tcW w:w="13325" w:type="dxa"/>
            <w:gridSpan w:val="15"/>
            <w:shd w:val="clear" w:color="000000" w:fill="FFFFFF"/>
            <w:vAlign w:val="center"/>
            <w:hideMark/>
          </w:tcPr>
          <w:p w:rsidR="009C4F5D" w:rsidRPr="00E8419B" w:rsidRDefault="009C4F5D" w:rsidP="00B8510E">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xml:space="preserve">Часть 1. Задолженность по договорам купли-продажи электрической энергии и (или) мощности, оплате услуг инфраструктурных организаций (без учета задолженности, права требования по которой переданы по договорам уступки прав (цессии) с АО «ЦФР» в соответствии с разделом 14 </w:t>
            </w:r>
            <w:r w:rsidR="00E8419B" w:rsidRPr="00E8419B">
              <w:rPr>
                <w:rFonts w:ascii="Arial CYR" w:eastAsia="Times New Roman" w:hAnsi="Arial CYR" w:cs="Arial CYR"/>
                <w:b/>
                <w:bCs/>
                <w:color w:val="000000"/>
                <w:sz w:val="14"/>
                <w:szCs w:val="14"/>
                <w:lang w:eastAsia="ru-RU"/>
              </w:rPr>
              <w:t>Р</w:t>
            </w:r>
            <w:r w:rsidRPr="00E8419B">
              <w:rPr>
                <w:rFonts w:ascii="Arial CYR" w:eastAsia="Times New Roman" w:hAnsi="Arial CYR" w:cs="Arial CYR"/>
                <w:b/>
                <w:bCs/>
                <w:color w:val="000000"/>
                <w:sz w:val="14"/>
                <w:szCs w:val="14"/>
                <w:lang w:eastAsia="ru-RU"/>
              </w:rPr>
              <w:t>егламента финансовых расчетов на оптовом рынке электроэнергии)</w:t>
            </w:r>
          </w:p>
        </w:tc>
        <w:tc>
          <w:tcPr>
            <w:tcW w:w="2019" w:type="dxa"/>
            <w:gridSpan w:val="4"/>
            <w:tcBorders>
              <w:top w:val="nil"/>
              <w:left w:val="nil"/>
              <w:bottom w:val="nil"/>
              <w:right w:val="nil"/>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914" w:type="dxa"/>
            <w:tcBorders>
              <w:top w:val="nil"/>
              <w:left w:val="nil"/>
              <w:bottom w:val="nil"/>
              <w:right w:val="nil"/>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r>
      <w:tr w:rsidR="000128EE" w:rsidRPr="00E8419B" w:rsidTr="000128EE">
        <w:trPr>
          <w:trHeight w:val="298"/>
        </w:trPr>
        <w:tc>
          <w:tcPr>
            <w:tcW w:w="4289" w:type="dxa"/>
            <w:gridSpan w:val="2"/>
            <w:tcBorders>
              <w:top w:val="nil"/>
              <w:left w:val="nil"/>
              <w:bottom w:val="nil"/>
              <w:right w:val="nil"/>
            </w:tcBorders>
            <w:shd w:val="clear" w:color="auto" w:fill="auto"/>
            <w:noWrap/>
            <w:vAlign w:val="bottom"/>
            <w:hideMark/>
          </w:tcPr>
          <w:p w:rsidR="009C4F5D" w:rsidRPr="00E8419B" w:rsidRDefault="009C4F5D" w:rsidP="00B8510E">
            <w:pPr>
              <w:spacing w:after="0" w:line="240" w:lineRule="auto"/>
              <w:rPr>
                <w:rFonts w:ascii="Arial CYR" w:eastAsia="Times New Roman" w:hAnsi="Arial CYR" w:cs="Arial CYR"/>
                <w:b/>
                <w:bCs/>
                <w:color w:val="000000"/>
                <w:sz w:val="14"/>
                <w:szCs w:val="14"/>
                <w:lang w:eastAsia="ru-RU"/>
              </w:rPr>
            </w:pPr>
          </w:p>
        </w:tc>
        <w:tc>
          <w:tcPr>
            <w:tcW w:w="1875" w:type="dxa"/>
            <w:gridSpan w:val="3"/>
            <w:tcBorders>
              <w:top w:val="nil"/>
              <w:left w:val="nil"/>
              <w:bottom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c>
          <w:tcPr>
            <w:tcW w:w="1491" w:type="dxa"/>
            <w:gridSpan w:val="2"/>
            <w:tcBorders>
              <w:top w:val="nil"/>
              <w:left w:val="nil"/>
              <w:bottom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c>
          <w:tcPr>
            <w:tcW w:w="1559" w:type="dxa"/>
            <w:gridSpan w:val="3"/>
            <w:tcBorders>
              <w:lef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c>
          <w:tcPr>
            <w:tcW w:w="3389" w:type="dxa"/>
            <w:gridSpan w:val="4"/>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c>
          <w:tcPr>
            <w:tcW w:w="722" w:type="dxa"/>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c>
          <w:tcPr>
            <w:tcW w:w="2019" w:type="dxa"/>
            <w:gridSpan w:val="4"/>
            <w:tcBorders>
              <w:top w:val="nil"/>
              <w:left w:val="nil"/>
              <w:bottom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c>
          <w:tcPr>
            <w:tcW w:w="914" w:type="dxa"/>
            <w:tcBorders>
              <w:top w:val="nil"/>
              <w:left w:val="nil"/>
              <w:bottom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r>
      <w:tr w:rsidR="009C4F5D" w:rsidRPr="00E8419B" w:rsidTr="000128EE">
        <w:trPr>
          <w:trHeight w:val="416"/>
        </w:trPr>
        <w:tc>
          <w:tcPr>
            <w:tcW w:w="428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Наименование организации, номер договора</w:t>
            </w:r>
          </w:p>
        </w:tc>
        <w:tc>
          <w:tcPr>
            <w:tcW w:w="187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ИНН организации</w:t>
            </w:r>
          </w:p>
        </w:tc>
        <w:tc>
          <w:tcPr>
            <w:tcW w:w="7161" w:type="dxa"/>
            <w:gridSpan w:val="10"/>
            <w:tcBorders>
              <w:top w:val="single" w:sz="4" w:space="0" w:color="auto"/>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xml:space="preserve">Задолженность по договорам купли-продажи электрической энергии и (или) мощности, оплате услуг инфраструктурных организаций, </w:t>
            </w:r>
            <w:r w:rsidRPr="003224BA">
              <w:rPr>
                <w:rFonts w:ascii="Arial CYR" w:eastAsia="Times New Roman" w:hAnsi="Arial CYR" w:cs="Arial CYR"/>
                <w:b/>
                <w:bCs/>
                <w:sz w:val="14"/>
                <w:szCs w:val="14"/>
                <w:highlight w:val="yellow"/>
                <w:lang w:eastAsia="ru-RU"/>
              </w:rPr>
              <w:t>руб</w:t>
            </w:r>
            <w:r w:rsidRPr="003224BA">
              <w:rPr>
                <w:rFonts w:ascii="Arial CYR" w:eastAsia="Times New Roman" w:hAnsi="Arial CYR" w:cs="Arial CYR"/>
                <w:b/>
                <w:bCs/>
                <w:sz w:val="14"/>
                <w:szCs w:val="14"/>
                <w:lang w:eastAsia="ru-RU"/>
              </w:rPr>
              <w:t>.</w:t>
            </w:r>
          </w:p>
        </w:tc>
        <w:tc>
          <w:tcPr>
            <w:tcW w:w="2019" w:type="dxa"/>
            <w:gridSpan w:val="4"/>
            <w:tcBorders>
              <w:top w:val="nil"/>
              <w:left w:val="nil"/>
              <w:bottom w:val="nil"/>
              <w:right w:val="nil"/>
            </w:tcBorders>
            <w:shd w:val="clear" w:color="auto" w:fill="auto"/>
            <w:noWrap/>
            <w:vAlign w:val="bottom"/>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p>
        </w:tc>
        <w:tc>
          <w:tcPr>
            <w:tcW w:w="914" w:type="dxa"/>
            <w:tcBorders>
              <w:top w:val="nil"/>
              <w:left w:val="nil"/>
              <w:bottom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r>
      <w:tr w:rsidR="009C4F5D" w:rsidRPr="00E8419B" w:rsidTr="000128EE">
        <w:trPr>
          <w:trHeight w:val="266"/>
        </w:trPr>
        <w:tc>
          <w:tcPr>
            <w:tcW w:w="4289" w:type="dxa"/>
            <w:gridSpan w:val="2"/>
            <w:vMerge/>
            <w:tcBorders>
              <w:top w:val="single" w:sz="4" w:space="0" w:color="auto"/>
              <w:left w:val="single" w:sz="4" w:space="0" w:color="auto"/>
              <w:bottom w:val="single" w:sz="4" w:space="0" w:color="auto"/>
              <w:right w:val="single" w:sz="4" w:space="0" w:color="auto"/>
            </w:tcBorders>
            <w:vAlign w:val="center"/>
            <w:hideMark/>
          </w:tcPr>
          <w:p w:rsidR="009C4F5D" w:rsidRPr="00E8419B" w:rsidRDefault="009C4F5D" w:rsidP="009C4F5D">
            <w:pPr>
              <w:spacing w:after="0" w:line="240" w:lineRule="auto"/>
              <w:rPr>
                <w:rFonts w:ascii="Arial CYR" w:eastAsia="Times New Roman" w:hAnsi="Arial CYR" w:cs="Arial CYR"/>
                <w:b/>
                <w:bCs/>
                <w:color w:val="000000"/>
                <w:sz w:val="14"/>
                <w:szCs w:val="14"/>
                <w:lang w:eastAsia="ru-RU"/>
              </w:rPr>
            </w:pPr>
          </w:p>
        </w:tc>
        <w:tc>
          <w:tcPr>
            <w:tcW w:w="1875" w:type="dxa"/>
            <w:gridSpan w:val="3"/>
            <w:vMerge/>
            <w:tcBorders>
              <w:top w:val="single" w:sz="4" w:space="0" w:color="auto"/>
              <w:left w:val="single" w:sz="4" w:space="0" w:color="auto"/>
              <w:bottom w:val="single" w:sz="4" w:space="0" w:color="auto"/>
              <w:right w:val="single" w:sz="4" w:space="0" w:color="auto"/>
            </w:tcBorders>
            <w:vAlign w:val="center"/>
            <w:hideMark/>
          </w:tcPr>
          <w:p w:rsidR="009C4F5D" w:rsidRPr="00E8419B" w:rsidRDefault="009C4F5D" w:rsidP="009C4F5D">
            <w:pPr>
              <w:spacing w:after="0" w:line="240" w:lineRule="auto"/>
              <w:rPr>
                <w:rFonts w:ascii="Arial CYR" w:eastAsia="Times New Roman" w:hAnsi="Arial CYR" w:cs="Arial CYR"/>
                <w:b/>
                <w:bCs/>
                <w:color w:val="000000"/>
                <w:sz w:val="14"/>
                <w:szCs w:val="14"/>
                <w:lang w:eastAsia="ru-RU"/>
              </w:rPr>
            </w:pPr>
          </w:p>
        </w:tc>
        <w:tc>
          <w:tcPr>
            <w:tcW w:w="1491" w:type="dxa"/>
            <w:gridSpan w:val="2"/>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За расчетный период _______</w:t>
            </w:r>
          </w:p>
        </w:tc>
        <w:tc>
          <w:tcPr>
            <w:tcW w:w="1559"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За расчетный период _______</w:t>
            </w:r>
          </w:p>
        </w:tc>
        <w:tc>
          <w:tcPr>
            <w:tcW w:w="3389" w:type="dxa"/>
            <w:gridSpan w:val="4"/>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w:t>
            </w:r>
          </w:p>
        </w:tc>
        <w:tc>
          <w:tcPr>
            <w:tcW w:w="722" w:type="dxa"/>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Итого</w:t>
            </w:r>
          </w:p>
        </w:tc>
        <w:tc>
          <w:tcPr>
            <w:tcW w:w="2019" w:type="dxa"/>
            <w:gridSpan w:val="4"/>
            <w:tcBorders>
              <w:top w:val="nil"/>
              <w:left w:val="nil"/>
              <w:bottom w:val="nil"/>
              <w:right w:val="nil"/>
            </w:tcBorders>
            <w:shd w:val="clear" w:color="auto" w:fill="auto"/>
            <w:noWrap/>
            <w:vAlign w:val="bottom"/>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p>
        </w:tc>
        <w:tc>
          <w:tcPr>
            <w:tcW w:w="914" w:type="dxa"/>
            <w:tcBorders>
              <w:top w:val="nil"/>
              <w:left w:val="nil"/>
              <w:bottom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r>
      <w:tr w:rsidR="000128EE" w:rsidRPr="00E8419B" w:rsidTr="000128EE">
        <w:trPr>
          <w:trHeight w:val="283"/>
        </w:trPr>
        <w:tc>
          <w:tcPr>
            <w:tcW w:w="4289" w:type="dxa"/>
            <w:gridSpan w:val="2"/>
            <w:tcBorders>
              <w:top w:val="nil"/>
              <w:left w:val="single" w:sz="4" w:space="0" w:color="auto"/>
              <w:bottom w:val="single" w:sz="4" w:space="0" w:color="auto"/>
              <w:right w:val="single" w:sz="4" w:space="0" w:color="auto"/>
            </w:tcBorders>
            <w:shd w:val="clear" w:color="000000" w:fill="FFFFFF"/>
            <w:vAlign w:val="center"/>
            <w:hideMark/>
          </w:tcPr>
          <w:p w:rsidR="009C4F5D" w:rsidRPr="00E8419B" w:rsidRDefault="009C4F5D" w:rsidP="004F7839">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xml:space="preserve">Организация, </w:t>
            </w:r>
            <w:r w:rsidR="004F7839" w:rsidRPr="00566E75">
              <w:rPr>
                <w:rFonts w:ascii="Arial CYR" w:eastAsia="Times New Roman" w:hAnsi="Arial CYR" w:cs="Arial CYR"/>
                <w:b/>
                <w:bCs/>
                <w:color w:val="000000"/>
                <w:sz w:val="14"/>
                <w:szCs w:val="14"/>
                <w:highlight w:val="yellow"/>
                <w:lang w:eastAsia="ru-RU"/>
              </w:rPr>
              <w:t xml:space="preserve">утратившая </w:t>
            </w:r>
            <w:r w:rsidRPr="00566E75">
              <w:rPr>
                <w:rFonts w:ascii="Arial CYR" w:eastAsia="Times New Roman" w:hAnsi="Arial CYR" w:cs="Arial CYR"/>
                <w:b/>
                <w:bCs/>
                <w:color w:val="000000"/>
                <w:sz w:val="14"/>
                <w:szCs w:val="14"/>
                <w:highlight w:val="yellow"/>
                <w:lang w:eastAsia="ru-RU"/>
              </w:rPr>
              <w:t>статус</w:t>
            </w:r>
            <w:r w:rsidRPr="00E8419B">
              <w:rPr>
                <w:rFonts w:ascii="Arial CYR" w:eastAsia="Times New Roman" w:hAnsi="Arial CYR" w:cs="Arial CYR"/>
                <w:b/>
                <w:bCs/>
                <w:color w:val="000000"/>
                <w:sz w:val="14"/>
                <w:szCs w:val="14"/>
                <w:lang w:eastAsia="ru-RU"/>
              </w:rPr>
              <w:t xml:space="preserve"> гарантирующего поставщика</w:t>
            </w:r>
          </w:p>
        </w:tc>
        <w:tc>
          <w:tcPr>
            <w:tcW w:w="1875"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b/>
                <w:bCs/>
                <w:color w:val="00B050"/>
                <w:sz w:val="14"/>
                <w:szCs w:val="14"/>
                <w:lang w:eastAsia="ru-RU"/>
              </w:rPr>
            </w:pPr>
            <w:r w:rsidRPr="00E8419B">
              <w:rPr>
                <w:rFonts w:ascii="Arial CYR" w:eastAsia="Times New Roman" w:hAnsi="Arial CYR" w:cs="Arial CYR"/>
                <w:b/>
                <w:bCs/>
                <w:color w:val="00B050"/>
                <w:sz w:val="14"/>
                <w:szCs w:val="14"/>
                <w:lang w:eastAsia="ru-RU"/>
              </w:rPr>
              <w:t> </w:t>
            </w:r>
          </w:p>
        </w:tc>
        <w:tc>
          <w:tcPr>
            <w:tcW w:w="1491" w:type="dxa"/>
            <w:gridSpan w:val="2"/>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1559"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3389" w:type="dxa"/>
            <w:gridSpan w:val="4"/>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722" w:type="dxa"/>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2019" w:type="dxa"/>
            <w:gridSpan w:val="4"/>
            <w:tcBorders>
              <w:top w:val="nil"/>
              <w:left w:val="nil"/>
              <w:bottom w:val="nil"/>
              <w:right w:val="nil"/>
            </w:tcBorders>
            <w:shd w:val="clear" w:color="auto" w:fill="auto"/>
            <w:noWrap/>
            <w:vAlign w:val="bottom"/>
            <w:hideMark/>
          </w:tcPr>
          <w:p w:rsidR="009C4F5D" w:rsidRPr="00E8419B" w:rsidRDefault="009C4F5D" w:rsidP="009C4F5D">
            <w:pPr>
              <w:spacing w:after="0" w:line="240" w:lineRule="auto"/>
              <w:jc w:val="right"/>
              <w:rPr>
                <w:rFonts w:ascii="Arial CYR" w:eastAsia="Times New Roman" w:hAnsi="Arial CYR" w:cs="Arial CYR"/>
                <w:b/>
                <w:bCs/>
                <w:color w:val="000000"/>
                <w:sz w:val="14"/>
                <w:szCs w:val="14"/>
                <w:lang w:eastAsia="ru-RU"/>
              </w:rPr>
            </w:pPr>
          </w:p>
        </w:tc>
        <w:tc>
          <w:tcPr>
            <w:tcW w:w="914" w:type="dxa"/>
            <w:tcBorders>
              <w:top w:val="nil"/>
              <w:left w:val="nil"/>
              <w:bottom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r>
      <w:tr w:rsidR="000128EE" w:rsidRPr="00E8419B" w:rsidTr="000128EE">
        <w:trPr>
          <w:trHeight w:val="298"/>
        </w:trPr>
        <w:tc>
          <w:tcPr>
            <w:tcW w:w="4289" w:type="dxa"/>
            <w:gridSpan w:val="2"/>
            <w:tcBorders>
              <w:top w:val="nil"/>
              <w:left w:val="single" w:sz="4" w:space="0" w:color="auto"/>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Кредиторы</w:t>
            </w:r>
          </w:p>
        </w:tc>
        <w:tc>
          <w:tcPr>
            <w:tcW w:w="1875"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B050"/>
                <w:sz w:val="14"/>
                <w:szCs w:val="14"/>
                <w:lang w:eastAsia="ru-RU"/>
              </w:rPr>
            </w:pPr>
            <w:r w:rsidRPr="00E8419B">
              <w:rPr>
                <w:rFonts w:ascii="Arial CYR" w:eastAsia="Times New Roman" w:hAnsi="Arial CYR" w:cs="Arial CYR"/>
                <w:color w:val="00B050"/>
                <w:sz w:val="14"/>
                <w:szCs w:val="14"/>
                <w:lang w:eastAsia="ru-RU"/>
              </w:rPr>
              <w:t> </w:t>
            </w:r>
          </w:p>
        </w:tc>
        <w:tc>
          <w:tcPr>
            <w:tcW w:w="1491" w:type="dxa"/>
            <w:gridSpan w:val="2"/>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1559"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3389" w:type="dxa"/>
            <w:gridSpan w:val="4"/>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722" w:type="dxa"/>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2019" w:type="dxa"/>
            <w:gridSpan w:val="4"/>
            <w:tcBorders>
              <w:top w:val="nil"/>
              <w:left w:val="nil"/>
              <w:bottom w:val="nil"/>
              <w:right w:val="nil"/>
            </w:tcBorders>
            <w:shd w:val="clear" w:color="auto" w:fill="auto"/>
            <w:noWrap/>
            <w:vAlign w:val="bottom"/>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p>
        </w:tc>
        <w:tc>
          <w:tcPr>
            <w:tcW w:w="914" w:type="dxa"/>
            <w:tcBorders>
              <w:top w:val="nil"/>
              <w:left w:val="nil"/>
              <w:bottom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r>
      <w:tr w:rsidR="000128EE" w:rsidRPr="00E8419B" w:rsidTr="000128EE">
        <w:trPr>
          <w:trHeight w:val="298"/>
        </w:trPr>
        <w:tc>
          <w:tcPr>
            <w:tcW w:w="4289" w:type="dxa"/>
            <w:gridSpan w:val="2"/>
            <w:tcBorders>
              <w:top w:val="nil"/>
              <w:left w:val="single" w:sz="4" w:space="0" w:color="auto"/>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xml:space="preserve">            кредитор _ 1</w:t>
            </w:r>
          </w:p>
        </w:tc>
        <w:tc>
          <w:tcPr>
            <w:tcW w:w="1875"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b/>
                <w:bCs/>
                <w:color w:val="00B050"/>
                <w:sz w:val="14"/>
                <w:szCs w:val="14"/>
                <w:lang w:eastAsia="ru-RU"/>
              </w:rPr>
            </w:pPr>
            <w:r w:rsidRPr="00E8419B">
              <w:rPr>
                <w:rFonts w:ascii="Arial CYR" w:eastAsia="Times New Roman" w:hAnsi="Arial CYR" w:cs="Arial CYR"/>
                <w:b/>
                <w:bCs/>
                <w:color w:val="00B050"/>
                <w:sz w:val="14"/>
                <w:szCs w:val="14"/>
                <w:lang w:eastAsia="ru-RU"/>
              </w:rPr>
              <w:t> </w:t>
            </w:r>
          </w:p>
        </w:tc>
        <w:tc>
          <w:tcPr>
            <w:tcW w:w="1491" w:type="dxa"/>
            <w:gridSpan w:val="2"/>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1559"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3389" w:type="dxa"/>
            <w:gridSpan w:val="4"/>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722" w:type="dxa"/>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2019" w:type="dxa"/>
            <w:gridSpan w:val="4"/>
            <w:tcBorders>
              <w:top w:val="nil"/>
              <w:left w:val="nil"/>
              <w:bottom w:val="nil"/>
              <w:right w:val="nil"/>
            </w:tcBorders>
            <w:shd w:val="clear" w:color="auto" w:fill="auto"/>
            <w:noWrap/>
            <w:vAlign w:val="bottom"/>
            <w:hideMark/>
          </w:tcPr>
          <w:p w:rsidR="009C4F5D" w:rsidRPr="00E8419B" w:rsidRDefault="009C4F5D" w:rsidP="009C4F5D">
            <w:pPr>
              <w:spacing w:after="0" w:line="240" w:lineRule="auto"/>
              <w:jc w:val="right"/>
              <w:rPr>
                <w:rFonts w:ascii="Arial CYR" w:eastAsia="Times New Roman" w:hAnsi="Arial CYR" w:cs="Arial CYR"/>
                <w:b/>
                <w:bCs/>
                <w:color w:val="000000"/>
                <w:sz w:val="14"/>
                <w:szCs w:val="14"/>
                <w:lang w:eastAsia="ru-RU"/>
              </w:rPr>
            </w:pPr>
          </w:p>
        </w:tc>
        <w:tc>
          <w:tcPr>
            <w:tcW w:w="914" w:type="dxa"/>
            <w:tcBorders>
              <w:top w:val="nil"/>
              <w:left w:val="nil"/>
              <w:bottom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r>
      <w:tr w:rsidR="000128EE" w:rsidRPr="00E8419B" w:rsidTr="000128EE">
        <w:trPr>
          <w:trHeight w:val="298"/>
        </w:trPr>
        <w:tc>
          <w:tcPr>
            <w:tcW w:w="4289" w:type="dxa"/>
            <w:gridSpan w:val="2"/>
            <w:tcBorders>
              <w:top w:val="nil"/>
              <w:left w:val="single" w:sz="4" w:space="0" w:color="auto"/>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xml:space="preserve">        №</w:t>
            </w:r>
            <w:r w:rsidR="000F1CB5">
              <w:rPr>
                <w:rFonts w:ascii="Arial CYR" w:eastAsia="Times New Roman" w:hAnsi="Arial CYR" w:cs="Arial CYR"/>
                <w:color w:val="000000"/>
                <w:sz w:val="14"/>
                <w:szCs w:val="14"/>
                <w:lang w:eastAsia="ru-RU"/>
              </w:rPr>
              <w:t xml:space="preserve"> </w:t>
            </w:r>
            <w:r w:rsidRPr="00E8419B">
              <w:rPr>
                <w:rFonts w:ascii="Arial CYR" w:eastAsia="Times New Roman" w:hAnsi="Arial CYR" w:cs="Arial CYR"/>
                <w:color w:val="000000"/>
                <w:sz w:val="14"/>
                <w:szCs w:val="14"/>
                <w:lang w:eastAsia="ru-RU"/>
              </w:rPr>
              <w:t xml:space="preserve">  договора</w:t>
            </w:r>
          </w:p>
        </w:tc>
        <w:tc>
          <w:tcPr>
            <w:tcW w:w="1875"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B050"/>
                <w:sz w:val="14"/>
                <w:szCs w:val="14"/>
                <w:lang w:eastAsia="ru-RU"/>
              </w:rPr>
            </w:pPr>
            <w:r w:rsidRPr="00E8419B">
              <w:rPr>
                <w:rFonts w:ascii="Arial CYR" w:eastAsia="Times New Roman" w:hAnsi="Arial CYR" w:cs="Arial CYR"/>
                <w:color w:val="00B050"/>
                <w:sz w:val="14"/>
                <w:szCs w:val="14"/>
                <w:lang w:eastAsia="ru-RU"/>
              </w:rPr>
              <w:t> </w:t>
            </w:r>
          </w:p>
        </w:tc>
        <w:tc>
          <w:tcPr>
            <w:tcW w:w="1491" w:type="dxa"/>
            <w:gridSpan w:val="2"/>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1559"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3389" w:type="dxa"/>
            <w:gridSpan w:val="4"/>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722" w:type="dxa"/>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2019" w:type="dxa"/>
            <w:gridSpan w:val="4"/>
            <w:tcBorders>
              <w:top w:val="nil"/>
              <w:left w:val="nil"/>
              <w:bottom w:val="nil"/>
              <w:right w:val="nil"/>
            </w:tcBorders>
            <w:shd w:val="clear" w:color="auto" w:fill="auto"/>
            <w:noWrap/>
            <w:vAlign w:val="bottom"/>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p>
        </w:tc>
        <w:tc>
          <w:tcPr>
            <w:tcW w:w="914" w:type="dxa"/>
            <w:tcBorders>
              <w:top w:val="nil"/>
              <w:left w:val="nil"/>
              <w:bottom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r>
      <w:tr w:rsidR="000128EE" w:rsidRPr="00E8419B" w:rsidTr="000128EE">
        <w:trPr>
          <w:trHeight w:val="298"/>
        </w:trPr>
        <w:tc>
          <w:tcPr>
            <w:tcW w:w="4289" w:type="dxa"/>
            <w:gridSpan w:val="2"/>
            <w:tcBorders>
              <w:top w:val="nil"/>
              <w:left w:val="single" w:sz="4" w:space="0" w:color="auto"/>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xml:space="preserve">        № </w:t>
            </w:r>
            <w:r w:rsidR="000F1CB5">
              <w:rPr>
                <w:rFonts w:ascii="Arial CYR" w:eastAsia="Times New Roman" w:hAnsi="Arial CYR" w:cs="Arial CYR"/>
                <w:color w:val="000000"/>
                <w:sz w:val="14"/>
                <w:szCs w:val="14"/>
                <w:lang w:eastAsia="ru-RU"/>
              </w:rPr>
              <w:t xml:space="preserve"> </w:t>
            </w:r>
            <w:r w:rsidRPr="00E8419B">
              <w:rPr>
                <w:rFonts w:ascii="Arial CYR" w:eastAsia="Times New Roman" w:hAnsi="Arial CYR" w:cs="Arial CYR"/>
                <w:color w:val="000000"/>
                <w:sz w:val="14"/>
                <w:szCs w:val="14"/>
                <w:lang w:eastAsia="ru-RU"/>
              </w:rPr>
              <w:t xml:space="preserve"> договора</w:t>
            </w:r>
          </w:p>
        </w:tc>
        <w:tc>
          <w:tcPr>
            <w:tcW w:w="1875"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B050"/>
                <w:sz w:val="14"/>
                <w:szCs w:val="14"/>
                <w:lang w:eastAsia="ru-RU"/>
              </w:rPr>
            </w:pPr>
            <w:r w:rsidRPr="00E8419B">
              <w:rPr>
                <w:rFonts w:ascii="Arial CYR" w:eastAsia="Times New Roman" w:hAnsi="Arial CYR" w:cs="Arial CYR"/>
                <w:color w:val="00B050"/>
                <w:sz w:val="14"/>
                <w:szCs w:val="14"/>
                <w:lang w:eastAsia="ru-RU"/>
              </w:rPr>
              <w:t> </w:t>
            </w:r>
          </w:p>
        </w:tc>
        <w:tc>
          <w:tcPr>
            <w:tcW w:w="1491" w:type="dxa"/>
            <w:gridSpan w:val="2"/>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1559"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3389" w:type="dxa"/>
            <w:gridSpan w:val="4"/>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722" w:type="dxa"/>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2019" w:type="dxa"/>
            <w:gridSpan w:val="4"/>
            <w:tcBorders>
              <w:top w:val="nil"/>
              <w:left w:val="nil"/>
              <w:bottom w:val="nil"/>
              <w:right w:val="nil"/>
            </w:tcBorders>
            <w:shd w:val="clear" w:color="auto" w:fill="auto"/>
            <w:noWrap/>
            <w:vAlign w:val="bottom"/>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p>
        </w:tc>
        <w:tc>
          <w:tcPr>
            <w:tcW w:w="914" w:type="dxa"/>
            <w:tcBorders>
              <w:top w:val="nil"/>
              <w:left w:val="nil"/>
              <w:bottom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r>
      <w:tr w:rsidR="000128EE" w:rsidRPr="00E8419B" w:rsidTr="000128EE">
        <w:trPr>
          <w:trHeight w:val="298"/>
        </w:trPr>
        <w:tc>
          <w:tcPr>
            <w:tcW w:w="4289" w:type="dxa"/>
            <w:gridSpan w:val="2"/>
            <w:tcBorders>
              <w:top w:val="nil"/>
              <w:left w:val="single" w:sz="4" w:space="0" w:color="auto"/>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w:t>
            </w:r>
          </w:p>
        </w:tc>
        <w:tc>
          <w:tcPr>
            <w:tcW w:w="1875"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B050"/>
                <w:sz w:val="14"/>
                <w:szCs w:val="14"/>
                <w:lang w:eastAsia="ru-RU"/>
              </w:rPr>
            </w:pPr>
            <w:r w:rsidRPr="00E8419B">
              <w:rPr>
                <w:rFonts w:ascii="Arial CYR" w:eastAsia="Times New Roman" w:hAnsi="Arial CYR" w:cs="Arial CYR"/>
                <w:color w:val="00B050"/>
                <w:sz w:val="14"/>
                <w:szCs w:val="14"/>
                <w:lang w:eastAsia="ru-RU"/>
              </w:rPr>
              <w:t> </w:t>
            </w:r>
          </w:p>
        </w:tc>
        <w:tc>
          <w:tcPr>
            <w:tcW w:w="1491" w:type="dxa"/>
            <w:gridSpan w:val="2"/>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1559"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3389" w:type="dxa"/>
            <w:gridSpan w:val="4"/>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722" w:type="dxa"/>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2019" w:type="dxa"/>
            <w:gridSpan w:val="4"/>
            <w:tcBorders>
              <w:top w:val="nil"/>
              <w:left w:val="nil"/>
              <w:bottom w:val="nil"/>
              <w:right w:val="nil"/>
            </w:tcBorders>
            <w:shd w:val="clear" w:color="auto" w:fill="auto"/>
            <w:noWrap/>
            <w:vAlign w:val="bottom"/>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p>
        </w:tc>
        <w:tc>
          <w:tcPr>
            <w:tcW w:w="914" w:type="dxa"/>
            <w:tcBorders>
              <w:top w:val="nil"/>
              <w:left w:val="nil"/>
              <w:bottom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r>
      <w:tr w:rsidR="000128EE" w:rsidRPr="00E8419B" w:rsidTr="000128EE">
        <w:trPr>
          <w:trHeight w:val="298"/>
        </w:trPr>
        <w:tc>
          <w:tcPr>
            <w:tcW w:w="4289" w:type="dxa"/>
            <w:gridSpan w:val="2"/>
            <w:tcBorders>
              <w:top w:val="nil"/>
              <w:left w:val="single" w:sz="4" w:space="0" w:color="auto"/>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xml:space="preserve">            кредитор _ 2</w:t>
            </w:r>
          </w:p>
        </w:tc>
        <w:tc>
          <w:tcPr>
            <w:tcW w:w="1875"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b/>
                <w:bCs/>
                <w:color w:val="00B050"/>
                <w:sz w:val="14"/>
                <w:szCs w:val="14"/>
                <w:lang w:eastAsia="ru-RU"/>
              </w:rPr>
            </w:pPr>
            <w:r w:rsidRPr="00E8419B">
              <w:rPr>
                <w:rFonts w:ascii="Arial CYR" w:eastAsia="Times New Roman" w:hAnsi="Arial CYR" w:cs="Arial CYR"/>
                <w:b/>
                <w:bCs/>
                <w:color w:val="00B050"/>
                <w:sz w:val="14"/>
                <w:szCs w:val="14"/>
                <w:lang w:eastAsia="ru-RU"/>
              </w:rPr>
              <w:t> </w:t>
            </w:r>
          </w:p>
        </w:tc>
        <w:tc>
          <w:tcPr>
            <w:tcW w:w="1491" w:type="dxa"/>
            <w:gridSpan w:val="2"/>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1559"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3389" w:type="dxa"/>
            <w:gridSpan w:val="4"/>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722" w:type="dxa"/>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2019" w:type="dxa"/>
            <w:gridSpan w:val="4"/>
            <w:tcBorders>
              <w:top w:val="nil"/>
              <w:left w:val="nil"/>
              <w:bottom w:val="nil"/>
              <w:right w:val="nil"/>
            </w:tcBorders>
            <w:shd w:val="clear" w:color="auto" w:fill="auto"/>
            <w:noWrap/>
            <w:vAlign w:val="bottom"/>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p>
        </w:tc>
        <w:tc>
          <w:tcPr>
            <w:tcW w:w="914" w:type="dxa"/>
            <w:tcBorders>
              <w:top w:val="nil"/>
              <w:left w:val="nil"/>
              <w:bottom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r>
      <w:tr w:rsidR="000128EE" w:rsidRPr="00E8419B" w:rsidTr="000128EE">
        <w:trPr>
          <w:trHeight w:val="298"/>
        </w:trPr>
        <w:tc>
          <w:tcPr>
            <w:tcW w:w="4289" w:type="dxa"/>
            <w:gridSpan w:val="2"/>
            <w:tcBorders>
              <w:top w:val="nil"/>
              <w:left w:val="single" w:sz="4" w:space="0" w:color="auto"/>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xml:space="preserve">        № </w:t>
            </w:r>
            <w:r w:rsidR="000F1CB5">
              <w:rPr>
                <w:rFonts w:ascii="Arial CYR" w:eastAsia="Times New Roman" w:hAnsi="Arial CYR" w:cs="Arial CYR"/>
                <w:color w:val="000000"/>
                <w:sz w:val="14"/>
                <w:szCs w:val="14"/>
                <w:lang w:eastAsia="ru-RU"/>
              </w:rPr>
              <w:t xml:space="preserve"> </w:t>
            </w:r>
            <w:r w:rsidRPr="00E8419B">
              <w:rPr>
                <w:rFonts w:ascii="Arial CYR" w:eastAsia="Times New Roman" w:hAnsi="Arial CYR" w:cs="Arial CYR"/>
                <w:color w:val="000000"/>
                <w:sz w:val="14"/>
                <w:szCs w:val="14"/>
                <w:lang w:eastAsia="ru-RU"/>
              </w:rPr>
              <w:t xml:space="preserve"> договора</w:t>
            </w:r>
          </w:p>
        </w:tc>
        <w:tc>
          <w:tcPr>
            <w:tcW w:w="1875"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B050"/>
                <w:sz w:val="14"/>
                <w:szCs w:val="14"/>
                <w:lang w:eastAsia="ru-RU"/>
              </w:rPr>
            </w:pPr>
            <w:r w:rsidRPr="00E8419B">
              <w:rPr>
                <w:rFonts w:ascii="Arial CYR" w:eastAsia="Times New Roman" w:hAnsi="Arial CYR" w:cs="Arial CYR"/>
                <w:color w:val="00B050"/>
                <w:sz w:val="14"/>
                <w:szCs w:val="14"/>
                <w:lang w:eastAsia="ru-RU"/>
              </w:rPr>
              <w:t> </w:t>
            </w:r>
          </w:p>
        </w:tc>
        <w:tc>
          <w:tcPr>
            <w:tcW w:w="1491" w:type="dxa"/>
            <w:gridSpan w:val="2"/>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1559"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3389" w:type="dxa"/>
            <w:gridSpan w:val="4"/>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722" w:type="dxa"/>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2019" w:type="dxa"/>
            <w:gridSpan w:val="4"/>
            <w:tcBorders>
              <w:top w:val="nil"/>
              <w:left w:val="nil"/>
              <w:bottom w:val="nil"/>
              <w:right w:val="nil"/>
            </w:tcBorders>
            <w:shd w:val="clear" w:color="auto" w:fill="auto"/>
            <w:noWrap/>
            <w:vAlign w:val="bottom"/>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p>
        </w:tc>
        <w:tc>
          <w:tcPr>
            <w:tcW w:w="914" w:type="dxa"/>
            <w:tcBorders>
              <w:top w:val="nil"/>
              <w:left w:val="nil"/>
              <w:bottom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r>
      <w:tr w:rsidR="000128EE" w:rsidRPr="00E8419B" w:rsidTr="000128EE">
        <w:trPr>
          <w:trHeight w:val="298"/>
        </w:trPr>
        <w:tc>
          <w:tcPr>
            <w:tcW w:w="4289" w:type="dxa"/>
            <w:gridSpan w:val="2"/>
            <w:tcBorders>
              <w:top w:val="nil"/>
              <w:left w:val="single" w:sz="4" w:space="0" w:color="auto"/>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xml:space="preserve">        № </w:t>
            </w:r>
            <w:r w:rsidR="000F1CB5">
              <w:rPr>
                <w:rFonts w:ascii="Arial CYR" w:eastAsia="Times New Roman" w:hAnsi="Arial CYR" w:cs="Arial CYR"/>
                <w:color w:val="000000"/>
                <w:sz w:val="14"/>
                <w:szCs w:val="14"/>
                <w:lang w:eastAsia="ru-RU"/>
              </w:rPr>
              <w:t xml:space="preserve"> </w:t>
            </w:r>
            <w:r w:rsidRPr="00E8419B">
              <w:rPr>
                <w:rFonts w:ascii="Arial CYR" w:eastAsia="Times New Roman" w:hAnsi="Arial CYR" w:cs="Arial CYR"/>
                <w:color w:val="000000"/>
                <w:sz w:val="14"/>
                <w:szCs w:val="14"/>
                <w:lang w:eastAsia="ru-RU"/>
              </w:rPr>
              <w:t xml:space="preserve"> договора</w:t>
            </w:r>
          </w:p>
        </w:tc>
        <w:tc>
          <w:tcPr>
            <w:tcW w:w="1875"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B050"/>
                <w:sz w:val="14"/>
                <w:szCs w:val="14"/>
                <w:lang w:eastAsia="ru-RU"/>
              </w:rPr>
            </w:pPr>
            <w:r w:rsidRPr="00E8419B">
              <w:rPr>
                <w:rFonts w:ascii="Arial CYR" w:eastAsia="Times New Roman" w:hAnsi="Arial CYR" w:cs="Arial CYR"/>
                <w:color w:val="00B050"/>
                <w:sz w:val="14"/>
                <w:szCs w:val="14"/>
                <w:lang w:eastAsia="ru-RU"/>
              </w:rPr>
              <w:t> </w:t>
            </w:r>
          </w:p>
        </w:tc>
        <w:tc>
          <w:tcPr>
            <w:tcW w:w="1491" w:type="dxa"/>
            <w:gridSpan w:val="2"/>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1559"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3389" w:type="dxa"/>
            <w:gridSpan w:val="4"/>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722" w:type="dxa"/>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2019" w:type="dxa"/>
            <w:gridSpan w:val="4"/>
            <w:tcBorders>
              <w:top w:val="nil"/>
              <w:left w:val="nil"/>
              <w:bottom w:val="nil"/>
              <w:right w:val="nil"/>
            </w:tcBorders>
            <w:shd w:val="clear" w:color="auto" w:fill="auto"/>
            <w:noWrap/>
            <w:vAlign w:val="bottom"/>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p>
        </w:tc>
        <w:tc>
          <w:tcPr>
            <w:tcW w:w="914" w:type="dxa"/>
            <w:tcBorders>
              <w:top w:val="nil"/>
              <w:left w:val="nil"/>
              <w:bottom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r>
      <w:tr w:rsidR="000128EE" w:rsidRPr="00E8419B" w:rsidTr="000128EE">
        <w:trPr>
          <w:trHeight w:val="298"/>
        </w:trPr>
        <w:tc>
          <w:tcPr>
            <w:tcW w:w="42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w:t>
            </w:r>
          </w:p>
        </w:tc>
        <w:tc>
          <w:tcPr>
            <w:tcW w:w="1875" w:type="dxa"/>
            <w:gridSpan w:val="3"/>
            <w:tcBorders>
              <w:top w:val="single" w:sz="4" w:space="0" w:color="auto"/>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B050"/>
                <w:sz w:val="14"/>
                <w:szCs w:val="14"/>
                <w:lang w:eastAsia="ru-RU"/>
              </w:rPr>
            </w:pPr>
            <w:r w:rsidRPr="00E8419B">
              <w:rPr>
                <w:rFonts w:ascii="Arial CYR" w:eastAsia="Times New Roman" w:hAnsi="Arial CYR" w:cs="Arial CYR"/>
                <w:color w:val="00B050"/>
                <w:sz w:val="14"/>
                <w:szCs w:val="14"/>
                <w:lang w:eastAsia="ru-RU"/>
              </w:rPr>
              <w:t> </w:t>
            </w:r>
          </w:p>
        </w:tc>
        <w:tc>
          <w:tcPr>
            <w:tcW w:w="1491" w:type="dxa"/>
            <w:gridSpan w:val="2"/>
            <w:tcBorders>
              <w:top w:val="single" w:sz="4" w:space="0" w:color="auto"/>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1559" w:type="dxa"/>
            <w:gridSpan w:val="3"/>
            <w:tcBorders>
              <w:top w:val="single" w:sz="4" w:space="0" w:color="auto"/>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3389" w:type="dxa"/>
            <w:gridSpan w:val="4"/>
            <w:tcBorders>
              <w:top w:val="single" w:sz="4" w:space="0" w:color="auto"/>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722" w:type="dxa"/>
            <w:tcBorders>
              <w:top w:val="single" w:sz="4" w:space="0" w:color="auto"/>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2019" w:type="dxa"/>
            <w:gridSpan w:val="4"/>
            <w:tcBorders>
              <w:top w:val="nil"/>
              <w:left w:val="nil"/>
              <w:right w:val="nil"/>
            </w:tcBorders>
            <w:shd w:val="clear" w:color="auto" w:fill="auto"/>
            <w:noWrap/>
            <w:vAlign w:val="bottom"/>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p>
        </w:tc>
        <w:tc>
          <w:tcPr>
            <w:tcW w:w="914" w:type="dxa"/>
            <w:tcBorders>
              <w:top w:val="nil"/>
              <w:left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r>
      <w:tr w:rsidR="009C4F5D" w:rsidRPr="00E8419B" w:rsidTr="00A33D56">
        <w:trPr>
          <w:trHeight w:val="197"/>
        </w:trPr>
        <w:tc>
          <w:tcPr>
            <w:tcW w:w="16258" w:type="dxa"/>
            <w:gridSpan w:val="20"/>
            <w:shd w:val="clear" w:color="000000" w:fill="FFFFFF"/>
            <w:noWrap/>
            <w:vAlign w:val="center"/>
            <w:hideMark/>
          </w:tcPr>
          <w:p w:rsidR="00FF4F26" w:rsidRDefault="00FF4F26" w:rsidP="009C4F5D">
            <w:pPr>
              <w:spacing w:after="0" w:line="240" w:lineRule="auto"/>
              <w:rPr>
                <w:rFonts w:ascii="Arial CYR" w:eastAsia="Times New Roman" w:hAnsi="Arial CYR" w:cs="Arial CYR"/>
                <w:i/>
                <w:iCs/>
                <w:color w:val="000000"/>
                <w:sz w:val="14"/>
                <w:szCs w:val="14"/>
                <w:highlight w:val="yellow"/>
                <w:lang w:eastAsia="ru-RU"/>
              </w:rPr>
            </w:pPr>
          </w:p>
          <w:p w:rsidR="009C4F5D" w:rsidRPr="00EB720D" w:rsidRDefault="009C4F5D" w:rsidP="009C4F5D">
            <w:pPr>
              <w:spacing w:after="0" w:line="240" w:lineRule="auto"/>
              <w:rPr>
                <w:rFonts w:ascii="Arial CYR" w:eastAsia="Times New Roman" w:hAnsi="Arial CYR" w:cs="Arial CYR"/>
                <w:i/>
                <w:iCs/>
                <w:color w:val="000000"/>
                <w:sz w:val="14"/>
                <w:szCs w:val="14"/>
                <w:highlight w:val="yellow"/>
                <w:lang w:eastAsia="ru-RU"/>
              </w:rPr>
            </w:pPr>
            <w:r w:rsidRPr="00EB720D">
              <w:rPr>
                <w:rFonts w:ascii="Arial CYR" w:eastAsia="Times New Roman" w:hAnsi="Arial CYR" w:cs="Arial CYR"/>
                <w:i/>
                <w:iCs/>
                <w:color w:val="000000"/>
                <w:sz w:val="14"/>
                <w:szCs w:val="14"/>
                <w:highlight w:val="yellow"/>
                <w:lang w:eastAsia="ru-RU"/>
              </w:rPr>
              <w:t>Примечания</w:t>
            </w:r>
            <w:r w:rsidRPr="00EB720D">
              <w:rPr>
                <w:rFonts w:ascii="Arial CYR" w:eastAsia="Times New Roman" w:hAnsi="Arial CYR" w:cs="Arial CYR"/>
                <w:color w:val="000000"/>
                <w:sz w:val="14"/>
                <w:szCs w:val="14"/>
                <w:highlight w:val="yellow"/>
                <w:lang w:eastAsia="ru-RU"/>
              </w:rPr>
              <w:t xml:space="preserve">. </w:t>
            </w:r>
          </w:p>
        </w:tc>
      </w:tr>
      <w:tr w:rsidR="009C4F5D" w:rsidRPr="00E8419B" w:rsidTr="00A33D56">
        <w:trPr>
          <w:trHeight w:val="283"/>
        </w:trPr>
        <w:tc>
          <w:tcPr>
            <w:tcW w:w="16258" w:type="dxa"/>
            <w:gridSpan w:val="20"/>
            <w:shd w:val="clear" w:color="000000" w:fill="FFFFFF"/>
            <w:vAlign w:val="center"/>
            <w:hideMark/>
          </w:tcPr>
          <w:p w:rsidR="009C4F5D" w:rsidRPr="00EB720D" w:rsidRDefault="009C4F5D" w:rsidP="009C4F5D">
            <w:pPr>
              <w:spacing w:after="0" w:line="240" w:lineRule="auto"/>
              <w:rPr>
                <w:rFonts w:ascii="Arial CYR" w:eastAsia="Times New Roman" w:hAnsi="Arial CYR" w:cs="Arial CYR"/>
                <w:color w:val="000000"/>
                <w:sz w:val="14"/>
                <w:szCs w:val="14"/>
                <w:highlight w:val="yellow"/>
                <w:lang w:eastAsia="ru-RU"/>
              </w:rPr>
            </w:pPr>
            <w:r w:rsidRPr="00EB720D">
              <w:rPr>
                <w:rFonts w:ascii="Arial CYR" w:eastAsia="Times New Roman" w:hAnsi="Arial CYR" w:cs="Arial CYR"/>
                <w:color w:val="000000"/>
                <w:sz w:val="14"/>
                <w:szCs w:val="14"/>
                <w:highlight w:val="yellow"/>
                <w:lang w:eastAsia="ru-RU"/>
              </w:rPr>
              <w:t>1. Данные о задолженности указываются с учетом информации об оплате вне УКО, поступившей от участников ОРЭМ в ЦФР и принятых к учету ЦФР на момент формирования справки.</w:t>
            </w:r>
          </w:p>
        </w:tc>
      </w:tr>
      <w:tr w:rsidR="009C4F5D" w:rsidRPr="00E8419B" w:rsidTr="00A33D56">
        <w:trPr>
          <w:trHeight w:val="463"/>
        </w:trPr>
        <w:tc>
          <w:tcPr>
            <w:tcW w:w="16258" w:type="dxa"/>
            <w:gridSpan w:val="20"/>
            <w:shd w:val="clear" w:color="000000" w:fill="FFFFFF"/>
            <w:vAlign w:val="center"/>
            <w:hideMark/>
          </w:tcPr>
          <w:p w:rsidR="009C4F5D" w:rsidRPr="00EB720D" w:rsidRDefault="009C4F5D" w:rsidP="00CB4029">
            <w:pPr>
              <w:spacing w:after="0" w:line="240" w:lineRule="auto"/>
              <w:rPr>
                <w:rFonts w:ascii="Arial CYR" w:eastAsia="Times New Roman" w:hAnsi="Arial CYR" w:cs="Arial CYR"/>
                <w:color w:val="000000"/>
                <w:sz w:val="14"/>
                <w:szCs w:val="14"/>
                <w:highlight w:val="yellow"/>
                <w:lang w:eastAsia="ru-RU"/>
              </w:rPr>
            </w:pPr>
            <w:r w:rsidRPr="00EB720D">
              <w:rPr>
                <w:rFonts w:ascii="Arial CYR" w:eastAsia="Times New Roman" w:hAnsi="Arial CYR" w:cs="Arial CYR"/>
                <w:color w:val="000000"/>
                <w:sz w:val="14"/>
                <w:szCs w:val="14"/>
                <w:highlight w:val="yellow"/>
                <w:lang w:eastAsia="ru-RU"/>
              </w:rPr>
              <w:t>2.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электроэнергии/мощности без учета НДС, значения задолженности указываются без учета НДС, в иных случаях значения задолженности указываются с учетом НДС.</w:t>
            </w:r>
          </w:p>
        </w:tc>
      </w:tr>
      <w:tr w:rsidR="009C4F5D" w:rsidRPr="00E8419B" w:rsidTr="000128EE">
        <w:trPr>
          <w:gridBefore w:val="1"/>
          <w:gridAfter w:val="2"/>
          <w:wBefore w:w="133" w:type="dxa"/>
          <w:wAfter w:w="924" w:type="dxa"/>
          <w:trHeight w:val="493"/>
        </w:trPr>
        <w:tc>
          <w:tcPr>
            <w:tcW w:w="13192" w:type="dxa"/>
            <w:gridSpan w:val="14"/>
            <w:tcBorders>
              <w:top w:val="nil"/>
              <w:left w:val="nil"/>
              <w:bottom w:val="nil"/>
              <w:right w:val="nil"/>
            </w:tcBorders>
            <w:shd w:val="clear" w:color="auto" w:fill="auto"/>
            <w:noWrap/>
            <w:vAlign w:val="center"/>
            <w:hideMark/>
          </w:tcPr>
          <w:p w:rsidR="00B8510E" w:rsidRDefault="00B8510E" w:rsidP="009C4F5D">
            <w:pPr>
              <w:spacing w:after="0" w:line="240" w:lineRule="auto"/>
              <w:rPr>
                <w:rFonts w:ascii="Arial CYR" w:eastAsia="Times New Roman" w:hAnsi="Arial CYR" w:cs="Arial CYR"/>
                <w:b/>
                <w:bCs/>
                <w:color w:val="000000"/>
                <w:sz w:val="14"/>
                <w:szCs w:val="14"/>
                <w:lang w:eastAsia="ru-RU"/>
              </w:rPr>
            </w:pPr>
          </w:p>
          <w:p w:rsidR="00B8510E" w:rsidRDefault="00B8510E" w:rsidP="009C4F5D">
            <w:pPr>
              <w:spacing w:after="0" w:line="240" w:lineRule="auto"/>
              <w:rPr>
                <w:rFonts w:ascii="Arial CYR" w:eastAsia="Times New Roman" w:hAnsi="Arial CYR" w:cs="Arial CYR"/>
                <w:b/>
                <w:bCs/>
                <w:color w:val="000000"/>
                <w:sz w:val="14"/>
                <w:szCs w:val="14"/>
                <w:lang w:eastAsia="ru-RU"/>
              </w:rPr>
            </w:pPr>
          </w:p>
          <w:p w:rsidR="003D372A" w:rsidRDefault="003D372A" w:rsidP="001439BC">
            <w:pPr>
              <w:spacing w:after="0" w:line="240" w:lineRule="auto"/>
              <w:jc w:val="both"/>
              <w:rPr>
                <w:rFonts w:ascii="Arial CYR" w:eastAsia="Times New Roman" w:hAnsi="Arial CYR" w:cs="Arial CYR"/>
                <w:b/>
                <w:bCs/>
                <w:color w:val="000000"/>
                <w:sz w:val="14"/>
                <w:szCs w:val="14"/>
                <w:lang w:eastAsia="ru-RU"/>
              </w:rPr>
            </w:pPr>
          </w:p>
          <w:p w:rsidR="009C4F5D" w:rsidRPr="00E8419B" w:rsidRDefault="009C4F5D" w:rsidP="001439BC">
            <w:pPr>
              <w:spacing w:after="0" w:line="240" w:lineRule="auto"/>
              <w:jc w:val="both"/>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Часть 2. Задолженность, права требования по которой переданы по договорам уступки прав (цессии) с АО «ЦФР»</w:t>
            </w:r>
          </w:p>
        </w:tc>
        <w:tc>
          <w:tcPr>
            <w:tcW w:w="1773" w:type="dxa"/>
            <w:tcBorders>
              <w:top w:val="nil"/>
              <w:left w:val="nil"/>
              <w:bottom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b/>
                <w:bCs/>
                <w:color w:val="000000"/>
                <w:sz w:val="14"/>
                <w:szCs w:val="14"/>
                <w:lang w:eastAsia="ru-RU"/>
              </w:rPr>
            </w:pPr>
          </w:p>
        </w:tc>
        <w:tc>
          <w:tcPr>
            <w:tcW w:w="236" w:type="dxa"/>
            <w:gridSpan w:val="2"/>
            <w:tcBorders>
              <w:top w:val="nil"/>
              <w:left w:val="nil"/>
              <w:bottom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r>
      <w:tr w:rsidR="009C4F5D" w:rsidRPr="00E8419B" w:rsidTr="000128EE">
        <w:trPr>
          <w:gridAfter w:val="2"/>
          <w:wAfter w:w="924" w:type="dxa"/>
          <w:trHeight w:val="348"/>
        </w:trPr>
        <w:tc>
          <w:tcPr>
            <w:tcW w:w="428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center"/>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lastRenderedPageBreak/>
              <w:t> </w:t>
            </w:r>
            <w:r w:rsidRPr="00E8419B">
              <w:rPr>
                <w:rFonts w:ascii="Arial CYR" w:eastAsia="Times New Roman" w:hAnsi="Arial CYR" w:cs="Arial CYR"/>
                <w:b/>
                <w:bCs/>
                <w:color w:val="000000"/>
                <w:sz w:val="14"/>
                <w:szCs w:val="14"/>
                <w:lang w:eastAsia="ru-RU"/>
              </w:rPr>
              <w:t> Наименование организации, номер договора</w:t>
            </w:r>
          </w:p>
        </w:tc>
        <w:tc>
          <w:tcPr>
            <w:tcW w:w="187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ИНН организации</w:t>
            </w:r>
          </w:p>
        </w:tc>
        <w:tc>
          <w:tcPr>
            <w:tcW w:w="7161" w:type="dxa"/>
            <w:gridSpan w:val="10"/>
            <w:tcBorders>
              <w:top w:val="single" w:sz="4" w:space="0" w:color="auto"/>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xml:space="preserve">Задолженность, права требования по которой переданы по договорам уступки прав (цессии) с АО «ЦФР», </w:t>
            </w:r>
            <w:r w:rsidRPr="003224BA">
              <w:rPr>
                <w:rFonts w:ascii="Arial CYR" w:eastAsia="Times New Roman" w:hAnsi="Arial CYR" w:cs="Arial CYR"/>
                <w:b/>
                <w:bCs/>
                <w:sz w:val="14"/>
                <w:szCs w:val="14"/>
                <w:highlight w:val="yellow"/>
                <w:lang w:eastAsia="ru-RU"/>
              </w:rPr>
              <w:t>руб.</w:t>
            </w:r>
          </w:p>
        </w:tc>
        <w:tc>
          <w:tcPr>
            <w:tcW w:w="1773" w:type="dxa"/>
            <w:tcBorders>
              <w:top w:val="nil"/>
              <w:left w:val="nil"/>
              <w:bottom w:val="nil"/>
              <w:right w:val="nil"/>
            </w:tcBorders>
            <w:shd w:val="clear" w:color="auto" w:fill="auto"/>
            <w:noWrap/>
            <w:vAlign w:val="bottom"/>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p>
        </w:tc>
        <w:tc>
          <w:tcPr>
            <w:tcW w:w="236" w:type="dxa"/>
            <w:gridSpan w:val="2"/>
            <w:tcBorders>
              <w:top w:val="nil"/>
              <w:left w:val="nil"/>
              <w:bottom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r>
      <w:tr w:rsidR="000128EE" w:rsidRPr="00E8419B" w:rsidTr="002965A9">
        <w:trPr>
          <w:gridAfter w:val="2"/>
          <w:wAfter w:w="924" w:type="dxa"/>
          <w:trHeight w:val="426"/>
        </w:trPr>
        <w:tc>
          <w:tcPr>
            <w:tcW w:w="4289" w:type="dxa"/>
            <w:gridSpan w:val="2"/>
            <w:vMerge/>
            <w:tcBorders>
              <w:top w:val="single" w:sz="4" w:space="0" w:color="auto"/>
              <w:left w:val="single" w:sz="4" w:space="0" w:color="auto"/>
              <w:bottom w:val="single" w:sz="4" w:space="0" w:color="auto"/>
              <w:right w:val="single" w:sz="4" w:space="0" w:color="auto"/>
            </w:tcBorders>
            <w:vAlign w:val="center"/>
            <w:hideMark/>
          </w:tcPr>
          <w:p w:rsidR="009C4F5D" w:rsidRPr="00E8419B" w:rsidRDefault="009C4F5D" w:rsidP="009C4F5D">
            <w:pPr>
              <w:spacing w:after="0" w:line="240" w:lineRule="auto"/>
              <w:rPr>
                <w:rFonts w:ascii="Arial CYR" w:eastAsia="Times New Roman" w:hAnsi="Arial CYR" w:cs="Arial CYR"/>
                <w:color w:val="000000"/>
                <w:sz w:val="14"/>
                <w:szCs w:val="14"/>
                <w:lang w:eastAsia="ru-RU"/>
              </w:rPr>
            </w:pPr>
          </w:p>
        </w:tc>
        <w:tc>
          <w:tcPr>
            <w:tcW w:w="1875" w:type="dxa"/>
            <w:gridSpan w:val="3"/>
            <w:vMerge/>
            <w:tcBorders>
              <w:top w:val="single" w:sz="4" w:space="0" w:color="auto"/>
              <w:left w:val="single" w:sz="4" w:space="0" w:color="auto"/>
              <w:bottom w:val="single" w:sz="4" w:space="0" w:color="auto"/>
              <w:right w:val="single" w:sz="4" w:space="0" w:color="auto"/>
            </w:tcBorders>
            <w:vAlign w:val="center"/>
            <w:hideMark/>
          </w:tcPr>
          <w:p w:rsidR="009C4F5D" w:rsidRPr="00E8419B" w:rsidRDefault="009C4F5D" w:rsidP="009C4F5D">
            <w:pPr>
              <w:spacing w:after="0" w:line="240" w:lineRule="auto"/>
              <w:rPr>
                <w:rFonts w:ascii="Arial CYR" w:eastAsia="Times New Roman" w:hAnsi="Arial CYR" w:cs="Arial CYR"/>
                <w:b/>
                <w:bCs/>
                <w:color w:val="000000"/>
                <w:sz w:val="14"/>
                <w:szCs w:val="14"/>
                <w:lang w:eastAsia="ru-RU"/>
              </w:rPr>
            </w:pPr>
          </w:p>
        </w:tc>
        <w:tc>
          <w:tcPr>
            <w:tcW w:w="1491" w:type="dxa"/>
            <w:gridSpan w:val="2"/>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За расчетный период _______</w:t>
            </w:r>
          </w:p>
        </w:tc>
        <w:tc>
          <w:tcPr>
            <w:tcW w:w="1559"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За расчетный период _______</w:t>
            </w:r>
          </w:p>
        </w:tc>
        <w:tc>
          <w:tcPr>
            <w:tcW w:w="2584"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w:t>
            </w:r>
          </w:p>
        </w:tc>
        <w:tc>
          <w:tcPr>
            <w:tcW w:w="1527" w:type="dxa"/>
            <w:gridSpan w:val="2"/>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Итого</w:t>
            </w:r>
          </w:p>
        </w:tc>
        <w:tc>
          <w:tcPr>
            <w:tcW w:w="1773" w:type="dxa"/>
            <w:tcBorders>
              <w:top w:val="nil"/>
              <w:left w:val="nil"/>
              <w:bottom w:val="nil"/>
              <w:right w:val="nil"/>
            </w:tcBorders>
            <w:shd w:val="clear" w:color="auto" w:fill="auto"/>
            <w:noWrap/>
            <w:vAlign w:val="bottom"/>
            <w:hideMark/>
          </w:tcPr>
          <w:p w:rsidR="009C4F5D" w:rsidRPr="00E8419B" w:rsidRDefault="009C4F5D" w:rsidP="009C4F5D">
            <w:pPr>
              <w:spacing w:after="0" w:line="240" w:lineRule="auto"/>
              <w:jc w:val="center"/>
              <w:rPr>
                <w:rFonts w:ascii="Arial CYR" w:eastAsia="Times New Roman" w:hAnsi="Arial CYR" w:cs="Arial CYR"/>
                <w:b/>
                <w:bCs/>
                <w:color w:val="000000"/>
                <w:sz w:val="14"/>
                <w:szCs w:val="14"/>
                <w:lang w:eastAsia="ru-RU"/>
              </w:rPr>
            </w:pPr>
          </w:p>
        </w:tc>
        <w:tc>
          <w:tcPr>
            <w:tcW w:w="236" w:type="dxa"/>
            <w:gridSpan w:val="2"/>
            <w:tcBorders>
              <w:top w:val="nil"/>
              <w:left w:val="nil"/>
              <w:bottom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r>
      <w:tr w:rsidR="000128EE" w:rsidRPr="00E8419B" w:rsidTr="000128EE">
        <w:trPr>
          <w:gridAfter w:val="2"/>
          <w:wAfter w:w="924" w:type="dxa"/>
          <w:trHeight w:val="343"/>
        </w:trPr>
        <w:tc>
          <w:tcPr>
            <w:tcW w:w="4289" w:type="dxa"/>
            <w:gridSpan w:val="2"/>
            <w:tcBorders>
              <w:top w:val="nil"/>
              <w:left w:val="single" w:sz="4" w:space="0" w:color="auto"/>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xml:space="preserve">Организация, </w:t>
            </w:r>
            <w:r w:rsidR="004F7839" w:rsidRPr="0056468A">
              <w:rPr>
                <w:rFonts w:ascii="Arial CYR" w:eastAsia="Times New Roman" w:hAnsi="Arial CYR" w:cs="Arial CYR"/>
                <w:b/>
                <w:bCs/>
                <w:color w:val="000000"/>
                <w:sz w:val="14"/>
                <w:szCs w:val="14"/>
                <w:highlight w:val="yellow"/>
                <w:lang w:eastAsia="ru-RU"/>
              </w:rPr>
              <w:t>утратившая статус</w:t>
            </w:r>
            <w:r w:rsidRPr="00E8419B">
              <w:rPr>
                <w:rFonts w:ascii="Arial CYR" w:eastAsia="Times New Roman" w:hAnsi="Arial CYR" w:cs="Arial CYR"/>
                <w:b/>
                <w:bCs/>
                <w:color w:val="000000"/>
                <w:sz w:val="14"/>
                <w:szCs w:val="14"/>
                <w:lang w:eastAsia="ru-RU"/>
              </w:rPr>
              <w:t xml:space="preserve"> гарантирующего поставщика</w:t>
            </w:r>
          </w:p>
        </w:tc>
        <w:tc>
          <w:tcPr>
            <w:tcW w:w="1875"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b/>
                <w:bCs/>
                <w:color w:val="00B050"/>
                <w:sz w:val="14"/>
                <w:szCs w:val="14"/>
                <w:lang w:eastAsia="ru-RU"/>
              </w:rPr>
            </w:pPr>
            <w:r w:rsidRPr="00E8419B">
              <w:rPr>
                <w:rFonts w:ascii="Arial CYR" w:eastAsia="Times New Roman" w:hAnsi="Arial CYR" w:cs="Arial CYR"/>
                <w:b/>
                <w:bCs/>
                <w:color w:val="00B050"/>
                <w:sz w:val="14"/>
                <w:szCs w:val="14"/>
                <w:lang w:eastAsia="ru-RU"/>
              </w:rPr>
              <w:t> </w:t>
            </w:r>
          </w:p>
        </w:tc>
        <w:tc>
          <w:tcPr>
            <w:tcW w:w="1491" w:type="dxa"/>
            <w:gridSpan w:val="2"/>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1559"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2584"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1527" w:type="dxa"/>
            <w:gridSpan w:val="2"/>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1773" w:type="dxa"/>
            <w:tcBorders>
              <w:top w:val="nil"/>
              <w:left w:val="nil"/>
              <w:bottom w:val="nil"/>
              <w:right w:val="nil"/>
            </w:tcBorders>
            <w:shd w:val="clear" w:color="auto" w:fill="auto"/>
            <w:noWrap/>
            <w:vAlign w:val="bottom"/>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p>
        </w:tc>
        <w:tc>
          <w:tcPr>
            <w:tcW w:w="236" w:type="dxa"/>
            <w:gridSpan w:val="2"/>
            <w:tcBorders>
              <w:top w:val="nil"/>
              <w:left w:val="nil"/>
              <w:bottom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r>
      <w:tr w:rsidR="000128EE" w:rsidRPr="00E8419B" w:rsidTr="000128EE">
        <w:trPr>
          <w:gridAfter w:val="2"/>
          <w:wAfter w:w="924" w:type="dxa"/>
          <w:trHeight w:val="254"/>
        </w:trPr>
        <w:tc>
          <w:tcPr>
            <w:tcW w:w="4289" w:type="dxa"/>
            <w:gridSpan w:val="2"/>
            <w:tcBorders>
              <w:top w:val="nil"/>
              <w:left w:val="single" w:sz="4" w:space="0" w:color="auto"/>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Кредиторы</w:t>
            </w:r>
          </w:p>
        </w:tc>
        <w:tc>
          <w:tcPr>
            <w:tcW w:w="1875"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B050"/>
                <w:sz w:val="14"/>
                <w:szCs w:val="14"/>
                <w:lang w:eastAsia="ru-RU"/>
              </w:rPr>
            </w:pPr>
            <w:r w:rsidRPr="00E8419B">
              <w:rPr>
                <w:rFonts w:ascii="Arial CYR" w:eastAsia="Times New Roman" w:hAnsi="Arial CYR" w:cs="Arial CYR"/>
                <w:color w:val="00B050"/>
                <w:sz w:val="14"/>
                <w:szCs w:val="14"/>
                <w:lang w:eastAsia="ru-RU"/>
              </w:rPr>
              <w:t> </w:t>
            </w:r>
          </w:p>
        </w:tc>
        <w:tc>
          <w:tcPr>
            <w:tcW w:w="1491" w:type="dxa"/>
            <w:gridSpan w:val="2"/>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1559"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2584"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1527" w:type="dxa"/>
            <w:gridSpan w:val="2"/>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1773" w:type="dxa"/>
            <w:tcBorders>
              <w:top w:val="nil"/>
              <w:left w:val="nil"/>
              <w:bottom w:val="nil"/>
              <w:right w:val="nil"/>
            </w:tcBorders>
            <w:shd w:val="clear" w:color="auto" w:fill="auto"/>
            <w:noWrap/>
            <w:vAlign w:val="bottom"/>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p>
        </w:tc>
        <w:tc>
          <w:tcPr>
            <w:tcW w:w="236" w:type="dxa"/>
            <w:gridSpan w:val="2"/>
            <w:tcBorders>
              <w:top w:val="nil"/>
              <w:left w:val="nil"/>
              <w:bottom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r>
      <w:tr w:rsidR="000128EE" w:rsidRPr="00E8419B" w:rsidTr="000128EE">
        <w:trPr>
          <w:gridAfter w:val="2"/>
          <w:wAfter w:w="924" w:type="dxa"/>
          <w:trHeight w:val="254"/>
        </w:trPr>
        <w:tc>
          <w:tcPr>
            <w:tcW w:w="4289" w:type="dxa"/>
            <w:gridSpan w:val="2"/>
            <w:tcBorders>
              <w:top w:val="nil"/>
              <w:left w:val="single" w:sz="4" w:space="0" w:color="auto"/>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xml:space="preserve">            кредитор _ 1</w:t>
            </w:r>
          </w:p>
        </w:tc>
        <w:tc>
          <w:tcPr>
            <w:tcW w:w="1875"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b/>
                <w:bCs/>
                <w:color w:val="00B050"/>
                <w:sz w:val="14"/>
                <w:szCs w:val="14"/>
                <w:lang w:eastAsia="ru-RU"/>
              </w:rPr>
            </w:pPr>
            <w:r w:rsidRPr="00E8419B">
              <w:rPr>
                <w:rFonts w:ascii="Arial CYR" w:eastAsia="Times New Roman" w:hAnsi="Arial CYR" w:cs="Arial CYR"/>
                <w:b/>
                <w:bCs/>
                <w:color w:val="00B050"/>
                <w:sz w:val="14"/>
                <w:szCs w:val="14"/>
                <w:lang w:eastAsia="ru-RU"/>
              </w:rPr>
              <w:t> </w:t>
            </w:r>
          </w:p>
        </w:tc>
        <w:tc>
          <w:tcPr>
            <w:tcW w:w="1491" w:type="dxa"/>
            <w:gridSpan w:val="2"/>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1559"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2584"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1527" w:type="dxa"/>
            <w:gridSpan w:val="2"/>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1773" w:type="dxa"/>
            <w:tcBorders>
              <w:top w:val="nil"/>
              <w:left w:val="nil"/>
              <w:bottom w:val="nil"/>
              <w:right w:val="nil"/>
            </w:tcBorders>
            <w:shd w:val="clear" w:color="auto" w:fill="auto"/>
            <w:noWrap/>
            <w:vAlign w:val="bottom"/>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p>
        </w:tc>
        <w:tc>
          <w:tcPr>
            <w:tcW w:w="236" w:type="dxa"/>
            <w:gridSpan w:val="2"/>
            <w:tcBorders>
              <w:top w:val="nil"/>
              <w:left w:val="nil"/>
              <w:bottom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r>
      <w:tr w:rsidR="000128EE" w:rsidRPr="00E8419B" w:rsidTr="000128EE">
        <w:trPr>
          <w:gridAfter w:val="2"/>
          <w:wAfter w:w="924" w:type="dxa"/>
          <w:trHeight w:val="254"/>
        </w:trPr>
        <w:tc>
          <w:tcPr>
            <w:tcW w:w="4289" w:type="dxa"/>
            <w:gridSpan w:val="2"/>
            <w:tcBorders>
              <w:top w:val="nil"/>
              <w:left w:val="single" w:sz="4" w:space="0" w:color="auto"/>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xml:space="preserve">        № </w:t>
            </w:r>
            <w:r w:rsidR="00A33D56">
              <w:rPr>
                <w:rFonts w:ascii="Arial CYR" w:eastAsia="Times New Roman" w:hAnsi="Arial CYR" w:cs="Arial CYR"/>
                <w:color w:val="000000"/>
                <w:sz w:val="14"/>
                <w:szCs w:val="14"/>
                <w:lang w:eastAsia="ru-RU"/>
              </w:rPr>
              <w:t xml:space="preserve"> </w:t>
            </w:r>
            <w:r w:rsidRPr="00E8419B">
              <w:rPr>
                <w:rFonts w:ascii="Arial CYR" w:eastAsia="Times New Roman" w:hAnsi="Arial CYR" w:cs="Arial CYR"/>
                <w:color w:val="000000"/>
                <w:sz w:val="14"/>
                <w:szCs w:val="14"/>
                <w:lang w:eastAsia="ru-RU"/>
              </w:rPr>
              <w:t xml:space="preserve"> договора</w:t>
            </w:r>
          </w:p>
        </w:tc>
        <w:tc>
          <w:tcPr>
            <w:tcW w:w="1875"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B050"/>
                <w:sz w:val="14"/>
                <w:szCs w:val="14"/>
                <w:lang w:eastAsia="ru-RU"/>
              </w:rPr>
            </w:pPr>
            <w:r w:rsidRPr="00E8419B">
              <w:rPr>
                <w:rFonts w:ascii="Arial CYR" w:eastAsia="Times New Roman" w:hAnsi="Arial CYR" w:cs="Arial CYR"/>
                <w:color w:val="00B050"/>
                <w:sz w:val="14"/>
                <w:szCs w:val="14"/>
                <w:lang w:eastAsia="ru-RU"/>
              </w:rPr>
              <w:t> </w:t>
            </w:r>
          </w:p>
        </w:tc>
        <w:tc>
          <w:tcPr>
            <w:tcW w:w="1491" w:type="dxa"/>
            <w:gridSpan w:val="2"/>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1559"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2584" w:type="dxa"/>
            <w:gridSpan w:val="3"/>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1527" w:type="dxa"/>
            <w:gridSpan w:val="2"/>
            <w:tcBorders>
              <w:top w:val="nil"/>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1773" w:type="dxa"/>
            <w:tcBorders>
              <w:top w:val="nil"/>
              <w:left w:val="nil"/>
              <w:bottom w:val="nil"/>
              <w:right w:val="nil"/>
            </w:tcBorders>
            <w:shd w:val="clear" w:color="auto" w:fill="auto"/>
            <w:noWrap/>
            <w:vAlign w:val="bottom"/>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p>
        </w:tc>
        <w:tc>
          <w:tcPr>
            <w:tcW w:w="236" w:type="dxa"/>
            <w:gridSpan w:val="2"/>
            <w:tcBorders>
              <w:top w:val="nil"/>
              <w:left w:val="nil"/>
              <w:bottom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r>
      <w:tr w:rsidR="000128EE" w:rsidRPr="00E8419B" w:rsidTr="000128EE">
        <w:trPr>
          <w:gridAfter w:val="2"/>
          <w:wAfter w:w="924" w:type="dxa"/>
          <w:trHeight w:val="254"/>
        </w:trPr>
        <w:tc>
          <w:tcPr>
            <w:tcW w:w="42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xml:space="preserve">        № </w:t>
            </w:r>
            <w:r w:rsidR="00A33D56">
              <w:rPr>
                <w:rFonts w:ascii="Arial CYR" w:eastAsia="Times New Roman" w:hAnsi="Arial CYR" w:cs="Arial CYR"/>
                <w:color w:val="000000"/>
                <w:sz w:val="14"/>
                <w:szCs w:val="14"/>
                <w:lang w:eastAsia="ru-RU"/>
              </w:rPr>
              <w:t xml:space="preserve"> </w:t>
            </w:r>
            <w:r w:rsidRPr="00E8419B">
              <w:rPr>
                <w:rFonts w:ascii="Arial CYR" w:eastAsia="Times New Roman" w:hAnsi="Arial CYR" w:cs="Arial CYR"/>
                <w:color w:val="000000"/>
                <w:sz w:val="14"/>
                <w:szCs w:val="14"/>
                <w:lang w:eastAsia="ru-RU"/>
              </w:rPr>
              <w:t xml:space="preserve"> договора</w:t>
            </w:r>
          </w:p>
        </w:tc>
        <w:tc>
          <w:tcPr>
            <w:tcW w:w="1875" w:type="dxa"/>
            <w:gridSpan w:val="3"/>
            <w:tcBorders>
              <w:top w:val="single" w:sz="4" w:space="0" w:color="auto"/>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B050"/>
                <w:sz w:val="14"/>
                <w:szCs w:val="14"/>
                <w:lang w:eastAsia="ru-RU"/>
              </w:rPr>
            </w:pPr>
            <w:r w:rsidRPr="00E8419B">
              <w:rPr>
                <w:rFonts w:ascii="Arial CYR" w:eastAsia="Times New Roman" w:hAnsi="Arial CYR" w:cs="Arial CYR"/>
                <w:color w:val="00B050"/>
                <w:sz w:val="14"/>
                <w:szCs w:val="14"/>
                <w:lang w:eastAsia="ru-RU"/>
              </w:rPr>
              <w:t> </w:t>
            </w:r>
          </w:p>
        </w:tc>
        <w:tc>
          <w:tcPr>
            <w:tcW w:w="1491" w:type="dxa"/>
            <w:gridSpan w:val="2"/>
            <w:tcBorders>
              <w:top w:val="single" w:sz="4" w:space="0" w:color="auto"/>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c>
          <w:tcPr>
            <w:tcW w:w="1559" w:type="dxa"/>
            <w:gridSpan w:val="3"/>
            <w:tcBorders>
              <w:top w:val="single" w:sz="4" w:space="0" w:color="auto"/>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2584" w:type="dxa"/>
            <w:gridSpan w:val="3"/>
            <w:tcBorders>
              <w:top w:val="single" w:sz="4" w:space="0" w:color="auto"/>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1527" w:type="dxa"/>
            <w:gridSpan w:val="2"/>
            <w:tcBorders>
              <w:top w:val="single" w:sz="4" w:space="0" w:color="auto"/>
              <w:left w:val="nil"/>
              <w:bottom w:val="single" w:sz="4" w:space="0" w:color="auto"/>
              <w:right w:val="single" w:sz="4" w:space="0" w:color="auto"/>
            </w:tcBorders>
            <w:shd w:val="clear" w:color="000000" w:fill="FFFFFF"/>
            <w:vAlign w:val="center"/>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1773" w:type="dxa"/>
            <w:tcBorders>
              <w:top w:val="nil"/>
              <w:left w:val="nil"/>
              <w:right w:val="nil"/>
            </w:tcBorders>
            <w:shd w:val="clear" w:color="auto" w:fill="auto"/>
            <w:noWrap/>
            <w:vAlign w:val="bottom"/>
            <w:hideMark/>
          </w:tcPr>
          <w:p w:rsidR="009C4F5D" w:rsidRPr="00E8419B" w:rsidRDefault="009C4F5D" w:rsidP="009C4F5D">
            <w:pPr>
              <w:spacing w:after="0" w:line="240" w:lineRule="auto"/>
              <w:jc w:val="right"/>
              <w:rPr>
                <w:rFonts w:ascii="Arial CYR" w:eastAsia="Times New Roman" w:hAnsi="Arial CYR" w:cs="Arial CYR"/>
                <w:color w:val="000000"/>
                <w:sz w:val="14"/>
                <w:szCs w:val="14"/>
                <w:lang w:eastAsia="ru-RU"/>
              </w:rPr>
            </w:pPr>
          </w:p>
        </w:tc>
        <w:tc>
          <w:tcPr>
            <w:tcW w:w="236" w:type="dxa"/>
            <w:gridSpan w:val="2"/>
            <w:tcBorders>
              <w:top w:val="nil"/>
              <w:left w:val="nil"/>
              <w:right w:val="nil"/>
            </w:tcBorders>
            <w:shd w:val="clear" w:color="auto" w:fill="auto"/>
            <w:noWrap/>
            <w:vAlign w:val="bottom"/>
            <w:hideMark/>
          </w:tcPr>
          <w:p w:rsidR="009C4F5D" w:rsidRPr="00E8419B" w:rsidRDefault="009C4F5D" w:rsidP="009C4F5D">
            <w:pPr>
              <w:spacing w:after="0" w:line="240" w:lineRule="auto"/>
              <w:rPr>
                <w:rFonts w:ascii="Arial CYR" w:eastAsia="Times New Roman" w:hAnsi="Arial CYR" w:cs="Arial CYR"/>
                <w:sz w:val="14"/>
                <w:szCs w:val="14"/>
                <w:lang w:eastAsia="ru-RU"/>
              </w:rPr>
            </w:pPr>
          </w:p>
        </w:tc>
      </w:tr>
      <w:tr w:rsidR="009C4F5D" w:rsidRPr="00E8419B" w:rsidTr="000128EE">
        <w:trPr>
          <w:gridAfter w:val="5"/>
          <w:wAfter w:w="2933" w:type="dxa"/>
          <w:trHeight w:val="256"/>
        </w:trPr>
        <w:tc>
          <w:tcPr>
            <w:tcW w:w="13325" w:type="dxa"/>
            <w:gridSpan w:val="15"/>
            <w:shd w:val="clear" w:color="000000" w:fill="FFFFFF"/>
            <w:noWrap/>
            <w:vAlign w:val="center"/>
            <w:hideMark/>
          </w:tcPr>
          <w:p w:rsidR="00FF4F26" w:rsidRDefault="00FF4F26" w:rsidP="009C4F5D">
            <w:pPr>
              <w:spacing w:after="0" w:line="240" w:lineRule="auto"/>
              <w:rPr>
                <w:rFonts w:ascii="Arial CYR" w:eastAsia="Times New Roman" w:hAnsi="Arial CYR" w:cs="Arial CYR"/>
                <w:i/>
                <w:iCs/>
                <w:color w:val="000000"/>
                <w:sz w:val="14"/>
                <w:szCs w:val="14"/>
                <w:highlight w:val="yellow"/>
                <w:lang w:eastAsia="ru-RU"/>
              </w:rPr>
            </w:pPr>
          </w:p>
          <w:p w:rsidR="009C4F5D" w:rsidRPr="00EB720D" w:rsidRDefault="009C4F5D" w:rsidP="009C4F5D">
            <w:pPr>
              <w:spacing w:after="0" w:line="240" w:lineRule="auto"/>
              <w:rPr>
                <w:rFonts w:ascii="Arial CYR" w:eastAsia="Times New Roman" w:hAnsi="Arial CYR" w:cs="Arial CYR"/>
                <w:i/>
                <w:iCs/>
                <w:color w:val="000000"/>
                <w:sz w:val="14"/>
                <w:szCs w:val="14"/>
                <w:highlight w:val="yellow"/>
                <w:lang w:eastAsia="ru-RU"/>
              </w:rPr>
            </w:pPr>
            <w:r w:rsidRPr="00EB720D">
              <w:rPr>
                <w:rFonts w:ascii="Arial CYR" w:eastAsia="Times New Roman" w:hAnsi="Arial CYR" w:cs="Arial CYR"/>
                <w:i/>
                <w:iCs/>
                <w:color w:val="000000"/>
                <w:sz w:val="14"/>
                <w:szCs w:val="14"/>
                <w:highlight w:val="yellow"/>
                <w:lang w:eastAsia="ru-RU"/>
              </w:rPr>
              <w:t>Примечания</w:t>
            </w:r>
            <w:r w:rsidRPr="00EB720D">
              <w:rPr>
                <w:rFonts w:ascii="Arial CYR" w:eastAsia="Times New Roman" w:hAnsi="Arial CYR" w:cs="Arial CYR"/>
                <w:color w:val="000000"/>
                <w:sz w:val="14"/>
                <w:szCs w:val="14"/>
                <w:highlight w:val="yellow"/>
                <w:lang w:eastAsia="ru-RU"/>
              </w:rPr>
              <w:t xml:space="preserve">. </w:t>
            </w:r>
          </w:p>
        </w:tc>
      </w:tr>
      <w:tr w:rsidR="009C4F5D" w:rsidRPr="00E8419B" w:rsidTr="000128EE">
        <w:trPr>
          <w:gridAfter w:val="2"/>
          <w:wAfter w:w="924" w:type="dxa"/>
          <w:trHeight w:val="273"/>
        </w:trPr>
        <w:tc>
          <w:tcPr>
            <w:tcW w:w="13325" w:type="dxa"/>
            <w:gridSpan w:val="15"/>
            <w:shd w:val="clear" w:color="000000" w:fill="FFFFFF"/>
            <w:vAlign w:val="center"/>
            <w:hideMark/>
          </w:tcPr>
          <w:p w:rsidR="009C4F5D" w:rsidRPr="00EB720D" w:rsidRDefault="009C4F5D" w:rsidP="009C4F5D">
            <w:pPr>
              <w:spacing w:after="0" w:line="240" w:lineRule="auto"/>
              <w:rPr>
                <w:rFonts w:ascii="Arial CYR" w:eastAsia="Times New Roman" w:hAnsi="Arial CYR" w:cs="Arial CYR"/>
                <w:color w:val="000000"/>
                <w:sz w:val="14"/>
                <w:szCs w:val="14"/>
                <w:highlight w:val="yellow"/>
                <w:lang w:eastAsia="ru-RU"/>
              </w:rPr>
            </w:pPr>
            <w:r w:rsidRPr="00EB720D">
              <w:rPr>
                <w:rFonts w:ascii="Arial CYR" w:eastAsia="Times New Roman" w:hAnsi="Arial CYR" w:cs="Arial CYR"/>
                <w:color w:val="000000"/>
                <w:sz w:val="14"/>
                <w:szCs w:val="14"/>
                <w:highlight w:val="yellow"/>
                <w:lang w:eastAsia="ru-RU"/>
              </w:rPr>
              <w:t>1. Данные о задолженности указываются с учетом информации об оплате вне УКО, поступившей от участников ОРЭМ в ЦФР и принятых к учету ЦФР на момент формирования справки.</w:t>
            </w:r>
          </w:p>
        </w:tc>
        <w:tc>
          <w:tcPr>
            <w:tcW w:w="1773" w:type="dxa"/>
            <w:tcBorders>
              <w:top w:val="nil"/>
              <w:left w:val="nil"/>
              <w:bottom w:val="nil"/>
              <w:right w:val="nil"/>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236" w:type="dxa"/>
            <w:gridSpan w:val="2"/>
            <w:tcBorders>
              <w:top w:val="nil"/>
              <w:left w:val="nil"/>
              <w:bottom w:val="nil"/>
              <w:right w:val="nil"/>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r>
      <w:tr w:rsidR="009C4F5D" w:rsidRPr="00E8419B" w:rsidTr="000128EE">
        <w:trPr>
          <w:gridAfter w:val="2"/>
          <w:wAfter w:w="924" w:type="dxa"/>
          <w:trHeight w:val="420"/>
        </w:trPr>
        <w:tc>
          <w:tcPr>
            <w:tcW w:w="13325" w:type="dxa"/>
            <w:gridSpan w:val="15"/>
            <w:shd w:val="clear" w:color="000000" w:fill="FFFFFF"/>
            <w:vAlign w:val="center"/>
            <w:hideMark/>
          </w:tcPr>
          <w:p w:rsidR="009C4F5D" w:rsidRPr="00EB720D" w:rsidRDefault="009C4F5D" w:rsidP="009C4F5D">
            <w:pPr>
              <w:spacing w:after="0" w:line="240" w:lineRule="auto"/>
              <w:rPr>
                <w:rFonts w:ascii="Arial CYR" w:eastAsia="Times New Roman" w:hAnsi="Arial CYR" w:cs="Arial CYR"/>
                <w:color w:val="000000"/>
                <w:sz w:val="14"/>
                <w:szCs w:val="14"/>
                <w:highlight w:val="yellow"/>
                <w:lang w:eastAsia="ru-RU"/>
              </w:rPr>
            </w:pPr>
            <w:r w:rsidRPr="00EB720D">
              <w:rPr>
                <w:rFonts w:ascii="Arial CYR" w:eastAsia="Times New Roman" w:hAnsi="Arial CYR" w:cs="Arial CYR"/>
                <w:color w:val="000000"/>
                <w:sz w:val="14"/>
                <w:szCs w:val="14"/>
                <w:highlight w:val="yellow"/>
                <w:lang w:eastAsia="ru-RU"/>
              </w:rPr>
              <w:t>2.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электроэнергии/мощности без учета НДС, значения задолженности указываются без учета НДС, в иных случаях значения задолженности указываются с учетом НДС.</w:t>
            </w:r>
          </w:p>
        </w:tc>
        <w:tc>
          <w:tcPr>
            <w:tcW w:w="1773" w:type="dxa"/>
            <w:tcBorders>
              <w:top w:val="nil"/>
              <w:left w:val="nil"/>
              <w:bottom w:val="nil"/>
              <w:right w:val="nil"/>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c>
          <w:tcPr>
            <w:tcW w:w="236" w:type="dxa"/>
            <w:gridSpan w:val="2"/>
            <w:tcBorders>
              <w:top w:val="nil"/>
              <w:left w:val="nil"/>
              <w:bottom w:val="nil"/>
              <w:right w:val="nil"/>
            </w:tcBorders>
            <w:shd w:val="clear" w:color="000000" w:fill="FFFFFF"/>
            <w:vAlign w:val="center"/>
            <w:hideMark/>
          </w:tcPr>
          <w:p w:rsidR="009C4F5D" w:rsidRPr="00E8419B" w:rsidRDefault="009C4F5D" w:rsidP="009C4F5D">
            <w:pPr>
              <w:spacing w:after="0" w:line="240" w:lineRule="auto"/>
              <w:rPr>
                <w:rFonts w:ascii="Arial CYR" w:eastAsia="Times New Roman" w:hAnsi="Arial CYR" w:cs="Arial CYR"/>
                <w:color w:val="000000"/>
                <w:sz w:val="14"/>
                <w:szCs w:val="14"/>
                <w:lang w:eastAsia="ru-RU"/>
              </w:rPr>
            </w:pPr>
            <w:r w:rsidRPr="00E8419B">
              <w:rPr>
                <w:rFonts w:ascii="Arial CYR" w:eastAsia="Times New Roman" w:hAnsi="Arial CYR" w:cs="Arial CYR"/>
                <w:color w:val="000000"/>
                <w:sz w:val="14"/>
                <w:szCs w:val="14"/>
                <w:lang w:eastAsia="ru-RU"/>
              </w:rPr>
              <w:t> </w:t>
            </w:r>
          </w:p>
        </w:tc>
      </w:tr>
      <w:tr w:rsidR="008D6F18" w:rsidRPr="00E8419B" w:rsidTr="00A33D56">
        <w:trPr>
          <w:gridAfter w:val="3"/>
          <w:wAfter w:w="1078" w:type="dxa"/>
          <w:trHeight w:val="585"/>
        </w:trPr>
        <w:tc>
          <w:tcPr>
            <w:tcW w:w="15180" w:type="dxa"/>
            <w:gridSpan w:val="17"/>
            <w:tcBorders>
              <w:top w:val="nil"/>
              <w:left w:val="nil"/>
              <w:bottom w:val="single" w:sz="4" w:space="0" w:color="auto"/>
              <w:right w:val="nil"/>
            </w:tcBorders>
            <w:shd w:val="clear" w:color="auto" w:fill="auto"/>
            <w:vAlign w:val="center"/>
            <w:hideMark/>
          </w:tcPr>
          <w:p w:rsidR="003D372A" w:rsidRDefault="003D372A" w:rsidP="008D6F18">
            <w:pPr>
              <w:spacing w:after="0" w:line="240" w:lineRule="auto"/>
              <w:rPr>
                <w:rFonts w:ascii="Arial CYR" w:eastAsia="Times New Roman" w:hAnsi="Arial CYR" w:cs="Arial CYR"/>
                <w:b/>
                <w:bCs/>
                <w:sz w:val="14"/>
                <w:szCs w:val="14"/>
                <w:highlight w:val="yellow"/>
                <w:lang w:eastAsia="ru-RU"/>
              </w:rPr>
            </w:pPr>
          </w:p>
          <w:p w:rsidR="008D6F18" w:rsidRPr="00FF4F26" w:rsidRDefault="008D6F18" w:rsidP="008D6F18">
            <w:pPr>
              <w:spacing w:after="0" w:line="240" w:lineRule="auto"/>
              <w:rPr>
                <w:rFonts w:ascii="Arial CYR" w:eastAsia="Times New Roman" w:hAnsi="Arial CYR" w:cs="Arial CYR"/>
                <w:b/>
                <w:bCs/>
                <w:sz w:val="14"/>
                <w:szCs w:val="14"/>
                <w:highlight w:val="yellow"/>
                <w:lang w:eastAsia="ru-RU"/>
              </w:rPr>
            </w:pPr>
            <w:r w:rsidRPr="00FF4F26">
              <w:rPr>
                <w:rFonts w:ascii="Arial CYR" w:eastAsia="Times New Roman" w:hAnsi="Arial CYR" w:cs="Arial CYR"/>
                <w:b/>
                <w:bCs/>
                <w:sz w:val="14"/>
                <w:szCs w:val="14"/>
                <w:highlight w:val="yellow"/>
                <w:lang w:eastAsia="ru-RU"/>
              </w:rPr>
              <w:t>Часть 3. Задолженность перед сетевыми организациями по договорам оказания услуг по передаче электрической энергии</w:t>
            </w:r>
          </w:p>
        </w:tc>
      </w:tr>
      <w:tr w:rsidR="008D6F18" w:rsidRPr="00E8419B" w:rsidTr="000F1CB5">
        <w:trPr>
          <w:gridAfter w:val="3"/>
          <w:wAfter w:w="1078" w:type="dxa"/>
          <w:trHeight w:val="302"/>
        </w:trPr>
        <w:tc>
          <w:tcPr>
            <w:tcW w:w="4536"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center"/>
              <w:rPr>
                <w:rFonts w:ascii="Arial CYR" w:eastAsia="Times New Roman" w:hAnsi="Arial CYR" w:cs="Arial CYR"/>
                <w:b/>
                <w:bCs/>
                <w:color w:val="000000"/>
                <w:sz w:val="14"/>
                <w:szCs w:val="14"/>
                <w:highlight w:val="yellow"/>
                <w:lang w:eastAsia="ru-RU"/>
              </w:rPr>
            </w:pPr>
            <w:r w:rsidRPr="00FF4F26">
              <w:rPr>
                <w:rFonts w:ascii="Arial CYR" w:eastAsia="Times New Roman" w:hAnsi="Arial CYR" w:cs="Arial CYR"/>
                <w:b/>
                <w:bCs/>
                <w:color w:val="000000"/>
                <w:sz w:val="14"/>
                <w:szCs w:val="14"/>
                <w:highlight w:val="yellow"/>
                <w:lang w:eastAsia="ru-RU"/>
              </w:rPr>
              <w:t> Наименование организации, номер договора</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8D6F18" w:rsidRPr="00FF4F26" w:rsidRDefault="008D6F18" w:rsidP="008D6F18">
            <w:pPr>
              <w:spacing w:after="0" w:line="240" w:lineRule="auto"/>
              <w:jc w:val="center"/>
              <w:rPr>
                <w:rFonts w:ascii="Arial CYR" w:eastAsia="Times New Roman" w:hAnsi="Arial CYR" w:cs="Arial CYR"/>
                <w:b/>
                <w:bCs/>
                <w:color w:val="000000"/>
                <w:sz w:val="14"/>
                <w:szCs w:val="14"/>
                <w:highlight w:val="yellow"/>
                <w:lang w:eastAsia="ru-RU"/>
              </w:rPr>
            </w:pPr>
            <w:r w:rsidRPr="00FF4F26">
              <w:rPr>
                <w:rFonts w:ascii="Arial CYR" w:eastAsia="Times New Roman" w:hAnsi="Arial CYR" w:cs="Arial CYR"/>
                <w:b/>
                <w:bCs/>
                <w:color w:val="000000"/>
                <w:sz w:val="14"/>
                <w:szCs w:val="14"/>
                <w:highlight w:val="yellow"/>
                <w:lang w:eastAsia="ru-RU"/>
              </w:rPr>
              <w:t>Дата договора</w:t>
            </w:r>
          </w:p>
        </w:tc>
        <w:tc>
          <w:tcPr>
            <w:tcW w:w="127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center"/>
              <w:rPr>
                <w:rFonts w:ascii="Arial CYR" w:eastAsia="Times New Roman" w:hAnsi="Arial CYR" w:cs="Arial CYR"/>
                <w:b/>
                <w:bCs/>
                <w:color w:val="000000"/>
                <w:sz w:val="14"/>
                <w:szCs w:val="14"/>
                <w:highlight w:val="yellow"/>
                <w:lang w:eastAsia="ru-RU"/>
              </w:rPr>
            </w:pPr>
            <w:r w:rsidRPr="00FF4F26">
              <w:rPr>
                <w:rFonts w:ascii="Arial CYR" w:eastAsia="Times New Roman" w:hAnsi="Arial CYR" w:cs="Arial CYR"/>
                <w:b/>
                <w:bCs/>
                <w:color w:val="000000"/>
                <w:sz w:val="14"/>
                <w:szCs w:val="14"/>
                <w:highlight w:val="yellow"/>
                <w:lang w:eastAsia="ru-RU"/>
              </w:rPr>
              <w:t>ИНН организации</w:t>
            </w:r>
          </w:p>
        </w:tc>
        <w:tc>
          <w:tcPr>
            <w:tcW w:w="113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8D6F18" w:rsidRPr="00FF4F26" w:rsidRDefault="008D6F18" w:rsidP="008D6F18">
            <w:pPr>
              <w:spacing w:after="0" w:line="240" w:lineRule="auto"/>
              <w:jc w:val="center"/>
              <w:rPr>
                <w:rFonts w:ascii="Arial CYR" w:eastAsia="Times New Roman" w:hAnsi="Arial CYR" w:cs="Arial CYR"/>
                <w:b/>
                <w:bCs/>
                <w:color w:val="000000"/>
                <w:sz w:val="14"/>
                <w:szCs w:val="14"/>
                <w:highlight w:val="yellow"/>
                <w:lang w:eastAsia="ru-RU"/>
              </w:rPr>
            </w:pPr>
            <w:r w:rsidRPr="00FF4F26">
              <w:rPr>
                <w:rFonts w:ascii="Arial CYR" w:eastAsia="Times New Roman" w:hAnsi="Arial CYR" w:cs="Arial CYR"/>
                <w:b/>
                <w:bCs/>
                <w:color w:val="000000"/>
                <w:sz w:val="14"/>
                <w:szCs w:val="14"/>
                <w:highlight w:val="yellow"/>
                <w:lang w:eastAsia="ru-RU"/>
              </w:rPr>
              <w:t>Код ТСО</w:t>
            </w:r>
          </w:p>
        </w:tc>
        <w:tc>
          <w:tcPr>
            <w:tcW w:w="6820" w:type="dxa"/>
            <w:gridSpan w:val="8"/>
            <w:tcBorders>
              <w:top w:val="single" w:sz="4" w:space="0" w:color="auto"/>
              <w:left w:val="nil"/>
              <w:bottom w:val="single" w:sz="4" w:space="0" w:color="auto"/>
              <w:right w:val="single" w:sz="4" w:space="0" w:color="000000"/>
            </w:tcBorders>
            <w:shd w:val="clear" w:color="auto" w:fill="auto"/>
            <w:vAlign w:val="center"/>
            <w:hideMark/>
          </w:tcPr>
          <w:p w:rsidR="008D6F18" w:rsidRPr="00FF4F26" w:rsidRDefault="008D6F18" w:rsidP="008D6F18">
            <w:pPr>
              <w:spacing w:after="0" w:line="240" w:lineRule="auto"/>
              <w:jc w:val="center"/>
              <w:rPr>
                <w:rFonts w:ascii="Arial CYR" w:eastAsia="Times New Roman" w:hAnsi="Arial CYR" w:cs="Arial CYR"/>
                <w:b/>
                <w:bCs/>
                <w:color w:val="000000"/>
                <w:sz w:val="14"/>
                <w:szCs w:val="14"/>
                <w:highlight w:val="yellow"/>
                <w:lang w:eastAsia="ru-RU"/>
              </w:rPr>
            </w:pPr>
            <w:r w:rsidRPr="00FF4F26">
              <w:rPr>
                <w:rFonts w:ascii="Arial CYR" w:eastAsia="Times New Roman" w:hAnsi="Arial CYR" w:cs="Arial CYR"/>
                <w:b/>
                <w:bCs/>
                <w:color w:val="000000"/>
                <w:sz w:val="14"/>
                <w:szCs w:val="14"/>
                <w:highlight w:val="yellow"/>
                <w:lang w:eastAsia="ru-RU"/>
              </w:rPr>
              <w:t xml:space="preserve">Задолженность по договорам оказания услуг по передаче электрической энергии, </w:t>
            </w:r>
            <w:r w:rsidRPr="00FF4F26">
              <w:rPr>
                <w:rFonts w:ascii="Arial CYR" w:eastAsia="Times New Roman" w:hAnsi="Arial CYR" w:cs="Arial CYR"/>
                <w:b/>
                <w:bCs/>
                <w:sz w:val="14"/>
                <w:szCs w:val="14"/>
                <w:highlight w:val="yellow"/>
                <w:lang w:eastAsia="ru-RU"/>
              </w:rPr>
              <w:t>руб.</w:t>
            </w:r>
          </w:p>
        </w:tc>
      </w:tr>
      <w:tr w:rsidR="000F1CB5" w:rsidRPr="00E8419B" w:rsidTr="002965A9">
        <w:trPr>
          <w:gridAfter w:val="3"/>
          <w:wAfter w:w="1078" w:type="dxa"/>
          <w:trHeight w:val="363"/>
        </w:trPr>
        <w:tc>
          <w:tcPr>
            <w:tcW w:w="4536" w:type="dxa"/>
            <w:gridSpan w:val="3"/>
            <w:vMerge/>
            <w:tcBorders>
              <w:top w:val="nil"/>
              <w:left w:val="single" w:sz="4" w:space="0" w:color="auto"/>
              <w:bottom w:val="single" w:sz="4" w:space="0" w:color="auto"/>
              <w:right w:val="single" w:sz="4" w:space="0" w:color="auto"/>
            </w:tcBorders>
            <w:vAlign w:val="center"/>
            <w:hideMark/>
          </w:tcPr>
          <w:p w:rsidR="008D6F18" w:rsidRPr="00FF4F26" w:rsidRDefault="008D6F18" w:rsidP="008D6F18">
            <w:pPr>
              <w:spacing w:after="0" w:line="240" w:lineRule="auto"/>
              <w:rPr>
                <w:rFonts w:ascii="Arial CYR" w:eastAsia="Times New Roman" w:hAnsi="Arial CYR" w:cs="Arial CYR"/>
                <w:b/>
                <w:bCs/>
                <w:color w:val="000000"/>
                <w:sz w:val="14"/>
                <w:szCs w:val="14"/>
                <w:highlight w:val="yellow"/>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8D6F18" w:rsidRPr="00FF4F26" w:rsidRDefault="008D6F18" w:rsidP="008D6F18">
            <w:pPr>
              <w:spacing w:after="0" w:line="240" w:lineRule="auto"/>
              <w:rPr>
                <w:rFonts w:ascii="Arial CYR" w:eastAsia="Times New Roman" w:hAnsi="Arial CYR" w:cs="Arial CYR"/>
                <w:b/>
                <w:bCs/>
                <w:color w:val="000000"/>
                <w:sz w:val="14"/>
                <w:szCs w:val="14"/>
                <w:highlight w:val="yellow"/>
                <w:lang w:eastAsia="ru-RU"/>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8D6F18" w:rsidRPr="00FF4F26" w:rsidRDefault="008D6F18" w:rsidP="008D6F18">
            <w:pPr>
              <w:spacing w:after="0" w:line="240" w:lineRule="auto"/>
              <w:rPr>
                <w:rFonts w:ascii="Arial CYR" w:eastAsia="Times New Roman" w:hAnsi="Arial CYR" w:cs="Arial CYR"/>
                <w:b/>
                <w:bCs/>
                <w:color w:val="000000"/>
                <w:sz w:val="14"/>
                <w:szCs w:val="14"/>
                <w:highlight w:val="yellow"/>
                <w:lang w:eastAsia="ru-RU"/>
              </w:rPr>
            </w:pPr>
          </w:p>
        </w:tc>
        <w:tc>
          <w:tcPr>
            <w:tcW w:w="1130" w:type="dxa"/>
            <w:gridSpan w:val="3"/>
            <w:vMerge/>
            <w:tcBorders>
              <w:top w:val="nil"/>
              <w:left w:val="single" w:sz="4" w:space="0" w:color="auto"/>
              <w:bottom w:val="single" w:sz="4" w:space="0" w:color="000000"/>
              <w:right w:val="single" w:sz="4" w:space="0" w:color="auto"/>
            </w:tcBorders>
            <w:vAlign w:val="center"/>
            <w:hideMark/>
          </w:tcPr>
          <w:p w:rsidR="008D6F18" w:rsidRPr="00FF4F26" w:rsidRDefault="008D6F18" w:rsidP="008D6F18">
            <w:pPr>
              <w:spacing w:after="0" w:line="240" w:lineRule="auto"/>
              <w:rPr>
                <w:rFonts w:ascii="Arial CYR" w:eastAsia="Times New Roman" w:hAnsi="Arial CYR" w:cs="Arial CYR"/>
                <w:b/>
                <w:bCs/>
                <w:color w:val="000000"/>
                <w:sz w:val="14"/>
                <w:szCs w:val="14"/>
                <w:highlight w:val="yellow"/>
                <w:lang w:eastAsia="ru-RU"/>
              </w:rPr>
            </w:pPr>
          </w:p>
        </w:tc>
        <w:tc>
          <w:tcPr>
            <w:tcW w:w="1705"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center"/>
              <w:rPr>
                <w:rFonts w:ascii="Arial CYR" w:eastAsia="Times New Roman" w:hAnsi="Arial CYR" w:cs="Arial CYR"/>
                <w:b/>
                <w:bCs/>
                <w:color w:val="000000"/>
                <w:sz w:val="14"/>
                <w:szCs w:val="14"/>
                <w:highlight w:val="yellow"/>
                <w:lang w:eastAsia="ru-RU"/>
              </w:rPr>
            </w:pPr>
            <w:r w:rsidRPr="00FF4F26">
              <w:rPr>
                <w:rFonts w:ascii="Arial CYR" w:eastAsia="Times New Roman" w:hAnsi="Arial CYR" w:cs="Arial CYR"/>
                <w:b/>
                <w:bCs/>
                <w:color w:val="000000"/>
                <w:sz w:val="14"/>
                <w:szCs w:val="14"/>
                <w:highlight w:val="yellow"/>
                <w:lang w:eastAsia="ru-RU"/>
              </w:rPr>
              <w:t>За расчетный период _______</w:t>
            </w:r>
          </w:p>
        </w:tc>
        <w:tc>
          <w:tcPr>
            <w:tcW w:w="1701" w:type="dxa"/>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center"/>
              <w:rPr>
                <w:rFonts w:ascii="Arial CYR" w:eastAsia="Times New Roman" w:hAnsi="Arial CYR" w:cs="Arial CYR"/>
                <w:b/>
                <w:bCs/>
                <w:color w:val="000000"/>
                <w:sz w:val="14"/>
                <w:szCs w:val="14"/>
                <w:highlight w:val="yellow"/>
                <w:lang w:eastAsia="ru-RU"/>
              </w:rPr>
            </w:pPr>
            <w:r w:rsidRPr="00FF4F26">
              <w:rPr>
                <w:rFonts w:ascii="Arial CYR" w:eastAsia="Times New Roman" w:hAnsi="Arial CYR" w:cs="Arial CYR"/>
                <w:b/>
                <w:bCs/>
                <w:color w:val="000000"/>
                <w:sz w:val="14"/>
                <w:szCs w:val="14"/>
                <w:highlight w:val="yellow"/>
                <w:lang w:eastAsia="ru-RU"/>
              </w:rPr>
              <w:t>За расчетный период _______</w:t>
            </w:r>
          </w:p>
        </w:tc>
        <w:tc>
          <w:tcPr>
            <w:tcW w:w="1559" w:type="dxa"/>
            <w:gridSpan w:val="3"/>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center"/>
              <w:rPr>
                <w:rFonts w:ascii="Arial CYR" w:eastAsia="Times New Roman" w:hAnsi="Arial CYR" w:cs="Arial CYR"/>
                <w:b/>
                <w:bCs/>
                <w:color w:val="000000"/>
                <w:sz w:val="14"/>
                <w:szCs w:val="14"/>
                <w:highlight w:val="yellow"/>
                <w:lang w:eastAsia="ru-RU"/>
              </w:rPr>
            </w:pPr>
            <w:r w:rsidRPr="00FF4F26">
              <w:rPr>
                <w:rFonts w:ascii="Arial CYR" w:eastAsia="Times New Roman" w:hAnsi="Arial CYR" w:cs="Arial CYR"/>
                <w:b/>
                <w:bCs/>
                <w:color w:val="000000"/>
                <w:sz w:val="14"/>
                <w:szCs w:val="14"/>
                <w:highlight w:val="yellow"/>
                <w:lang w:eastAsia="ru-RU"/>
              </w:rPr>
              <w:t>………..</w:t>
            </w:r>
          </w:p>
        </w:tc>
        <w:tc>
          <w:tcPr>
            <w:tcW w:w="1855"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center"/>
              <w:rPr>
                <w:rFonts w:ascii="Arial CYR" w:eastAsia="Times New Roman" w:hAnsi="Arial CYR" w:cs="Arial CYR"/>
                <w:b/>
                <w:bCs/>
                <w:color w:val="000000"/>
                <w:sz w:val="14"/>
                <w:szCs w:val="14"/>
                <w:highlight w:val="yellow"/>
                <w:lang w:eastAsia="ru-RU"/>
              </w:rPr>
            </w:pPr>
            <w:r w:rsidRPr="00FF4F26">
              <w:rPr>
                <w:rFonts w:ascii="Arial CYR" w:eastAsia="Times New Roman" w:hAnsi="Arial CYR" w:cs="Arial CYR"/>
                <w:b/>
                <w:bCs/>
                <w:color w:val="000000"/>
                <w:sz w:val="14"/>
                <w:szCs w:val="14"/>
                <w:highlight w:val="yellow"/>
                <w:lang w:eastAsia="ru-RU"/>
              </w:rPr>
              <w:t>Итого</w:t>
            </w:r>
          </w:p>
        </w:tc>
      </w:tr>
      <w:tr w:rsidR="000F1CB5" w:rsidRPr="00E8419B" w:rsidTr="000128EE">
        <w:trPr>
          <w:gridAfter w:val="3"/>
          <w:wAfter w:w="1078" w:type="dxa"/>
          <w:trHeight w:val="282"/>
        </w:trPr>
        <w:tc>
          <w:tcPr>
            <w:tcW w:w="4536" w:type="dxa"/>
            <w:gridSpan w:val="3"/>
            <w:tcBorders>
              <w:top w:val="nil"/>
              <w:left w:val="single" w:sz="4" w:space="0" w:color="auto"/>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b/>
                <w:bCs/>
                <w:color w:val="000000"/>
                <w:sz w:val="14"/>
                <w:szCs w:val="14"/>
                <w:highlight w:val="yellow"/>
                <w:lang w:eastAsia="ru-RU"/>
              </w:rPr>
            </w:pPr>
            <w:r w:rsidRPr="00FF4F26">
              <w:rPr>
                <w:rFonts w:ascii="Arial CYR" w:eastAsia="Times New Roman" w:hAnsi="Arial CYR" w:cs="Arial CYR"/>
                <w:b/>
                <w:bCs/>
                <w:color w:val="000000"/>
                <w:sz w:val="14"/>
                <w:szCs w:val="14"/>
                <w:highlight w:val="yellow"/>
                <w:lang w:eastAsia="ru-RU"/>
              </w:rPr>
              <w:t xml:space="preserve">Организация, </w:t>
            </w:r>
            <w:r w:rsidR="004F7839" w:rsidRPr="00FF4F26">
              <w:rPr>
                <w:rFonts w:ascii="Arial CYR" w:eastAsia="Times New Roman" w:hAnsi="Arial CYR" w:cs="Arial CYR"/>
                <w:b/>
                <w:bCs/>
                <w:color w:val="000000"/>
                <w:sz w:val="14"/>
                <w:szCs w:val="14"/>
                <w:highlight w:val="yellow"/>
                <w:lang w:eastAsia="ru-RU"/>
              </w:rPr>
              <w:t>утратившая статус</w:t>
            </w:r>
            <w:r w:rsidRPr="00FF4F26">
              <w:rPr>
                <w:rFonts w:ascii="Arial CYR" w:eastAsia="Times New Roman" w:hAnsi="Arial CYR" w:cs="Arial CYR"/>
                <w:b/>
                <w:bCs/>
                <w:color w:val="000000"/>
                <w:sz w:val="14"/>
                <w:szCs w:val="14"/>
                <w:highlight w:val="yellow"/>
                <w:lang w:eastAsia="ru-RU"/>
              </w:rPr>
              <w:t xml:space="preserve"> гарантирующего поставщика</w:t>
            </w:r>
          </w:p>
        </w:tc>
        <w:tc>
          <w:tcPr>
            <w:tcW w:w="1418" w:type="dxa"/>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b/>
                <w:bCs/>
                <w:color w:val="000000"/>
                <w:sz w:val="14"/>
                <w:szCs w:val="14"/>
                <w:highlight w:val="yellow"/>
                <w:lang w:eastAsia="ru-RU"/>
              </w:rPr>
            </w:pPr>
            <w:r w:rsidRPr="00FF4F26">
              <w:rPr>
                <w:rFonts w:ascii="Arial CYR" w:eastAsia="Times New Roman" w:hAnsi="Arial CYR" w:cs="Arial CYR"/>
                <w:b/>
                <w:bCs/>
                <w:color w:val="000000"/>
                <w:sz w:val="14"/>
                <w:szCs w:val="14"/>
                <w:highlight w:val="yellow"/>
                <w:lang w:eastAsia="ru-R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b/>
                <w:bCs/>
                <w:color w:val="00B050"/>
                <w:sz w:val="14"/>
                <w:szCs w:val="14"/>
                <w:highlight w:val="yellow"/>
                <w:lang w:eastAsia="ru-RU"/>
              </w:rPr>
            </w:pPr>
            <w:r w:rsidRPr="00FF4F26">
              <w:rPr>
                <w:rFonts w:ascii="Arial CYR" w:eastAsia="Times New Roman" w:hAnsi="Arial CYR" w:cs="Arial CYR"/>
                <w:b/>
                <w:bCs/>
                <w:color w:val="00B050"/>
                <w:sz w:val="14"/>
                <w:szCs w:val="14"/>
                <w:highlight w:val="yellow"/>
                <w:lang w:eastAsia="ru-RU"/>
              </w:rPr>
              <w:t> </w:t>
            </w:r>
          </w:p>
        </w:tc>
        <w:tc>
          <w:tcPr>
            <w:tcW w:w="1130" w:type="dxa"/>
            <w:gridSpan w:val="3"/>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b/>
                <w:bCs/>
                <w:color w:val="00B050"/>
                <w:sz w:val="14"/>
                <w:szCs w:val="14"/>
                <w:highlight w:val="yellow"/>
                <w:lang w:eastAsia="ru-RU"/>
              </w:rPr>
            </w:pPr>
            <w:r w:rsidRPr="00FF4F26">
              <w:rPr>
                <w:rFonts w:ascii="Arial CYR" w:eastAsia="Times New Roman" w:hAnsi="Arial CYR" w:cs="Arial CYR"/>
                <w:b/>
                <w:bCs/>
                <w:color w:val="00B050"/>
                <w:sz w:val="14"/>
                <w:szCs w:val="14"/>
                <w:highlight w:val="yellow"/>
                <w:lang w:eastAsia="ru-RU"/>
              </w:rPr>
              <w:t> </w:t>
            </w:r>
          </w:p>
        </w:tc>
        <w:tc>
          <w:tcPr>
            <w:tcW w:w="1705"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b/>
                <w:bCs/>
                <w:color w:val="000000"/>
                <w:sz w:val="14"/>
                <w:szCs w:val="14"/>
                <w:highlight w:val="yellow"/>
                <w:lang w:eastAsia="ru-RU"/>
              </w:rPr>
            </w:pPr>
            <w:r w:rsidRPr="00FF4F26">
              <w:rPr>
                <w:rFonts w:ascii="Arial CYR" w:eastAsia="Times New Roman" w:hAnsi="Arial CYR" w:cs="Arial CYR"/>
                <w:b/>
                <w:bCs/>
                <w:color w:val="000000"/>
                <w:sz w:val="14"/>
                <w:szCs w:val="14"/>
                <w:highlight w:val="yellow"/>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b/>
                <w:bCs/>
                <w:color w:val="000000"/>
                <w:sz w:val="14"/>
                <w:szCs w:val="14"/>
                <w:highlight w:val="yellow"/>
                <w:lang w:eastAsia="ru-RU"/>
              </w:rPr>
            </w:pPr>
            <w:r w:rsidRPr="00FF4F26">
              <w:rPr>
                <w:rFonts w:ascii="Arial CYR" w:eastAsia="Times New Roman" w:hAnsi="Arial CYR" w:cs="Arial CYR"/>
                <w:b/>
                <w:bCs/>
                <w:color w:val="000000"/>
                <w:sz w:val="14"/>
                <w:szCs w:val="14"/>
                <w:highlight w:val="yellow"/>
                <w:lang w:eastAsia="ru-RU"/>
              </w:rPr>
              <w:t> </w:t>
            </w:r>
          </w:p>
        </w:tc>
        <w:tc>
          <w:tcPr>
            <w:tcW w:w="1559" w:type="dxa"/>
            <w:gridSpan w:val="3"/>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b/>
                <w:bCs/>
                <w:color w:val="000000"/>
                <w:sz w:val="14"/>
                <w:szCs w:val="14"/>
                <w:highlight w:val="yellow"/>
                <w:lang w:eastAsia="ru-RU"/>
              </w:rPr>
            </w:pPr>
            <w:r w:rsidRPr="00FF4F26">
              <w:rPr>
                <w:rFonts w:ascii="Arial CYR" w:eastAsia="Times New Roman" w:hAnsi="Arial CYR" w:cs="Arial CYR"/>
                <w:b/>
                <w:bCs/>
                <w:color w:val="000000"/>
                <w:sz w:val="14"/>
                <w:szCs w:val="14"/>
                <w:highlight w:val="yellow"/>
                <w:lang w:eastAsia="ru-RU"/>
              </w:rPr>
              <w:t> </w:t>
            </w:r>
          </w:p>
        </w:tc>
        <w:tc>
          <w:tcPr>
            <w:tcW w:w="1855"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b/>
                <w:bCs/>
                <w:color w:val="000000"/>
                <w:sz w:val="14"/>
                <w:szCs w:val="14"/>
                <w:highlight w:val="yellow"/>
                <w:lang w:eastAsia="ru-RU"/>
              </w:rPr>
            </w:pPr>
            <w:r w:rsidRPr="00FF4F26">
              <w:rPr>
                <w:rFonts w:ascii="Arial CYR" w:eastAsia="Times New Roman" w:hAnsi="Arial CYR" w:cs="Arial CYR"/>
                <w:b/>
                <w:bCs/>
                <w:color w:val="000000"/>
                <w:sz w:val="14"/>
                <w:szCs w:val="14"/>
                <w:highlight w:val="yellow"/>
                <w:lang w:eastAsia="ru-RU"/>
              </w:rPr>
              <w:t> </w:t>
            </w:r>
          </w:p>
        </w:tc>
      </w:tr>
      <w:tr w:rsidR="000F1CB5" w:rsidRPr="00E8419B" w:rsidTr="000128EE">
        <w:trPr>
          <w:gridAfter w:val="3"/>
          <w:wAfter w:w="1078" w:type="dxa"/>
          <w:trHeight w:val="271"/>
        </w:trPr>
        <w:tc>
          <w:tcPr>
            <w:tcW w:w="4536" w:type="dxa"/>
            <w:gridSpan w:val="3"/>
            <w:tcBorders>
              <w:top w:val="nil"/>
              <w:left w:val="single" w:sz="4" w:space="0" w:color="auto"/>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Кредиторы</w:t>
            </w:r>
          </w:p>
        </w:tc>
        <w:tc>
          <w:tcPr>
            <w:tcW w:w="1418" w:type="dxa"/>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B050"/>
                <w:sz w:val="14"/>
                <w:szCs w:val="14"/>
                <w:highlight w:val="yellow"/>
                <w:lang w:eastAsia="ru-RU"/>
              </w:rPr>
            </w:pPr>
            <w:r w:rsidRPr="00FF4F26">
              <w:rPr>
                <w:rFonts w:ascii="Arial CYR" w:eastAsia="Times New Roman" w:hAnsi="Arial CYR" w:cs="Arial CYR"/>
                <w:color w:val="00B050"/>
                <w:sz w:val="14"/>
                <w:szCs w:val="14"/>
                <w:highlight w:val="yellow"/>
                <w:lang w:eastAsia="ru-RU"/>
              </w:rPr>
              <w:t> </w:t>
            </w:r>
          </w:p>
        </w:tc>
        <w:tc>
          <w:tcPr>
            <w:tcW w:w="1130" w:type="dxa"/>
            <w:gridSpan w:val="3"/>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B050"/>
                <w:sz w:val="14"/>
                <w:szCs w:val="14"/>
                <w:highlight w:val="yellow"/>
                <w:lang w:eastAsia="ru-RU"/>
              </w:rPr>
            </w:pPr>
            <w:r w:rsidRPr="00FF4F26">
              <w:rPr>
                <w:rFonts w:ascii="Arial CYR" w:eastAsia="Times New Roman" w:hAnsi="Arial CYR" w:cs="Arial CYR"/>
                <w:color w:val="00B050"/>
                <w:sz w:val="14"/>
                <w:szCs w:val="14"/>
                <w:highlight w:val="yellow"/>
                <w:lang w:eastAsia="ru-RU"/>
              </w:rPr>
              <w:t> </w:t>
            </w:r>
          </w:p>
        </w:tc>
        <w:tc>
          <w:tcPr>
            <w:tcW w:w="1705"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559" w:type="dxa"/>
            <w:gridSpan w:val="3"/>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855"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r>
      <w:tr w:rsidR="000F1CB5" w:rsidRPr="00E8419B" w:rsidTr="000128EE">
        <w:trPr>
          <w:gridAfter w:val="3"/>
          <w:wAfter w:w="1078" w:type="dxa"/>
          <w:trHeight w:val="300"/>
        </w:trPr>
        <w:tc>
          <w:tcPr>
            <w:tcW w:w="4536" w:type="dxa"/>
            <w:gridSpan w:val="3"/>
            <w:tcBorders>
              <w:top w:val="nil"/>
              <w:left w:val="single" w:sz="4" w:space="0" w:color="auto"/>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b/>
                <w:bCs/>
                <w:color w:val="000000"/>
                <w:sz w:val="14"/>
                <w:szCs w:val="14"/>
                <w:highlight w:val="yellow"/>
                <w:lang w:eastAsia="ru-RU"/>
              </w:rPr>
            </w:pPr>
            <w:r w:rsidRPr="00FF4F26">
              <w:rPr>
                <w:rFonts w:ascii="Arial CYR" w:eastAsia="Times New Roman" w:hAnsi="Arial CYR" w:cs="Arial CYR"/>
                <w:b/>
                <w:bCs/>
                <w:color w:val="000000"/>
                <w:sz w:val="14"/>
                <w:szCs w:val="14"/>
                <w:highlight w:val="yellow"/>
                <w:lang w:eastAsia="ru-RU"/>
              </w:rPr>
              <w:t xml:space="preserve">            кредитор _ 1</w:t>
            </w:r>
          </w:p>
        </w:tc>
        <w:tc>
          <w:tcPr>
            <w:tcW w:w="1418" w:type="dxa"/>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b/>
                <w:bCs/>
                <w:color w:val="000000"/>
                <w:sz w:val="14"/>
                <w:szCs w:val="14"/>
                <w:highlight w:val="yellow"/>
                <w:lang w:eastAsia="ru-RU"/>
              </w:rPr>
            </w:pPr>
            <w:r w:rsidRPr="00FF4F26">
              <w:rPr>
                <w:rFonts w:ascii="Arial CYR" w:eastAsia="Times New Roman" w:hAnsi="Arial CYR" w:cs="Arial CYR"/>
                <w:b/>
                <w:bCs/>
                <w:color w:val="000000"/>
                <w:sz w:val="14"/>
                <w:szCs w:val="14"/>
                <w:highlight w:val="yellow"/>
                <w:lang w:eastAsia="ru-R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b/>
                <w:bCs/>
                <w:color w:val="00B050"/>
                <w:sz w:val="14"/>
                <w:szCs w:val="14"/>
                <w:highlight w:val="yellow"/>
                <w:lang w:eastAsia="ru-RU"/>
              </w:rPr>
            </w:pPr>
            <w:r w:rsidRPr="00FF4F26">
              <w:rPr>
                <w:rFonts w:ascii="Arial CYR" w:eastAsia="Times New Roman" w:hAnsi="Arial CYR" w:cs="Arial CYR"/>
                <w:b/>
                <w:bCs/>
                <w:color w:val="00B050"/>
                <w:sz w:val="14"/>
                <w:szCs w:val="14"/>
                <w:highlight w:val="yellow"/>
                <w:lang w:eastAsia="ru-RU"/>
              </w:rPr>
              <w:t> </w:t>
            </w:r>
          </w:p>
        </w:tc>
        <w:tc>
          <w:tcPr>
            <w:tcW w:w="1130" w:type="dxa"/>
            <w:gridSpan w:val="3"/>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b/>
                <w:bCs/>
                <w:color w:val="00B050"/>
                <w:sz w:val="14"/>
                <w:szCs w:val="14"/>
                <w:highlight w:val="yellow"/>
                <w:lang w:eastAsia="ru-RU"/>
              </w:rPr>
            </w:pPr>
            <w:r w:rsidRPr="00FF4F26">
              <w:rPr>
                <w:rFonts w:ascii="Arial CYR" w:eastAsia="Times New Roman" w:hAnsi="Arial CYR" w:cs="Arial CYR"/>
                <w:b/>
                <w:bCs/>
                <w:color w:val="00B050"/>
                <w:sz w:val="14"/>
                <w:szCs w:val="14"/>
                <w:highlight w:val="yellow"/>
                <w:lang w:eastAsia="ru-RU"/>
              </w:rPr>
              <w:t> </w:t>
            </w:r>
          </w:p>
        </w:tc>
        <w:tc>
          <w:tcPr>
            <w:tcW w:w="1705"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b/>
                <w:bCs/>
                <w:color w:val="000000"/>
                <w:sz w:val="14"/>
                <w:szCs w:val="14"/>
                <w:highlight w:val="yellow"/>
                <w:lang w:eastAsia="ru-RU"/>
              </w:rPr>
            </w:pPr>
            <w:r w:rsidRPr="00FF4F26">
              <w:rPr>
                <w:rFonts w:ascii="Arial CYR" w:eastAsia="Times New Roman" w:hAnsi="Arial CYR" w:cs="Arial CYR"/>
                <w:b/>
                <w:bCs/>
                <w:color w:val="000000"/>
                <w:sz w:val="14"/>
                <w:szCs w:val="14"/>
                <w:highlight w:val="yellow"/>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b/>
                <w:bCs/>
                <w:color w:val="000000"/>
                <w:sz w:val="14"/>
                <w:szCs w:val="14"/>
                <w:highlight w:val="yellow"/>
                <w:lang w:eastAsia="ru-RU"/>
              </w:rPr>
            </w:pPr>
            <w:r w:rsidRPr="00FF4F26">
              <w:rPr>
                <w:rFonts w:ascii="Arial CYR" w:eastAsia="Times New Roman" w:hAnsi="Arial CYR" w:cs="Arial CYR"/>
                <w:b/>
                <w:bCs/>
                <w:color w:val="000000"/>
                <w:sz w:val="14"/>
                <w:szCs w:val="14"/>
                <w:highlight w:val="yellow"/>
                <w:lang w:eastAsia="ru-RU"/>
              </w:rPr>
              <w:t> </w:t>
            </w:r>
          </w:p>
        </w:tc>
        <w:tc>
          <w:tcPr>
            <w:tcW w:w="1559" w:type="dxa"/>
            <w:gridSpan w:val="3"/>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b/>
                <w:bCs/>
                <w:color w:val="000000"/>
                <w:sz w:val="14"/>
                <w:szCs w:val="14"/>
                <w:highlight w:val="yellow"/>
                <w:lang w:eastAsia="ru-RU"/>
              </w:rPr>
            </w:pPr>
            <w:r w:rsidRPr="00FF4F26">
              <w:rPr>
                <w:rFonts w:ascii="Arial CYR" w:eastAsia="Times New Roman" w:hAnsi="Arial CYR" w:cs="Arial CYR"/>
                <w:b/>
                <w:bCs/>
                <w:color w:val="000000"/>
                <w:sz w:val="14"/>
                <w:szCs w:val="14"/>
                <w:highlight w:val="yellow"/>
                <w:lang w:eastAsia="ru-RU"/>
              </w:rPr>
              <w:t> </w:t>
            </w:r>
          </w:p>
        </w:tc>
        <w:tc>
          <w:tcPr>
            <w:tcW w:w="1855"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b/>
                <w:bCs/>
                <w:color w:val="000000"/>
                <w:sz w:val="14"/>
                <w:szCs w:val="14"/>
                <w:highlight w:val="yellow"/>
                <w:lang w:eastAsia="ru-RU"/>
              </w:rPr>
            </w:pPr>
            <w:r w:rsidRPr="00FF4F26">
              <w:rPr>
                <w:rFonts w:ascii="Arial CYR" w:eastAsia="Times New Roman" w:hAnsi="Arial CYR" w:cs="Arial CYR"/>
                <w:b/>
                <w:bCs/>
                <w:color w:val="000000"/>
                <w:sz w:val="14"/>
                <w:szCs w:val="14"/>
                <w:highlight w:val="yellow"/>
                <w:lang w:eastAsia="ru-RU"/>
              </w:rPr>
              <w:t> </w:t>
            </w:r>
          </w:p>
        </w:tc>
      </w:tr>
      <w:tr w:rsidR="000F1CB5" w:rsidRPr="00E8419B" w:rsidTr="000128EE">
        <w:trPr>
          <w:gridAfter w:val="3"/>
          <w:wAfter w:w="1078" w:type="dxa"/>
          <w:trHeight w:val="300"/>
        </w:trPr>
        <w:tc>
          <w:tcPr>
            <w:tcW w:w="4536" w:type="dxa"/>
            <w:gridSpan w:val="3"/>
            <w:tcBorders>
              <w:top w:val="nil"/>
              <w:left w:val="single" w:sz="4" w:space="0" w:color="auto"/>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xml:space="preserve">        </w:t>
            </w:r>
            <w:r w:rsidR="000128EE" w:rsidRPr="00FF4F26">
              <w:rPr>
                <w:rFonts w:ascii="Arial CYR" w:eastAsia="Times New Roman" w:hAnsi="Arial CYR" w:cs="Arial CYR"/>
                <w:color w:val="000000"/>
                <w:sz w:val="14"/>
                <w:szCs w:val="14"/>
                <w:highlight w:val="yellow"/>
                <w:lang w:eastAsia="ru-RU"/>
              </w:rPr>
              <w:t>№ договора</w:t>
            </w:r>
          </w:p>
        </w:tc>
        <w:tc>
          <w:tcPr>
            <w:tcW w:w="1418" w:type="dxa"/>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дата договора</w:t>
            </w:r>
          </w:p>
        </w:tc>
        <w:tc>
          <w:tcPr>
            <w:tcW w:w="1276"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B050"/>
                <w:sz w:val="14"/>
                <w:szCs w:val="14"/>
                <w:highlight w:val="yellow"/>
                <w:lang w:eastAsia="ru-RU"/>
              </w:rPr>
            </w:pPr>
            <w:r w:rsidRPr="00FF4F26">
              <w:rPr>
                <w:rFonts w:ascii="Arial CYR" w:eastAsia="Times New Roman" w:hAnsi="Arial CYR" w:cs="Arial CYR"/>
                <w:color w:val="00B050"/>
                <w:sz w:val="14"/>
                <w:szCs w:val="14"/>
                <w:highlight w:val="yellow"/>
                <w:lang w:eastAsia="ru-RU"/>
              </w:rPr>
              <w:t> </w:t>
            </w:r>
          </w:p>
        </w:tc>
        <w:tc>
          <w:tcPr>
            <w:tcW w:w="1130" w:type="dxa"/>
            <w:gridSpan w:val="3"/>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B050"/>
                <w:sz w:val="14"/>
                <w:szCs w:val="14"/>
                <w:highlight w:val="yellow"/>
                <w:lang w:eastAsia="ru-RU"/>
              </w:rPr>
            </w:pPr>
            <w:r w:rsidRPr="00FF4F26">
              <w:rPr>
                <w:rFonts w:ascii="Arial CYR" w:eastAsia="Times New Roman" w:hAnsi="Arial CYR" w:cs="Arial CYR"/>
                <w:color w:val="00B050"/>
                <w:sz w:val="14"/>
                <w:szCs w:val="14"/>
                <w:highlight w:val="yellow"/>
                <w:lang w:eastAsia="ru-RU"/>
              </w:rPr>
              <w:t> </w:t>
            </w:r>
          </w:p>
        </w:tc>
        <w:tc>
          <w:tcPr>
            <w:tcW w:w="1705"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559" w:type="dxa"/>
            <w:gridSpan w:val="3"/>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855"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r>
      <w:tr w:rsidR="000F1CB5" w:rsidRPr="00E8419B" w:rsidTr="000128EE">
        <w:trPr>
          <w:gridAfter w:val="3"/>
          <w:wAfter w:w="1078" w:type="dxa"/>
          <w:trHeight w:val="300"/>
        </w:trPr>
        <w:tc>
          <w:tcPr>
            <w:tcW w:w="4536" w:type="dxa"/>
            <w:gridSpan w:val="3"/>
            <w:tcBorders>
              <w:top w:val="nil"/>
              <w:left w:val="single" w:sz="4" w:space="0" w:color="auto"/>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xml:space="preserve">        </w:t>
            </w:r>
            <w:r w:rsidR="000128EE" w:rsidRPr="00FF4F26">
              <w:rPr>
                <w:rFonts w:ascii="Arial CYR" w:eastAsia="Times New Roman" w:hAnsi="Arial CYR" w:cs="Arial CYR"/>
                <w:color w:val="000000"/>
                <w:sz w:val="14"/>
                <w:szCs w:val="14"/>
                <w:highlight w:val="yellow"/>
                <w:lang w:eastAsia="ru-RU"/>
              </w:rPr>
              <w:t>№ договора</w:t>
            </w:r>
          </w:p>
        </w:tc>
        <w:tc>
          <w:tcPr>
            <w:tcW w:w="1418" w:type="dxa"/>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дата договора</w:t>
            </w:r>
          </w:p>
        </w:tc>
        <w:tc>
          <w:tcPr>
            <w:tcW w:w="1276"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B050"/>
                <w:sz w:val="14"/>
                <w:szCs w:val="14"/>
                <w:highlight w:val="yellow"/>
                <w:lang w:eastAsia="ru-RU"/>
              </w:rPr>
            </w:pPr>
            <w:r w:rsidRPr="00FF4F26">
              <w:rPr>
                <w:rFonts w:ascii="Arial CYR" w:eastAsia="Times New Roman" w:hAnsi="Arial CYR" w:cs="Arial CYR"/>
                <w:color w:val="00B050"/>
                <w:sz w:val="14"/>
                <w:szCs w:val="14"/>
                <w:highlight w:val="yellow"/>
                <w:lang w:eastAsia="ru-RU"/>
              </w:rPr>
              <w:t> </w:t>
            </w:r>
          </w:p>
        </w:tc>
        <w:tc>
          <w:tcPr>
            <w:tcW w:w="1130" w:type="dxa"/>
            <w:gridSpan w:val="3"/>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B050"/>
                <w:sz w:val="14"/>
                <w:szCs w:val="14"/>
                <w:highlight w:val="yellow"/>
                <w:lang w:eastAsia="ru-RU"/>
              </w:rPr>
            </w:pPr>
            <w:r w:rsidRPr="00FF4F26">
              <w:rPr>
                <w:rFonts w:ascii="Arial CYR" w:eastAsia="Times New Roman" w:hAnsi="Arial CYR" w:cs="Arial CYR"/>
                <w:color w:val="00B050"/>
                <w:sz w:val="14"/>
                <w:szCs w:val="14"/>
                <w:highlight w:val="yellow"/>
                <w:lang w:eastAsia="ru-RU"/>
              </w:rPr>
              <w:t> </w:t>
            </w:r>
          </w:p>
        </w:tc>
        <w:tc>
          <w:tcPr>
            <w:tcW w:w="1705"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559" w:type="dxa"/>
            <w:gridSpan w:val="3"/>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855"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r>
      <w:tr w:rsidR="000F1CB5" w:rsidRPr="00E8419B" w:rsidTr="000128EE">
        <w:trPr>
          <w:gridAfter w:val="3"/>
          <w:wAfter w:w="1078" w:type="dxa"/>
          <w:trHeight w:val="300"/>
        </w:trPr>
        <w:tc>
          <w:tcPr>
            <w:tcW w:w="4536" w:type="dxa"/>
            <w:gridSpan w:val="3"/>
            <w:tcBorders>
              <w:top w:val="nil"/>
              <w:left w:val="single" w:sz="4" w:space="0" w:color="auto"/>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w:t>
            </w:r>
          </w:p>
        </w:tc>
        <w:tc>
          <w:tcPr>
            <w:tcW w:w="1418" w:type="dxa"/>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B050"/>
                <w:sz w:val="14"/>
                <w:szCs w:val="14"/>
                <w:highlight w:val="yellow"/>
                <w:lang w:eastAsia="ru-RU"/>
              </w:rPr>
            </w:pPr>
            <w:r w:rsidRPr="00FF4F26">
              <w:rPr>
                <w:rFonts w:ascii="Arial CYR" w:eastAsia="Times New Roman" w:hAnsi="Arial CYR" w:cs="Arial CYR"/>
                <w:color w:val="00B050"/>
                <w:sz w:val="14"/>
                <w:szCs w:val="14"/>
                <w:highlight w:val="yellow"/>
                <w:lang w:eastAsia="ru-RU"/>
              </w:rPr>
              <w:t> </w:t>
            </w:r>
          </w:p>
        </w:tc>
        <w:tc>
          <w:tcPr>
            <w:tcW w:w="1130" w:type="dxa"/>
            <w:gridSpan w:val="3"/>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B050"/>
                <w:sz w:val="14"/>
                <w:szCs w:val="14"/>
                <w:highlight w:val="yellow"/>
                <w:lang w:eastAsia="ru-RU"/>
              </w:rPr>
            </w:pPr>
            <w:r w:rsidRPr="00FF4F26">
              <w:rPr>
                <w:rFonts w:ascii="Arial CYR" w:eastAsia="Times New Roman" w:hAnsi="Arial CYR" w:cs="Arial CYR"/>
                <w:color w:val="00B050"/>
                <w:sz w:val="14"/>
                <w:szCs w:val="14"/>
                <w:highlight w:val="yellow"/>
                <w:lang w:eastAsia="ru-RU"/>
              </w:rPr>
              <w:t> </w:t>
            </w:r>
          </w:p>
        </w:tc>
        <w:tc>
          <w:tcPr>
            <w:tcW w:w="1705"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559" w:type="dxa"/>
            <w:gridSpan w:val="3"/>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855"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r>
      <w:tr w:rsidR="000F1CB5" w:rsidRPr="00E8419B" w:rsidTr="000128EE">
        <w:trPr>
          <w:gridAfter w:val="3"/>
          <w:wAfter w:w="1078" w:type="dxa"/>
          <w:trHeight w:val="300"/>
        </w:trPr>
        <w:tc>
          <w:tcPr>
            <w:tcW w:w="4536" w:type="dxa"/>
            <w:gridSpan w:val="3"/>
            <w:tcBorders>
              <w:top w:val="nil"/>
              <w:left w:val="single" w:sz="4" w:space="0" w:color="auto"/>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b/>
                <w:bCs/>
                <w:color w:val="000000"/>
                <w:sz w:val="14"/>
                <w:szCs w:val="14"/>
                <w:highlight w:val="yellow"/>
                <w:lang w:eastAsia="ru-RU"/>
              </w:rPr>
            </w:pPr>
            <w:r w:rsidRPr="00FF4F26">
              <w:rPr>
                <w:rFonts w:ascii="Arial CYR" w:eastAsia="Times New Roman" w:hAnsi="Arial CYR" w:cs="Arial CYR"/>
                <w:b/>
                <w:bCs/>
                <w:color w:val="000000"/>
                <w:sz w:val="14"/>
                <w:szCs w:val="14"/>
                <w:highlight w:val="yellow"/>
                <w:lang w:eastAsia="ru-RU"/>
              </w:rPr>
              <w:t xml:space="preserve">            кредитор _ 2</w:t>
            </w:r>
          </w:p>
        </w:tc>
        <w:tc>
          <w:tcPr>
            <w:tcW w:w="1418" w:type="dxa"/>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b/>
                <w:bCs/>
                <w:color w:val="000000"/>
                <w:sz w:val="14"/>
                <w:szCs w:val="14"/>
                <w:highlight w:val="yellow"/>
                <w:lang w:eastAsia="ru-RU"/>
              </w:rPr>
            </w:pPr>
            <w:r w:rsidRPr="00FF4F26">
              <w:rPr>
                <w:rFonts w:ascii="Arial CYR" w:eastAsia="Times New Roman" w:hAnsi="Arial CYR" w:cs="Arial CYR"/>
                <w:b/>
                <w:bCs/>
                <w:color w:val="000000"/>
                <w:sz w:val="14"/>
                <w:szCs w:val="14"/>
                <w:highlight w:val="yellow"/>
                <w:lang w:eastAsia="ru-R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b/>
                <w:bCs/>
                <w:color w:val="00B050"/>
                <w:sz w:val="14"/>
                <w:szCs w:val="14"/>
                <w:highlight w:val="yellow"/>
                <w:lang w:eastAsia="ru-RU"/>
              </w:rPr>
            </w:pPr>
            <w:r w:rsidRPr="00FF4F26">
              <w:rPr>
                <w:rFonts w:ascii="Arial CYR" w:eastAsia="Times New Roman" w:hAnsi="Arial CYR" w:cs="Arial CYR"/>
                <w:b/>
                <w:bCs/>
                <w:color w:val="00B050"/>
                <w:sz w:val="14"/>
                <w:szCs w:val="14"/>
                <w:highlight w:val="yellow"/>
                <w:lang w:eastAsia="ru-RU"/>
              </w:rPr>
              <w:t> </w:t>
            </w:r>
          </w:p>
        </w:tc>
        <w:tc>
          <w:tcPr>
            <w:tcW w:w="1130" w:type="dxa"/>
            <w:gridSpan w:val="3"/>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b/>
                <w:bCs/>
                <w:color w:val="00B050"/>
                <w:sz w:val="14"/>
                <w:szCs w:val="14"/>
                <w:highlight w:val="yellow"/>
                <w:lang w:eastAsia="ru-RU"/>
              </w:rPr>
            </w:pPr>
            <w:r w:rsidRPr="00FF4F26">
              <w:rPr>
                <w:rFonts w:ascii="Arial CYR" w:eastAsia="Times New Roman" w:hAnsi="Arial CYR" w:cs="Arial CYR"/>
                <w:b/>
                <w:bCs/>
                <w:color w:val="00B050"/>
                <w:sz w:val="14"/>
                <w:szCs w:val="14"/>
                <w:highlight w:val="yellow"/>
                <w:lang w:eastAsia="ru-RU"/>
              </w:rPr>
              <w:t> </w:t>
            </w:r>
          </w:p>
        </w:tc>
        <w:tc>
          <w:tcPr>
            <w:tcW w:w="1705"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559" w:type="dxa"/>
            <w:gridSpan w:val="3"/>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855"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r>
      <w:tr w:rsidR="000F1CB5" w:rsidRPr="00E8419B" w:rsidTr="000128EE">
        <w:trPr>
          <w:gridAfter w:val="3"/>
          <w:wAfter w:w="1078" w:type="dxa"/>
          <w:trHeight w:val="300"/>
        </w:trPr>
        <w:tc>
          <w:tcPr>
            <w:tcW w:w="4536" w:type="dxa"/>
            <w:gridSpan w:val="3"/>
            <w:tcBorders>
              <w:top w:val="nil"/>
              <w:left w:val="single" w:sz="4" w:space="0" w:color="auto"/>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xml:space="preserve">        </w:t>
            </w:r>
            <w:r w:rsidR="000128EE" w:rsidRPr="00FF4F26">
              <w:rPr>
                <w:rFonts w:ascii="Arial CYR" w:eastAsia="Times New Roman" w:hAnsi="Arial CYR" w:cs="Arial CYR"/>
                <w:color w:val="000000"/>
                <w:sz w:val="14"/>
                <w:szCs w:val="14"/>
                <w:highlight w:val="yellow"/>
                <w:lang w:eastAsia="ru-RU"/>
              </w:rPr>
              <w:t>№ договора</w:t>
            </w:r>
          </w:p>
        </w:tc>
        <w:tc>
          <w:tcPr>
            <w:tcW w:w="1418" w:type="dxa"/>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дата договора</w:t>
            </w:r>
          </w:p>
        </w:tc>
        <w:tc>
          <w:tcPr>
            <w:tcW w:w="1276"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B050"/>
                <w:sz w:val="14"/>
                <w:szCs w:val="14"/>
                <w:highlight w:val="yellow"/>
                <w:lang w:eastAsia="ru-RU"/>
              </w:rPr>
            </w:pPr>
            <w:r w:rsidRPr="00FF4F26">
              <w:rPr>
                <w:rFonts w:ascii="Arial CYR" w:eastAsia="Times New Roman" w:hAnsi="Arial CYR" w:cs="Arial CYR"/>
                <w:color w:val="00B050"/>
                <w:sz w:val="14"/>
                <w:szCs w:val="14"/>
                <w:highlight w:val="yellow"/>
                <w:lang w:eastAsia="ru-RU"/>
              </w:rPr>
              <w:t> </w:t>
            </w:r>
          </w:p>
        </w:tc>
        <w:tc>
          <w:tcPr>
            <w:tcW w:w="1130" w:type="dxa"/>
            <w:gridSpan w:val="3"/>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B050"/>
                <w:sz w:val="14"/>
                <w:szCs w:val="14"/>
                <w:highlight w:val="yellow"/>
                <w:lang w:eastAsia="ru-RU"/>
              </w:rPr>
            </w:pPr>
            <w:r w:rsidRPr="00FF4F26">
              <w:rPr>
                <w:rFonts w:ascii="Arial CYR" w:eastAsia="Times New Roman" w:hAnsi="Arial CYR" w:cs="Arial CYR"/>
                <w:color w:val="00B050"/>
                <w:sz w:val="14"/>
                <w:szCs w:val="14"/>
                <w:highlight w:val="yellow"/>
                <w:lang w:eastAsia="ru-RU"/>
              </w:rPr>
              <w:t> </w:t>
            </w:r>
          </w:p>
        </w:tc>
        <w:tc>
          <w:tcPr>
            <w:tcW w:w="1705"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559" w:type="dxa"/>
            <w:gridSpan w:val="3"/>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855"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r>
      <w:tr w:rsidR="000F1CB5" w:rsidRPr="00E8419B" w:rsidTr="000128EE">
        <w:trPr>
          <w:gridAfter w:val="3"/>
          <w:wAfter w:w="1078" w:type="dxa"/>
          <w:trHeight w:val="300"/>
        </w:trPr>
        <w:tc>
          <w:tcPr>
            <w:tcW w:w="4536" w:type="dxa"/>
            <w:gridSpan w:val="3"/>
            <w:tcBorders>
              <w:top w:val="nil"/>
              <w:left w:val="single" w:sz="4" w:space="0" w:color="auto"/>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xml:space="preserve">        </w:t>
            </w:r>
            <w:r w:rsidR="000128EE" w:rsidRPr="00FF4F26">
              <w:rPr>
                <w:rFonts w:ascii="Arial CYR" w:eastAsia="Times New Roman" w:hAnsi="Arial CYR" w:cs="Arial CYR"/>
                <w:color w:val="000000"/>
                <w:sz w:val="14"/>
                <w:szCs w:val="14"/>
                <w:highlight w:val="yellow"/>
                <w:lang w:eastAsia="ru-RU"/>
              </w:rPr>
              <w:t>№ договора</w:t>
            </w:r>
          </w:p>
        </w:tc>
        <w:tc>
          <w:tcPr>
            <w:tcW w:w="1418" w:type="dxa"/>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дата договора</w:t>
            </w:r>
          </w:p>
        </w:tc>
        <w:tc>
          <w:tcPr>
            <w:tcW w:w="1276"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B050"/>
                <w:sz w:val="14"/>
                <w:szCs w:val="14"/>
                <w:highlight w:val="yellow"/>
                <w:lang w:eastAsia="ru-RU"/>
              </w:rPr>
            </w:pPr>
            <w:r w:rsidRPr="00FF4F26">
              <w:rPr>
                <w:rFonts w:ascii="Arial CYR" w:eastAsia="Times New Roman" w:hAnsi="Arial CYR" w:cs="Arial CYR"/>
                <w:color w:val="00B050"/>
                <w:sz w:val="14"/>
                <w:szCs w:val="14"/>
                <w:highlight w:val="yellow"/>
                <w:lang w:eastAsia="ru-RU"/>
              </w:rPr>
              <w:t> </w:t>
            </w:r>
          </w:p>
        </w:tc>
        <w:tc>
          <w:tcPr>
            <w:tcW w:w="1130" w:type="dxa"/>
            <w:gridSpan w:val="3"/>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B050"/>
                <w:sz w:val="14"/>
                <w:szCs w:val="14"/>
                <w:highlight w:val="yellow"/>
                <w:lang w:eastAsia="ru-RU"/>
              </w:rPr>
            </w:pPr>
            <w:r w:rsidRPr="00FF4F26">
              <w:rPr>
                <w:rFonts w:ascii="Arial CYR" w:eastAsia="Times New Roman" w:hAnsi="Arial CYR" w:cs="Arial CYR"/>
                <w:color w:val="00B050"/>
                <w:sz w:val="14"/>
                <w:szCs w:val="14"/>
                <w:highlight w:val="yellow"/>
                <w:lang w:eastAsia="ru-RU"/>
              </w:rPr>
              <w:t> </w:t>
            </w:r>
          </w:p>
        </w:tc>
        <w:tc>
          <w:tcPr>
            <w:tcW w:w="1705"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559" w:type="dxa"/>
            <w:gridSpan w:val="3"/>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855" w:type="dxa"/>
            <w:gridSpan w:val="2"/>
            <w:tcBorders>
              <w:top w:val="nil"/>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r>
      <w:tr w:rsidR="000F1CB5" w:rsidRPr="00E8419B" w:rsidTr="000128EE">
        <w:trPr>
          <w:gridAfter w:val="3"/>
          <w:wAfter w:w="1078" w:type="dxa"/>
          <w:trHeight w:val="300"/>
        </w:trPr>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B050"/>
                <w:sz w:val="14"/>
                <w:szCs w:val="14"/>
                <w:highlight w:val="yellow"/>
                <w:lang w:eastAsia="ru-RU"/>
              </w:rPr>
            </w:pPr>
            <w:r w:rsidRPr="00FF4F26">
              <w:rPr>
                <w:rFonts w:ascii="Arial CYR" w:eastAsia="Times New Roman" w:hAnsi="Arial CYR" w:cs="Arial CYR"/>
                <w:color w:val="00B050"/>
                <w:sz w:val="14"/>
                <w:szCs w:val="14"/>
                <w:highlight w:val="yellow"/>
                <w:lang w:eastAsia="ru-RU"/>
              </w:rPr>
              <w:t> </w:t>
            </w:r>
          </w:p>
        </w:tc>
        <w:tc>
          <w:tcPr>
            <w:tcW w:w="1130" w:type="dxa"/>
            <w:gridSpan w:val="3"/>
            <w:tcBorders>
              <w:top w:val="single" w:sz="4" w:space="0" w:color="auto"/>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rPr>
                <w:rFonts w:ascii="Arial CYR" w:eastAsia="Times New Roman" w:hAnsi="Arial CYR" w:cs="Arial CYR"/>
                <w:color w:val="00B050"/>
                <w:sz w:val="14"/>
                <w:szCs w:val="14"/>
                <w:highlight w:val="yellow"/>
                <w:lang w:eastAsia="ru-RU"/>
              </w:rPr>
            </w:pPr>
            <w:r w:rsidRPr="00FF4F26">
              <w:rPr>
                <w:rFonts w:ascii="Arial CYR" w:eastAsia="Times New Roman" w:hAnsi="Arial CYR" w:cs="Arial CYR"/>
                <w:color w:val="00B050"/>
                <w:sz w:val="14"/>
                <w:szCs w:val="14"/>
                <w:highlight w:val="yellow"/>
                <w:lang w:eastAsia="ru-RU"/>
              </w:rPr>
              <w:t> </w:t>
            </w:r>
          </w:p>
        </w:tc>
        <w:tc>
          <w:tcPr>
            <w:tcW w:w="1705" w:type="dxa"/>
            <w:gridSpan w:val="2"/>
            <w:tcBorders>
              <w:top w:val="single" w:sz="4" w:space="0" w:color="auto"/>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c>
          <w:tcPr>
            <w:tcW w:w="1855" w:type="dxa"/>
            <w:gridSpan w:val="2"/>
            <w:tcBorders>
              <w:top w:val="single" w:sz="4" w:space="0" w:color="auto"/>
              <w:left w:val="nil"/>
              <w:bottom w:val="single" w:sz="4" w:space="0" w:color="auto"/>
              <w:right w:val="single" w:sz="4" w:space="0" w:color="auto"/>
            </w:tcBorders>
            <w:shd w:val="clear" w:color="auto" w:fill="auto"/>
            <w:vAlign w:val="center"/>
            <w:hideMark/>
          </w:tcPr>
          <w:p w:rsidR="008D6F18" w:rsidRPr="00FF4F26" w:rsidRDefault="008D6F18" w:rsidP="008D6F18">
            <w:pPr>
              <w:spacing w:after="0" w:line="240" w:lineRule="auto"/>
              <w:jc w:val="right"/>
              <w:rPr>
                <w:rFonts w:ascii="Arial CYR" w:eastAsia="Times New Roman" w:hAnsi="Arial CYR" w:cs="Arial CYR"/>
                <w:color w:val="000000"/>
                <w:sz w:val="14"/>
                <w:szCs w:val="14"/>
                <w:highlight w:val="yellow"/>
                <w:lang w:eastAsia="ru-RU"/>
              </w:rPr>
            </w:pPr>
            <w:r w:rsidRPr="00FF4F26">
              <w:rPr>
                <w:rFonts w:ascii="Arial CYR" w:eastAsia="Times New Roman" w:hAnsi="Arial CYR" w:cs="Arial CYR"/>
                <w:color w:val="000000"/>
                <w:sz w:val="14"/>
                <w:szCs w:val="14"/>
                <w:highlight w:val="yellow"/>
                <w:lang w:eastAsia="ru-RU"/>
              </w:rPr>
              <w:t> </w:t>
            </w:r>
          </w:p>
        </w:tc>
      </w:tr>
      <w:tr w:rsidR="008D6F18" w:rsidRPr="00E8419B" w:rsidTr="000F1CB5">
        <w:trPr>
          <w:gridAfter w:val="3"/>
          <w:wAfter w:w="1078" w:type="dxa"/>
          <w:trHeight w:val="169"/>
        </w:trPr>
        <w:tc>
          <w:tcPr>
            <w:tcW w:w="15180" w:type="dxa"/>
            <w:gridSpan w:val="17"/>
            <w:tcBorders>
              <w:top w:val="single" w:sz="4" w:space="0" w:color="auto"/>
            </w:tcBorders>
            <w:shd w:val="clear" w:color="000000" w:fill="FFFFFF"/>
            <w:noWrap/>
            <w:vAlign w:val="center"/>
            <w:hideMark/>
          </w:tcPr>
          <w:p w:rsidR="00FF4F26" w:rsidRDefault="00FF4F26" w:rsidP="008D6F18">
            <w:pPr>
              <w:spacing w:after="0" w:line="240" w:lineRule="auto"/>
              <w:rPr>
                <w:rFonts w:ascii="Arial CYR" w:eastAsia="Times New Roman" w:hAnsi="Arial CYR" w:cs="Arial CYR"/>
                <w:i/>
                <w:iCs/>
                <w:color w:val="000000"/>
                <w:sz w:val="14"/>
                <w:szCs w:val="14"/>
                <w:highlight w:val="yellow"/>
                <w:lang w:eastAsia="ru-RU"/>
              </w:rPr>
            </w:pPr>
          </w:p>
          <w:p w:rsidR="008D6F18" w:rsidRPr="00FF4F26" w:rsidRDefault="008D6F18" w:rsidP="008D6F18">
            <w:pPr>
              <w:spacing w:after="0" w:line="240" w:lineRule="auto"/>
              <w:rPr>
                <w:rFonts w:ascii="Arial CYR" w:eastAsia="Times New Roman" w:hAnsi="Arial CYR" w:cs="Arial CYR"/>
                <w:i/>
                <w:iCs/>
                <w:color w:val="000000"/>
                <w:sz w:val="14"/>
                <w:szCs w:val="14"/>
                <w:highlight w:val="yellow"/>
                <w:lang w:eastAsia="ru-RU"/>
              </w:rPr>
            </w:pPr>
            <w:r w:rsidRPr="00FF4F26">
              <w:rPr>
                <w:rFonts w:ascii="Arial CYR" w:eastAsia="Times New Roman" w:hAnsi="Arial CYR" w:cs="Arial CYR"/>
                <w:i/>
                <w:iCs/>
                <w:color w:val="000000"/>
                <w:sz w:val="14"/>
                <w:szCs w:val="14"/>
                <w:highlight w:val="yellow"/>
                <w:lang w:eastAsia="ru-RU"/>
              </w:rPr>
              <w:t>Примечания</w:t>
            </w:r>
            <w:r w:rsidRPr="00FF4F26">
              <w:rPr>
                <w:rFonts w:ascii="Arial CYR" w:eastAsia="Times New Roman" w:hAnsi="Arial CYR" w:cs="Arial CYR"/>
                <w:color w:val="000000"/>
                <w:sz w:val="14"/>
                <w:szCs w:val="14"/>
                <w:highlight w:val="yellow"/>
                <w:lang w:eastAsia="ru-RU"/>
              </w:rPr>
              <w:t xml:space="preserve">. </w:t>
            </w:r>
          </w:p>
        </w:tc>
      </w:tr>
      <w:tr w:rsidR="008D6F18" w:rsidRPr="00E8419B" w:rsidTr="000F1CB5">
        <w:trPr>
          <w:gridAfter w:val="3"/>
          <w:wAfter w:w="1078" w:type="dxa"/>
          <w:trHeight w:val="288"/>
        </w:trPr>
        <w:tc>
          <w:tcPr>
            <w:tcW w:w="15180" w:type="dxa"/>
            <w:gridSpan w:val="17"/>
            <w:shd w:val="clear" w:color="000000" w:fill="FFFFFF"/>
            <w:vAlign w:val="center"/>
            <w:hideMark/>
          </w:tcPr>
          <w:p w:rsidR="008D6F18" w:rsidRPr="00FF4F26" w:rsidRDefault="008D6F18" w:rsidP="008D6F18">
            <w:pPr>
              <w:spacing w:after="0" w:line="240" w:lineRule="auto"/>
              <w:rPr>
                <w:rFonts w:ascii="Arial CYR" w:eastAsia="Times New Roman" w:hAnsi="Arial CYR" w:cs="Arial CYR"/>
                <w:sz w:val="14"/>
                <w:szCs w:val="14"/>
                <w:highlight w:val="yellow"/>
                <w:lang w:eastAsia="ru-RU"/>
              </w:rPr>
            </w:pPr>
            <w:r w:rsidRPr="00FF4F26">
              <w:rPr>
                <w:rFonts w:ascii="Arial CYR" w:eastAsia="Times New Roman" w:hAnsi="Arial CYR" w:cs="Arial CYR"/>
                <w:sz w:val="14"/>
                <w:szCs w:val="14"/>
                <w:highlight w:val="yellow"/>
                <w:lang w:eastAsia="ru-RU"/>
              </w:rPr>
              <w:t>1. Данные указываются на основании информации, предоставленной сетевыми организациями в Совет рынка и принятой к учету Советом рынка на момент формирования справки</w:t>
            </w:r>
            <w:r w:rsidR="00CB4029" w:rsidRPr="00FF4F26">
              <w:rPr>
                <w:rFonts w:ascii="Arial CYR" w:eastAsia="Times New Roman" w:hAnsi="Arial CYR" w:cs="Arial CYR"/>
                <w:sz w:val="14"/>
                <w:szCs w:val="14"/>
                <w:highlight w:val="yellow"/>
                <w:lang w:eastAsia="ru-RU"/>
              </w:rPr>
              <w:t>.</w:t>
            </w:r>
          </w:p>
        </w:tc>
      </w:tr>
      <w:tr w:rsidR="008D6F18" w:rsidRPr="00E8419B" w:rsidTr="000F1CB5">
        <w:trPr>
          <w:gridAfter w:val="3"/>
          <w:wAfter w:w="1078" w:type="dxa"/>
          <w:trHeight w:val="465"/>
        </w:trPr>
        <w:tc>
          <w:tcPr>
            <w:tcW w:w="15180" w:type="dxa"/>
            <w:gridSpan w:val="17"/>
            <w:shd w:val="clear" w:color="000000" w:fill="FFFFFF"/>
            <w:vAlign w:val="center"/>
            <w:hideMark/>
          </w:tcPr>
          <w:p w:rsidR="008D6F18" w:rsidRPr="00FF4F26" w:rsidRDefault="008D6F18" w:rsidP="008D6F18">
            <w:pPr>
              <w:spacing w:after="0" w:line="240" w:lineRule="auto"/>
              <w:rPr>
                <w:rFonts w:ascii="Arial CYR" w:eastAsia="Times New Roman" w:hAnsi="Arial CYR" w:cs="Arial CYR"/>
                <w:sz w:val="14"/>
                <w:szCs w:val="14"/>
                <w:highlight w:val="yellow"/>
                <w:lang w:eastAsia="ru-RU"/>
              </w:rPr>
            </w:pPr>
            <w:r w:rsidRPr="00FF4F26">
              <w:rPr>
                <w:rFonts w:ascii="Arial CYR" w:eastAsia="Times New Roman" w:hAnsi="Arial CYR" w:cs="Arial CYR"/>
                <w:sz w:val="14"/>
                <w:szCs w:val="14"/>
                <w:highlight w:val="yellow"/>
                <w:lang w:eastAsia="ru-RU"/>
              </w:rPr>
              <w:t>2. В случаях, если в соответствии с законодательством РФ ТСО определяет стоимость услуг по передаче без учета НДС, значения задолженности указываются без учета НДС, в иных случаях значения задолженности указываются с учетом НДС</w:t>
            </w:r>
            <w:r w:rsidR="00CB4029" w:rsidRPr="00FF4F26">
              <w:rPr>
                <w:rFonts w:ascii="Arial CYR" w:eastAsia="Times New Roman" w:hAnsi="Arial CYR" w:cs="Arial CYR"/>
                <w:sz w:val="14"/>
                <w:szCs w:val="14"/>
                <w:highlight w:val="yellow"/>
                <w:lang w:eastAsia="ru-RU"/>
              </w:rPr>
              <w:t>.</w:t>
            </w:r>
          </w:p>
        </w:tc>
      </w:tr>
      <w:tr w:rsidR="008D6F18" w:rsidRPr="00E8419B" w:rsidTr="002E511E">
        <w:trPr>
          <w:gridAfter w:val="12"/>
          <w:wAfter w:w="7958" w:type="dxa"/>
          <w:trHeight w:val="450"/>
        </w:trPr>
        <w:tc>
          <w:tcPr>
            <w:tcW w:w="7230" w:type="dxa"/>
            <w:gridSpan w:val="6"/>
            <w:tcBorders>
              <w:top w:val="nil"/>
              <w:left w:val="nil"/>
              <w:bottom w:val="nil"/>
              <w:right w:val="nil"/>
            </w:tcBorders>
            <w:shd w:val="clear" w:color="auto" w:fill="auto"/>
            <w:vAlign w:val="center"/>
            <w:hideMark/>
          </w:tcPr>
          <w:p w:rsidR="005A6666" w:rsidRDefault="005A6666" w:rsidP="008D6F18">
            <w:pPr>
              <w:spacing w:after="0" w:line="240" w:lineRule="auto"/>
              <w:rPr>
                <w:rFonts w:ascii="Arial CYR" w:eastAsia="Times New Roman" w:hAnsi="Arial CYR" w:cs="Arial CYR"/>
                <w:b/>
                <w:bCs/>
                <w:color w:val="000000"/>
                <w:sz w:val="14"/>
                <w:szCs w:val="14"/>
                <w:highlight w:val="yellow"/>
                <w:lang w:eastAsia="ru-RU"/>
              </w:rPr>
            </w:pPr>
          </w:p>
          <w:p w:rsidR="008D6F18" w:rsidRPr="00E8419B" w:rsidRDefault="008D6F18" w:rsidP="008D6F18">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highlight w:val="yellow"/>
                <w:lang w:eastAsia="ru-RU"/>
              </w:rPr>
              <w:t>Часть 4. Итоговые данные о задолженности</w:t>
            </w:r>
            <w:r w:rsidRPr="00E8419B">
              <w:rPr>
                <w:rFonts w:ascii="Arial CYR" w:eastAsia="Times New Roman" w:hAnsi="Arial CYR" w:cs="Arial CYR"/>
                <w:b/>
                <w:bCs/>
                <w:color w:val="000000"/>
                <w:sz w:val="14"/>
                <w:szCs w:val="14"/>
                <w:lang w:eastAsia="ru-RU"/>
              </w:rPr>
              <w:t xml:space="preserve"> </w:t>
            </w:r>
          </w:p>
        </w:tc>
        <w:tc>
          <w:tcPr>
            <w:tcW w:w="1070" w:type="dxa"/>
            <w:gridSpan w:val="2"/>
            <w:tcBorders>
              <w:top w:val="nil"/>
              <w:left w:val="nil"/>
              <w:bottom w:val="nil"/>
              <w:right w:val="nil"/>
            </w:tcBorders>
            <w:shd w:val="clear" w:color="auto" w:fill="auto"/>
            <w:vAlign w:val="center"/>
            <w:hideMark/>
          </w:tcPr>
          <w:p w:rsidR="005A6666" w:rsidRPr="00E8419B" w:rsidRDefault="005A6666" w:rsidP="008D6F18">
            <w:pPr>
              <w:spacing w:after="0" w:line="240" w:lineRule="auto"/>
              <w:jc w:val="right"/>
              <w:rPr>
                <w:rFonts w:ascii="Arial CYR" w:eastAsia="Times New Roman" w:hAnsi="Arial CYR" w:cs="Arial CYR"/>
                <w:b/>
                <w:bCs/>
                <w:color w:val="000000"/>
                <w:sz w:val="14"/>
                <w:szCs w:val="14"/>
                <w:lang w:eastAsia="ru-RU"/>
              </w:rPr>
            </w:pPr>
          </w:p>
          <w:p w:rsidR="00B8510E" w:rsidRDefault="00B8510E" w:rsidP="008D6F18">
            <w:pPr>
              <w:spacing w:after="0" w:line="240" w:lineRule="auto"/>
              <w:jc w:val="right"/>
              <w:rPr>
                <w:rFonts w:ascii="Arial CYR" w:eastAsia="Times New Roman" w:hAnsi="Arial CYR" w:cs="Arial CYR"/>
                <w:b/>
                <w:bCs/>
                <w:color w:val="000000"/>
                <w:sz w:val="14"/>
                <w:szCs w:val="14"/>
                <w:lang w:eastAsia="ru-RU"/>
              </w:rPr>
            </w:pPr>
          </w:p>
          <w:p w:rsidR="00B8510E" w:rsidRDefault="00B8510E" w:rsidP="008D6F18">
            <w:pPr>
              <w:spacing w:after="0" w:line="240" w:lineRule="auto"/>
              <w:jc w:val="right"/>
              <w:rPr>
                <w:rFonts w:ascii="Arial CYR" w:eastAsia="Times New Roman" w:hAnsi="Arial CYR" w:cs="Arial CYR"/>
                <w:b/>
                <w:bCs/>
                <w:color w:val="000000"/>
                <w:sz w:val="14"/>
                <w:szCs w:val="14"/>
                <w:lang w:eastAsia="ru-RU"/>
              </w:rPr>
            </w:pPr>
          </w:p>
          <w:p w:rsidR="00B8510E" w:rsidRDefault="00B8510E" w:rsidP="008D6F18">
            <w:pPr>
              <w:spacing w:after="0" w:line="240" w:lineRule="auto"/>
              <w:jc w:val="right"/>
              <w:rPr>
                <w:rFonts w:ascii="Arial CYR" w:eastAsia="Times New Roman" w:hAnsi="Arial CYR" w:cs="Arial CYR"/>
                <w:b/>
                <w:bCs/>
                <w:color w:val="000000"/>
                <w:sz w:val="14"/>
                <w:szCs w:val="14"/>
                <w:lang w:eastAsia="ru-RU"/>
              </w:rPr>
            </w:pPr>
          </w:p>
          <w:p w:rsidR="008D6F18" w:rsidRPr="00E8419B" w:rsidRDefault="008D6F18" w:rsidP="008D6F18">
            <w:pPr>
              <w:spacing w:after="0" w:line="240" w:lineRule="auto"/>
              <w:jc w:val="right"/>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руб.</w:t>
            </w:r>
          </w:p>
        </w:tc>
      </w:tr>
      <w:tr w:rsidR="008D6F18" w:rsidRPr="00E8419B" w:rsidTr="002E511E">
        <w:trPr>
          <w:gridAfter w:val="12"/>
          <w:wAfter w:w="7958" w:type="dxa"/>
          <w:trHeight w:val="250"/>
        </w:trPr>
        <w:tc>
          <w:tcPr>
            <w:tcW w:w="723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D6F18" w:rsidRPr="00E8419B" w:rsidRDefault="008D6F18" w:rsidP="008D6F18">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Задолженность итого, в том числе:</w:t>
            </w:r>
          </w:p>
        </w:tc>
        <w:tc>
          <w:tcPr>
            <w:tcW w:w="1070" w:type="dxa"/>
            <w:gridSpan w:val="2"/>
            <w:tcBorders>
              <w:top w:val="single" w:sz="4" w:space="0" w:color="auto"/>
              <w:left w:val="nil"/>
              <w:bottom w:val="single" w:sz="4" w:space="0" w:color="auto"/>
              <w:right w:val="single" w:sz="4" w:space="0" w:color="auto"/>
            </w:tcBorders>
            <w:shd w:val="clear" w:color="auto" w:fill="auto"/>
            <w:vAlign w:val="center"/>
            <w:hideMark/>
          </w:tcPr>
          <w:p w:rsidR="008D6F18" w:rsidRPr="00E8419B" w:rsidRDefault="008D6F18" w:rsidP="008D6F18">
            <w:pPr>
              <w:spacing w:after="0" w:line="240" w:lineRule="auto"/>
              <w:rPr>
                <w:rFonts w:ascii="Arial CYR" w:eastAsia="Times New Roman" w:hAnsi="Arial CYR" w:cs="Arial CYR"/>
                <w:b/>
                <w:bCs/>
                <w:color w:val="00B050"/>
                <w:sz w:val="14"/>
                <w:szCs w:val="14"/>
                <w:lang w:eastAsia="ru-RU"/>
              </w:rPr>
            </w:pPr>
            <w:r w:rsidRPr="00E8419B">
              <w:rPr>
                <w:rFonts w:ascii="Arial CYR" w:eastAsia="Times New Roman" w:hAnsi="Arial CYR" w:cs="Arial CYR"/>
                <w:b/>
                <w:bCs/>
                <w:color w:val="00B050"/>
                <w:sz w:val="14"/>
                <w:szCs w:val="14"/>
                <w:lang w:eastAsia="ru-RU"/>
              </w:rPr>
              <w:t> </w:t>
            </w:r>
          </w:p>
        </w:tc>
      </w:tr>
      <w:tr w:rsidR="008D6F18" w:rsidRPr="00E8419B" w:rsidTr="002E511E">
        <w:trPr>
          <w:gridAfter w:val="12"/>
          <w:wAfter w:w="7958" w:type="dxa"/>
          <w:trHeight w:val="286"/>
        </w:trPr>
        <w:tc>
          <w:tcPr>
            <w:tcW w:w="7230" w:type="dxa"/>
            <w:gridSpan w:val="6"/>
            <w:tcBorders>
              <w:top w:val="nil"/>
              <w:left w:val="single" w:sz="4" w:space="0" w:color="auto"/>
              <w:bottom w:val="single" w:sz="4" w:space="0" w:color="auto"/>
              <w:right w:val="single" w:sz="4" w:space="0" w:color="auto"/>
            </w:tcBorders>
            <w:shd w:val="clear" w:color="auto" w:fill="auto"/>
            <w:vAlign w:val="center"/>
            <w:hideMark/>
          </w:tcPr>
          <w:p w:rsidR="008D6F18" w:rsidRPr="00E8419B" w:rsidRDefault="008D6F18" w:rsidP="008D6F18">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lastRenderedPageBreak/>
              <w:t>Задолженность по договорам купли-продажи электрической энергии и (или) мощности, оплате услуг инфраструктурных организаций</w:t>
            </w:r>
          </w:p>
        </w:tc>
        <w:tc>
          <w:tcPr>
            <w:tcW w:w="1070" w:type="dxa"/>
            <w:gridSpan w:val="2"/>
            <w:tcBorders>
              <w:top w:val="nil"/>
              <w:left w:val="nil"/>
              <w:bottom w:val="single" w:sz="4" w:space="0" w:color="auto"/>
              <w:right w:val="single" w:sz="4" w:space="0" w:color="auto"/>
            </w:tcBorders>
            <w:shd w:val="clear" w:color="auto" w:fill="auto"/>
            <w:vAlign w:val="center"/>
            <w:hideMark/>
          </w:tcPr>
          <w:p w:rsidR="008D6F18" w:rsidRPr="00E8419B" w:rsidRDefault="008D6F18" w:rsidP="008D6F18">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r>
      <w:tr w:rsidR="008D6F18" w:rsidRPr="00E8419B" w:rsidTr="002E511E">
        <w:trPr>
          <w:gridAfter w:val="12"/>
          <w:wAfter w:w="7958" w:type="dxa"/>
          <w:trHeight w:val="376"/>
        </w:trPr>
        <w:tc>
          <w:tcPr>
            <w:tcW w:w="7230" w:type="dxa"/>
            <w:gridSpan w:val="6"/>
            <w:tcBorders>
              <w:top w:val="nil"/>
              <w:left w:val="single" w:sz="4" w:space="0" w:color="auto"/>
              <w:bottom w:val="single" w:sz="4" w:space="0" w:color="auto"/>
              <w:right w:val="single" w:sz="4" w:space="0" w:color="auto"/>
            </w:tcBorders>
            <w:shd w:val="clear" w:color="auto" w:fill="auto"/>
            <w:vAlign w:val="center"/>
            <w:hideMark/>
          </w:tcPr>
          <w:p w:rsidR="008D6F18" w:rsidRPr="00E8419B" w:rsidRDefault="008D6F18" w:rsidP="008D6F18">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Задолженность, права требования по которой переданы по договорам уступки прав (цессии) с АО «ЦФР»</w:t>
            </w:r>
          </w:p>
        </w:tc>
        <w:tc>
          <w:tcPr>
            <w:tcW w:w="1070" w:type="dxa"/>
            <w:gridSpan w:val="2"/>
            <w:tcBorders>
              <w:top w:val="nil"/>
              <w:left w:val="nil"/>
              <w:bottom w:val="single" w:sz="4" w:space="0" w:color="auto"/>
              <w:right w:val="single" w:sz="4" w:space="0" w:color="auto"/>
            </w:tcBorders>
            <w:shd w:val="clear" w:color="auto" w:fill="auto"/>
            <w:vAlign w:val="center"/>
            <w:hideMark/>
          </w:tcPr>
          <w:p w:rsidR="008D6F18" w:rsidRPr="00E8419B" w:rsidRDefault="008D6F18" w:rsidP="008D6F18">
            <w:pPr>
              <w:spacing w:after="0" w:line="240" w:lineRule="auto"/>
              <w:rPr>
                <w:rFonts w:ascii="Arial CYR" w:eastAsia="Times New Roman" w:hAnsi="Arial CYR" w:cs="Arial CYR"/>
                <w:b/>
                <w:bCs/>
                <w:color w:val="000000"/>
                <w:sz w:val="14"/>
                <w:szCs w:val="14"/>
                <w:lang w:eastAsia="ru-RU"/>
              </w:rPr>
            </w:pPr>
            <w:r w:rsidRPr="00E8419B">
              <w:rPr>
                <w:rFonts w:ascii="Arial CYR" w:eastAsia="Times New Roman" w:hAnsi="Arial CYR" w:cs="Arial CYR"/>
                <w:b/>
                <w:bCs/>
                <w:color w:val="000000"/>
                <w:sz w:val="14"/>
                <w:szCs w:val="14"/>
                <w:lang w:eastAsia="ru-RU"/>
              </w:rPr>
              <w:t> </w:t>
            </w:r>
          </w:p>
        </w:tc>
      </w:tr>
      <w:tr w:rsidR="008D6F18" w:rsidRPr="00E8419B" w:rsidTr="002E511E">
        <w:trPr>
          <w:gridAfter w:val="12"/>
          <w:wAfter w:w="7958" w:type="dxa"/>
          <w:trHeight w:val="425"/>
        </w:trPr>
        <w:tc>
          <w:tcPr>
            <w:tcW w:w="7230" w:type="dxa"/>
            <w:gridSpan w:val="6"/>
            <w:tcBorders>
              <w:top w:val="nil"/>
              <w:left w:val="single" w:sz="4" w:space="0" w:color="auto"/>
              <w:bottom w:val="single" w:sz="4" w:space="0" w:color="auto"/>
              <w:right w:val="single" w:sz="4" w:space="0" w:color="auto"/>
            </w:tcBorders>
            <w:shd w:val="clear" w:color="auto" w:fill="auto"/>
            <w:vAlign w:val="center"/>
            <w:hideMark/>
          </w:tcPr>
          <w:p w:rsidR="008D6F18" w:rsidRPr="00E8419B" w:rsidRDefault="008D6F18" w:rsidP="008D6F18">
            <w:pPr>
              <w:spacing w:after="0" w:line="240" w:lineRule="auto"/>
              <w:rPr>
                <w:rFonts w:ascii="Arial CYR" w:eastAsia="Times New Roman" w:hAnsi="Arial CYR" w:cs="Arial CYR"/>
                <w:b/>
                <w:bCs/>
                <w:color w:val="000000"/>
                <w:sz w:val="14"/>
                <w:szCs w:val="14"/>
                <w:highlight w:val="yellow"/>
                <w:lang w:eastAsia="ru-RU"/>
              </w:rPr>
            </w:pPr>
            <w:r w:rsidRPr="00E8419B">
              <w:rPr>
                <w:rFonts w:ascii="Arial CYR" w:eastAsia="Times New Roman" w:hAnsi="Arial CYR" w:cs="Arial CYR"/>
                <w:b/>
                <w:bCs/>
                <w:color w:val="000000"/>
                <w:sz w:val="14"/>
                <w:szCs w:val="14"/>
                <w:highlight w:val="yellow"/>
                <w:lang w:eastAsia="ru-RU"/>
              </w:rPr>
              <w:t>Задолженность перед сетевыми организациями по договорам оказания услуг по передаче электрической энергии</w:t>
            </w:r>
          </w:p>
        </w:tc>
        <w:tc>
          <w:tcPr>
            <w:tcW w:w="1070" w:type="dxa"/>
            <w:gridSpan w:val="2"/>
            <w:tcBorders>
              <w:top w:val="nil"/>
              <w:left w:val="nil"/>
              <w:bottom w:val="single" w:sz="4" w:space="0" w:color="auto"/>
              <w:right w:val="single" w:sz="4" w:space="0" w:color="auto"/>
            </w:tcBorders>
            <w:shd w:val="clear" w:color="auto" w:fill="auto"/>
            <w:noWrap/>
            <w:vAlign w:val="bottom"/>
            <w:hideMark/>
          </w:tcPr>
          <w:p w:rsidR="008D6F18" w:rsidRPr="00E8419B" w:rsidRDefault="008D6F18" w:rsidP="008D6F18">
            <w:pPr>
              <w:spacing w:after="0" w:line="240" w:lineRule="auto"/>
              <w:rPr>
                <w:rFonts w:ascii="Arial CYR" w:eastAsia="Times New Roman" w:hAnsi="Arial CYR" w:cs="Arial CYR"/>
                <w:color w:val="000000"/>
                <w:sz w:val="14"/>
                <w:szCs w:val="14"/>
                <w:highlight w:val="yellow"/>
                <w:lang w:eastAsia="ru-RU"/>
              </w:rPr>
            </w:pPr>
            <w:r w:rsidRPr="00E8419B">
              <w:rPr>
                <w:rFonts w:ascii="Arial CYR" w:eastAsia="Times New Roman" w:hAnsi="Arial CYR" w:cs="Arial CYR"/>
                <w:color w:val="000000"/>
                <w:sz w:val="14"/>
                <w:szCs w:val="14"/>
                <w:highlight w:val="yellow"/>
                <w:lang w:eastAsia="ru-RU"/>
              </w:rPr>
              <w:t> </w:t>
            </w:r>
          </w:p>
        </w:tc>
      </w:tr>
    </w:tbl>
    <w:p w:rsidR="00B8510E" w:rsidRDefault="00B8510E" w:rsidP="006D1A27">
      <w:pPr>
        <w:jc w:val="both"/>
        <w:rPr>
          <w:rFonts w:ascii="Arial CYR" w:hAnsi="Arial CYR" w:cs="Arial CYR"/>
          <w:sz w:val="14"/>
          <w:szCs w:val="14"/>
        </w:rPr>
      </w:pPr>
    </w:p>
    <w:tbl>
      <w:tblPr>
        <w:tblW w:w="14876" w:type="dxa"/>
        <w:tblLayout w:type="fixed"/>
        <w:tblLook w:val="04A0" w:firstRow="1" w:lastRow="0" w:firstColumn="1" w:lastColumn="0" w:noHBand="0" w:noVBand="1"/>
      </w:tblPr>
      <w:tblGrid>
        <w:gridCol w:w="5063"/>
        <w:gridCol w:w="2531"/>
        <w:gridCol w:w="2851"/>
        <w:gridCol w:w="2531"/>
        <w:gridCol w:w="1900"/>
      </w:tblGrid>
      <w:tr w:rsidR="00FD56EA" w:rsidRPr="004270C4" w:rsidTr="00716378">
        <w:trPr>
          <w:trHeight w:val="278"/>
        </w:trPr>
        <w:tc>
          <w:tcPr>
            <w:tcW w:w="3050" w:type="dxa"/>
            <w:shd w:val="clear" w:color="auto" w:fill="FFFFFF"/>
          </w:tcPr>
          <w:p w:rsidR="00FD56EA" w:rsidRPr="004270C4" w:rsidRDefault="00FD56EA" w:rsidP="00716378">
            <w:pPr>
              <w:spacing w:after="0"/>
              <w:rPr>
                <w:rFonts w:ascii="Arial CYR" w:hAnsi="Arial CYR" w:cs="Arial CYR"/>
                <w:b/>
                <w:bCs/>
                <w:color w:val="000000"/>
                <w:sz w:val="12"/>
                <w:szCs w:val="24"/>
                <w:lang w:eastAsia="ru-RU"/>
              </w:rPr>
            </w:pPr>
            <w:r w:rsidRPr="004270C4">
              <w:rPr>
                <w:rFonts w:ascii="Arial CYR" w:hAnsi="Arial CYR" w:cs="Arial CYR"/>
                <w:b/>
                <w:bCs/>
                <w:color w:val="000000"/>
                <w:sz w:val="12"/>
                <w:szCs w:val="24"/>
                <w:lang w:eastAsia="ru-RU"/>
              </w:rPr>
              <w:t xml:space="preserve">Руководитель </w:t>
            </w:r>
          </w:p>
        </w:tc>
        <w:tc>
          <w:tcPr>
            <w:tcW w:w="1524" w:type="dxa"/>
            <w:shd w:val="clear" w:color="auto" w:fill="FFFFFF"/>
          </w:tcPr>
          <w:p w:rsidR="00FD56EA" w:rsidRPr="004270C4" w:rsidRDefault="00FD56EA" w:rsidP="00716378">
            <w:pPr>
              <w:spacing w:after="0"/>
              <w:rPr>
                <w:rFonts w:ascii="Arial CYR" w:hAnsi="Arial CYR" w:cs="Arial CYR"/>
                <w:b/>
                <w:bCs/>
                <w:color w:val="000000"/>
                <w:sz w:val="12"/>
                <w:szCs w:val="24"/>
                <w:lang w:eastAsia="ru-RU"/>
              </w:rPr>
            </w:pPr>
            <w:r w:rsidRPr="004270C4">
              <w:rPr>
                <w:rFonts w:ascii="Arial CYR" w:hAnsi="Arial CYR" w:cs="Arial CYR"/>
                <w:b/>
                <w:bCs/>
                <w:color w:val="000000"/>
                <w:sz w:val="12"/>
                <w:szCs w:val="24"/>
                <w:lang w:eastAsia="ru-RU"/>
              </w:rPr>
              <w:t> </w:t>
            </w:r>
          </w:p>
        </w:tc>
        <w:tc>
          <w:tcPr>
            <w:tcW w:w="1717" w:type="dxa"/>
            <w:shd w:val="clear" w:color="auto" w:fill="FFFFFF"/>
          </w:tcPr>
          <w:p w:rsidR="00FD56EA" w:rsidRPr="004270C4" w:rsidRDefault="00FD56EA" w:rsidP="00716378">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4" w:type="dxa"/>
            <w:shd w:val="clear" w:color="auto" w:fill="FFFFFF"/>
            <w:noWrap/>
          </w:tcPr>
          <w:p w:rsidR="00FD56EA" w:rsidRPr="004270C4" w:rsidRDefault="00FD56EA" w:rsidP="00716378">
            <w:pPr>
              <w:spacing w:after="0"/>
              <w:rPr>
                <w:rFonts w:ascii="Arial CYR" w:hAnsi="Arial CYR" w:cs="Arial CYR"/>
                <w:b/>
                <w:bCs/>
                <w:color w:val="000000"/>
                <w:sz w:val="12"/>
                <w:szCs w:val="24"/>
                <w:lang w:eastAsia="ru-RU"/>
              </w:rPr>
            </w:pPr>
            <w:r w:rsidRPr="004270C4">
              <w:rPr>
                <w:rFonts w:ascii="Arial CYR" w:hAnsi="Arial CYR" w:cs="Arial CYR"/>
                <w:b/>
                <w:bCs/>
                <w:color w:val="000000"/>
                <w:sz w:val="12"/>
                <w:szCs w:val="24"/>
                <w:lang w:eastAsia="ru-RU"/>
              </w:rPr>
              <w:t> </w:t>
            </w:r>
          </w:p>
        </w:tc>
        <w:tc>
          <w:tcPr>
            <w:tcW w:w="1144" w:type="dxa"/>
            <w:shd w:val="clear" w:color="auto" w:fill="FFFFFF"/>
            <w:noWrap/>
          </w:tcPr>
          <w:p w:rsidR="00FD56EA" w:rsidRPr="004270C4" w:rsidRDefault="00FD56EA" w:rsidP="00716378">
            <w:pPr>
              <w:spacing w:after="0"/>
              <w:rPr>
                <w:rFonts w:ascii="Arial CYR" w:hAnsi="Arial CYR" w:cs="Arial CYR"/>
                <w:b/>
                <w:bCs/>
                <w:color w:val="000000"/>
                <w:sz w:val="12"/>
                <w:szCs w:val="24"/>
                <w:lang w:eastAsia="ru-RU"/>
              </w:rPr>
            </w:pPr>
            <w:r w:rsidRPr="004270C4">
              <w:rPr>
                <w:rFonts w:ascii="Arial CYR" w:hAnsi="Arial CYR" w:cs="Arial CYR"/>
                <w:b/>
                <w:bCs/>
                <w:color w:val="000000"/>
                <w:sz w:val="12"/>
                <w:szCs w:val="24"/>
                <w:lang w:eastAsia="ru-RU"/>
              </w:rPr>
              <w:t>Подпись</w:t>
            </w:r>
          </w:p>
        </w:tc>
      </w:tr>
    </w:tbl>
    <w:p w:rsidR="00BC5ABB" w:rsidRDefault="00BC5ABB">
      <w:pPr>
        <w:rPr>
          <w:rFonts w:ascii="Arial CYR" w:hAnsi="Arial CYR" w:cs="Arial CYR"/>
          <w:sz w:val="14"/>
          <w:szCs w:val="14"/>
        </w:rPr>
      </w:pPr>
    </w:p>
    <w:p w:rsidR="00BC5ABB" w:rsidRDefault="00BC5ABB">
      <w:pPr>
        <w:rPr>
          <w:rFonts w:ascii="Arial CYR" w:hAnsi="Arial CYR" w:cs="Arial CYR"/>
          <w:sz w:val="14"/>
          <w:szCs w:val="14"/>
        </w:rPr>
      </w:pPr>
    </w:p>
    <w:p w:rsidR="00BC5ABB" w:rsidRDefault="00BC5ABB">
      <w:pPr>
        <w:rPr>
          <w:rFonts w:ascii="Arial CYR" w:hAnsi="Arial CYR" w:cs="Arial CYR"/>
          <w:sz w:val="14"/>
          <w:szCs w:val="14"/>
        </w:rPr>
      </w:pPr>
    </w:p>
    <w:p w:rsidR="00BC5ABB" w:rsidRDefault="00BC5ABB">
      <w:pPr>
        <w:rPr>
          <w:rFonts w:ascii="Arial CYR" w:hAnsi="Arial CYR" w:cs="Arial CYR"/>
          <w:sz w:val="14"/>
          <w:szCs w:val="14"/>
        </w:rPr>
      </w:pPr>
    </w:p>
    <w:p w:rsidR="00BC5ABB" w:rsidRDefault="00BC5ABB">
      <w:pPr>
        <w:rPr>
          <w:rFonts w:ascii="Arial CYR" w:hAnsi="Arial CYR" w:cs="Arial CYR"/>
          <w:sz w:val="14"/>
          <w:szCs w:val="14"/>
        </w:rPr>
      </w:pPr>
    </w:p>
    <w:p w:rsidR="00BC5ABB" w:rsidRDefault="00BC5ABB">
      <w:pPr>
        <w:rPr>
          <w:rFonts w:ascii="Arial CYR" w:hAnsi="Arial CYR" w:cs="Arial CYR"/>
          <w:sz w:val="14"/>
          <w:szCs w:val="14"/>
        </w:rPr>
      </w:pPr>
    </w:p>
    <w:p w:rsidR="00BC5ABB" w:rsidRDefault="00BC5ABB">
      <w:pPr>
        <w:rPr>
          <w:rFonts w:ascii="Arial CYR" w:hAnsi="Arial CYR" w:cs="Arial CYR"/>
          <w:sz w:val="14"/>
          <w:szCs w:val="14"/>
        </w:rPr>
      </w:pPr>
    </w:p>
    <w:p w:rsidR="00BC5ABB" w:rsidRDefault="00BC5ABB">
      <w:pPr>
        <w:rPr>
          <w:rFonts w:ascii="Arial CYR" w:hAnsi="Arial CYR" w:cs="Arial CYR"/>
          <w:sz w:val="14"/>
          <w:szCs w:val="14"/>
        </w:rPr>
      </w:pPr>
    </w:p>
    <w:p w:rsidR="00BC5ABB" w:rsidRDefault="00BC5ABB">
      <w:pPr>
        <w:rPr>
          <w:rFonts w:ascii="Arial CYR" w:hAnsi="Arial CYR" w:cs="Arial CYR"/>
          <w:sz w:val="14"/>
          <w:szCs w:val="14"/>
        </w:rPr>
      </w:pPr>
    </w:p>
    <w:p w:rsidR="00BC5ABB" w:rsidRDefault="00BC5ABB">
      <w:pPr>
        <w:rPr>
          <w:rFonts w:ascii="Arial CYR" w:hAnsi="Arial CYR" w:cs="Arial CYR"/>
          <w:sz w:val="14"/>
          <w:szCs w:val="14"/>
        </w:rPr>
      </w:pPr>
    </w:p>
    <w:p w:rsidR="00BC5ABB" w:rsidRDefault="00BC5ABB">
      <w:pPr>
        <w:rPr>
          <w:rFonts w:ascii="Arial CYR" w:hAnsi="Arial CYR" w:cs="Arial CYR"/>
          <w:sz w:val="14"/>
          <w:szCs w:val="14"/>
        </w:rPr>
      </w:pPr>
    </w:p>
    <w:p w:rsidR="00BC5ABB" w:rsidRDefault="00BC5ABB">
      <w:pPr>
        <w:rPr>
          <w:rFonts w:ascii="Arial CYR" w:hAnsi="Arial CYR" w:cs="Arial CYR"/>
          <w:sz w:val="14"/>
          <w:szCs w:val="14"/>
        </w:rPr>
      </w:pPr>
    </w:p>
    <w:p w:rsidR="00BC5ABB" w:rsidRDefault="00BC5ABB">
      <w:pPr>
        <w:rPr>
          <w:rFonts w:ascii="Arial CYR" w:hAnsi="Arial CYR" w:cs="Arial CYR"/>
          <w:sz w:val="14"/>
          <w:szCs w:val="14"/>
        </w:rPr>
      </w:pPr>
    </w:p>
    <w:p w:rsidR="00BC5ABB" w:rsidRDefault="00BC5ABB">
      <w:pPr>
        <w:rPr>
          <w:rFonts w:ascii="Arial CYR" w:hAnsi="Arial CYR" w:cs="Arial CYR"/>
          <w:sz w:val="14"/>
          <w:szCs w:val="14"/>
        </w:rPr>
      </w:pPr>
    </w:p>
    <w:p w:rsidR="00BC5ABB" w:rsidRDefault="00BC5ABB">
      <w:pPr>
        <w:rPr>
          <w:rFonts w:ascii="Arial CYR" w:hAnsi="Arial CYR" w:cs="Arial CYR"/>
          <w:sz w:val="14"/>
          <w:szCs w:val="14"/>
        </w:rPr>
      </w:pPr>
    </w:p>
    <w:p w:rsidR="00BC5ABB" w:rsidRDefault="00BC5ABB">
      <w:pPr>
        <w:rPr>
          <w:rFonts w:ascii="Arial CYR" w:hAnsi="Arial CYR" w:cs="Arial CYR"/>
          <w:sz w:val="14"/>
          <w:szCs w:val="14"/>
        </w:rPr>
      </w:pPr>
    </w:p>
    <w:p w:rsidR="00BC5ABB" w:rsidRDefault="00BC5ABB">
      <w:pPr>
        <w:rPr>
          <w:rFonts w:ascii="Arial CYR" w:hAnsi="Arial CYR" w:cs="Arial CYR"/>
          <w:sz w:val="14"/>
          <w:szCs w:val="14"/>
        </w:rPr>
      </w:pPr>
    </w:p>
    <w:p w:rsidR="00BC5ABB" w:rsidRDefault="00BC5ABB">
      <w:pPr>
        <w:rPr>
          <w:rFonts w:ascii="Arial CYR" w:hAnsi="Arial CYR" w:cs="Arial CYR"/>
          <w:sz w:val="14"/>
          <w:szCs w:val="14"/>
        </w:rPr>
      </w:pPr>
    </w:p>
    <w:p w:rsidR="00BC5ABB" w:rsidRDefault="00BC5ABB">
      <w:pPr>
        <w:rPr>
          <w:rFonts w:ascii="Arial CYR" w:hAnsi="Arial CYR" w:cs="Arial CYR"/>
          <w:sz w:val="14"/>
          <w:szCs w:val="14"/>
        </w:rPr>
      </w:pPr>
    </w:p>
    <w:p w:rsidR="00BC5ABB" w:rsidRDefault="00BC5ABB">
      <w:pPr>
        <w:rPr>
          <w:rFonts w:ascii="Arial CYR" w:hAnsi="Arial CYR" w:cs="Arial CYR"/>
          <w:sz w:val="14"/>
          <w:szCs w:val="14"/>
        </w:rPr>
      </w:pPr>
    </w:p>
    <w:p w:rsidR="00BC5ABB" w:rsidRDefault="00BC5ABB">
      <w:pPr>
        <w:rPr>
          <w:rFonts w:ascii="Arial CYR" w:hAnsi="Arial CYR" w:cs="Arial CYR"/>
          <w:sz w:val="14"/>
          <w:szCs w:val="14"/>
        </w:rPr>
      </w:pPr>
    </w:p>
    <w:p w:rsidR="00BC5ABB" w:rsidRDefault="00BC5ABB">
      <w:pPr>
        <w:rPr>
          <w:rFonts w:ascii="Arial CYR" w:hAnsi="Arial CYR" w:cs="Arial CYR"/>
          <w:sz w:val="14"/>
          <w:szCs w:val="14"/>
        </w:rPr>
      </w:pPr>
    </w:p>
    <w:p w:rsidR="003D372A" w:rsidRDefault="003D372A">
      <w:pPr>
        <w:rPr>
          <w:rFonts w:ascii="Garamond" w:hAnsi="Garamond"/>
          <w:b/>
          <w:sz w:val="24"/>
        </w:rPr>
      </w:pPr>
      <w:r>
        <w:rPr>
          <w:rFonts w:ascii="Garamond" w:hAnsi="Garamond"/>
          <w:b/>
          <w:sz w:val="24"/>
        </w:rPr>
        <w:br w:type="page"/>
      </w:r>
    </w:p>
    <w:p w:rsidR="00B8510E" w:rsidRDefault="00EB720D">
      <w:pPr>
        <w:rPr>
          <w:rFonts w:ascii="Arial CYR" w:hAnsi="Arial CYR" w:cs="Arial CYR"/>
          <w:sz w:val="14"/>
          <w:szCs w:val="14"/>
        </w:rPr>
      </w:pPr>
      <w:r>
        <w:rPr>
          <w:rFonts w:ascii="Garamond" w:hAnsi="Garamond"/>
          <w:b/>
          <w:sz w:val="24"/>
        </w:rPr>
        <w:lastRenderedPageBreak/>
        <w:t>Добавить приложение</w:t>
      </w:r>
    </w:p>
    <w:tbl>
      <w:tblPr>
        <w:tblW w:w="5000" w:type="pct"/>
        <w:tblLook w:val="04A0" w:firstRow="1" w:lastRow="0" w:firstColumn="1" w:lastColumn="0" w:noHBand="0" w:noVBand="1"/>
      </w:tblPr>
      <w:tblGrid>
        <w:gridCol w:w="1681"/>
        <w:gridCol w:w="1681"/>
        <w:gridCol w:w="1101"/>
        <w:gridCol w:w="1493"/>
        <w:gridCol w:w="3355"/>
        <w:gridCol w:w="3510"/>
        <w:gridCol w:w="715"/>
        <w:gridCol w:w="1884"/>
      </w:tblGrid>
      <w:tr w:rsidR="001909A6" w:rsidRPr="001909A6" w:rsidTr="00CF3F6D">
        <w:trPr>
          <w:trHeight w:val="615"/>
        </w:trPr>
        <w:tc>
          <w:tcPr>
            <w:tcW w:w="545" w:type="pct"/>
            <w:tcBorders>
              <w:top w:val="nil"/>
              <w:left w:val="nil"/>
              <w:bottom w:val="nil"/>
              <w:right w:val="nil"/>
            </w:tcBorders>
            <w:shd w:val="clear" w:color="auto" w:fill="auto"/>
            <w:noWrap/>
            <w:vAlign w:val="bottom"/>
            <w:hideMark/>
          </w:tcPr>
          <w:p w:rsidR="001909A6" w:rsidRPr="00CF3F6D" w:rsidRDefault="001909A6" w:rsidP="001909A6">
            <w:pPr>
              <w:spacing w:after="0" w:line="240" w:lineRule="auto"/>
              <w:rPr>
                <w:rFonts w:ascii="Arial" w:eastAsia="Times New Roman" w:hAnsi="Arial" w:cs="Arial"/>
                <w:sz w:val="16"/>
                <w:szCs w:val="20"/>
                <w:lang w:eastAsia="ru-RU"/>
              </w:rPr>
            </w:pPr>
          </w:p>
        </w:tc>
        <w:tc>
          <w:tcPr>
            <w:tcW w:w="545" w:type="pct"/>
            <w:tcBorders>
              <w:top w:val="nil"/>
              <w:left w:val="nil"/>
              <w:bottom w:val="nil"/>
              <w:right w:val="nil"/>
            </w:tcBorders>
            <w:shd w:val="clear" w:color="auto" w:fill="auto"/>
            <w:noWrap/>
            <w:vAlign w:val="bottom"/>
            <w:hideMark/>
          </w:tcPr>
          <w:p w:rsidR="001909A6" w:rsidRPr="00CF3F6D" w:rsidRDefault="001909A6" w:rsidP="001909A6">
            <w:pPr>
              <w:spacing w:after="0" w:line="240" w:lineRule="auto"/>
              <w:rPr>
                <w:rFonts w:ascii="Arial" w:eastAsia="Times New Roman" w:hAnsi="Arial" w:cs="Arial"/>
                <w:sz w:val="16"/>
                <w:szCs w:val="20"/>
                <w:lang w:eastAsia="ru-RU"/>
              </w:rPr>
            </w:pPr>
          </w:p>
        </w:tc>
        <w:tc>
          <w:tcPr>
            <w:tcW w:w="357" w:type="pct"/>
            <w:tcBorders>
              <w:top w:val="nil"/>
              <w:left w:val="nil"/>
              <w:bottom w:val="nil"/>
              <w:right w:val="nil"/>
            </w:tcBorders>
            <w:shd w:val="clear" w:color="auto" w:fill="auto"/>
            <w:noWrap/>
            <w:vAlign w:val="bottom"/>
            <w:hideMark/>
          </w:tcPr>
          <w:p w:rsidR="001909A6" w:rsidRPr="00CF3F6D" w:rsidRDefault="001909A6" w:rsidP="001909A6">
            <w:pPr>
              <w:spacing w:after="0" w:line="240" w:lineRule="auto"/>
              <w:rPr>
                <w:rFonts w:ascii="Arial" w:eastAsia="Times New Roman" w:hAnsi="Arial" w:cs="Arial"/>
                <w:sz w:val="16"/>
                <w:szCs w:val="20"/>
                <w:lang w:eastAsia="ru-RU"/>
              </w:rPr>
            </w:pPr>
          </w:p>
        </w:tc>
        <w:tc>
          <w:tcPr>
            <w:tcW w:w="484" w:type="pct"/>
            <w:tcBorders>
              <w:top w:val="nil"/>
              <w:left w:val="nil"/>
              <w:bottom w:val="nil"/>
              <w:right w:val="nil"/>
            </w:tcBorders>
            <w:shd w:val="clear" w:color="auto" w:fill="auto"/>
            <w:noWrap/>
            <w:vAlign w:val="bottom"/>
            <w:hideMark/>
          </w:tcPr>
          <w:p w:rsidR="001909A6" w:rsidRPr="00CF3F6D" w:rsidRDefault="001909A6" w:rsidP="001909A6">
            <w:pPr>
              <w:spacing w:after="0" w:line="240" w:lineRule="auto"/>
              <w:rPr>
                <w:rFonts w:ascii="Arial" w:eastAsia="Times New Roman" w:hAnsi="Arial" w:cs="Arial"/>
                <w:sz w:val="16"/>
                <w:szCs w:val="20"/>
                <w:lang w:eastAsia="ru-RU"/>
              </w:rPr>
            </w:pPr>
          </w:p>
        </w:tc>
        <w:tc>
          <w:tcPr>
            <w:tcW w:w="1088" w:type="pct"/>
            <w:tcBorders>
              <w:top w:val="nil"/>
              <w:left w:val="nil"/>
              <w:bottom w:val="nil"/>
              <w:right w:val="nil"/>
            </w:tcBorders>
            <w:shd w:val="clear" w:color="auto" w:fill="auto"/>
            <w:noWrap/>
            <w:vAlign w:val="bottom"/>
            <w:hideMark/>
          </w:tcPr>
          <w:p w:rsidR="001909A6" w:rsidRPr="00CF3F6D" w:rsidRDefault="001909A6" w:rsidP="001909A6">
            <w:pPr>
              <w:spacing w:after="0" w:line="240" w:lineRule="auto"/>
              <w:rPr>
                <w:rFonts w:ascii="Arial" w:eastAsia="Times New Roman" w:hAnsi="Arial" w:cs="Arial"/>
                <w:sz w:val="16"/>
                <w:szCs w:val="20"/>
                <w:lang w:eastAsia="ru-RU"/>
              </w:rPr>
            </w:pPr>
          </w:p>
        </w:tc>
        <w:tc>
          <w:tcPr>
            <w:tcW w:w="1981" w:type="pct"/>
            <w:gridSpan w:val="3"/>
            <w:tcBorders>
              <w:top w:val="nil"/>
              <w:left w:val="nil"/>
              <w:bottom w:val="nil"/>
              <w:right w:val="nil"/>
            </w:tcBorders>
            <w:shd w:val="clear" w:color="auto" w:fill="auto"/>
            <w:vAlign w:val="center"/>
            <w:hideMark/>
          </w:tcPr>
          <w:p w:rsidR="001909A6" w:rsidRPr="00CF3F6D" w:rsidRDefault="001909A6" w:rsidP="001909A6">
            <w:pPr>
              <w:spacing w:after="0" w:line="240" w:lineRule="auto"/>
              <w:jc w:val="right"/>
              <w:rPr>
                <w:rFonts w:ascii="Arial" w:eastAsia="Times New Roman" w:hAnsi="Arial" w:cs="Arial"/>
                <w:color w:val="000000"/>
                <w:sz w:val="16"/>
                <w:szCs w:val="20"/>
                <w:lang w:eastAsia="ru-RU"/>
              </w:rPr>
            </w:pPr>
            <w:r w:rsidRPr="00616D80">
              <w:rPr>
                <w:rFonts w:ascii="Arial CYR" w:eastAsia="Times New Roman" w:hAnsi="Arial CYR" w:cs="Arial CYR"/>
                <w:color w:val="000000"/>
                <w:sz w:val="14"/>
                <w:szCs w:val="14"/>
                <w:lang w:eastAsia="ru-RU"/>
              </w:rPr>
              <w:t>Приложение 108</w:t>
            </w:r>
            <w:r w:rsidRPr="00CF3F6D">
              <w:rPr>
                <w:rFonts w:ascii="Arial CYR" w:eastAsia="Times New Roman" w:hAnsi="Arial CYR" w:cs="Arial CYR"/>
                <w:color w:val="000000"/>
                <w:sz w:val="14"/>
                <w:szCs w:val="14"/>
                <w:lang w:eastAsia="ru-RU"/>
              </w:rPr>
              <w:t>.1</w:t>
            </w:r>
            <w:r w:rsidRPr="00616D80">
              <w:rPr>
                <w:rFonts w:ascii="Arial CYR" w:eastAsia="Times New Roman" w:hAnsi="Arial CYR" w:cs="Arial CYR"/>
                <w:color w:val="000000"/>
                <w:sz w:val="14"/>
                <w:szCs w:val="14"/>
                <w:lang w:eastAsia="ru-RU"/>
              </w:rPr>
              <w:t xml:space="preserve"> к Регламенту</w:t>
            </w:r>
            <w:r w:rsidRPr="00616D80">
              <w:rPr>
                <w:rFonts w:ascii="Arial CYR" w:eastAsia="Times New Roman" w:hAnsi="Arial CYR" w:cs="Arial CYR"/>
                <w:color w:val="000000"/>
                <w:sz w:val="14"/>
                <w:szCs w:val="14"/>
                <w:lang w:eastAsia="ru-RU"/>
              </w:rPr>
              <w:br/>
              <w:t xml:space="preserve"> финансовых расчетов на оптовом рынке</w:t>
            </w:r>
          </w:p>
        </w:tc>
      </w:tr>
      <w:tr w:rsidR="001909A6" w:rsidRPr="001909A6" w:rsidTr="007663A6">
        <w:trPr>
          <w:trHeight w:val="345"/>
        </w:trPr>
        <w:tc>
          <w:tcPr>
            <w:tcW w:w="545" w:type="pct"/>
            <w:tcBorders>
              <w:top w:val="nil"/>
              <w:left w:val="nil"/>
              <w:bottom w:val="nil"/>
              <w:right w:val="nil"/>
            </w:tcBorders>
            <w:shd w:val="clear" w:color="auto" w:fill="auto"/>
            <w:noWrap/>
            <w:vAlign w:val="bottom"/>
            <w:hideMark/>
          </w:tcPr>
          <w:p w:rsidR="001909A6" w:rsidRPr="00CF3F6D" w:rsidRDefault="001909A6" w:rsidP="00CF3F6D">
            <w:pPr>
              <w:spacing w:after="0" w:line="240" w:lineRule="auto"/>
              <w:rPr>
                <w:rFonts w:ascii="Arial" w:eastAsia="Times New Roman" w:hAnsi="Arial" w:cs="Arial"/>
                <w:b/>
                <w:color w:val="000000"/>
                <w:sz w:val="16"/>
                <w:szCs w:val="20"/>
                <w:highlight w:val="yellow"/>
                <w:lang w:eastAsia="ru-RU"/>
              </w:rPr>
            </w:pPr>
          </w:p>
          <w:p w:rsidR="001909A6" w:rsidRPr="00CF3F6D" w:rsidRDefault="001909A6" w:rsidP="001909A6">
            <w:pPr>
              <w:spacing w:after="0" w:line="240" w:lineRule="auto"/>
              <w:jc w:val="right"/>
              <w:rPr>
                <w:rFonts w:ascii="Arial" w:eastAsia="Times New Roman" w:hAnsi="Arial" w:cs="Arial"/>
                <w:b/>
                <w:color w:val="000000"/>
                <w:sz w:val="16"/>
                <w:szCs w:val="20"/>
                <w:highlight w:val="yellow"/>
                <w:lang w:eastAsia="ru-RU"/>
              </w:rPr>
            </w:pPr>
          </w:p>
        </w:tc>
        <w:tc>
          <w:tcPr>
            <w:tcW w:w="545" w:type="pct"/>
            <w:tcBorders>
              <w:top w:val="nil"/>
              <w:left w:val="nil"/>
              <w:bottom w:val="nil"/>
              <w:right w:val="nil"/>
            </w:tcBorders>
            <w:shd w:val="clear" w:color="auto" w:fill="auto"/>
            <w:noWrap/>
            <w:vAlign w:val="bottom"/>
            <w:hideMark/>
          </w:tcPr>
          <w:p w:rsidR="001909A6" w:rsidRPr="00CF3F6D" w:rsidRDefault="001909A6" w:rsidP="001909A6">
            <w:pPr>
              <w:spacing w:after="0" w:line="240" w:lineRule="auto"/>
              <w:rPr>
                <w:rFonts w:ascii="Arial" w:eastAsia="Times New Roman" w:hAnsi="Arial" w:cs="Arial"/>
                <w:sz w:val="16"/>
                <w:szCs w:val="20"/>
                <w:highlight w:val="yellow"/>
                <w:lang w:eastAsia="ru-RU"/>
              </w:rPr>
            </w:pPr>
          </w:p>
        </w:tc>
        <w:tc>
          <w:tcPr>
            <w:tcW w:w="357" w:type="pct"/>
            <w:tcBorders>
              <w:top w:val="nil"/>
              <w:left w:val="nil"/>
              <w:bottom w:val="nil"/>
              <w:right w:val="nil"/>
            </w:tcBorders>
            <w:shd w:val="clear" w:color="auto" w:fill="auto"/>
            <w:noWrap/>
            <w:vAlign w:val="bottom"/>
            <w:hideMark/>
          </w:tcPr>
          <w:p w:rsidR="001909A6" w:rsidRPr="00CF3F6D" w:rsidRDefault="001909A6" w:rsidP="001909A6">
            <w:pPr>
              <w:spacing w:after="0" w:line="240" w:lineRule="auto"/>
              <w:rPr>
                <w:rFonts w:ascii="Arial" w:eastAsia="Times New Roman" w:hAnsi="Arial" w:cs="Arial"/>
                <w:sz w:val="16"/>
                <w:szCs w:val="20"/>
                <w:highlight w:val="yellow"/>
                <w:lang w:eastAsia="ru-RU"/>
              </w:rPr>
            </w:pPr>
          </w:p>
        </w:tc>
        <w:tc>
          <w:tcPr>
            <w:tcW w:w="484" w:type="pct"/>
            <w:tcBorders>
              <w:top w:val="nil"/>
              <w:left w:val="nil"/>
              <w:bottom w:val="nil"/>
              <w:right w:val="nil"/>
            </w:tcBorders>
            <w:shd w:val="clear" w:color="auto" w:fill="auto"/>
            <w:noWrap/>
            <w:vAlign w:val="bottom"/>
            <w:hideMark/>
          </w:tcPr>
          <w:p w:rsidR="001909A6" w:rsidRPr="00CF3F6D" w:rsidRDefault="001909A6" w:rsidP="001909A6">
            <w:pPr>
              <w:spacing w:after="0" w:line="240" w:lineRule="auto"/>
              <w:rPr>
                <w:rFonts w:ascii="Arial" w:eastAsia="Times New Roman" w:hAnsi="Arial" w:cs="Arial"/>
                <w:sz w:val="16"/>
                <w:szCs w:val="20"/>
                <w:highlight w:val="yellow"/>
                <w:lang w:eastAsia="ru-RU"/>
              </w:rPr>
            </w:pPr>
          </w:p>
        </w:tc>
        <w:tc>
          <w:tcPr>
            <w:tcW w:w="1088" w:type="pct"/>
            <w:tcBorders>
              <w:top w:val="nil"/>
              <w:left w:val="nil"/>
              <w:bottom w:val="nil"/>
              <w:right w:val="nil"/>
            </w:tcBorders>
            <w:shd w:val="clear" w:color="auto" w:fill="auto"/>
            <w:noWrap/>
            <w:vAlign w:val="bottom"/>
            <w:hideMark/>
          </w:tcPr>
          <w:p w:rsidR="001909A6" w:rsidRPr="00CF3F6D" w:rsidRDefault="001909A6" w:rsidP="001909A6">
            <w:pPr>
              <w:spacing w:after="0" w:line="240" w:lineRule="auto"/>
              <w:rPr>
                <w:rFonts w:ascii="Arial" w:eastAsia="Times New Roman" w:hAnsi="Arial" w:cs="Arial"/>
                <w:sz w:val="16"/>
                <w:szCs w:val="20"/>
                <w:highlight w:val="yellow"/>
                <w:lang w:eastAsia="ru-RU"/>
              </w:rPr>
            </w:pPr>
          </w:p>
        </w:tc>
        <w:tc>
          <w:tcPr>
            <w:tcW w:w="1138" w:type="pct"/>
            <w:tcBorders>
              <w:top w:val="nil"/>
              <w:left w:val="nil"/>
              <w:bottom w:val="nil"/>
              <w:right w:val="nil"/>
            </w:tcBorders>
            <w:shd w:val="clear" w:color="auto" w:fill="auto"/>
            <w:vAlign w:val="center"/>
            <w:hideMark/>
          </w:tcPr>
          <w:p w:rsidR="001909A6" w:rsidRPr="00CF3F6D" w:rsidRDefault="001909A6" w:rsidP="001909A6">
            <w:pPr>
              <w:spacing w:after="0" w:line="240" w:lineRule="auto"/>
              <w:rPr>
                <w:rFonts w:ascii="Arial" w:eastAsia="Times New Roman" w:hAnsi="Arial" w:cs="Arial"/>
                <w:sz w:val="16"/>
                <w:szCs w:val="20"/>
                <w:highlight w:val="yellow"/>
                <w:lang w:eastAsia="ru-RU"/>
              </w:rPr>
            </w:pPr>
          </w:p>
        </w:tc>
        <w:tc>
          <w:tcPr>
            <w:tcW w:w="232" w:type="pct"/>
            <w:tcBorders>
              <w:top w:val="nil"/>
              <w:left w:val="nil"/>
              <w:bottom w:val="nil"/>
              <w:right w:val="nil"/>
            </w:tcBorders>
            <w:shd w:val="clear" w:color="auto" w:fill="auto"/>
            <w:vAlign w:val="center"/>
            <w:hideMark/>
          </w:tcPr>
          <w:p w:rsidR="001909A6" w:rsidRPr="00CF3F6D" w:rsidRDefault="001909A6" w:rsidP="001909A6">
            <w:pPr>
              <w:spacing w:after="0" w:line="240" w:lineRule="auto"/>
              <w:jc w:val="right"/>
              <w:rPr>
                <w:rFonts w:ascii="Arial" w:eastAsia="Times New Roman" w:hAnsi="Arial" w:cs="Arial"/>
                <w:sz w:val="16"/>
                <w:szCs w:val="20"/>
                <w:highlight w:val="yellow"/>
                <w:lang w:eastAsia="ru-RU"/>
              </w:rPr>
            </w:pPr>
          </w:p>
        </w:tc>
        <w:tc>
          <w:tcPr>
            <w:tcW w:w="611" w:type="pct"/>
            <w:tcBorders>
              <w:top w:val="nil"/>
              <w:left w:val="nil"/>
              <w:bottom w:val="nil"/>
              <w:right w:val="nil"/>
            </w:tcBorders>
            <w:shd w:val="clear" w:color="auto" w:fill="auto"/>
            <w:vAlign w:val="center"/>
            <w:hideMark/>
          </w:tcPr>
          <w:p w:rsidR="001909A6" w:rsidRPr="00CF3F6D" w:rsidRDefault="001909A6" w:rsidP="001909A6">
            <w:pPr>
              <w:spacing w:after="0" w:line="240" w:lineRule="auto"/>
              <w:jc w:val="right"/>
              <w:rPr>
                <w:rFonts w:ascii="Arial" w:eastAsia="Times New Roman" w:hAnsi="Arial" w:cs="Arial"/>
                <w:sz w:val="16"/>
                <w:szCs w:val="20"/>
                <w:highlight w:val="yellow"/>
                <w:lang w:eastAsia="ru-RU"/>
              </w:rPr>
            </w:pPr>
          </w:p>
        </w:tc>
      </w:tr>
      <w:tr w:rsidR="001909A6" w:rsidRPr="001909A6" w:rsidTr="00CF3F6D">
        <w:trPr>
          <w:trHeight w:val="390"/>
        </w:trPr>
        <w:tc>
          <w:tcPr>
            <w:tcW w:w="5000" w:type="pct"/>
            <w:gridSpan w:val="8"/>
            <w:tcBorders>
              <w:top w:val="nil"/>
              <w:left w:val="nil"/>
              <w:bottom w:val="nil"/>
              <w:right w:val="nil"/>
            </w:tcBorders>
            <w:shd w:val="clear" w:color="auto" w:fill="auto"/>
            <w:noWrap/>
            <w:vAlign w:val="center"/>
            <w:hideMark/>
          </w:tcPr>
          <w:p w:rsidR="00F807F4" w:rsidRDefault="00F807F4" w:rsidP="001909A6">
            <w:pPr>
              <w:spacing w:after="0" w:line="240" w:lineRule="auto"/>
              <w:jc w:val="center"/>
              <w:rPr>
                <w:rFonts w:ascii="Arial" w:eastAsia="Times New Roman" w:hAnsi="Arial" w:cs="Arial"/>
                <w:b/>
                <w:bCs/>
                <w:color w:val="000000"/>
                <w:sz w:val="16"/>
                <w:szCs w:val="20"/>
                <w:lang w:eastAsia="ru-RU"/>
              </w:rPr>
            </w:pPr>
            <w:r>
              <w:rPr>
                <w:rFonts w:ascii="Arial" w:eastAsia="Times New Roman" w:hAnsi="Arial" w:cs="Arial"/>
                <w:b/>
                <w:bCs/>
                <w:color w:val="000000"/>
                <w:sz w:val="16"/>
                <w:szCs w:val="20"/>
                <w:lang w:eastAsia="ru-RU"/>
              </w:rPr>
              <w:t>С</w:t>
            </w:r>
            <w:r w:rsidRPr="00F807F4">
              <w:rPr>
                <w:rFonts w:ascii="Arial" w:eastAsia="Times New Roman" w:hAnsi="Arial" w:cs="Arial"/>
                <w:b/>
                <w:bCs/>
                <w:color w:val="000000"/>
                <w:sz w:val="16"/>
                <w:szCs w:val="20"/>
                <w:lang w:eastAsia="ru-RU"/>
              </w:rPr>
              <w:t>ведения о задолженности перед сетевыми организациями по договорам оказания услуг по передаче электрической энергии организации, утратившей статус гарантирующего поставщика</w:t>
            </w:r>
          </w:p>
          <w:p w:rsidR="001909A6" w:rsidRPr="00CF3F6D" w:rsidRDefault="001909A6" w:rsidP="001909A6">
            <w:pPr>
              <w:spacing w:after="0" w:line="240" w:lineRule="auto"/>
              <w:jc w:val="center"/>
              <w:rPr>
                <w:rFonts w:ascii="Arial" w:eastAsia="Times New Roman" w:hAnsi="Arial" w:cs="Arial"/>
                <w:b/>
                <w:bCs/>
                <w:color w:val="000000"/>
                <w:sz w:val="16"/>
                <w:szCs w:val="20"/>
                <w:highlight w:val="yellow"/>
                <w:lang w:eastAsia="ru-RU"/>
              </w:rPr>
            </w:pPr>
          </w:p>
        </w:tc>
      </w:tr>
      <w:tr w:rsidR="001909A6" w:rsidRPr="001909A6" w:rsidTr="00CF3F6D">
        <w:trPr>
          <w:trHeight w:val="390"/>
        </w:trPr>
        <w:tc>
          <w:tcPr>
            <w:tcW w:w="5000" w:type="pct"/>
            <w:gridSpan w:val="8"/>
            <w:tcBorders>
              <w:top w:val="nil"/>
              <w:left w:val="nil"/>
              <w:bottom w:val="nil"/>
              <w:right w:val="nil"/>
            </w:tcBorders>
            <w:shd w:val="clear" w:color="auto" w:fill="auto"/>
            <w:noWrap/>
            <w:vAlign w:val="center"/>
            <w:hideMark/>
          </w:tcPr>
          <w:p w:rsidR="001909A6" w:rsidRPr="00CF3F6D" w:rsidRDefault="001909A6" w:rsidP="001909A6">
            <w:pPr>
              <w:spacing w:after="0" w:line="240" w:lineRule="auto"/>
              <w:jc w:val="center"/>
              <w:rPr>
                <w:rFonts w:ascii="Arial" w:eastAsia="Times New Roman" w:hAnsi="Arial" w:cs="Arial"/>
                <w:b/>
                <w:bCs/>
                <w:color w:val="000000"/>
                <w:sz w:val="16"/>
                <w:szCs w:val="20"/>
                <w:highlight w:val="yellow"/>
                <w:lang w:eastAsia="ru-RU"/>
              </w:rPr>
            </w:pPr>
            <w:r>
              <w:rPr>
                <w:rFonts w:ascii="Arial" w:eastAsia="Times New Roman" w:hAnsi="Arial" w:cs="Arial"/>
                <w:b/>
                <w:bCs/>
                <w:color w:val="000000"/>
                <w:sz w:val="16"/>
                <w:szCs w:val="20"/>
                <w:highlight w:val="yellow"/>
                <w:lang w:eastAsia="ru-RU"/>
              </w:rPr>
              <w:t>________________________________________________________</w:t>
            </w:r>
          </w:p>
        </w:tc>
      </w:tr>
      <w:tr w:rsidR="001909A6" w:rsidRPr="001909A6" w:rsidTr="00CF3F6D">
        <w:trPr>
          <w:trHeight w:val="390"/>
        </w:trPr>
        <w:tc>
          <w:tcPr>
            <w:tcW w:w="5000" w:type="pct"/>
            <w:gridSpan w:val="8"/>
            <w:tcBorders>
              <w:top w:val="nil"/>
              <w:left w:val="nil"/>
              <w:bottom w:val="nil"/>
              <w:right w:val="nil"/>
            </w:tcBorders>
            <w:shd w:val="clear" w:color="000000" w:fill="FFFFFF"/>
            <w:noWrap/>
            <w:vAlign w:val="center"/>
            <w:hideMark/>
          </w:tcPr>
          <w:p w:rsidR="001909A6" w:rsidRPr="00CF3F6D" w:rsidRDefault="001909A6" w:rsidP="001909A6">
            <w:pPr>
              <w:spacing w:after="0" w:line="240" w:lineRule="auto"/>
              <w:jc w:val="center"/>
              <w:rPr>
                <w:rFonts w:ascii="Arial" w:eastAsia="Times New Roman" w:hAnsi="Arial" w:cs="Arial"/>
                <w:b/>
                <w:bCs/>
                <w:color w:val="000000"/>
                <w:sz w:val="16"/>
                <w:szCs w:val="20"/>
                <w:highlight w:val="yellow"/>
                <w:lang w:eastAsia="ru-RU"/>
              </w:rPr>
            </w:pPr>
            <w:r w:rsidRPr="00CF3F6D">
              <w:rPr>
                <w:rFonts w:ascii="Arial" w:eastAsia="Times New Roman" w:hAnsi="Arial" w:cs="Arial"/>
                <w:b/>
                <w:bCs/>
                <w:color w:val="000000"/>
                <w:sz w:val="16"/>
                <w:szCs w:val="20"/>
                <w:highlight w:val="yellow"/>
                <w:lang w:eastAsia="ru-RU"/>
              </w:rPr>
              <w:t xml:space="preserve"> по состоянию на__________________</w:t>
            </w:r>
          </w:p>
        </w:tc>
      </w:tr>
      <w:tr w:rsidR="001909A6" w:rsidRPr="001909A6" w:rsidTr="007663A6">
        <w:trPr>
          <w:trHeight w:val="300"/>
        </w:trPr>
        <w:tc>
          <w:tcPr>
            <w:tcW w:w="545" w:type="pct"/>
            <w:tcBorders>
              <w:top w:val="nil"/>
              <w:left w:val="nil"/>
              <w:bottom w:val="nil"/>
              <w:right w:val="nil"/>
            </w:tcBorders>
            <w:shd w:val="clear" w:color="auto" w:fill="auto"/>
            <w:noWrap/>
            <w:vAlign w:val="bottom"/>
            <w:hideMark/>
          </w:tcPr>
          <w:p w:rsidR="001909A6" w:rsidRPr="00CF3F6D" w:rsidRDefault="001909A6" w:rsidP="001909A6">
            <w:pPr>
              <w:spacing w:after="0" w:line="240" w:lineRule="auto"/>
              <w:jc w:val="center"/>
              <w:rPr>
                <w:rFonts w:ascii="Arial" w:eastAsia="Times New Roman" w:hAnsi="Arial" w:cs="Arial"/>
                <w:b/>
                <w:bCs/>
                <w:color w:val="000000"/>
                <w:sz w:val="16"/>
                <w:szCs w:val="20"/>
                <w:highlight w:val="yellow"/>
                <w:lang w:eastAsia="ru-RU"/>
              </w:rPr>
            </w:pPr>
          </w:p>
        </w:tc>
        <w:tc>
          <w:tcPr>
            <w:tcW w:w="545" w:type="pct"/>
            <w:tcBorders>
              <w:top w:val="nil"/>
              <w:left w:val="nil"/>
              <w:bottom w:val="nil"/>
              <w:right w:val="nil"/>
            </w:tcBorders>
            <w:shd w:val="clear" w:color="auto" w:fill="auto"/>
            <w:noWrap/>
            <w:vAlign w:val="bottom"/>
            <w:hideMark/>
          </w:tcPr>
          <w:p w:rsidR="001909A6" w:rsidRPr="00CF3F6D" w:rsidRDefault="001909A6" w:rsidP="001909A6">
            <w:pPr>
              <w:spacing w:after="0" w:line="240" w:lineRule="auto"/>
              <w:rPr>
                <w:rFonts w:ascii="Arial" w:eastAsia="Times New Roman" w:hAnsi="Arial" w:cs="Arial"/>
                <w:sz w:val="16"/>
                <w:szCs w:val="20"/>
                <w:highlight w:val="yellow"/>
                <w:lang w:eastAsia="ru-RU"/>
              </w:rPr>
            </w:pPr>
          </w:p>
        </w:tc>
        <w:tc>
          <w:tcPr>
            <w:tcW w:w="357" w:type="pct"/>
            <w:tcBorders>
              <w:top w:val="nil"/>
              <w:left w:val="nil"/>
              <w:bottom w:val="nil"/>
              <w:right w:val="nil"/>
            </w:tcBorders>
            <w:shd w:val="clear" w:color="auto" w:fill="auto"/>
            <w:noWrap/>
            <w:vAlign w:val="bottom"/>
            <w:hideMark/>
          </w:tcPr>
          <w:p w:rsidR="001909A6" w:rsidRPr="00CF3F6D" w:rsidRDefault="001909A6" w:rsidP="001909A6">
            <w:pPr>
              <w:spacing w:after="0" w:line="240" w:lineRule="auto"/>
              <w:rPr>
                <w:rFonts w:ascii="Arial" w:eastAsia="Times New Roman" w:hAnsi="Arial" w:cs="Arial"/>
                <w:sz w:val="16"/>
                <w:szCs w:val="20"/>
                <w:highlight w:val="yellow"/>
                <w:lang w:eastAsia="ru-RU"/>
              </w:rPr>
            </w:pPr>
          </w:p>
        </w:tc>
        <w:tc>
          <w:tcPr>
            <w:tcW w:w="484" w:type="pct"/>
            <w:tcBorders>
              <w:top w:val="nil"/>
              <w:left w:val="nil"/>
              <w:bottom w:val="nil"/>
              <w:right w:val="nil"/>
            </w:tcBorders>
            <w:shd w:val="clear" w:color="auto" w:fill="auto"/>
            <w:noWrap/>
            <w:vAlign w:val="bottom"/>
            <w:hideMark/>
          </w:tcPr>
          <w:p w:rsidR="001909A6" w:rsidRPr="00CF3F6D" w:rsidRDefault="001909A6" w:rsidP="001909A6">
            <w:pPr>
              <w:spacing w:after="0" w:line="240" w:lineRule="auto"/>
              <w:rPr>
                <w:rFonts w:ascii="Arial" w:eastAsia="Times New Roman" w:hAnsi="Arial" w:cs="Arial"/>
                <w:sz w:val="16"/>
                <w:szCs w:val="20"/>
                <w:highlight w:val="yellow"/>
                <w:lang w:eastAsia="ru-RU"/>
              </w:rPr>
            </w:pPr>
          </w:p>
        </w:tc>
        <w:tc>
          <w:tcPr>
            <w:tcW w:w="1088" w:type="pct"/>
            <w:tcBorders>
              <w:top w:val="nil"/>
              <w:left w:val="nil"/>
              <w:bottom w:val="nil"/>
              <w:right w:val="nil"/>
            </w:tcBorders>
            <w:shd w:val="clear" w:color="auto" w:fill="auto"/>
            <w:noWrap/>
            <w:vAlign w:val="bottom"/>
            <w:hideMark/>
          </w:tcPr>
          <w:p w:rsidR="001909A6" w:rsidRPr="00CF3F6D" w:rsidRDefault="001909A6" w:rsidP="001909A6">
            <w:pPr>
              <w:spacing w:after="0" w:line="240" w:lineRule="auto"/>
              <w:rPr>
                <w:rFonts w:ascii="Arial" w:eastAsia="Times New Roman" w:hAnsi="Arial" w:cs="Arial"/>
                <w:sz w:val="16"/>
                <w:szCs w:val="20"/>
                <w:highlight w:val="yellow"/>
                <w:lang w:eastAsia="ru-RU"/>
              </w:rPr>
            </w:pPr>
          </w:p>
        </w:tc>
        <w:tc>
          <w:tcPr>
            <w:tcW w:w="1138" w:type="pct"/>
            <w:tcBorders>
              <w:top w:val="nil"/>
              <w:left w:val="nil"/>
              <w:bottom w:val="nil"/>
              <w:right w:val="nil"/>
            </w:tcBorders>
            <w:shd w:val="clear" w:color="auto" w:fill="auto"/>
            <w:noWrap/>
            <w:vAlign w:val="bottom"/>
            <w:hideMark/>
          </w:tcPr>
          <w:p w:rsidR="001909A6" w:rsidRPr="00CF3F6D" w:rsidRDefault="001909A6" w:rsidP="001909A6">
            <w:pPr>
              <w:spacing w:after="0" w:line="240" w:lineRule="auto"/>
              <w:rPr>
                <w:rFonts w:ascii="Arial" w:eastAsia="Times New Roman" w:hAnsi="Arial" w:cs="Arial"/>
                <w:sz w:val="16"/>
                <w:szCs w:val="20"/>
                <w:highlight w:val="yellow"/>
                <w:lang w:eastAsia="ru-RU"/>
              </w:rPr>
            </w:pPr>
          </w:p>
        </w:tc>
        <w:tc>
          <w:tcPr>
            <w:tcW w:w="232" w:type="pct"/>
            <w:tcBorders>
              <w:top w:val="nil"/>
              <w:left w:val="nil"/>
              <w:bottom w:val="nil"/>
              <w:right w:val="nil"/>
            </w:tcBorders>
            <w:shd w:val="clear" w:color="auto" w:fill="auto"/>
            <w:noWrap/>
            <w:vAlign w:val="bottom"/>
            <w:hideMark/>
          </w:tcPr>
          <w:p w:rsidR="001909A6" w:rsidRPr="00CF3F6D" w:rsidRDefault="001909A6" w:rsidP="001909A6">
            <w:pPr>
              <w:spacing w:after="0" w:line="240" w:lineRule="auto"/>
              <w:rPr>
                <w:rFonts w:ascii="Arial" w:eastAsia="Times New Roman" w:hAnsi="Arial" w:cs="Arial"/>
                <w:sz w:val="16"/>
                <w:szCs w:val="20"/>
                <w:highlight w:val="yellow"/>
                <w:lang w:eastAsia="ru-RU"/>
              </w:rPr>
            </w:pPr>
          </w:p>
        </w:tc>
        <w:tc>
          <w:tcPr>
            <w:tcW w:w="611" w:type="pct"/>
            <w:tcBorders>
              <w:top w:val="nil"/>
              <w:left w:val="nil"/>
              <w:bottom w:val="nil"/>
              <w:right w:val="nil"/>
            </w:tcBorders>
            <w:shd w:val="clear" w:color="auto" w:fill="auto"/>
            <w:noWrap/>
            <w:vAlign w:val="bottom"/>
            <w:hideMark/>
          </w:tcPr>
          <w:p w:rsidR="001909A6" w:rsidRPr="00CF3F6D" w:rsidRDefault="001909A6" w:rsidP="001909A6">
            <w:pPr>
              <w:spacing w:after="0" w:line="240" w:lineRule="auto"/>
              <w:rPr>
                <w:rFonts w:ascii="Arial" w:eastAsia="Times New Roman" w:hAnsi="Arial" w:cs="Arial"/>
                <w:sz w:val="16"/>
                <w:szCs w:val="20"/>
                <w:highlight w:val="yellow"/>
                <w:lang w:eastAsia="ru-RU"/>
              </w:rPr>
            </w:pPr>
          </w:p>
        </w:tc>
      </w:tr>
      <w:tr w:rsidR="001909A6" w:rsidRPr="001909A6" w:rsidTr="00CF3F6D">
        <w:trPr>
          <w:trHeight w:val="870"/>
        </w:trPr>
        <w:tc>
          <w:tcPr>
            <w:tcW w:w="54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center"/>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 Наименование организации, номер договора</w:t>
            </w:r>
          </w:p>
        </w:tc>
        <w:tc>
          <w:tcPr>
            <w:tcW w:w="5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09A6" w:rsidRPr="00CF3F6D" w:rsidRDefault="001909A6" w:rsidP="001909A6">
            <w:pPr>
              <w:spacing w:after="0" w:line="240" w:lineRule="auto"/>
              <w:jc w:val="center"/>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Дата договора</w:t>
            </w:r>
          </w:p>
        </w:tc>
        <w:tc>
          <w:tcPr>
            <w:tcW w:w="35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center"/>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ИНН организации</w:t>
            </w:r>
          </w:p>
        </w:tc>
        <w:tc>
          <w:tcPr>
            <w:tcW w:w="48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09A6" w:rsidRPr="00CF3F6D" w:rsidRDefault="001909A6" w:rsidP="001909A6">
            <w:pPr>
              <w:spacing w:after="0" w:line="240" w:lineRule="auto"/>
              <w:jc w:val="center"/>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Код  ТСО</w:t>
            </w:r>
          </w:p>
        </w:tc>
        <w:tc>
          <w:tcPr>
            <w:tcW w:w="3069" w:type="pct"/>
            <w:gridSpan w:val="4"/>
            <w:tcBorders>
              <w:top w:val="single" w:sz="4" w:space="0" w:color="auto"/>
              <w:left w:val="nil"/>
              <w:bottom w:val="single" w:sz="4" w:space="0" w:color="auto"/>
              <w:right w:val="single" w:sz="4" w:space="0" w:color="auto"/>
            </w:tcBorders>
            <w:shd w:val="clear" w:color="auto" w:fill="auto"/>
            <w:vAlign w:val="center"/>
            <w:hideMark/>
          </w:tcPr>
          <w:p w:rsidR="001909A6" w:rsidRPr="00CF3F6D" w:rsidRDefault="001909A6" w:rsidP="001909A6">
            <w:pPr>
              <w:spacing w:after="0" w:line="240" w:lineRule="auto"/>
              <w:jc w:val="center"/>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 xml:space="preserve">Задолженность по договорам оказания услуг по передаче электрической </w:t>
            </w:r>
            <w:r w:rsidRPr="00CF3F6D">
              <w:rPr>
                <w:rFonts w:ascii="Arial" w:eastAsia="Times New Roman" w:hAnsi="Arial" w:cs="Arial"/>
                <w:b/>
                <w:bCs/>
                <w:sz w:val="14"/>
                <w:szCs w:val="20"/>
                <w:highlight w:val="yellow"/>
                <w:lang w:eastAsia="ru-RU"/>
              </w:rPr>
              <w:t>энергии, руб.</w:t>
            </w:r>
          </w:p>
        </w:tc>
      </w:tr>
      <w:tr w:rsidR="001909A6" w:rsidRPr="001909A6" w:rsidTr="00BA5198">
        <w:trPr>
          <w:trHeight w:val="870"/>
        </w:trPr>
        <w:tc>
          <w:tcPr>
            <w:tcW w:w="545" w:type="pct"/>
            <w:vMerge/>
            <w:tcBorders>
              <w:top w:val="single" w:sz="4" w:space="0" w:color="auto"/>
              <w:left w:val="single" w:sz="4" w:space="0" w:color="auto"/>
              <w:bottom w:val="single" w:sz="4" w:space="0" w:color="auto"/>
              <w:right w:val="single" w:sz="4" w:space="0" w:color="auto"/>
            </w:tcBorders>
            <w:vAlign w:val="center"/>
            <w:hideMark/>
          </w:tcPr>
          <w:p w:rsidR="001909A6" w:rsidRPr="00CF3F6D" w:rsidRDefault="001909A6" w:rsidP="001909A6">
            <w:pPr>
              <w:spacing w:after="0" w:line="240" w:lineRule="auto"/>
              <w:rPr>
                <w:rFonts w:ascii="Arial" w:eastAsia="Times New Roman" w:hAnsi="Arial" w:cs="Arial"/>
                <w:b/>
                <w:bCs/>
                <w:color w:val="000000"/>
                <w:sz w:val="14"/>
                <w:szCs w:val="20"/>
                <w:highlight w:val="yellow"/>
                <w:lang w:eastAsia="ru-RU"/>
              </w:rPr>
            </w:pPr>
          </w:p>
        </w:tc>
        <w:tc>
          <w:tcPr>
            <w:tcW w:w="545" w:type="pct"/>
            <w:vMerge/>
            <w:tcBorders>
              <w:top w:val="single" w:sz="4" w:space="0" w:color="auto"/>
              <w:left w:val="single" w:sz="4" w:space="0" w:color="auto"/>
              <w:bottom w:val="single" w:sz="4" w:space="0" w:color="000000"/>
              <w:right w:val="single" w:sz="4" w:space="0" w:color="auto"/>
            </w:tcBorders>
            <w:vAlign w:val="center"/>
            <w:hideMark/>
          </w:tcPr>
          <w:p w:rsidR="001909A6" w:rsidRPr="00CF3F6D" w:rsidRDefault="001909A6" w:rsidP="001909A6">
            <w:pPr>
              <w:spacing w:after="0" w:line="240" w:lineRule="auto"/>
              <w:rPr>
                <w:rFonts w:ascii="Arial" w:eastAsia="Times New Roman" w:hAnsi="Arial" w:cs="Arial"/>
                <w:b/>
                <w:bCs/>
                <w:color w:val="000000"/>
                <w:sz w:val="14"/>
                <w:szCs w:val="20"/>
                <w:highlight w:val="yellow"/>
                <w:lang w:eastAsia="ru-RU"/>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1909A6" w:rsidRPr="00CF3F6D" w:rsidRDefault="001909A6" w:rsidP="001909A6">
            <w:pPr>
              <w:spacing w:after="0" w:line="240" w:lineRule="auto"/>
              <w:rPr>
                <w:rFonts w:ascii="Arial" w:eastAsia="Times New Roman" w:hAnsi="Arial" w:cs="Arial"/>
                <w:b/>
                <w:bCs/>
                <w:color w:val="000000"/>
                <w:sz w:val="14"/>
                <w:szCs w:val="20"/>
                <w:highlight w:val="yellow"/>
                <w:lang w:eastAsia="ru-RU"/>
              </w:rPr>
            </w:pPr>
          </w:p>
        </w:tc>
        <w:tc>
          <w:tcPr>
            <w:tcW w:w="484" w:type="pct"/>
            <w:vMerge/>
            <w:tcBorders>
              <w:top w:val="single" w:sz="4" w:space="0" w:color="auto"/>
              <w:left w:val="single" w:sz="4" w:space="0" w:color="auto"/>
              <w:bottom w:val="single" w:sz="4" w:space="0" w:color="000000"/>
              <w:right w:val="single" w:sz="4" w:space="0" w:color="auto"/>
            </w:tcBorders>
            <w:vAlign w:val="center"/>
            <w:hideMark/>
          </w:tcPr>
          <w:p w:rsidR="001909A6" w:rsidRPr="00CF3F6D" w:rsidRDefault="001909A6" w:rsidP="001909A6">
            <w:pPr>
              <w:spacing w:after="0" w:line="240" w:lineRule="auto"/>
              <w:rPr>
                <w:rFonts w:ascii="Arial" w:eastAsia="Times New Roman" w:hAnsi="Arial" w:cs="Arial"/>
                <w:b/>
                <w:bCs/>
                <w:color w:val="000000"/>
                <w:sz w:val="14"/>
                <w:szCs w:val="20"/>
                <w:highlight w:val="yellow"/>
                <w:lang w:eastAsia="ru-RU"/>
              </w:rPr>
            </w:pPr>
          </w:p>
        </w:tc>
        <w:tc>
          <w:tcPr>
            <w:tcW w:w="1088" w:type="pct"/>
            <w:tcBorders>
              <w:top w:val="nil"/>
              <w:left w:val="nil"/>
              <w:bottom w:val="single" w:sz="4" w:space="0" w:color="auto"/>
              <w:right w:val="single" w:sz="4" w:space="0" w:color="auto"/>
            </w:tcBorders>
            <w:shd w:val="clear" w:color="auto" w:fill="auto"/>
            <w:vAlign w:val="center"/>
            <w:hideMark/>
          </w:tcPr>
          <w:p w:rsidR="001909A6" w:rsidRPr="00CF3F6D" w:rsidRDefault="001909A6" w:rsidP="001909A6">
            <w:pPr>
              <w:spacing w:after="0" w:line="240" w:lineRule="auto"/>
              <w:jc w:val="center"/>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За расчетный период _______</w:t>
            </w:r>
          </w:p>
        </w:tc>
        <w:tc>
          <w:tcPr>
            <w:tcW w:w="1138" w:type="pct"/>
            <w:tcBorders>
              <w:top w:val="nil"/>
              <w:left w:val="nil"/>
              <w:bottom w:val="single" w:sz="4" w:space="0" w:color="auto"/>
              <w:right w:val="single" w:sz="4" w:space="0" w:color="auto"/>
            </w:tcBorders>
            <w:shd w:val="clear" w:color="auto" w:fill="auto"/>
            <w:vAlign w:val="center"/>
            <w:hideMark/>
          </w:tcPr>
          <w:p w:rsidR="001909A6" w:rsidRPr="00CF3F6D" w:rsidRDefault="001909A6" w:rsidP="001909A6">
            <w:pPr>
              <w:spacing w:after="0" w:line="240" w:lineRule="auto"/>
              <w:jc w:val="center"/>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За расчетный период _______</w:t>
            </w:r>
          </w:p>
        </w:tc>
        <w:tc>
          <w:tcPr>
            <w:tcW w:w="232" w:type="pct"/>
            <w:tcBorders>
              <w:top w:val="nil"/>
              <w:left w:val="nil"/>
              <w:bottom w:val="single" w:sz="4" w:space="0" w:color="auto"/>
              <w:right w:val="single" w:sz="4" w:space="0" w:color="auto"/>
            </w:tcBorders>
            <w:shd w:val="clear" w:color="auto" w:fill="auto"/>
            <w:vAlign w:val="center"/>
            <w:hideMark/>
          </w:tcPr>
          <w:p w:rsidR="001909A6" w:rsidRPr="00CF3F6D" w:rsidRDefault="001909A6" w:rsidP="001909A6">
            <w:pPr>
              <w:spacing w:after="0" w:line="240" w:lineRule="auto"/>
              <w:jc w:val="center"/>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w:t>
            </w:r>
          </w:p>
        </w:tc>
        <w:tc>
          <w:tcPr>
            <w:tcW w:w="611" w:type="pct"/>
            <w:tcBorders>
              <w:top w:val="nil"/>
              <w:left w:val="nil"/>
              <w:bottom w:val="single" w:sz="4" w:space="0" w:color="auto"/>
              <w:right w:val="single" w:sz="4" w:space="0" w:color="auto"/>
            </w:tcBorders>
            <w:shd w:val="clear" w:color="auto" w:fill="auto"/>
            <w:vAlign w:val="center"/>
            <w:hideMark/>
          </w:tcPr>
          <w:p w:rsidR="001909A6" w:rsidRPr="00CF3F6D" w:rsidRDefault="001909A6" w:rsidP="001909A6">
            <w:pPr>
              <w:spacing w:after="0" w:line="240" w:lineRule="auto"/>
              <w:jc w:val="center"/>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Итого</w:t>
            </w:r>
          </w:p>
        </w:tc>
      </w:tr>
      <w:tr w:rsidR="001909A6" w:rsidRPr="001909A6" w:rsidTr="00BA5198">
        <w:trPr>
          <w:trHeight w:val="840"/>
        </w:trPr>
        <w:tc>
          <w:tcPr>
            <w:tcW w:w="545" w:type="pct"/>
            <w:tcBorders>
              <w:top w:val="nil"/>
              <w:left w:val="single" w:sz="4" w:space="0" w:color="auto"/>
              <w:bottom w:val="single" w:sz="4" w:space="0" w:color="auto"/>
              <w:right w:val="single" w:sz="4" w:space="0" w:color="auto"/>
            </w:tcBorders>
            <w:shd w:val="clear" w:color="auto" w:fill="auto"/>
            <w:vAlign w:val="center"/>
            <w:hideMark/>
          </w:tcPr>
          <w:p w:rsidR="001909A6" w:rsidRPr="00CF3F6D" w:rsidRDefault="001909A6" w:rsidP="00FD56EA">
            <w:pPr>
              <w:spacing w:after="0" w:line="240" w:lineRule="auto"/>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 xml:space="preserve">&lt;Организация, </w:t>
            </w:r>
            <w:r w:rsidR="00FD56EA">
              <w:rPr>
                <w:rFonts w:ascii="Arial" w:eastAsia="Times New Roman" w:hAnsi="Arial" w:cs="Arial"/>
                <w:b/>
                <w:bCs/>
                <w:color w:val="000000"/>
                <w:sz w:val="14"/>
                <w:szCs w:val="20"/>
                <w:highlight w:val="yellow"/>
                <w:lang w:eastAsia="ru-RU"/>
              </w:rPr>
              <w:t>утратившая статус</w:t>
            </w:r>
            <w:r w:rsidRPr="00CF3F6D">
              <w:rPr>
                <w:rFonts w:ascii="Arial" w:eastAsia="Times New Roman" w:hAnsi="Arial" w:cs="Arial"/>
                <w:b/>
                <w:bCs/>
                <w:color w:val="000000"/>
                <w:sz w:val="14"/>
                <w:szCs w:val="20"/>
                <w:highlight w:val="yellow"/>
                <w:lang w:eastAsia="ru-RU"/>
              </w:rPr>
              <w:t xml:space="preserve"> гарантирующего поставщика&gt;, итого</w:t>
            </w:r>
          </w:p>
        </w:tc>
        <w:tc>
          <w:tcPr>
            <w:tcW w:w="545" w:type="pct"/>
            <w:tcBorders>
              <w:top w:val="nil"/>
              <w:left w:val="nil"/>
              <w:bottom w:val="single" w:sz="4" w:space="0" w:color="auto"/>
              <w:right w:val="single" w:sz="4" w:space="0" w:color="auto"/>
            </w:tcBorders>
            <w:shd w:val="clear" w:color="auto" w:fill="auto"/>
            <w:vAlign w:val="center"/>
            <w:hideMark/>
          </w:tcPr>
          <w:p w:rsidR="001909A6" w:rsidRPr="00CF3F6D" w:rsidRDefault="001909A6" w:rsidP="001909A6">
            <w:pPr>
              <w:spacing w:after="0" w:line="240" w:lineRule="auto"/>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 </w:t>
            </w:r>
          </w:p>
        </w:tc>
        <w:tc>
          <w:tcPr>
            <w:tcW w:w="357"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b/>
                <w:bCs/>
                <w:color w:val="00B050"/>
                <w:sz w:val="14"/>
                <w:szCs w:val="20"/>
                <w:highlight w:val="yellow"/>
                <w:lang w:eastAsia="ru-RU"/>
              </w:rPr>
            </w:pPr>
            <w:r w:rsidRPr="00CF3F6D">
              <w:rPr>
                <w:rFonts w:ascii="Arial" w:eastAsia="Times New Roman" w:hAnsi="Arial" w:cs="Arial"/>
                <w:b/>
                <w:bCs/>
                <w:color w:val="00B050"/>
                <w:sz w:val="14"/>
                <w:szCs w:val="20"/>
                <w:highlight w:val="yellow"/>
                <w:lang w:eastAsia="ru-RU"/>
              </w:rPr>
              <w:t> </w:t>
            </w:r>
          </w:p>
        </w:tc>
        <w:tc>
          <w:tcPr>
            <w:tcW w:w="484"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b/>
                <w:bCs/>
                <w:color w:val="00B050"/>
                <w:sz w:val="14"/>
                <w:szCs w:val="20"/>
                <w:highlight w:val="yellow"/>
                <w:lang w:eastAsia="ru-RU"/>
              </w:rPr>
            </w:pPr>
            <w:r w:rsidRPr="00CF3F6D">
              <w:rPr>
                <w:rFonts w:ascii="Arial" w:eastAsia="Times New Roman" w:hAnsi="Arial" w:cs="Arial"/>
                <w:b/>
                <w:bCs/>
                <w:color w:val="00B050"/>
                <w:sz w:val="14"/>
                <w:szCs w:val="20"/>
                <w:highlight w:val="yellow"/>
                <w:lang w:eastAsia="ru-RU"/>
              </w:rPr>
              <w:t> </w:t>
            </w:r>
          </w:p>
        </w:tc>
        <w:tc>
          <w:tcPr>
            <w:tcW w:w="108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 </w:t>
            </w:r>
          </w:p>
        </w:tc>
        <w:tc>
          <w:tcPr>
            <w:tcW w:w="113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 </w:t>
            </w:r>
          </w:p>
        </w:tc>
        <w:tc>
          <w:tcPr>
            <w:tcW w:w="232"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 </w:t>
            </w:r>
          </w:p>
        </w:tc>
        <w:tc>
          <w:tcPr>
            <w:tcW w:w="611"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 </w:t>
            </w:r>
          </w:p>
        </w:tc>
      </w:tr>
      <w:tr w:rsidR="001909A6" w:rsidRPr="001909A6" w:rsidTr="00BA5198">
        <w:trPr>
          <w:trHeight w:val="360"/>
        </w:trPr>
        <w:tc>
          <w:tcPr>
            <w:tcW w:w="545" w:type="pct"/>
            <w:tcBorders>
              <w:top w:val="nil"/>
              <w:left w:val="single" w:sz="4" w:space="0" w:color="auto"/>
              <w:bottom w:val="single" w:sz="4" w:space="0" w:color="auto"/>
              <w:right w:val="single" w:sz="4" w:space="0" w:color="auto"/>
            </w:tcBorders>
            <w:shd w:val="clear" w:color="auto" w:fill="auto"/>
            <w:vAlign w:val="center"/>
            <w:hideMark/>
          </w:tcPr>
          <w:p w:rsidR="001909A6" w:rsidRPr="00CF3F6D" w:rsidRDefault="001909A6" w:rsidP="001909A6">
            <w:pPr>
              <w:spacing w:after="0" w:line="240" w:lineRule="auto"/>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Кредиторы ТСО</w:t>
            </w:r>
          </w:p>
        </w:tc>
        <w:tc>
          <w:tcPr>
            <w:tcW w:w="545" w:type="pct"/>
            <w:tcBorders>
              <w:top w:val="nil"/>
              <w:left w:val="nil"/>
              <w:bottom w:val="single" w:sz="4" w:space="0" w:color="auto"/>
              <w:right w:val="single" w:sz="4" w:space="0" w:color="auto"/>
            </w:tcBorders>
            <w:shd w:val="clear" w:color="auto" w:fill="auto"/>
            <w:vAlign w:val="center"/>
            <w:hideMark/>
          </w:tcPr>
          <w:p w:rsidR="001909A6" w:rsidRPr="00CF3F6D" w:rsidRDefault="001909A6" w:rsidP="001909A6">
            <w:pPr>
              <w:spacing w:after="0" w:line="240" w:lineRule="auto"/>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 </w:t>
            </w:r>
          </w:p>
        </w:tc>
        <w:tc>
          <w:tcPr>
            <w:tcW w:w="357"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B050"/>
                <w:sz w:val="14"/>
                <w:szCs w:val="20"/>
                <w:highlight w:val="yellow"/>
                <w:lang w:eastAsia="ru-RU"/>
              </w:rPr>
            </w:pPr>
            <w:r w:rsidRPr="00CF3F6D">
              <w:rPr>
                <w:rFonts w:ascii="Arial" w:eastAsia="Times New Roman" w:hAnsi="Arial" w:cs="Arial"/>
                <w:color w:val="00B050"/>
                <w:sz w:val="14"/>
                <w:szCs w:val="20"/>
                <w:highlight w:val="yellow"/>
                <w:lang w:eastAsia="ru-RU"/>
              </w:rPr>
              <w:t> </w:t>
            </w:r>
          </w:p>
        </w:tc>
        <w:tc>
          <w:tcPr>
            <w:tcW w:w="484"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B050"/>
                <w:sz w:val="14"/>
                <w:szCs w:val="20"/>
                <w:highlight w:val="yellow"/>
                <w:lang w:eastAsia="ru-RU"/>
              </w:rPr>
            </w:pPr>
            <w:r w:rsidRPr="00CF3F6D">
              <w:rPr>
                <w:rFonts w:ascii="Arial" w:eastAsia="Times New Roman" w:hAnsi="Arial" w:cs="Arial"/>
                <w:color w:val="00B050"/>
                <w:sz w:val="14"/>
                <w:szCs w:val="20"/>
                <w:highlight w:val="yellow"/>
                <w:lang w:eastAsia="ru-RU"/>
              </w:rPr>
              <w:t> </w:t>
            </w:r>
          </w:p>
        </w:tc>
        <w:tc>
          <w:tcPr>
            <w:tcW w:w="108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113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232"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611"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r>
      <w:tr w:rsidR="001909A6" w:rsidRPr="001909A6" w:rsidTr="00BA5198">
        <w:trPr>
          <w:trHeight w:val="300"/>
        </w:trPr>
        <w:tc>
          <w:tcPr>
            <w:tcW w:w="545" w:type="pct"/>
            <w:tcBorders>
              <w:top w:val="nil"/>
              <w:left w:val="single" w:sz="4" w:space="0" w:color="auto"/>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 xml:space="preserve">            кредитор _ 1</w:t>
            </w:r>
          </w:p>
        </w:tc>
        <w:tc>
          <w:tcPr>
            <w:tcW w:w="545" w:type="pct"/>
            <w:tcBorders>
              <w:top w:val="nil"/>
              <w:left w:val="nil"/>
              <w:bottom w:val="single" w:sz="4" w:space="0" w:color="auto"/>
              <w:right w:val="single" w:sz="4" w:space="0" w:color="auto"/>
            </w:tcBorders>
            <w:shd w:val="clear" w:color="auto" w:fill="auto"/>
            <w:vAlign w:val="center"/>
            <w:hideMark/>
          </w:tcPr>
          <w:p w:rsidR="001909A6" w:rsidRPr="00CF3F6D" w:rsidRDefault="001909A6" w:rsidP="001909A6">
            <w:pPr>
              <w:spacing w:after="0" w:line="240" w:lineRule="auto"/>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 </w:t>
            </w:r>
          </w:p>
        </w:tc>
        <w:tc>
          <w:tcPr>
            <w:tcW w:w="357"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b/>
                <w:bCs/>
                <w:color w:val="00B050"/>
                <w:sz w:val="14"/>
                <w:szCs w:val="20"/>
                <w:highlight w:val="yellow"/>
                <w:lang w:eastAsia="ru-RU"/>
              </w:rPr>
            </w:pPr>
            <w:r w:rsidRPr="00CF3F6D">
              <w:rPr>
                <w:rFonts w:ascii="Arial" w:eastAsia="Times New Roman" w:hAnsi="Arial" w:cs="Arial"/>
                <w:b/>
                <w:bCs/>
                <w:color w:val="00B050"/>
                <w:sz w:val="14"/>
                <w:szCs w:val="20"/>
                <w:highlight w:val="yellow"/>
                <w:lang w:eastAsia="ru-RU"/>
              </w:rPr>
              <w:t> </w:t>
            </w:r>
          </w:p>
        </w:tc>
        <w:tc>
          <w:tcPr>
            <w:tcW w:w="484"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b/>
                <w:bCs/>
                <w:color w:val="00B050"/>
                <w:sz w:val="14"/>
                <w:szCs w:val="20"/>
                <w:highlight w:val="yellow"/>
                <w:lang w:eastAsia="ru-RU"/>
              </w:rPr>
            </w:pPr>
            <w:r w:rsidRPr="00CF3F6D">
              <w:rPr>
                <w:rFonts w:ascii="Arial" w:eastAsia="Times New Roman" w:hAnsi="Arial" w:cs="Arial"/>
                <w:b/>
                <w:bCs/>
                <w:color w:val="00B050"/>
                <w:sz w:val="14"/>
                <w:szCs w:val="20"/>
                <w:highlight w:val="yellow"/>
                <w:lang w:eastAsia="ru-RU"/>
              </w:rPr>
              <w:t> </w:t>
            </w:r>
          </w:p>
        </w:tc>
        <w:tc>
          <w:tcPr>
            <w:tcW w:w="108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 </w:t>
            </w:r>
          </w:p>
        </w:tc>
        <w:tc>
          <w:tcPr>
            <w:tcW w:w="113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 </w:t>
            </w:r>
          </w:p>
        </w:tc>
        <w:tc>
          <w:tcPr>
            <w:tcW w:w="232"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 </w:t>
            </w:r>
          </w:p>
        </w:tc>
        <w:tc>
          <w:tcPr>
            <w:tcW w:w="611"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 </w:t>
            </w:r>
          </w:p>
        </w:tc>
      </w:tr>
      <w:tr w:rsidR="001909A6" w:rsidRPr="001909A6" w:rsidTr="00BA5198">
        <w:trPr>
          <w:trHeight w:val="240"/>
        </w:trPr>
        <w:tc>
          <w:tcPr>
            <w:tcW w:w="545" w:type="pct"/>
            <w:tcBorders>
              <w:top w:val="nil"/>
              <w:left w:val="single" w:sz="4" w:space="0" w:color="auto"/>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xml:space="preserve">        №  договора</w:t>
            </w:r>
          </w:p>
        </w:tc>
        <w:tc>
          <w:tcPr>
            <w:tcW w:w="545" w:type="pct"/>
            <w:tcBorders>
              <w:top w:val="nil"/>
              <w:left w:val="nil"/>
              <w:bottom w:val="single" w:sz="4" w:space="0" w:color="auto"/>
              <w:right w:val="single" w:sz="4" w:space="0" w:color="auto"/>
            </w:tcBorders>
            <w:shd w:val="clear" w:color="auto" w:fill="auto"/>
            <w:vAlign w:val="center"/>
            <w:hideMark/>
          </w:tcPr>
          <w:p w:rsidR="001909A6" w:rsidRPr="00CF3F6D" w:rsidRDefault="001909A6" w:rsidP="001909A6">
            <w:pPr>
              <w:spacing w:after="0" w:line="240" w:lineRule="auto"/>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дата договора</w:t>
            </w:r>
          </w:p>
        </w:tc>
        <w:tc>
          <w:tcPr>
            <w:tcW w:w="357"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B050"/>
                <w:sz w:val="14"/>
                <w:szCs w:val="20"/>
                <w:highlight w:val="yellow"/>
                <w:lang w:eastAsia="ru-RU"/>
              </w:rPr>
            </w:pPr>
            <w:r w:rsidRPr="00CF3F6D">
              <w:rPr>
                <w:rFonts w:ascii="Arial" w:eastAsia="Times New Roman" w:hAnsi="Arial" w:cs="Arial"/>
                <w:color w:val="00B050"/>
                <w:sz w:val="14"/>
                <w:szCs w:val="20"/>
                <w:highlight w:val="yellow"/>
                <w:lang w:eastAsia="ru-RU"/>
              </w:rPr>
              <w:t> </w:t>
            </w:r>
          </w:p>
        </w:tc>
        <w:tc>
          <w:tcPr>
            <w:tcW w:w="484"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B050"/>
                <w:sz w:val="14"/>
                <w:szCs w:val="20"/>
                <w:highlight w:val="yellow"/>
                <w:lang w:eastAsia="ru-RU"/>
              </w:rPr>
            </w:pPr>
            <w:r w:rsidRPr="00CF3F6D">
              <w:rPr>
                <w:rFonts w:ascii="Arial" w:eastAsia="Times New Roman" w:hAnsi="Arial" w:cs="Arial"/>
                <w:color w:val="00B050"/>
                <w:sz w:val="14"/>
                <w:szCs w:val="20"/>
                <w:highlight w:val="yellow"/>
                <w:lang w:eastAsia="ru-RU"/>
              </w:rPr>
              <w:t> </w:t>
            </w:r>
          </w:p>
        </w:tc>
        <w:tc>
          <w:tcPr>
            <w:tcW w:w="108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113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232"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611"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r>
      <w:tr w:rsidR="001909A6" w:rsidRPr="001909A6" w:rsidTr="00BA5198">
        <w:trPr>
          <w:trHeight w:val="240"/>
        </w:trPr>
        <w:tc>
          <w:tcPr>
            <w:tcW w:w="545" w:type="pct"/>
            <w:tcBorders>
              <w:top w:val="nil"/>
              <w:left w:val="single" w:sz="4" w:space="0" w:color="auto"/>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xml:space="preserve">        №  договора</w:t>
            </w:r>
          </w:p>
        </w:tc>
        <w:tc>
          <w:tcPr>
            <w:tcW w:w="545" w:type="pct"/>
            <w:tcBorders>
              <w:top w:val="nil"/>
              <w:left w:val="nil"/>
              <w:bottom w:val="single" w:sz="4" w:space="0" w:color="auto"/>
              <w:right w:val="single" w:sz="4" w:space="0" w:color="auto"/>
            </w:tcBorders>
            <w:shd w:val="clear" w:color="auto" w:fill="auto"/>
            <w:vAlign w:val="center"/>
            <w:hideMark/>
          </w:tcPr>
          <w:p w:rsidR="001909A6" w:rsidRPr="00CF3F6D" w:rsidRDefault="001909A6" w:rsidP="001909A6">
            <w:pPr>
              <w:spacing w:after="0" w:line="240" w:lineRule="auto"/>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дата договора</w:t>
            </w:r>
          </w:p>
        </w:tc>
        <w:tc>
          <w:tcPr>
            <w:tcW w:w="357"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B050"/>
                <w:sz w:val="14"/>
                <w:szCs w:val="20"/>
                <w:highlight w:val="yellow"/>
                <w:lang w:eastAsia="ru-RU"/>
              </w:rPr>
            </w:pPr>
            <w:r w:rsidRPr="00CF3F6D">
              <w:rPr>
                <w:rFonts w:ascii="Arial" w:eastAsia="Times New Roman" w:hAnsi="Arial" w:cs="Arial"/>
                <w:color w:val="00B050"/>
                <w:sz w:val="14"/>
                <w:szCs w:val="20"/>
                <w:highlight w:val="yellow"/>
                <w:lang w:eastAsia="ru-RU"/>
              </w:rPr>
              <w:t> </w:t>
            </w:r>
          </w:p>
        </w:tc>
        <w:tc>
          <w:tcPr>
            <w:tcW w:w="484"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B050"/>
                <w:sz w:val="14"/>
                <w:szCs w:val="20"/>
                <w:highlight w:val="yellow"/>
                <w:lang w:eastAsia="ru-RU"/>
              </w:rPr>
            </w:pPr>
            <w:r w:rsidRPr="00CF3F6D">
              <w:rPr>
                <w:rFonts w:ascii="Arial" w:eastAsia="Times New Roman" w:hAnsi="Arial" w:cs="Arial"/>
                <w:color w:val="00B050"/>
                <w:sz w:val="14"/>
                <w:szCs w:val="20"/>
                <w:highlight w:val="yellow"/>
                <w:lang w:eastAsia="ru-RU"/>
              </w:rPr>
              <w:t> </w:t>
            </w:r>
          </w:p>
        </w:tc>
        <w:tc>
          <w:tcPr>
            <w:tcW w:w="108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113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232"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611"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r>
      <w:tr w:rsidR="001909A6" w:rsidRPr="001909A6" w:rsidTr="00BA5198">
        <w:trPr>
          <w:trHeight w:val="240"/>
        </w:trPr>
        <w:tc>
          <w:tcPr>
            <w:tcW w:w="545" w:type="pct"/>
            <w:tcBorders>
              <w:top w:val="nil"/>
              <w:left w:val="single" w:sz="4" w:space="0" w:color="auto"/>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w:t>
            </w:r>
          </w:p>
        </w:tc>
        <w:tc>
          <w:tcPr>
            <w:tcW w:w="545" w:type="pct"/>
            <w:tcBorders>
              <w:top w:val="nil"/>
              <w:left w:val="nil"/>
              <w:bottom w:val="single" w:sz="4" w:space="0" w:color="auto"/>
              <w:right w:val="single" w:sz="4" w:space="0" w:color="auto"/>
            </w:tcBorders>
            <w:shd w:val="clear" w:color="auto" w:fill="auto"/>
            <w:vAlign w:val="center"/>
            <w:hideMark/>
          </w:tcPr>
          <w:p w:rsidR="001909A6" w:rsidRPr="00CF3F6D" w:rsidRDefault="001909A6" w:rsidP="001909A6">
            <w:pPr>
              <w:spacing w:after="0" w:line="240" w:lineRule="auto"/>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357"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B050"/>
                <w:sz w:val="14"/>
                <w:szCs w:val="20"/>
                <w:highlight w:val="yellow"/>
                <w:lang w:eastAsia="ru-RU"/>
              </w:rPr>
            </w:pPr>
            <w:r w:rsidRPr="00CF3F6D">
              <w:rPr>
                <w:rFonts w:ascii="Arial" w:eastAsia="Times New Roman" w:hAnsi="Arial" w:cs="Arial"/>
                <w:color w:val="00B050"/>
                <w:sz w:val="14"/>
                <w:szCs w:val="20"/>
                <w:highlight w:val="yellow"/>
                <w:lang w:eastAsia="ru-RU"/>
              </w:rPr>
              <w:t> </w:t>
            </w:r>
          </w:p>
        </w:tc>
        <w:tc>
          <w:tcPr>
            <w:tcW w:w="484"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B050"/>
                <w:sz w:val="14"/>
                <w:szCs w:val="20"/>
                <w:highlight w:val="yellow"/>
                <w:lang w:eastAsia="ru-RU"/>
              </w:rPr>
            </w:pPr>
            <w:r w:rsidRPr="00CF3F6D">
              <w:rPr>
                <w:rFonts w:ascii="Arial" w:eastAsia="Times New Roman" w:hAnsi="Arial" w:cs="Arial"/>
                <w:color w:val="00B050"/>
                <w:sz w:val="14"/>
                <w:szCs w:val="20"/>
                <w:highlight w:val="yellow"/>
                <w:lang w:eastAsia="ru-RU"/>
              </w:rPr>
              <w:t> </w:t>
            </w:r>
          </w:p>
        </w:tc>
        <w:tc>
          <w:tcPr>
            <w:tcW w:w="108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113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232"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611"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r>
      <w:tr w:rsidR="001909A6" w:rsidRPr="001909A6" w:rsidTr="00BA5198">
        <w:trPr>
          <w:trHeight w:val="240"/>
        </w:trPr>
        <w:tc>
          <w:tcPr>
            <w:tcW w:w="545" w:type="pct"/>
            <w:tcBorders>
              <w:top w:val="nil"/>
              <w:left w:val="single" w:sz="4" w:space="0" w:color="auto"/>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w:t>
            </w:r>
          </w:p>
        </w:tc>
        <w:tc>
          <w:tcPr>
            <w:tcW w:w="545" w:type="pct"/>
            <w:tcBorders>
              <w:top w:val="nil"/>
              <w:left w:val="nil"/>
              <w:bottom w:val="single" w:sz="4" w:space="0" w:color="auto"/>
              <w:right w:val="single" w:sz="4" w:space="0" w:color="auto"/>
            </w:tcBorders>
            <w:shd w:val="clear" w:color="auto" w:fill="auto"/>
            <w:vAlign w:val="center"/>
            <w:hideMark/>
          </w:tcPr>
          <w:p w:rsidR="001909A6" w:rsidRPr="00CF3F6D" w:rsidRDefault="001909A6" w:rsidP="001909A6">
            <w:pPr>
              <w:spacing w:after="0" w:line="240" w:lineRule="auto"/>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357"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B050"/>
                <w:sz w:val="14"/>
                <w:szCs w:val="20"/>
                <w:highlight w:val="yellow"/>
                <w:lang w:eastAsia="ru-RU"/>
              </w:rPr>
            </w:pPr>
            <w:r w:rsidRPr="00CF3F6D">
              <w:rPr>
                <w:rFonts w:ascii="Arial" w:eastAsia="Times New Roman" w:hAnsi="Arial" w:cs="Arial"/>
                <w:color w:val="00B050"/>
                <w:sz w:val="14"/>
                <w:szCs w:val="20"/>
                <w:highlight w:val="yellow"/>
                <w:lang w:eastAsia="ru-RU"/>
              </w:rPr>
              <w:t> </w:t>
            </w:r>
          </w:p>
        </w:tc>
        <w:tc>
          <w:tcPr>
            <w:tcW w:w="484"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B050"/>
                <w:sz w:val="14"/>
                <w:szCs w:val="20"/>
                <w:highlight w:val="yellow"/>
                <w:lang w:eastAsia="ru-RU"/>
              </w:rPr>
            </w:pPr>
            <w:r w:rsidRPr="00CF3F6D">
              <w:rPr>
                <w:rFonts w:ascii="Arial" w:eastAsia="Times New Roman" w:hAnsi="Arial" w:cs="Arial"/>
                <w:color w:val="00B050"/>
                <w:sz w:val="14"/>
                <w:szCs w:val="20"/>
                <w:highlight w:val="yellow"/>
                <w:lang w:eastAsia="ru-RU"/>
              </w:rPr>
              <w:t> </w:t>
            </w:r>
          </w:p>
        </w:tc>
        <w:tc>
          <w:tcPr>
            <w:tcW w:w="108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113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232"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611"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r>
      <w:tr w:rsidR="001909A6" w:rsidRPr="001909A6" w:rsidTr="00BA5198">
        <w:trPr>
          <w:trHeight w:val="240"/>
        </w:trPr>
        <w:tc>
          <w:tcPr>
            <w:tcW w:w="545" w:type="pct"/>
            <w:tcBorders>
              <w:top w:val="nil"/>
              <w:left w:val="single" w:sz="4" w:space="0" w:color="auto"/>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 xml:space="preserve">            кредитор _ 2</w:t>
            </w:r>
          </w:p>
        </w:tc>
        <w:tc>
          <w:tcPr>
            <w:tcW w:w="545" w:type="pct"/>
            <w:tcBorders>
              <w:top w:val="nil"/>
              <w:left w:val="nil"/>
              <w:bottom w:val="single" w:sz="4" w:space="0" w:color="auto"/>
              <w:right w:val="single" w:sz="4" w:space="0" w:color="auto"/>
            </w:tcBorders>
            <w:shd w:val="clear" w:color="auto" w:fill="auto"/>
            <w:vAlign w:val="center"/>
            <w:hideMark/>
          </w:tcPr>
          <w:p w:rsidR="001909A6" w:rsidRPr="00CF3F6D" w:rsidRDefault="001909A6" w:rsidP="001909A6">
            <w:pPr>
              <w:spacing w:after="0" w:line="240" w:lineRule="auto"/>
              <w:rPr>
                <w:rFonts w:ascii="Arial" w:eastAsia="Times New Roman" w:hAnsi="Arial" w:cs="Arial"/>
                <w:b/>
                <w:bCs/>
                <w:color w:val="000000"/>
                <w:sz w:val="14"/>
                <w:szCs w:val="20"/>
                <w:highlight w:val="yellow"/>
                <w:lang w:eastAsia="ru-RU"/>
              </w:rPr>
            </w:pPr>
            <w:r w:rsidRPr="00CF3F6D">
              <w:rPr>
                <w:rFonts w:ascii="Arial" w:eastAsia="Times New Roman" w:hAnsi="Arial" w:cs="Arial"/>
                <w:b/>
                <w:bCs/>
                <w:color w:val="000000"/>
                <w:sz w:val="14"/>
                <w:szCs w:val="20"/>
                <w:highlight w:val="yellow"/>
                <w:lang w:eastAsia="ru-RU"/>
              </w:rPr>
              <w:t> </w:t>
            </w:r>
          </w:p>
        </w:tc>
        <w:tc>
          <w:tcPr>
            <w:tcW w:w="357"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b/>
                <w:bCs/>
                <w:color w:val="00B050"/>
                <w:sz w:val="14"/>
                <w:szCs w:val="20"/>
                <w:highlight w:val="yellow"/>
                <w:lang w:eastAsia="ru-RU"/>
              </w:rPr>
            </w:pPr>
            <w:r w:rsidRPr="00CF3F6D">
              <w:rPr>
                <w:rFonts w:ascii="Arial" w:eastAsia="Times New Roman" w:hAnsi="Arial" w:cs="Arial"/>
                <w:b/>
                <w:bCs/>
                <w:color w:val="00B050"/>
                <w:sz w:val="14"/>
                <w:szCs w:val="20"/>
                <w:highlight w:val="yellow"/>
                <w:lang w:eastAsia="ru-RU"/>
              </w:rPr>
              <w:t> </w:t>
            </w:r>
          </w:p>
        </w:tc>
        <w:tc>
          <w:tcPr>
            <w:tcW w:w="484"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b/>
                <w:bCs/>
                <w:color w:val="00B050"/>
                <w:sz w:val="14"/>
                <w:szCs w:val="20"/>
                <w:highlight w:val="yellow"/>
                <w:lang w:eastAsia="ru-RU"/>
              </w:rPr>
            </w:pPr>
            <w:r w:rsidRPr="00CF3F6D">
              <w:rPr>
                <w:rFonts w:ascii="Arial" w:eastAsia="Times New Roman" w:hAnsi="Arial" w:cs="Arial"/>
                <w:b/>
                <w:bCs/>
                <w:color w:val="00B050"/>
                <w:sz w:val="14"/>
                <w:szCs w:val="20"/>
                <w:highlight w:val="yellow"/>
                <w:lang w:eastAsia="ru-RU"/>
              </w:rPr>
              <w:t> </w:t>
            </w:r>
          </w:p>
        </w:tc>
        <w:tc>
          <w:tcPr>
            <w:tcW w:w="108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113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232"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611"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r>
      <w:tr w:rsidR="001909A6" w:rsidRPr="001909A6" w:rsidTr="00BA5198">
        <w:trPr>
          <w:trHeight w:val="240"/>
        </w:trPr>
        <w:tc>
          <w:tcPr>
            <w:tcW w:w="545" w:type="pct"/>
            <w:tcBorders>
              <w:top w:val="nil"/>
              <w:left w:val="single" w:sz="4" w:space="0" w:color="auto"/>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xml:space="preserve">        №  договора</w:t>
            </w:r>
          </w:p>
        </w:tc>
        <w:tc>
          <w:tcPr>
            <w:tcW w:w="545" w:type="pct"/>
            <w:tcBorders>
              <w:top w:val="nil"/>
              <w:left w:val="nil"/>
              <w:bottom w:val="single" w:sz="4" w:space="0" w:color="auto"/>
              <w:right w:val="single" w:sz="4" w:space="0" w:color="auto"/>
            </w:tcBorders>
            <w:shd w:val="clear" w:color="auto" w:fill="auto"/>
            <w:vAlign w:val="center"/>
            <w:hideMark/>
          </w:tcPr>
          <w:p w:rsidR="001909A6" w:rsidRPr="00CF3F6D" w:rsidRDefault="001909A6" w:rsidP="001909A6">
            <w:pPr>
              <w:spacing w:after="0" w:line="240" w:lineRule="auto"/>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дата договора</w:t>
            </w:r>
          </w:p>
        </w:tc>
        <w:tc>
          <w:tcPr>
            <w:tcW w:w="357"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B050"/>
                <w:sz w:val="14"/>
                <w:szCs w:val="20"/>
                <w:highlight w:val="yellow"/>
                <w:lang w:eastAsia="ru-RU"/>
              </w:rPr>
            </w:pPr>
            <w:r w:rsidRPr="00CF3F6D">
              <w:rPr>
                <w:rFonts w:ascii="Arial" w:eastAsia="Times New Roman" w:hAnsi="Arial" w:cs="Arial"/>
                <w:color w:val="00B050"/>
                <w:sz w:val="14"/>
                <w:szCs w:val="20"/>
                <w:highlight w:val="yellow"/>
                <w:lang w:eastAsia="ru-RU"/>
              </w:rPr>
              <w:t> </w:t>
            </w:r>
          </w:p>
        </w:tc>
        <w:tc>
          <w:tcPr>
            <w:tcW w:w="484"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B050"/>
                <w:sz w:val="14"/>
                <w:szCs w:val="20"/>
                <w:highlight w:val="yellow"/>
                <w:lang w:eastAsia="ru-RU"/>
              </w:rPr>
            </w:pPr>
            <w:r w:rsidRPr="00CF3F6D">
              <w:rPr>
                <w:rFonts w:ascii="Arial" w:eastAsia="Times New Roman" w:hAnsi="Arial" w:cs="Arial"/>
                <w:color w:val="00B050"/>
                <w:sz w:val="14"/>
                <w:szCs w:val="20"/>
                <w:highlight w:val="yellow"/>
                <w:lang w:eastAsia="ru-RU"/>
              </w:rPr>
              <w:t> </w:t>
            </w:r>
          </w:p>
        </w:tc>
        <w:tc>
          <w:tcPr>
            <w:tcW w:w="108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113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232"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611"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r>
      <w:tr w:rsidR="001909A6" w:rsidRPr="001909A6" w:rsidTr="00BA5198">
        <w:trPr>
          <w:trHeight w:val="240"/>
        </w:trPr>
        <w:tc>
          <w:tcPr>
            <w:tcW w:w="545" w:type="pct"/>
            <w:tcBorders>
              <w:top w:val="nil"/>
              <w:left w:val="single" w:sz="4" w:space="0" w:color="auto"/>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xml:space="preserve">        №  договора</w:t>
            </w:r>
          </w:p>
        </w:tc>
        <w:tc>
          <w:tcPr>
            <w:tcW w:w="545" w:type="pct"/>
            <w:tcBorders>
              <w:top w:val="nil"/>
              <w:left w:val="nil"/>
              <w:bottom w:val="single" w:sz="4" w:space="0" w:color="auto"/>
              <w:right w:val="single" w:sz="4" w:space="0" w:color="auto"/>
            </w:tcBorders>
            <w:shd w:val="clear" w:color="auto" w:fill="auto"/>
            <w:vAlign w:val="center"/>
            <w:hideMark/>
          </w:tcPr>
          <w:p w:rsidR="001909A6" w:rsidRPr="00CF3F6D" w:rsidRDefault="001909A6" w:rsidP="001909A6">
            <w:pPr>
              <w:spacing w:after="0" w:line="240" w:lineRule="auto"/>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дата договора</w:t>
            </w:r>
          </w:p>
        </w:tc>
        <w:tc>
          <w:tcPr>
            <w:tcW w:w="357"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B050"/>
                <w:sz w:val="14"/>
                <w:szCs w:val="20"/>
                <w:highlight w:val="yellow"/>
                <w:lang w:eastAsia="ru-RU"/>
              </w:rPr>
            </w:pPr>
            <w:r w:rsidRPr="00CF3F6D">
              <w:rPr>
                <w:rFonts w:ascii="Arial" w:eastAsia="Times New Roman" w:hAnsi="Arial" w:cs="Arial"/>
                <w:color w:val="00B050"/>
                <w:sz w:val="14"/>
                <w:szCs w:val="20"/>
                <w:highlight w:val="yellow"/>
                <w:lang w:eastAsia="ru-RU"/>
              </w:rPr>
              <w:t> </w:t>
            </w:r>
          </w:p>
        </w:tc>
        <w:tc>
          <w:tcPr>
            <w:tcW w:w="484"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B050"/>
                <w:sz w:val="14"/>
                <w:szCs w:val="20"/>
                <w:highlight w:val="yellow"/>
                <w:lang w:eastAsia="ru-RU"/>
              </w:rPr>
            </w:pPr>
            <w:r w:rsidRPr="00CF3F6D">
              <w:rPr>
                <w:rFonts w:ascii="Arial" w:eastAsia="Times New Roman" w:hAnsi="Arial" w:cs="Arial"/>
                <w:color w:val="00B050"/>
                <w:sz w:val="14"/>
                <w:szCs w:val="20"/>
                <w:highlight w:val="yellow"/>
                <w:lang w:eastAsia="ru-RU"/>
              </w:rPr>
              <w:t> </w:t>
            </w:r>
          </w:p>
        </w:tc>
        <w:tc>
          <w:tcPr>
            <w:tcW w:w="108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113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232"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611"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r>
      <w:tr w:rsidR="001909A6" w:rsidRPr="001909A6" w:rsidTr="00BA5198">
        <w:trPr>
          <w:trHeight w:val="240"/>
        </w:trPr>
        <w:tc>
          <w:tcPr>
            <w:tcW w:w="545" w:type="pct"/>
            <w:tcBorders>
              <w:top w:val="nil"/>
              <w:left w:val="single" w:sz="4" w:space="0" w:color="auto"/>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w:t>
            </w:r>
          </w:p>
        </w:tc>
        <w:tc>
          <w:tcPr>
            <w:tcW w:w="545" w:type="pct"/>
            <w:tcBorders>
              <w:top w:val="nil"/>
              <w:left w:val="nil"/>
              <w:bottom w:val="single" w:sz="4" w:space="0" w:color="auto"/>
              <w:right w:val="single" w:sz="4" w:space="0" w:color="auto"/>
            </w:tcBorders>
            <w:shd w:val="clear" w:color="auto" w:fill="auto"/>
            <w:vAlign w:val="center"/>
            <w:hideMark/>
          </w:tcPr>
          <w:p w:rsidR="001909A6" w:rsidRPr="00CF3F6D" w:rsidRDefault="001909A6" w:rsidP="001909A6">
            <w:pPr>
              <w:spacing w:after="0" w:line="240" w:lineRule="auto"/>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357"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B050"/>
                <w:sz w:val="14"/>
                <w:szCs w:val="20"/>
                <w:highlight w:val="yellow"/>
                <w:lang w:eastAsia="ru-RU"/>
              </w:rPr>
            </w:pPr>
            <w:r w:rsidRPr="00CF3F6D">
              <w:rPr>
                <w:rFonts w:ascii="Arial" w:eastAsia="Times New Roman" w:hAnsi="Arial" w:cs="Arial"/>
                <w:color w:val="00B050"/>
                <w:sz w:val="14"/>
                <w:szCs w:val="20"/>
                <w:highlight w:val="yellow"/>
                <w:lang w:eastAsia="ru-RU"/>
              </w:rPr>
              <w:t> </w:t>
            </w:r>
          </w:p>
        </w:tc>
        <w:tc>
          <w:tcPr>
            <w:tcW w:w="484"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B050"/>
                <w:sz w:val="14"/>
                <w:szCs w:val="20"/>
                <w:highlight w:val="yellow"/>
                <w:lang w:eastAsia="ru-RU"/>
              </w:rPr>
            </w:pPr>
            <w:r w:rsidRPr="00CF3F6D">
              <w:rPr>
                <w:rFonts w:ascii="Arial" w:eastAsia="Times New Roman" w:hAnsi="Arial" w:cs="Arial"/>
                <w:color w:val="00B050"/>
                <w:sz w:val="14"/>
                <w:szCs w:val="20"/>
                <w:highlight w:val="yellow"/>
                <w:lang w:eastAsia="ru-RU"/>
              </w:rPr>
              <w:t> </w:t>
            </w:r>
          </w:p>
        </w:tc>
        <w:tc>
          <w:tcPr>
            <w:tcW w:w="108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113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232"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611"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r>
      <w:tr w:rsidR="001909A6" w:rsidRPr="001909A6" w:rsidTr="00BA5198">
        <w:trPr>
          <w:trHeight w:val="240"/>
        </w:trPr>
        <w:tc>
          <w:tcPr>
            <w:tcW w:w="545" w:type="pct"/>
            <w:tcBorders>
              <w:top w:val="nil"/>
              <w:left w:val="single" w:sz="4" w:space="0" w:color="auto"/>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w:t>
            </w:r>
          </w:p>
        </w:tc>
        <w:tc>
          <w:tcPr>
            <w:tcW w:w="545" w:type="pct"/>
            <w:tcBorders>
              <w:top w:val="nil"/>
              <w:left w:val="nil"/>
              <w:bottom w:val="single" w:sz="4" w:space="0" w:color="auto"/>
              <w:right w:val="single" w:sz="4" w:space="0" w:color="auto"/>
            </w:tcBorders>
            <w:shd w:val="clear" w:color="auto" w:fill="auto"/>
            <w:vAlign w:val="center"/>
            <w:hideMark/>
          </w:tcPr>
          <w:p w:rsidR="001909A6" w:rsidRPr="00CF3F6D" w:rsidRDefault="001909A6" w:rsidP="001909A6">
            <w:pPr>
              <w:spacing w:after="0" w:line="240" w:lineRule="auto"/>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357"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B050"/>
                <w:sz w:val="14"/>
                <w:szCs w:val="20"/>
                <w:highlight w:val="yellow"/>
                <w:lang w:eastAsia="ru-RU"/>
              </w:rPr>
            </w:pPr>
            <w:r w:rsidRPr="00CF3F6D">
              <w:rPr>
                <w:rFonts w:ascii="Arial" w:eastAsia="Times New Roman" w:hAnsi="Arial" w:cs="Arial"/>
                <w:color w:val="00B050"/>
                <w:sz w:val="14"/>
                <w:szCs w:val="20"/>
                <w:highlight w:val="yellow"/>
                <w:lang w:eastAsia="ru-RU"/>
              </w:rPr>
              <w:t> </w:t>
            </w:r>
          </w:p>
        </w:tc>
        <w:tc>
          <w:tcPr>
            <w:tcW w:w="484"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rPr>
                <w:rFonts w:ascii="Arial" w:eastAsia="Times New Roman" w:hAnsi="Arial" w:cs="Arial"/>
                <w:color w:val="00B050"/>
                <w:sz w:val="14"/>
                <w:szCs w:val="20"/>
                <w:highlight w:val="yellow"/>
                <w:lang w:eastAsia="ru-RU"/>
              </w:rPr>
            </w:pPr>
            <w:r w:rsidRPr="00CF3F6D">
              <w:rPr>
                <w:rFonts w:ascii="Arial" w:eastAsia="Times New Roman" w:hAnsi="Arial" w:cs="Arial"/>
                <w:color w:val="00B050"/>
                <w:sz w:val="14"/>
                <w:szCs w:val="20"/>
                <w:highlight w:val="yellow"/>
                <w:lang w:eastAsia="ru-RU"/>
              </w:rPr>
              <w:t> </w:t>
            </w:r>
          </w:p>
        </w:tc>
        <w:tc>
          <w:tcPr>
            <w:tcW w:w="108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1138"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232"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c>
          <w:tcPr>
            <w:tcW w:w="611" w:type="pct"/>
            <w:tcBorders>
              <w:top w:val="nil"/>
              <w:left w:val="nil"/>
              <w:bottom w:val="single" w:sz="4" w:space="0" w:color="auto"/>
              <w:right w:val="single" w:sz="4" w:space="0" w:color="auto"/>
            </w:tcBorders>
            <w:shd w:val="clear" w:color="000000" w:fill="FFFFFF"/>
            <w:vAlign w:val="center"/>
            <w:hideMark/>
          </w:tcPr>
          <w:p w:rsidR="001909A6" w:rsidRPr="00CF3F6D" w:rsidRDefault="001909A6" w:rsidP="001909A6">
            <w:pPr>
              <w:spacing w:after="0" w:line="240" w:lineRule="auto"/>
              <w:jc w:val="right"/>
              <w:rPr>
                <w:rFonts w:ascii="Arial" w:eastAsia="Times New Roman" w:hAnsi="Arial" w:cs="Arial"/>
                <w:color w:val="000000"/>
                <w:sz w:val="14"/>
                <w:szCs w:val="20"/>
                <w:highlight w:val="yellow"/>
                <w:lang w:eastAsia="ru-RU"/>
              </w:rPr>
            </w:pPr>
            <w:r w:rsidRPr="00CF3F6D">
              <w:rPr>
                <w:rFonts w:ascii="Arial" w:eastAsia="Times New Roman" w:hAnsi="Arial" w:cs="Arial"/>
                <w:color w:val="000000"/>
                <w:sz w:val="14"/>
                <w:szCs w:val="20"/>
                <w:highlight w:val="yellow"/>
                <w:lang w:eastAsia="ru-RU"/>
              </w:rPr>
              <w:t> </w:t>
            </w:r>
          </w:p>
        </w:tc>
      </w:tr>
    </w:tbl>
    <w:p w:rsidR="001909A6" w:rsidRDefault="001909A6">
      <w:pPr>
        <w:rPr>
          <w:rFonts w:ascii="Arial CYR" w:hAnsi="Arial CYR" w:cs="Arial CYR"/>
          <w:sz w:val="14"/>
          <w:szCs w:val="14"/>
        </w:rPr>
      </w:pPr>
    </w:p>
    <w:tbl>
      <w:tblPr>
        <w:tblW w:w="14876" w:type="dxa"/>
        <w:tblLayout w:type="fixed"/>
        <w:tblLook w:val="04A0" w:firstRow="1" w:lastRow="0" w:firstColumn="1" w:lastColumn="0" w:noHBand="0" w:noVBand="1"/>
      </w:tblPr>
      <w:tblGrid>
        <w:gridCol w:w="5063"/>
        <w:gridCol w:w="2531"/>
        <w:gridCol w:w="2851"/>
        <w:gridCol w:w="2531"/>
        <w:gridCol w:w="1900"/>
      </w:tblGrid>
      <w:tr w:rsidR="00FD56EA" w:rsidRPr="004270C4" w:rsidTr="00716378">
        <w:trPr>
          <w:trHeight w:val="278"/>
        </w:trPr>
        <w:tc>
          <w:tcPr>
            <w:tcW w:w="3050" w:type="dxa"/>
            <w:shd w:val="clear" w:color="auto" w:fill="FFFFFF"/>
          </w:tcPr>
          <w:p w:rsidR="00FD56EA" w:rsidRPr="004270C4" w:rsidRDefault="00FD56EA" w:rsidP="00716378">
            <w:pPr>
              <w:spacing w:after="0"/>
              <w:rPr>
                <w:rFonts w:ascii="Arial CYR" w:hAnsi="Arial CYR" w:cs="Arial CYR"/>
                <w:b/>
                <w:bCs/>
                <w:color w:val="000000"/>
                <w:sz w:val="12"/>
                <w:szCs w:val="24"/>
                <w:lang w:eastAsia="ru-RU"/>
              </w:rPr>
            </w:pPr>
            <w:r w:rsidRPr="003C5DD1">
              <w:rPr>
                <w:rFonts w:ascii="Arial CYR" w:hAnsi="Arial CYR" w:cs="Arial CYR"/>
                <w:b/>
                <w:bCs/>
                <w:color w:val="000000"/>
                <w:sz w:val="12"/>
                <w:szCs w:val="24"/>
                <w:highlight w:val="yellow"/>
                <w:lang w:eastAsia="ru-RU"/>
              </w:rPr>
              <w:t>Руководитель</w:t>
            </w:r>
            <w:r w:rsidRPr="004270C4">
              <w:rPr>
                <w:rFonts w:ascii="Arial CYR" w:hAnsi="Arial CYR" w:cs="Arial CYR"/>
                <w:b/>
                <w:bCs/>
                <w:color w:val="000000"/>
                <w:sz w:val="12"/>
                <w:szCs w:val="24"/>
                <w:lang w:eastAsia="ru-RU"/>
              </w:rPr>
              <w:t xml:space="preserve"> </w:t>
            </w:r>
          </w:p>
        </w:tc>
        <w:tc>
          <w:tcPr>
            <w:tcW w:w="1524" w:type="dxa"/>
            <w:shd w:val="clear" w:color="auto" w:fill="FFFFFF"/>
          </w:tcPr>
          <w:p w:rsidR="00FD56EA" w:rsidRPr="004270C4" w:rsidRDefault="00FD56EA" w:rsidP="00716378">
            <w:pPr>
              <w:spacing w:after="0"/>
              <w:rPr>
                <w:rFonts w:ascii="Arial CYR" w:hAnsi="Arial CYR" w:cs="Arial CYR"/>
                <w:b/>
                <w:bCs/>
                <w:color w:val="000000"/>
                <w:sz w:val="12"/>
                <w:szCs w:val="24"/>
                <w:lang w:eastAsia="ru-RU"/>
              </w:rPr>
            </w:pPr>
            <w:r w:rsidRPr="004270C4">
              <w:rPr>
                <w:rFonts w:ascii="Arial CYR" w:hAnsi="Arial CYR" w:cs="Arial CYR"/>
                <w:b/>
                <w:bCs/>
                <w:color w:val="000000"/>
                <w:sz w:val="12"/>
                <w:szCs w:val="24"/>
                <w:lang w:eastAsia="ru-RU"/>
              </w:rPr>
              <w:t> </w:t>
            </w:r>
          </w:p>
        </w:tc>
        <w:tc>
          <w:tcPr>
            <w:tcW w:w="1717" w:type="dxa"/>
            <w:shd w:val="clear" w:color="auto" w:fill="FFFFFF"/>
          </w:tcPr>
          <w:p w:rsidR="00FD56EA" w:rsidRPr="004270C4" w:rsidRDefault="00FD56EA" w:rsidP="00716378">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4" w:type="dxa"/>
            <w:shd w:val="clear" w:color="auto" w:fill="FFFFFF"/>
            <w:noWrap/>
          </w:tcPr>
          <w:p w:rsidR="00FD56EA" w:rsidRPr="004270C4" w:rsidRDefault="00FD56EA" w:rsidP="00716378">
            <w:pPr>
              <w:spacing w:after="0"/>
              <w:rPr>
                <w:rFonts w:ascii="Arial CYR" w:hAnsi="Arial CYR" w:cs="Arial CYR"/>
                <w:b/>
                <w:bCs/>
                <w:color w:val="000000"/>
                <w:sz w:val="12"/>
                <w:szCs w:val="24"/>
                <w:lang w:eastAsia="ru-RU"/>
              </w:rPr>
            </w:pPr>
            <w:r w:rsidRPr="004270C4">
              <w:rPr>
                <w:rFonts w:ascii="Arial CYR" w:hAnsi="Arial CYR" w:cs="Arial CYR"/>
                <w:b/>
                <w:bCs/>
                <w:color w:val="000000"/>
                <w:sz w:val="12"/>
                <w:szCs w:val="24"/>
                <w:lang w:eastAsia="ru-RU"/>
              </w:rPr>
              <w:t> </w:t>
            </w:r>
          </w:p>
        </w:tc>
        <w:tc>
          <w:tcPr>
            <w:tcW w:w="1144" w:type="dxa"/>
            <w:shd w:val="clear" w:color="auto" w:fill="FFFFFF"/>
            <w:noWrap/>
          </w:tcPr>
          <w:p w:rsidR="00FD56EA" w:rsidRPr="003C5DD1" w:rsidRDefault="00FD56EA" w:rsidP="00716378">
            <w:pPr>
              <w:spacing w:after="0"/>
              <w:rPr>
                <w:rFonts w:ascii="Arial CYR" w:hAnsi="Arial CYR" w:cs="Arial CYR"/>
                <w:b/>
                <w:bCs/>
                <w:color w:val="000000"/>
                <w:sz w:val="12"/>
                <w:szCs w:val="24"/>
                <w:highlight w:val="yellow"/>
                <w:lang w:eastAsia="ru-RU"/>
              </w:rPr>
            </w:pPr>
            <w:r w:rsidRPr="003C5DD1">
              <w:rPr>
                <w:rFonts w:ascii="Arial CYR" w:hAnsi="Arial CYR" w:cs="Arial CYR"/>
                <w:b/>
                <w:bCs/>
                <w:color w:val="000000"/>
                <w:sz w:val="12"/>
                <w:szCs w:val="24"/>
                <w:highlight w:val="yellow"/>
                <w:lang w:eastAsia="ru-RU"/>
              </w:rPr>
              <w:t>Подпись</w:t>
            </w:r>
          </w:p>
        </w:tc>
      </w:tr>
    </w:tbl>
    <w:p w:rsidR="001909A6" w:rsidRDefault="001909A6">
      <w:pPr>
        <w:rPr>
          <w:rFonts w:ascii="Arial CYR" w:hAnsi="Arial CYR" w:cs="Arial CYR"/>
          <w:sz w:val="14"/>
          <w:szCs w:val="14"/>
        </w:rPr>
      </w:pPr>
      <w:r>
        <w:rPr>
          <w:rFonts w:ascii="Arial CYR" w:hAnsi="Arial CYR" w:cs="Arial CYR"/>
          <w:sz w:val="14"/>
          <w:szCs w:val="14"/>
        </w:rPr>
        <w:br w:type="page"/>
      </w:r>
    </w:p>
    <w:p w:rsidR="008C7EB8" w:rsidRPr="008C7EB8" w:rsidRDefault="008C7EB8" w:rsidP="002E511E">
      <w:pPr>
        <w:rPr>
          <w:rFonts w:ascii="Garamond" w:hAnsi="Garamond"/>
          <w:b/>
          <w:sz w:val="24"/>
        </w:rPr>
      </w:pPr>
      <w:r w:rsidRPr="003C4279">
        <w:rPr>
          <w:rFonts w:ascii="Garamond" w:hAnsi="Garamond"/>
          <w:b/>
          <w:sz w:val="24"/>
        </w:rPr>
        <w:lastRenderedPageBreak/>
        <w:t>Действующая редакция</w:t>
      </w:r>
    </w:p>
    <w:tbl>
      <w:tblPr>
        <w:tblW w:w="18188" w:type="dxa"/>
        <w:tblInd w:w="-5" w:type="dxa"/>
        <w:tblLayout w:type="fixed"/>
        <w:tblLook w:val="04A0" w:firstRow="1" w:lastRow="0" w:firstColumn="1" w:lastColumn="0" w:noHBand="0" w:noVBand="1"/>
      </w:tblPr>
      <w:tblGrid>
        <w:gridCol w:w="2513"/>
        <w:gridCol w:w="1276"/>
        <w:gridCol w:w="1843"/>
        <w:gridCol w:w="1134"/>
        <w:gridCol w:w="2268"/>
        <w:gridCol w:w="1701"/>
        <w:gridCol w:w="2453"/>
        <w:gridCol w:w="2292"/>
        <w:gridCol w:w="2708"/>
      </w:tblGrid>
      <w:tr w:rsidR="008C7EB8" w:rsidRPr="004270C4" w:rsidTr="002965A9">
        <w:trPr>
          <w:trHeight w:val="250"/>
        </w:trPr>
        <w:tc>
          <w:tcPr>
            <w:tcW w:w="2513" w:type="dxa"/>
            <w:shd w:val="clear" w:color="auto" w:fill="FFFFFF"/>
            <w:vAlign w:val="center"/>
          </w:tcPr>
          <w:p w:rsidR="008C7EB8" w:rsidRPr="004270C4" w:rsidRDefault="008C7EB8" w:rsidP="00F86956">
            <w:pPr>
              <w:spacing w:after="0"/>
              <w:jc w:val="center"/>
              <w:rPr>
                <w:rFonts w:ascii="Arial CYR" w:hAnsi="Arial CYR" w:cs="Arial CYR"/>
                <w:b/>
                <w:bCs/>
                <w:sz w:val="16"/>
                <w:szCs w:val="16"/>
                <w:lang w:eastAsia="ru-RU"/>
              </w:rPr>
            </w:pPr>
          </w:p>
        </w:tc>
        <w:tc>
          <w:tcPr>
            <w:tcW w:w="1276" w:type="dxa"/>
            <w:shd w:val="clear" w:color="auto" w:fill="FFFFFF"/>
            <w:noWrap/>
            <w:vAlign w:val="center"/>
          </w:tcPr>
          <w:p w:rsidR="008C7EB8" w:rsidRPr="004270C4" w:rsidRDefault="008C7EB8" w:rsidP="00F86956">
            <w:pPr>
              <w:spacing w:after="0"/>
              <w:jc w:val="center"/>
              <w:rPr>
                <w:rFonts w:ascii="Arial CYR" w:hAnsi="Arial CYR" w:cs="Arial CYR"/>
                <w:sz w:val="14"/>
                <w:szCs w:val="16"/>
                <w:lang w:eastAsia="ru-RU"/>
              </w:rPr>
            </w:pPr>
          </w:p>
        </w:tc>
        <w:tc>
          <w:tcPr>
            <w:tcW w:w="1843" w:type="dxa"/>
            <w:shd w:val="clear" w:color="auto" w:fill="FFFFFF"/>
            <w:noWrap/>
            <w:vAlign w:val="center"/>
          </w:tcPr>
          <w:p w:rsidR="008C7EB8" w:rsidRPr="004270C4" w:rsidRDefault="008C7EB8" w:rsidP="00F86956">
            <w:pPr>
              <w:spacing w:after="0"/>
              <w:jc w:val="center"/>
              <w:rPr>
                <w:rFonts w:ascii="Arial CYR" w:hAnsi="Arial CYR" w:cs="Arial CYR"/>
                <w:sz w:val="14"/>
                <w:szCs w:val="16"/>
                <w:lang w:eastAsia="ru-RU"/>
              </w:rPr>
            </w:pPr>
          </w:p>
        </w:tc>
        <w:tc>
          <w:tcPr>
            <w:tcW w:w="1134" w:type="dxa"/>
            <w:shd w:val="clear" w:color="auto" w:fill="FFFFFF"/>
            <w:noWrap/>
            <w:vAlign w:val="center"/>
          </w:tcPr>
          <w:p w:rsidR="008C7EB8" w:rsidRPr="004270C4" w:rsidRDefault="008C7EB8" w:rsidP="00F86956">
            <w:pPr>
              <w:spacing w:after="0"/>
              <w:jc w:val="center"/>
              <w:rPr>
                <w:rFonts w:ascii="Arial CYR" w:hAnsi="Arial CYR" w:cs="Arial CYR"/>
                <w:sz w:val="14"/>
                <w:szCs w:val="16"/>
                <w:lang w:eastAsia="ru-RU"/>
              </w:rPr>
            </w:pPr>
          </w:p>
        </w:tc>
        <w:tc>
          <w:tcPr>
            <w:tcW w:w="2268" w:type="dxa"/>
            <w:shd w:val="clear" w:color="auto" w:fill="FFFFFF"/>
            <w:noWrap/>
            <w:vAlign w:val="center"/>
          </w:tcPr>
          <w:p w:rsidR="008C7EB8" w:rsidRPr="004270C4" w:rsidRDefault="008C7EB8" w:rsidP="00F86956">
            <w:pPr>
              <w:spacing w:after="0"/>
              <w:jc w:val="center"/>
              <w:rPr>
                <w:rFonts w:ascii="Arial CYR" w:hAnsi="Arial CYR" w:cs="Arial CYR"/>
                <w:b/>
                <w:bCs/>
                <w:sz w:val="14"/>
                <w:szCs w:val="28"/>
                <w:lang w:eastAsia="ru-RU"/>
              </w:rPr>
            </w:pPr>
          </w:p>
        </w:tc>
        <w:tc>
          <w:tcPr>
            <w:tcW w:w="1701" w:type="dxa"/>
            <w:shd w:val="clear" w:color="auto" w:fill="FFFFFF"/>
            <w:vAlign w:val="center"/>
          </w:tcPr>
          <w:p w:rsidR="008C7EB8" w:rsidRPr="004270C4" w:rsidRDefault="008C7EB8" w:rsidP="00F86956">
            <w:pPr>
              <w:spacing w:after="0"/>
              <w:jc w:val="center"/>
              <w:rPr>
                <w:rFonts w:ascii="Arial CYR" w:hAnsi="Arial CYR" w:cs="Arial CYR"/>
                <w:sz w:val="14"/>
                <w:szCs w:val="16"/>
                <w:lang w:eastAsia="ru-RU"/>
              </w:rPr>
            </w:pPr>
          </w:p>
        </w:tc>
        <w:tc>
          <w:tcPr>
            <w:tcW w:w="4745" w:type="dxa"/>
            <w:gridSpan w:val="2"/>
            <w:shd w:val="clear" w:color="auto" w:fill="FFFFFF"/>
            <w:vAlign w:val="center"/>
          </w:tcPr>
          <w:p w:rsidR="008C7EB8" w:rsidRPr="00616D80" w:rsidRDefault="008C7EB8" w:rsidP="00616D80">
            <w:pPr>
              <w:spacing w:after="0" w:line="240" w:lineRule="auto"/>
              <w:jc w:val="right"/>
              <w:rPr>
                <w:rFonts w:ascii="Arial CYR" w:eastAsia="Times New Roman" w:hAnsi="Arial CYR" w:cs="Arial CYR"/>
                <w:color w:val="000000"/>
                <w:sz w:val="14"/>
                <w:szCs w:val="14"/>
                <w:lang w:eastAsia="ru-RU"/>
              </w:rPr>
            </w:pPr>
            <w:r w:rsidRPr="00616D80">
              <w:rPr>
                <w:rFonts w:ascii="Arial CYR" w:eastAsia="Times New Roman" w:hAnsi="Arial CYR" w:cs="Arial CYR"/>
                <w:color w:val="000000"/>
                <w:sz w:val="14"/>
                <w:szCs w:val="14"/>
                <w:lang w:eastAsia="ru-RU"/>
              </w:rPr>
              <w:t>Приложение 109 к Регламенту</w:t>
            </w:r>
          </w:p>
        </w:tc>
        <w:tc>
          <w:tcPr>
            <w:tcW w:w="2708" w:type="dxa"/>
            <w:shd w:val="clear" w:color="auto" w:fill="FFFFFF"/>
            <w:noWrap/>
            <w:vAlign w:val="bottom"/>
          </w:tcPr>
          <w:p w:rsidR="008C7EB8" w:rsidRPr="004270C4" w:rsidRDefault="008C7EB8" w:rsidP="00F86956">
            <w:pPr>
              <w:spacing w:after="0"/>
              <w:rPr>
                <w:rFonts w:ascii="Times New Roman" w:hAnsi="Times New Roman"/>
                <w:color w:val="000000"/>
                <w:sz w:val="14"/>
                <w:lang w:eastAsia="ru-RU"/>
              </w:rPr>
            </w:pPr>
          </w:p>
        </w:tc>
      </w:tr>
      <w:tr w:rsidR="008C7EB8" w:rsidRPr="008A7107" w:rsidTr="002965A9">
        <w:trPr>
          <w:trHeight w:val="127"/>
        </w:trPr>
        <w:tc>
          <w:tcPr>
            <w:tcW w:w="2513" w:type="dxa"/>
            <w:shd w:val="clear" w:color="auto" w:fill="FFFFFF"/>
            <w:vAlign w:val="center"/>
          </w:tcPr>
          <w:p w:rsidR="008C7EB8" w:rsidRPr="004270C4" w:rsidRDefault="008C7EB8" w:rsidP="00F86956">
            <w:pPr>
              <w:spacing w:after="0"/>
              <w:jc w:val="center"/>
              <w:rPr>
                <w:rFonts w:ascii="Arial CYR" w:hAnsi="Arial CYR" w:cs="Arial CYR"/>
                <w:b/>
                <w:bCs/>
                <w:sz w:val="16"/>
                <w:szCs w:val="16"/>
                <w:lang w:eastAsia="ru-RU"/>
              </w:rPr>
            </w:pPr>
          </w:p>
        </w:tc>
        <w:tc>
          <w:tcPr>
            <w:tcW w:w="1276" w:type="dxa"/>
            <w:shd w:val="clear" w:color="auto" w:fill="FFFFFF"/>
            <w:noWrap/>
            <w:vAlign w:val="center"/>
          </w:tcPr>
          <w:p w:rsidR="008C7EB8" w:rsidRPr="004270C4" w:rsidRDefault="008C7EB8" w:rsidP="00F86956">
            <w:pPr>
              <w:spacing w:after="0"/>
              <w:jc w:val="center"/>
              <w:rPr>
                <w:rFonts w:ascii="Arial CYR" w:hAnsi="Arial CYR" w:cs="Arial CYR"/>
                <w:sz w:val="14"/>
                <w:szCs w:val="16"/>
                <w:lang w:eastAsia="ru-RU"/>
              </w:rPr>
            </w:pPr>
          </w:p>
        </w:tc>
        <w:tc>
          <w:tcPr>
            <w:tcW w:w="1843" w:type="dxa"/>
            <w:shd w:val="clear" w:color="auto" w:fill="FFFFFF"/>
            <w:noWrap/>
            <w:vAlign w:val="center"/>
          </w:tcPr>
          <w:p w:rsidR="008C7EB8" w:rsidRPr="004270C4" w:rsidRDefault="008C7EB8" w:rsidP="00F86956">
            <w:pPr>
              <w:spacing w:after="0"/>
              <w:jc w:val="center"/>
              <w:rPr>
                <w:rFonts w:ascii="Arial CYR" w:hAnsi="Arial CYR" w:cs="Arial CYR"/>
                <w:sz w:val="14"/>
                <w:szCs w:val="16"/>
                <w:lang w:eastAsia="ru-RU"/>
              </w:rPr>
            </w:pPr>
          </w:p>
        </w:tc>
        <w:tc>
          <w:tcPr>
            <w:tcW w:w="1134" w:type="dxa"/>
            <w:shd w:val="clear" w:color="auto" w:fill="FFFFFF"/>
            <w:noWrap/>
            <w:vAlign w:val="center"/>
          </w:tcPr>
          <w:p w:rsidR="008C7EB8" w:rsidRPr="004270C4" w:rsidRDefault="008C7EB8" w:rsidP="00F86956">
            <w:pPr>
              <w:spacing w:after="0"/>
              <w:jc w:val="center"/>
              <w:rPr>
                <w:rFonts w:ascii="Arial CYR" w:hAnsi="Arial CYR" w:cs="Arial CYR"/>
                <w:sz w:val="14"/>
                <w:szCs w:val="16"/>
                <w:lang w:eastAsia="ru-RU"/>
              </w:rPr>
            </w:pPr>
          </w:p>
        </w:tc>
        <w:tc>
          <w:tcPr>
            <w:tcW w:w="2268" w:type="dxa"/>
            <w:shd w:val="clear" w:color="auto" w:fill="FFFFFF"/>
            <w:noWrap/>
            <w:vAlign w:val="center"/>
          </w:tcPr>
          <w:p w:rsidR="008C7EB8" w:rsidRPr="004270C4" w:rsidRDefault="008C7EB8" w:rsidP="00F86956">
            <w:pPr>
              <w:spacing w:after="0"/>
              <w:jc w:val="center"/>
              <w:rPr>
                <w:rFonts w:ascii="Arial CYR" w:hAnsi="Arial CYR" w:cs="Arial CYR"/>
                <w:b/>
                <w:bCs/>
                <w:sz w:val="14"/>
                <w:szCs w:val="28"/>
                <w:lang w:eastAsia="ru-RU"/>
              </w:rPr>
            </w:pPr>
          </w:p>
        </w:tc>
        <w:tc>
          <w:tcPr>
            <w:tcW w:w="1701" w:type="dxa"/>
            <w:shd w:val="clear" w:color="auto" w:fill="FFFFFF"/>
            <w:vAlign w:val="center"/>
          </w:tcPr>
          <w:p w:rsidR="008C7EB8" w:rsidRPr="004270C4" w:rsidRDefault="008C7EB8" w:rsidP="00F86956">
            <w:pPr>
              <w:spacing w:after="0"/>
              <w:jc w:val="center"/>
              <w:rPr>
                <w:rFonts w:ascii="Arial CYR" w:hAnsi="Arial CYR" w:cs="Arial CYR"/>
                <w:sz w:val="14"/>
                <w:szCs w:val="16"/>
                <w:lang w:eastAsia="ru-RU"/>
              </w:rPr>
            </w:pPr>
          </w:p>
        </w:tc>
        <w:tc>
          <w:tcPr>
            <w:tcW w:w="4745" w:type="dxa"/>
            <w:gridSpan w:val="2"/>
            <w:shd w:val="clear" w:color="auto" w:fill="FFFFFF"/>
            <w:vAlign w:val="center"/>
          </w:tcPr>
          <w:p w:rsidR="008C7EB8" w:rsidRPr="00616D80" w:rsidRDefault="008C7EB8" w:rsidP="00616D80">
            <w:pPr>
              <w:spacing w:after="0" w:line="240" w:lineRule="auto"/>
              <w:jc w:val="right"/>
              <w:rPr>
                <w:rFonts w:ascii="Arial CYR" w:eastAsia="Times New Roman" w:hAnsi="Arial CYR" w:cs="Arial CYR"/>
                <w:color w:val="000000"/>
                <w:sz w:val="14"/>
                <w:szCs w:val="14"/>
                <w:lang w:eastAsia="ru-RU"/>
              </w:rPr>
            </w:pPr>
            <w:r w:rsidRPr="00616D80">
              <w:rPr>
                <w:rFonts w:ascii="Arial CYR" w:eastAsia="Times New Roman" w:hAnsi="Arial CYR" w:cs="Arial CYR"/>
                <w:color w:val="000000"/>
                <w:sz w:val="14"/>
                <w:szCs w:val="14"/>
                <w:lang w:eastAsia="ru-RU"/>
              </w:rPr>
              <w:t>финансовых расчетов на оптовом рынке</w:t>
            </w:r>
          </w:p>
        </w:tc>
        <w:tc>
          <w:tcPr>
            <w:tcW w:w="2708" w:type="dxa"/>
            <w:shd w:val="clear" w:color="auto" w:fill="FFFFFF"/>
            <w:noWrap/>
            <w:vAlign w:val="bottom"/>
          </w:tcPr>
          <w:p w:rsidR="008C7EB8" w:rsidRPr="004270C4" w:rsidRDefault="008C7EB8" w:rsidP="00F86956">
            <w:pPr>
              <w:spacing w:after="0"/>
              <w:rPr>
                <w:rFonts w:ascii="Times New Roman" w:hAnsi="Times New Roman"/>
                <w:color w:val="000000"/>
                <w:sz w:val="14"/>
                <w:lang w:eastAsia="ru-RU"/>
              </w:rPr>
            </w:pPr>
          </w:p>
        </w:tc>
      </w:tr>
      <w:tr w:rsidR="008C7EB8" w:rsidRPr="008A7107" w:rsidTr="00F86956">
        <w:trPr>
          <w:gridAfter w:val="1"/>
          <w:wAfter w:w="2708" w:type="dxa"/>
          <w:trHeight w:val="621"/>
        </w:trPr>
        <w:tc>
          <w:tcPr>
            <w:tcW w:w="15480" w:type="dxa"/>
            <w:gridSpan w:val="8"/>
            <w:shd w:val="clear" w:color="auto" w:fill="FFFFFF"/>
            <w:vAlign w:val="center"/>
          </w:tcPr>
          <w:p w:rsidR="002965A9" w:rsidRDefault="002965A9" w:rsidP="00F86956">
            <w:pPr>
              <w:spacing w:after="0"/>
              <w:jc w:val="center"/>
              <w:rPr>
                <w:rFonts w:ascii="Arial CYR" w:hAnsi="Arial CYR" w:cs="Arial CYR"/>
                <w:b/>
                <w:bCs/>
                <w:sz w:val="16"/>
                <w:szCs w:val="16"/>
                <w:lang w:eastAsia="ru-RU"/>
              </w:rPr>
            </w:pPr>
          </w:p>
          <w:p w:rsidR="008C7EB8" w:rsidRPr="004270C4" w:rsidRDefault="008C7EB8" w:rsidP="00F86956">
            <w:pPr>
              <w:spacing w:after="0"/>
              <w:jc w:val="center"/>
              <w:rPr>
                <w:rFonts w:ascii="Arial CYR" w:hAnsi="Arial CYR" w:cs="Arial CYR"/>
                <w:bCs/>
                <w:color w:val="000000"/>
                <w:sz w:val="14"/>
                <w:lang w:eastAsia="ru-RU"/>
              </w:rPr>
            </w:pPr>
            <w:r w:rsidRPr="004270C4">
              <w:rPr>
                <w:rFonts w:ascii="Arial CYR" w:hAnsi="Arial CYR" w:cs="Arial CYR"/>
                <w:b/>
                <w:bCs/>
                <w:sz w:val="16"/>
                <w:szCs w:val="16"/>
                <w:lang w:eastAsia="ru-RU"/>
              </w:rPr>
              <w:t>Реестр кредиторов, содержащий актуализированные сведения о задолженности организации, утратившей статус гарантирующего поставщика, перед кредиторами и размере денежных средств, которые организация, признанная победителем конкурса, обязалась в заявке на участие в конкурсе предложить кредиторам, с распределением указанных сумм по договорам, заключенным между кредиторами и организацией, утратившей статус гарантирующего поставщика</w:t>
            </w:r>
          </w:p>
        </w:tc>
      </w:tr>
      <w:tr w:rsidR="008C7EB8" w:rsidRPr="004270C4" w:rsidTr="00B46F36">
        <w:trPr>
          <w:gridAfter w:val="1"/>
          <w:wAfter w:w="2708" w:type="dxa"/>
          <w:trHeight w:val="196"/>
        </w:trPr>
        <w:tc>
          <w:tcPr>
            <w:tcW w:w="2513" w:type="dxa"/>
            <w:shd w:val="clear" w:color="auto" w:fill="FFFFFF"/>
            <w:vAlign w:val="center"/>
          </w:tcPr>
          <w:p w:rsidR="008C7EB8" w:rsidRPr="004270C4" w:rsidRDefault="008C7EB8" w:rsidP="00F86956">
            <w:pPr>
              <w:spacing w:after="0"/>
              <w:jc w:val="center"/>
              <w:rPr>
                <w:rFonts w:ascii="Arial CYR" w:hAnsi="Arial CYR" w:cs="Arial CYR"/>
                <w:sz w:val="14"/>
                <w:szCs w:val="16"/>
                <w:lang w:eastAsia="ru-RU"/>
              </w:rPr>
            </w:pPr>
          </w:p>
        </w:tc>
        <w:tc>
          <w:tcPr>
            <w:tcW w:w="1276" w:type="dxa"/>
            <w:shd w:val="clear" w:color="auto" w:fill="FFFFFF"/>
            <w:noWrap/>
            <w:vAlign w:val="center"/>
          </w:tcPr>
          <w:p w:rsidR="008C7EB8" w:rsidRPr="004270C4" w:rsidRDefault="008C7EB8" w:rsidP="00F86956">
            <w:pPr>
              <w:spacing w:after="0"/>
              <w:jc w:val="center"/>
              <w:rPr>
                <w:rFonts w:ascii="Arial CYR" w:hAnsi="Arial CYR" w:cs="Arial CYR"/>
                <w:sz w:val="14"/>
                <w:szCs w:val="16"/>
                <w:lang w:eastAsia="ru-RU"/>
              </w:rPr>
            </w:pPr>
          </w:p>
        </w:tc>
        <w:tc>
          <w:tcPr>
            <w:tcW w:w="1843" w:type="dxa"/>
            <w:shd w:val="clear" w:color="auto" w:fill="FFFFFF"/>
            <w:noWrap/>
            <w:vAlign w:val="center"/>
          </w:tcPr>
          <w:p w:rsidR="008C7EB8" w:rsidRPr="004270C4" w:rsidRDefault="008C7EB8" w:rsidP="00F86956">
            <w:pPr>
              <w:spacing w:after="0"/>
              <w:jc w:val="center"/>
              <w:rPr>
                <w:rFonts w:ascii="Arial CYR" w:hAnsi="Arial CYR" w:cs="Arial CYR"/>
                <w:sz w:val="14"/>
                <w:szCs w:val="16"/>
                <w:lang w:eastAsia="ru-RU"/>
              </w:rPr>
            </w:pPr>
          </w:p>
        </w:tc>
        <w:tc>
          <w:tcPr>
            <w:tcW w:w="1134" w:type="dxa"/>
            <w:shd w:val="clear" w:color="auto" w:fill="FFFFFF"/>
            <w:noWrap/>
            <w:vAlign w:val="center"/>
          </w:tcPr>
          <w:p w:rsidR="008C7EB8" w:rsidRPr="004270C4" w:rsidRDefault="008C7EB8" w:rsidP="00F86956">
            <w:pPr>
              <w:spacing w:after="0"/>
              <w:jc w:val="center"/>
              <w:rPr>
                <w:rFonts w:ascii="Arial CYR" w:hAnsi="Arial CYR" w:cs="Arial CYR"/>
                <w:sz w:val="14"/>
                <w:szCs w:val="16"/>
                <w:lang w:eastAsia="ru-RU"/>
              </w:rPr>
            </w:pPr>
          </w:p>
        </w:tc>
        <w:tc>
          <w:tcPr>
            <w:tcW w:w="2268" w:type="dxa"/>
            <w:shd w:val="clear" w:color="auto" w:fill="FFFFFF"/>
            <w:noWrap/>
            <w:vAlign w:val="center"/>
          </w:tcPr>
          <w:p w:rsidR="008C7EB8" w:rsidRPr="004270C4" w:rsidRDefault="008C7EB8" w:rsidP="00F86956">
            <w:pPr>
              <w:spacing w:after="0"/>
              <w:jc w:val="center"/>
              <w:rPr>
                <w:rFonts w:ascii="Arial CYR" w:hAnsi="Arial CYR" w:cs="Arial CYR"/>
                <w:b/>
                <w:bCs/>
                <w:sz w:val="14"/>
                <w:szCs w:val="28"/>
                <w:lang w:eastAsia="ru-RU"/>
              </w:rPr>
            </w:pPr>
            <w:r w:rsidRPr="004270C4">
              <w:rPr>
                <w:rFonts w:ascii="Arial CYR" w:hAnsi="Arial CYR" w:cs="Arial CYR"/>
                <w:b/>
                <w:bCs/>
                <w:sz w:val="14"/>
                <w:szCs w:val="28"/>
                <w:lang w:eastAsia="ru-RU"/>
              </w:rPr>
              <w:t>__________________________</w:t>
            </w:r>
          </w:p>
          <w:p w:rsidR="008C7EB8" w:rsidRPr="004270C4" w:rsidRDefault="008C7EB8" w:rsidP="00F86956">
            <w:pPr>
              <w:spacing w:after="0"/>
              <w:jc w:val="center"/>
              <w:rPr>
                <w:rFonts w:ascii="Arial CYR" w:hAnsi="Arial CYR" w:cs="Arial CYR"/>
                <w:sz w:val="14"/>
                <w:szCs w:val="16"/>
                <w:lang w:eastAsia="ru-RU"/>
              </w:rPr>
            </w:pPr>
          </w:p>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b/>
                <w:bCs/>
                <w:sz w:val="14"/>
                <w:szCs w:val="28"/>
                <w:lang w:eastAsia="ru-RU"/>
              </w:rPr>
              <w:t>по состоянию на _________</w:t>
            </w:r>
          </w:p>
        </w:tc>
        <w:tc>
          <w:tcPr>
            <w:tcW w:w="1701" w:type="dxa"/>
            <w:shd w:val="clear" w:color="auto" w:fill="FFFFFF"/>
            <w:vAlign w:val="center"/>
          </w:tcPr>
          <w:p w:rsidR="008C7EB8" w:rsidRPr="004270C4" w:rsidRDefault="008C7EB8" w:rsidP="00F86956">
            <w:pPr>
              <w:spacing w:after="0"/>
              <w:jc w:val="center"/>
              <w:rPr>
                <w:rFonts w:ascii="Arial CYR" w:hAnsi="Arial CYR" w:cs="Arial CYR"/>
                <w:sz w:val="14"/>
                <w:szCs w:val="16"/>
                <w:lang w:eastAsia="ru-RU"/>
              </w:rPr>
            </w:pPr>
          </w:p>
        </w:tc>
        <w:tc>
          <w:tcPr>
            <w:tcW w:w="2453" w:type="dxa"/>
            <w:shd w:val="clear" w:color="auto" w:fill="FFFFFF"/>
            <w:vAlign w:val="center"/>
          </w:tcPr>
          <w:p w:rsidR="008C7EB8" w:rsidRPr="004270C4" w:rsidRDefault="008C7EB8" w:rsidP="00F86956">
            <w:pPr>
              <w:spacing w:after="0"/>
              <w:jc w:val="center"/>
              <w:rPr>
                <w:rFonts w:ascii="Arial CYR" w:hAnsi="Arial CYR" w:cs="Arial CYR"/>
                <w:sz w:val="14"/>
                <w:szCs w:val="16"/>
                <w:lang w:eastAsia="ru-RU"/>
              </w:rPr>
            </w:pPr>
          </w:p>
        </w:tc>
        <w:tc>
          <w:tcPr>
            <w:tcW w:w="2292" w:type="dxa"/>
            <w:shd w:val="clear" w:color="auto" w:fill="FFFFFF"/>
            <w:vAlign w:val="center"/>
          </w:tcPr>
          <w:p w:rsidR="008C7EB8" w:rsidRPr="004270C4" w:rsidRDefault="008C7EB8" w:rsidP="00F86956">
            <w:pPr>
              <w:spacing w:after="0"/>
              <w:jc w:val="right"/>
              <w:rPr>
                <w:rFonts w:ascii="Arial CYR" w:hAnsi="Arial CYR" w:cs="Arial CYR"/>
                <w:bCs/>
                <w:color w:val="000000"/>
                <w:sz w:val="14"/>
                <w:lang w:eastAsia="ru-RU"/>
              </w:rPr>
            </w:pPr>
          </w:p>
        </w:tc>
      </w:tr>
      <w:tr w:rsidR="008C7EB8" w:rsidRPr="008A7107" w:rsidTr="00B46F36">
        <w:trPr>
          <w:gridAfter w:val="1"/>
          <w:wAfter w:w="2708" w:type="dxa"/>
          <w:trHeight w:val="408"/>
        </w:trPr>
        <w:tc>
          <w:tcPr>
            <w:tcW w:w="2513" w:type="dxa"/>
            <w:tcBorders>
              <w:top w:val="single" w:sz="4" w:space="0" w:color="auto"/>
              <w:left w:val="single" w:sz="4" w:space="0" w:color="auto"/>
              <w:bottom w:val="single" w:sz="4" w:space="0" w:color="auto"/>
              <w:right w:val="single" w:sz="4" w:space="0" w:color="auto"/>
            </w:tcBorders>
            <w:shd w:val="clear" w:color="auto" w:fill="FFFFFF"/>
            <w:vAlign w:val="center"/>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Участник оптового рынка - победитель конкурса</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Код участника</w:t>
            </w:r>
          </w:p>
        </w:tc>
        <w:tc>
          <w:tcPr>
            <w:tcW w:w="1843" w:type="dxa"/>
            <w:tcBorders>
              <w:top w:val="single" w:sz="4" w:space="0" w:color="auto"/>
              <w:left w:val="nil"/>
              <w:bottom w:val="single" w:sz="4" w:space="0" w:color="auto"/>
              <w:right w:val="single" w:sz="4" w:space="0" w:color="auto"/>
            </w:tcBorders>
            <w:shd w:val="clear" w:color="auto" w:fill="FFFFFF"/>
            <w:noWrap/>
            <w:vAlign w:val="center"/>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Кредитор</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Код кредитора</w:t>
            </w:r>
          </w:p>
        </w:tc>
        <w:tc>
          <w:tcPr>
            <w:tcW w:w="2268" w:type="dxa"/>
            <w:tcBorders>
              <w:top w:val="single" w:sz="4" w:space="0" w:color="auto"/>
              <w:left w:val="nil"/>
              <w:bottom w:val="single" w:sz="4" w:space="0" w:color="auto"/>
              <w:right w:val="single" w:sz="4" w:space="0" w:color="auto"/>
            </w:tcBorders>
            <w:shd w:val="clear" w:color="auto" w:fill="FFFFFF"/>
            <w:noWrap/>
            <w:vAlign w:val="center"/>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Номер договора ОРЭМ</w:t>
            </w:r>
          </w:p>
        </w:tc>
        <w:tc>
          <w:tcPr>
            <w:tcW w:w="1701" w:type="dxa"/>
            <w:tcBorders>
              <w:top w:val="single" w:sz="4" w:space="0" w:color="auto"/>
              <w:left w:val="nil"/>
              <w:bottom w:val="single" w:sz="4" w:space="0" w:color="auto"/>
              <w:right w:val="single" w:sz="4" w:space="0" w:color="auto"/>
            </w:tcBorders>
            <w:shd w:val="clear" w:color="auto" w:fill="FFFFFF"/>
            <w:vAlign w:val="center"/>
          </w:tcPr>
          <w:p w:rsidR="008C7EB8" w:rsidRPr="004270C4" w:rsidRDefault="008C7EB8" w:rsidP="00F86956">
            <w:pPr>
              <w:spacing w:after="0"/>
              <w:jc w:val="center"/>
              <w:rPr>
                <w:rFonts w:ascii="Arial CYR" w:hAnsi="Arial CYR" w:cs="Arial CYR"/>
                <w:sz w:val="14"/>
                <w:szCs w:val="16"/>
                <w:lang w:val="en-US" w:eastAsia="ru-RU"/>
              </w:rPr>
            </w:pPr>
            <w:r w:rsidRPr="004270C4">
              <w:rPr>
                <w:rFonts w:ascii="Arial CYR" w:hAnsi="Arial CYR" w:cs="Arial CYR"/>
                <w:sz w:val="14"/>
                <w:szCs w:val="16"/>
                <w:lang w:eastAsia="ru-RU"/>
              </w:rPr>
              <w:t>Расчетный период</w:t>
            </w:r>
          </w:p>
        </w:tc>
        <w:tc>
          <w:tcPr>
            <w:tcW w:w="2453" w:type="dxa"/>
            <w:tcBorders>
              <w:top w:val="single" w:sz="4" w:space="0" w:color="auto"/>
              <w:left w:val="nil"/>
              <w:bottom w:val="single" w:sz="4" w:space="0" w:color="auto"/>
              <w:right w:val="single" w:sz="4" w:space="0" w:color="auto"/>
            </w:tcBorders>
            <w:shd w:val="clear" w:color="auto" w:fill="FFFFFF"/>
            <w:vAlign w:val="center"/>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Сумма задолженности по оплате электроэнергии, мощности, услуг инфраструктурных организаций на ОРЭМ, руб.</w:t>
            </w:r>
          </w:p>
        </w:tc>
        <w:tc>
          <w:tcPr>
            <w:tcW w:w="2292" w:type="dxa"/>
            <w:tcBorders>
              <w:top w:val="single" w:sz="4" w:space="0" w:color="auto"/>
              <w:left w:val="nil"/>
              <w:bottom w:val="single" w:sz="4" w:space="0" w:color="auto"/>
              <w:right w:val="single" w:sz="4" w:space="0" w:color="auto"/>
            </w:tcBorders>
            <w:shd w:val="clear" w:color="auto" w:fill="FFFFFF"/>
            <w:vAlign w:val="center"/>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Размер распределения денежных средств, руб.</w:t>
            </w:r>
          </w:p>
        </w:tc>
      </w:tr>
      <w:tr w:rsidR="008C7EB8" w:rsidRPr="004270C4" w:rsidTr="00B46F36">
        <w:trPr>
          <w:gridAfter w:val="1"/>
          <w:wAfter w:w="2708" w:type="dxa"/>
          <w:trHeight w:val="240"/>
        </w:trPr>
        <w:tc>
          <w:tcPr>
            <w:tcW w:w="251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1</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2</w:t>
            </w:r>
          </w:p>
        </w:tc>
        <w:tc>
          <w:tcPr>
            <w:tcW w:w="1843" w:type="dxa"/>
            <w:tcBorders>
              <w:top w:val="single" w:sz="4" w:space="0" w:color="auto"/>
              <w:left w:val="nil"/>
              <w:bottom w:val="single" w:sz="4" w:space="0" w:color="auto"/>
              <w:right w:val="single" w:sz="4" w:space="0" w:color="auto"/>
            </w:tcBorders>
            <w:shd w:val="clear" w:color="auto" w:fill="FFFFFF"/>
            <w:noWrap/>
            <w:vAlign w:val="center"/>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3</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4</w:t>
            </w:r>
          </w:p>
        </w:tc>
        <w:tc>
          <w:tcPr>
            <w:tcW w:w="2268" w:type="dxa"/>
            <w:tcBorders>
              <w:top w:val="single" w:sz="4" w:space="0" w:color="auto"/>
              <w:left w:val="nil"/>
              <w:bottom w:val="single" w:sz="4" w:space="0" w:color="auto"/>
              <w:right w:val="single" w:sz="4" w:space="0" w:color="auto"/>
            </w:tcBorders>
            <w:shd w:val="clear" w:color="auto" w:fill="FFFFFF"/>
            <w:noWrap/>
            <w:vAlign w:val="center"/>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5</w:t>
            </w:r>
          </w:p>
        </w:tc>
        <w:tc>
          <w:tcPr>
            <w:tcW w:w="1701" w:type="dxa"/>
            <w:tcBorders>
              <w:top w:val="single" w:sz="4" w:space="0" w:color="auto"/>
              <w:left w:val="nil"/>
              <w:bottom w:val="single" w:sz="4" w:space="0" w:color="auto"/>
              <w:right w:val="single" w:sz="4" w:space="0" w:color="auto"/>
            </w:tcBorders>
            <w:shd w:val="clear" w:color="auto" w:fill="FFFFFF"/>
            <w:vAlign w:val="center"/>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6</w:t>
            </w:r>
          </w:p>
        </w:tc>
        <w:tc>
          <w:tcPr>
            <w:tcW w:w="2453" w:type="dxa"/>
            <w:tcBorders>
              <w:top w:val="single" w:sz="4" w:space="0" w:color="auto"/>
              <w:left w:val="nil"/>
              <w:bottom w:val="single" w:sz="4" w:space="0" w:color="auto"/>
              <w:right w:val="single" w:sz="4" w:space="0" w:color="auto"/>
            </w:tcBorders>
            <w:shd w:val="clear" w:color="auto" w:fill="FFFFFF"/>
            <w:vAlign w:val="center"/>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7</w:t>
            </w:r>
          </w:p>
        </w:tc>
        <w:tc>
          <w:tcPr>
            <w:tcW w:w="2292" w:type="dxa"/>
            <w:tcBorders>
              <w:top w:val="single" w:sz="4" w:space="0" w:color="auto"/>
              <w:left w:val="nil"/>
              <w:bottom w:val="single" w:sz="4" w:space="0" w:color="auto"/>
              <w:right w:val="single" w:sz="4" w:space="0" w:color="auto"/>
            </w:tcBorders>
            <w:shd w:val="clear" w:color="auto" w:fill="FFFFFF"/>
            <w:vAlign w:val="center"/>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8</w:t>
            </w:r>
          </w:p>
        </w:tc>
      </w:tr>
      <w:tr w:rsidR="008C7EB8" w:rsidRPr="004270C4" w:rsidTr="00B46F36">
        <w:trPr>
          <w:gridAfter w:val="1"/>
          <w:wAfter w:w="2708" w:type="dxa"/>
          <w:trHeight w:val="255"/>
        </w:trPr>
        <w:tc>
          <w:tcPr>
            <w:tcW w:w="251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b/>
                <w:bCs/>
                <w:sz w:val="14"/>
                <w:szCs w:val="16"/>
                <w:lang w:eastAsia="ru-RU"/>
              </w:rPr>
            </w:pPr>
            <w:r w:rsidRPr="004270C4">
              <w:rPr>
                <w:rFonts w:ascii="Arial CYR" w:hAnsi="Arial CYR" w:cs="Arial CYR"/>
                <w:b/>
                <w:bCs/>
                <w:sz w:val="14"/>
                <w:szCs w:val="16"/>
                <w:lang w:eastAsia="ru-RU"/>
              </w:rPr>
              <w:t>Итого по участнику</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84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2268"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 </w:t>
            </w:r>
          </w:p>
        </w:tc>
        <w:tc>
          <w:tcPr>
            <w:tcW w:w="245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 </w:t>
            </w:r>
          </w:p>
        </w:tc>
        <w:tc>
          <w:tcPr>
            <w:tcW w:w="2292"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right"/>
              <w:rPr>
                <w:rFonts w:ascii="Arial CYR" w:hAnsi="Arial CYR" w:cs="Arial CYR"/>
                <w:sz w:val="14"/>
                <w:szCs w:val="16"/>
                <w:lang w:eastAsia="ru-RU"/>
              </w:rPr>
            </w:pPr>
            <w:r w:rsidRPr="004270C4">
              <w:rPr>
                <w:rFonts w:ascii="Arial CYR" w:hAnsi="Arial CYR" w:cs="Arial CYR"/>
                <w:sz w:val="14"/>
                <w:szCs w:val="16"/>
                <w:lang w:eastAsia="ru-RU"/>
              </w:rPr>
              <w:t> </w:t>
            </w:r>
          </w:p>
        </w:tc>
      </w:tr>
      <w:tr w:rsidR="008C7EB8" w:rsidRPr="004270C4" w:rsidTr="00B46F36">
        <w:trPr>
          <w:gridAfter w:val="1"/>
          <w:wAfter w:w="2708" w:type="dxa"/>
          <w:trHeight w:val="255"/>
        </w:trPr>
        <w:tc>
          <w:tcPr>
            <w:tcW w:w="251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Участник 1</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84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Кредитор_1</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2268"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b/>
                <w:bCs/>
                <w:sz w:val="14"/>
                <w:szCs w:val="16"/>
                <w:lang w:eastAsia="ru-RU"/>
              </w:rPr>
            </w:pPr>
            <w:r w:rsidRPr="004270C4">
              <w:rPr>
                <w:rFonts w:ascii="Arial CYR" w:hAnsi="Arial CYR" w:cs="Arial CYR"/>
                <w:b/>
                <w:bCs/>
                <w:sz w:val="14"/>
                <w:szCs w:val="16"/>
                <w:lang w:eastAsia="ru-RU"/>
              </w:rPr>
              <w:t>Итого по кредитору</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 </w:t>
            </w:r>
          </w:p>
        </w:tc>
        <w:tc>
          <w:tcPr>
            <w:tcW w:w="245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 </w:t>
            </w:r>
          </w:p>
        </w:tc>
        <w:tc>
          <w:tcPr>
            <w:tcW w:w="2292"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right"/>
              <w:rPr>
                <w:rFonts w:ascii="Arial CYR" w:hAnsi="Arial CYR" w:cs="Arial CYR"/>
                <w:sz w:val="14"/>
                <w:szCs w:val="16"/>
                <w:lang w:eastAsia="ru-RU"/>
              </w:rPr>
            </w:pPr>
            <w:r w:rsidRPr="004270C4">
              <w:rPr>
                <w:rFonts w:ascii="Arial CYR" w:hAnsi="Arial CYR" w:cs="Arial CYR"/>
                <w:sz w:val="14"/>
                <w:szCs w:val="16"/>
                <w:lang w:eastAsia="ru-RU"/>
              </w:rPr>
              <w:t> </w:t>
            </w:r>
          </w:p>
        </w:tc>
      </w:tr>
      <w:tr w:rsidR="008C7EB8" w:rsidRPr="004270C4" w:rsidTr="00B46F36">
        <w:trPr>
          <w:gridAfter w:val="1"/>
          <w:wAfter w:w="2708" w:type="dxa"/>
          <w:trHeight w:val="255"/>
        </w:trPr>
        <w:tc>
          <w:tcPr>
            <w:tcW w:w="251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84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Кредитор_1</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2268"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b/>
                <w:bCs/>
                <w:sz w:val="14"/>
                <w:szCs w:val="16"/>
                <w:lang w:eastAsia="ru-RU"/>
              </w:rPr>
            </w:pPr>
            <w:r w:rsidRPr="004270C4">
              <w:rPr>
                <w:rFonts w:ascii="Arial CYR" w:hAnsi="Arial CYR" w:cs="Arial CYR"/>
                <w:b/>
                <w:bCs/>
                <w:sz w:val="14"/>
                <w:szCs w:val="16"/>
                <w:lang w:eastAsia="ru-RU"/>
              </w:rPr>
              <w:t>Итого по договору</w:t>
            </w:r>
          </w:p>
        </w:tc>
        <w:tc>
          <w:tcPr>
            <w:tcW w:w="245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b/>
                <w:bCs/>
                <w:sz w:val="14"/>
                <w:szCs w:val="16"/>
                <w:lang w:eastAsia="ru-RU"/>
              </w:rPr>
            </w:pPr>
            <w:r w:rsidRPr="004270C4">
              <w:rPr>
                <w:rFonts w:ascii="Arial CYR" w:hAnsi="Arial CYR" w:cs="Arial CYR"/>
                <w:b/>
                <w:bCs/>
                <w:sz w:val="14"/>
                <w:szCs w:val="16"/>
                <w:lang w:eastAsia="ru-RU"/>
              </w:rPr>
              <w:t> </w:t>
            </w:r>
          </w:p>
        </w:tc>
        <w:tc>
          <w:tcPr>
            <w:tcW w:w="2292"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right"/>
              <w:rPr>
                <w:rFonts w:ascii="Arial CYR" w:hAnsi="Arial CYR" w:cs="Arial CYR"/>
                <w:sz w:val="14"/>
                <w:szCs w:val="16"/>
                <w:lang w:eastAsia="ru-RU"/>
              </w:rPr>
            </w:pPr>
            <w:r w:rsidRPr="004270C4">
              <w:rPr>
                <w:rFonts w:ascii="Arial CYR" w:hAnsi="Arial CYR" w:cs="Arial CYR"/>
                <w:sz w:val="14"/>
                <w:szCs w:val="16"/>
                <w:lang w:eastAsia="ru-RU"/>
              </w:rPr>
              <w:t> </w:t>
            </w:r>
          </w:p>
        </w:tc>
      </w:tr>
      <w:tr w:rsidR="008C7EB8" w:rsidRPr="004270C4" w:rsidTr="00B46F36">
        <w:trPr>
          <w:gridAfter w:val="1"/>
          <w:wAfter w:w="2708" w:type="dxa"/>
          <w:trHeight w:val="255"/>
        </w:trPr>
        <w:tc>
          <w:tcPr>
            <w:tcW w:w="251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84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Кредитор_1</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2268"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договора</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ММ_</w:t>
            </w:r>
            <w:r w:rsidR="007558BA" w:rsidRPr="004270C4">
              <w:rPr>
                <w:rFonts w:ascii="Arial CYR" w:hAnsi="Arial CYR" w:cs="Arial CYR"/>
                <w:sz w:val="14"/>
                <w:szCs w:val="16"/>
                <w:lang w:eastAsia="ru-RU"/>
              </w:rPr>
              <w:t>1. ГГГГ</w:t>
            </w:r>
          </w:p>
        </w:tc>
        <w:tc>
          <w:tcPr>
            <w:tcW w:w="245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 </w:t>
            </w:r>
          </w:p>
        </w:tc>
        <w:tc>
          <w:tcPr>
            <w:tcW w:w="2292"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right"/>
              <w:rPr>
                <w:rFonts w:ascii="Arial CYR" w:hAnsi="Arial CYR" w:cs="Arial CYR"/>
                <w:sz w:val="14"/>
                <w:szCs w:val="16"/>
                <w:lang w:eastAsia="ru-RU"/>
              </w:rPr>
            </w:pPr>
            <w:r w:rsidRPr="004270C4">
              <w:rPr>
                <w:rFonts w:ascii="Arial CYR" w:hAnsi="Arial CYR" w:cs="Arial CYR"/>
                <w:sz w:val="14"/>
                <w:szCs w:val="16"/>
                <w:lang w:eastAsia="ru-RU"/>
              </w:rPr>
              <w:t> </w:t>
            </w:r>
          </w:p>
        </w:tc>
      </w:tr>
      <w:tr w:rsidR="008C7EB8" w:rsidRPr="004270C4" w:rsidTr="00B46F36">
        <w:trPr>
          <w:gridAfter w:val="1"/>
          <w:wAfter w:w="2708" w:type="dxa"/>
          <w:trHeight w:val="255"/>
        </w:trPr>
        <w:tc>
          <w:tcPr>
            <w:tcW w:w="251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84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Кредитор_1</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2268"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договора</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ММ_</w:t>
            </w:r>
            <w:r w:rsidR="007558BA" w:rsidRPr="004270C4">
              <w:rPr>
                <w:rFonts w:ascii="Arial CYR" w:hAnsi="Arial CYR" w:cs="Arial CYR"/>
                <w:sz w:val="14"/>
                <w:szCs w:val="16"/>
                <w:lang w:eastAsia="ru-RU"/>
              </w:rPr>
              <w:t>2. ГГГГ</w:t>
            </w:r>
          </w:p>
        </w:tc>
        <w:tc>
          <w:tcPr>
            <w:tcW w:w="245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 </w:t>
            </w:r>
          </w:p>
        </w:tc>
        <w:tc>
          <w:tcPr>
            <w:tcW w:w="2292"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right"/>
              <w:rPr>
                <w:rFonts w:ascii="Arial CYR" w:hAnsi="Arial CYR" w:cs="Arial CYR"/>
                <w:sz w:val="14"/>
                <w:szCs w:val="16"/>
                <w:lang w:eastAsia="ru-RU"/>
              </w:rPr>
            </w:pPr>
            <w:r w:rsidRPr="004270C4">
              <w:rPr>
                <w:rFonts w:ascii="Arial CYR" w:hAnsi="Arial CYR" w:cs="Arial CYR"/>
                <w:sz w:val="14"/>
                <w:szCs w:val="16"/>
                <w:lang w:eastAsia="ru-RU"/>
              </w:rPr>
              <w:t> </w:t>
            </w:r>
          </w:p>
        </w:tc>
      </w:tr>
      <w:tr w:rsidR="008C7EB8" w:rsidRPr="004270C4" w:rsidTr="00B46F36">
        <w:trPr>
          <w:gridAfter w:val="1"/>
          <w:wAfter w:w="2708" w:type="dxa"/>
          <w:trHeight w:val="255"/>
        </w:trPr>
        <w:tc>
          <w:tcPr>
            <w:tcW w:w="251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84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Кредитор_1</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2268"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w:t>
            </w:r>
          </w:p>
        </w:tc>
        <w:tc>
          <w:tcPr>
            <w:tcW w:w="245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 </w:t>
            </w:r>
          </w:p>
        </w:tc>
        <w:tc>
          <w:tcPr>
            <w:tcW w:w="2292"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right"/>
              <w:rPr>
                <w:rFonts w:ascii="Arial CYR" w:hAnsi="Arial CYR" w:cs="Arial CYR"/>
                <w:sz w:val="14"/>
                <w:szCs w:val="16"/>
                <w:lang w:eastAsia="ru-RU"/>
              </w:rPr>
            </w:pPr>
            <w:r w:rsidRPr="004270C4">
              <w:rPr>
                <w:rFonts w:ascii="Arial CYR" w:hAnsi="Arial CYR" w:cs="Arial CYR"/>
                <w:sz w:val="14"/>
                <w:szCs w:val="16"/>
                <w:lang w:eastAsia="ru-RU"/>
              </w:rPr>
              <w:t> </w:t>
            </w:r>
          </w:p>
        </w:tc>
      </w:tr>
      <w:tr w:rsidR="008C7EB8" w:rsidRPr="004270C4" w:rsidTr="00B46F36">
        <w:trPr>
          <w:gridAfter w:val="1"/>
          <w:wAfter w:w="2708" w:type="dxa"/>
          <w:trHeight w:val="255"/>
        </w:trPr>
        <w:tc>
          <w:tcPr>
            <w:tcW w:w="251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84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Кредитор_1</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2268"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b/>
                <w:bCs/>
                <w:sz w:val="14"/>
                <w:szCs w:val="16"/>
                <w:lang w:eastAsia="ru-RU"/>
              </w:rPr>
            </w:pPr>
            <w:r w:rsidRPr="004270C4">
              <w:rPr>
                <w:rFonts w:ascii="Arial CYR" w:hAnsi="Arial CYR" w:cs="Arial CYR"/>
                <w:b/>
                <w:bCs/>
                <w:sz w:val="14"/>
                <w:szCs w:val="16"/>
                <w:lang w:eastAsia="ru-RU"/>
              </w:rPr>
              <w:t>Итого по договору</w:t>
            </w:r>
          </w:p>
        </w:tc>
        <w:tc>
          <w:tcPr>
            <w:tcW w:w="245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b/>
                <w:bCs/>
                <w:sz w:val="14"/>
                <w:szCs w:val="16"/>
                <w:lang w:eastAsia="ru-RU"/>
              </w:rPr>
            </w:pPr>
            <w:r w:rsidRPr="004270C4">
              <w:rPr>
                <w:rFonts w:ascii="Arial CYR" w:hAnsi="Arial CYR" w:cs="Arial CYR"/>
                <w:b/>
                <w:bCs/>
                <w:sz w:val="14"/>
                <w:szCs w:val="16"/>
                <w:lang w:eastAsia="ru-RU"/>
              </w:rPr>
              <w:t> </w:t>
            </w:r>
          </w:p>
        </w:tc>
        <w:tc>
          <w:tcPr>
            <w:tcW w:w="2292"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right"/>
              <w:rPr>
                <w:rFonts w:ascii="Arial CYR" w:hAnsi="Arial CYR" w:cs="Arial CYR"/>
                <w:sz w:val="14"/>
                <w:szCs w:val="16"/>
                <w:lang w:eastAsia="ru-RU"/>
              </w:rPr>
            </w:pPr>
            <w:r w:rsidRPr="004270C4">
              <w:rPr>
                <w:rFonts w:ascii="Arial CYR" w:hAnsi="Arial CYR" w:cs="Arial CYR"/>
                <w:sz w:val="14"/>
                <w:szCs w:val="16"/>
                <w:lang w:eastAsia="ru-RU"/>
              </w:rPr>
              <w:t> </w:t>
            </w:r>
          </w:p>
        </w:tc>
      </w:tr>
      <w:tr w:rsidR="008C7EB8" w:rsidRPr="004270C4" w:rsidTr="00B46F36">
        <w:trPr>
          <w:gridAfter w:val="1"/>
          <w:wAfter w:w="2708" w:type="dxa"/>
          <w:trHeight w:val="255"/>
        </w:trPr>
        <w:tc>
          <w:tcPr>
            <w:tcW w:w="251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84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Кредитор_1</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2268"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договора</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ММ_</w:t>
            </w:r>
            <w:r w:rsidR="007558BA" w:rsidRPr="004270C4">
              <w:rPr>
                <w:rFonts w:ascii="Arial CYR" w:hAnsi="Arial CYR" w:cs="Arial CYR"/>
                <w:sz w:val="14"/>
                <w:szCs w:val="16"/>
                <w:lang w:eastAsia="ru-RU"/>
              </w:rPr>
              <w:t>1. ГГГГ</w:t>
            </w:r>
          </w:p>
        </w:tc>
        <w:tc>
          <w:tcPr>
            <w:tcW w:w="245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 </w:t>
            </w:r>
          </w:p>
        </w:tc>
        <w:tc>
          <w:tcPr>
            <w:tcW w:w="2292"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right"/>
              <w:rPr>
                <w:rFonts w:ascii="Arial CYR" w:hAnsi="Arial CYR" w:cs="Arial CYR"/>
                <w:sz w:val="14"/>
                <w:szCs w:val="16"/>
                <w:lang w:eastAsia="ru-RU"/>
              </w:rPr>
            </w:pPr>
            <w:r w:rsidRPr="004270C4">
              <w:rPr>
                <w:rFonts w:ascii="Arial CYR" w:hAnsi="Arial CYR" w:cs="Arial CYR"/>
                <w:sz w:val="14"/>
                <w:szCs w:val="16"/>
                <w:lang w:eastAsia="ru-RU"/>
              </w:rPr>
              <w:t> </w:t>
            </w:r>
          </w:p>
        </w:tc>
      </w:tr>
      <w:tr w:rsidR="008C7EB8" w:rsidRPr="004270C4" w:rsidTr="00B46F36">
        <w:trPr>
          <w:gridAfter w:val="1"/>
          <w:wAfter w:w="2708" w:type="dxa"/>
          <w:trHeight w:val="255"/>
        </w:trPr>
        <w:tc>
          <w:tcPr>
            <w:tcW w:w="251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84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Кредитор_1</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2268"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договора</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ММ_</w:t>
            </w:r>
            <w:r w:rsidR="007558BA" w:rsidRPr="004270C4">
              <w:rPr>
                <w:rFonts w:ascii="Arial CYR" w:hAnsi="Arial CYR" w:cs="Arial CYR"/>
                <w:sz w:val="14"/>
                <w:szCs w:val="16"/>
                <w:lang w:eastAsia="ru-RU"/>
              </w:rPr>
              <w:t>2. ГГГГ</w:t>
            </w:r>
          </w:p>
        </w:tc>
        <w:tc>
          <w:tcPr>
            <w:tcW w:w="245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 </w:t>
            </w:r>
          </w:p>
        </w:tc>
        <w:tc>
          <w:tcPr>
            <w:tcW w:w="2292"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right"/>
              <w:rPr>
                <w:rFonts w:ascii="Arial CYR" w:hAnsi="Arial CYR" w:cs="Arial CYR"/>
                <w:sz w:val="14"/>
                <w:szCs w:val="16"/>
                <w:lang w:eastAsia="ru-RU"/>
              </w:rPr>
            </w:pPr>
            <w:r w:rsidRPr="004270C4">
              <w:rPr>
                <w:rFonts w:ascii="Arial CYR" w:hAnsi="Arial CYR" w:cs="Arial CYR"/>
                <w:sz w:val="14"/>
                <w:szCs w:val="16"/>
                <w:lang w:eastAsia="ru-RU"/>
              </w:rPr>
              <w:t> </w:t>
            </w:r>
          </w:p>
        </w:tc>
      </w:tr>
      <w:tr w:rsidR="008C7EB8" w:rsidRPr="004270C4" w:rsidTr="00B46F36">
        <w:trPr>
          <w:gridAfter w:val="1"/>
          <w:wAfter w:w="2708" w:type="dxa"/>
          <w:trHeight w:val="255"/>
        </w:trPr>
        <w:tc>
          <w:tcPr>
            <w:tcW w:w="251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84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Кредитор_1</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2268"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w:t>
            </w:r>
          </w:p>
        </w:tc>
        <w:tc>
          <w:tcPr>
            <w:tcW w:w="245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 </w:t>
            </w:r>
          </w:p>
        </w:tc>
        <w:tc>
          <w:tcPr>
            <w:tcW w:w="2292"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right"/>
              <w:rPr>
                <w:rFonts w:ascii="Arial CYR" w:hAnsi="Arial CYR" w:cs="Arial CYR"/>
                <w:sz w:val="14"/>
                <w:szCs w:val="16"/>
                <w:lang w:eastAsia="ru-RU"/>
              </w:rPr>
            </w:pPr>
            <w:r w:rsidRPr="004270C4">
              <w:rPr>
                <w:rFonts w:ascii="Arial CYR" w:hAnsi="Arial CYR" w:cs="Arial CYR"/>
                <w:sz w:val="14"/>
                <w:szCs w:val="16"/>
                <w:lang w:eastAsia="ru-RU"/>
              </w:rPr>
              <w:t> </w:t>
            </w:r>
          </w:p>
        </w:tc>
      </w:tr>
      <w:tr w:rsidR="008C7EB8" w:rsidRPr="004270C4" w:rsidTr="00B46F36">
        <w:trPr>
          <w:gridAfter w:val="1"/>
          <w:wAfter w:w="2708" w:type="dxa"/>
          <w:trHeight w:val="255"/>
        </w:trPr>
        <w:tc>
          <w:tcPr>
            <w:tcW w:w="251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84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Кредитор_2</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2268"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b/>
                <w:bCs/>
                <w:sz w:val="14"/>
                <w:szCs w:val="16"/>
                <w:lang w:eastAsia="ru-RU"/>
              </w:rPr>
            </w:pPr>
            <w:r w:rsidRPr="004270C4">
              <w:rPr>
                <w:rFonts w:ascii="Arial CYR" w:hAnsi="Arial CYR" w:cs="Arial CYR"/>
                <w:b/>
                <w:bCs/>
                <w:sz w:val="14"/>
                <w:szCs w:val="16"/>
                <w:lang w:eastAsia="ru-RU"/>
              </w:rPr>
              <w:t>Итого по кредитору</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 </w:t>
            </w:r>
          </w:p>
        </w:tc>
        <w:tc>
          <w:tcPr>
            <w:tcW w:w="245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 </w:t>
            </w:r>
          </w:p>
        </w:tc>
        <w:tc>
          <w:tcPr>
            <w:tcW w:w="2292"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right"/>
              <w:rPr>
                <w:rFonts w:ascii="Arial CYR" w:hAnsi="Arial CYR" w:cs="Arial CYR"/>
                <w:sz w:val="14"/>
                <w:szCs w:val="16"/>
                <w:lang w:eastAsia="ru-RU"/>
              </w:rPr>
            </w:pPr>
            <w:r w:rsidRPr="004270C4">
              <w:rPr>
                <w:rFonts w:ascii="Arial CYR" w:hAnsi="Arial CYR" w:cs="Arial CYR"/>
                <w:sz w:val="14"/>
                <w:szCs w:val="16"/>
                <w:lang w:eastAsia="ru-RU"/>
              </w:rPr>
              <w:t> </w:t>
            </w:r>
          </w:p>
        </w:tc>
      </w:tr>
      <w:tr w:rsidR="008C7EB8" w:rsidRPr="004270C4" w:rsidTr="00B46F36">
        <w:trPr>
          <w:gridAfter w:val="1"/>
          <w:wAfter w:w="2708" w:type="dxa"/>
          <w:trHeight w:val="255"/>
        </w:trPr>
        <w:tc>
          <w:tcPr>
            <w:tcW w:w="251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84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Кредитор_2</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2268"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b/>
                <w:bCs/>
                <w:sz w:val="14"/>
                <w:szCs w:val="16"/>
                <w:lang w:eastAsia="ru-RU"/>
              </w:rPr>
            </w:pPr>
            <w:r w:rsidRPr="004270C4">
              <w:rPr>
                <w:rFonts w:ascii="Arial CYR" w:hAnsi="Arial CYR" w:cs="Arial CYR"/>
                <w:b/>
                <w:bCs/>
                <w:sz w:val="14"/>
                <w:szCs w:val="16"/>
                <w:lang w:eastAsia="ru-RU"/>
              </w:rPr>
              <w:t>Итого по договору</w:t>
            </w:r>
          </w:p>
        </w:tc>
        <w:tc>
          <w:tcPr>
            <w:tcW w:w="245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b/>
                <w:bCs/>
                <w:sz w:val="14"/>
                <w:szCs w:val="16"/>
                <w:lang w:eastAsia="ru-RU"/>
              </w:rPr>
            </w:pPr>
            <w:r w:rsidRPr="004270C4">
              <w:rPr>
                <w:rFonts w:ascii="Arial CYR" w:hAnsi="Arial CYR" w:cs="Arial CYR"/>
                <w:b/>
                <w:bCs/>
                <w:sz w:val="14"/>
                <w:szCs w:val="16"/>
                <w:lang w:eastAsia="ru-RU"/>
              </w:rPr>
              <w:t> </w:t>
            </w:r>
          </w:p>
        </w:tc>
        <w:tc>
          <w:tcPr>
            <w:tcW w:w="2292"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right"/>
              <w:rPr>
                <w:rFonts w:ascii="Arial CYR" w:hAnsi="Arial CYR" w:cs="Arial CYR"/>
                <w:sz w:val="14"/>
                <w:szCs w:val="16"/>
                <w:lang w:eastAsia="ru-RU"/>
              </w:rPr>
            </w:pPr>
            <w:r w:rsidRPr="004270C4">
              <w:rPr>
                <w:rFonts w:ascii="Arial CYR" w:hAnsi="Arial CYR" w:cs="Arial CYR"/>
                <w:sz w:val="14"/>
                <w:szCs w:val="16"/>
                <w:lang w:eastAsia="ru-RU"/>
              </w:rPr>
              <w:t> </w:t>
            </w:r>
          </w:p>
        </w:tc>
      </w:tr>
      <w:tr w:rsidR="008C7EB8" w:rsidRPr="004270C4" w:rsidTr="00B46F36">
        <w:trPr>
          <w:gridAfter w:val="1"/>
          <w:wAfter w:w="2708" w:type="dxa"/>
          <w:trHeight w:val="255"/>
        </w:trPr>
        <w:tc>
          <w:tcPr>
            <w:tcW w:w="251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84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Кредитор_2</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2268"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договора</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ММ_</w:t>
            </w:r>
            <w:r w:rsidR="007558BA" w:rsidRPr="004270C4">
              <w:rPr>
                <w:rFonts w:ascii="Arial CYR" w:hAnsi="Arial CYR" w:cs="Arial CYR"/>
                <w:sz w:val="14"/>
                <w:szCs w:val="16"/>
                <w:lang w:eastAsia="ru-RU"/>
              </w:rPr>
              <w:t>1. ГГГГ</w:t>
            </w:r>
          </w:p>
        </w:tc>
        <w:tc>
          <w:tcPr>
            <w:tcW w:w="245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 </w:t>
            </w:r>
          </w:p>
        </w:tc>
        <w:tc>
          <w:tcPr>
            <w:tcW w:w="2292"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right"/>
              <w:rPr>
                <w:rFonts w:ascii="Arial CYR" w:hAnsi="Arial CYR" w:cs="Arial CYR"/>
                <w:sz w:val="14"/>
                <w:szCs w:val="16"/>
                <w:lang w:eastAsia="ru-RU"/>
              </w:rPr>
            </w:pPr>
            <w:r w:rsidRPr="004270C4">
              <w:rPr>
                <w:rFonts w:ascii="Arial CYR" w:hAnsi="Arial CYR" w:cs="Arial CYR"/>
                <w:sz w:val="14"/>
                <w:szCs w:val="16"/>
                <w:lang w:eastAsia="ru-RU"/>
              </w:rPr>
              <w:t> </w:t>
            </w:r>
          </w:p>
        </w:tc>
      </w:tr>
      <w:tr w:rsidR="008C7EB8" w:rsidRPr="004270C4" w:rsidTr="00B46F36">
        <w:trPr>
          <w:gridAfter w:val="1"/>
          <w:wAfter w:w="2708" w:type="dxa"/>
          <w:trHeight w:val="255"/>
        </w:trPr>
        <w:tc>
          <w:tcPr>
            <w:tcW w:w="251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84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Кредитор_2</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2268"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договора</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ММ_</w:t>
            </w:r>
            <w:r w:rsidR="007558BA" w:rsidRPr="004270C4">
              <w:rPr>
                <w:rFonts w:ascii="Arial CYR" w:hAnsi="Arial CYR" w:cs="Arial CYR"/>
                <w:sz w:val="14"/>
                <w:szCs w:val="16"/>
                <w:lang w:eastAsia="ru-RU"/>
              </w:rPr>
              <w:t>2. ГГГГ</w:t>
            </w:r>
          </w:p>
        </w:tc>
        <w:tc>
          <w:tcPr>
            <w:tcW w:w="245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 </w:t>
            </w:r>
          </w:p>
        </w:tc>
        <w:tc>
          <w:tcPr>
            <w:tcW w:w="2292"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right"/>
              <w:rPr>
                <w:rFonts w:ascii="Arial CYR" w:hAnsi="Arial CYR" w:cs="Arial CYR"/>
                <w:sz w:val="14"/>
                <w:szCs w:val="16"/>
                <w:lang w:eastAsia="ru-RU"/>
              </w:rPr>
            </w:pPr>
            <w:r w:rsidRPr="004270C4">
              <w:rPr>
                <w:rFonts w:ascii="Arial CYR" w:hAnsi="Arial CYR" w:cs="Arial CYR"/>
                <w:sz w:val="14"/>
                <w:szCs w:val="16"/>
                <w:lang w:eastAsia="ru-RU"/>
              </w:rPr>
              <w:t> </w:t>
            </w:r>
          </w:p>
        </w:tc>
      </w:tr>
      <w:tr w:rsidR="008C7EB8" w:rsidRPr="004270C4" w:rsidTr="00B46F36">
        <w:trPr>
          <w:gridAfter w:val="1"/>
          <w:wAfter w:w="2708" w:type="dxa"/>
          <w:trHeight w:val="255"/>
        </w:trPr>
        <w:tc>
          <w:tcPr>
            <w:tcW w:w="251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84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Кредитор_2</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2268"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w:t>
            </w:r>
          </w:p>
        </w:tc>
        <w:tc>
          <w:tcPr>
            <w:tcW w:w="245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 </w:t>
            </w:r>
          </w:p>
        </w:tc>
        <w:tc>
          <w:tcPr>
            <w:tcW w:w="2292"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right"/>
              <w:rPr>
                <w:rFonts w:ascii="Arial CYR" w:hAnsi="Arial CYR" w:cs="Arial CYR"/>
                <w:sz w:val="14"/>
                <w:szCs w:val="16"/>
                <w:lang w:eastAsia="ru-RU"/>
              </w:rPr>
            </w:pPr>
            <w:r w:rsidRPr="004270C4">
              <w:rPr>
                <w:rFonts w:ascii="Arial CYR" w:hAnsi="Arial CYR" w:cs="Arial CYR"/>
                <w:sz w:val="14"/>
                <w:szCs w:val="16"/>
                <w:lang w:eastAsia="ru-RU"/>
              </w:rPr>
              <w:t> </w:t>
            </w:r>
          </w:p>
        </w:tc>
      </w:tr>
      <w:tr w:rsidR="008C7EB8" w:rsidRPr="004270C4" w:rsidTr="00B46F36">
        <w:trPr>
          <w:gridAfter w:val="1"/>
          <w:wAfter w:w="2708" w:type="dxa"/>
          <w:trHeight w:val="255"/>
        </w:trPr>
        <w:tc>
          <w:tcPr>
            <w:tcW w:w="251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84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Кредитор_2</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2268" w:type="dxa"/>
            <w:tcBorders>
              <w:top w:val="single" w:sz="4" w:space="0" w:color="auto"/>
              <w:left w:val="nil"/>
              <w:bottom w:val="single" w:sz="4" w:space="0" w:color="auto"/>
              <w:right w:val="nil"/>
            </w:tcBorders>
            <w:shd w:val="clear" w:color="auto" w:fill="FFFFFF"/>
            <w:noWrap/>
            <w:vAlign w:val="bottom"/>
          </w:tcPr>
          <w:p w:rsidR="008C7EB8" w:rsidRPr="004270C4" w:rsidRDefault="008C7EB8" w:rsidP="00F86956">
            <w:pPr>
              <w:spacing w:after="0"/>
              <w:rPr>
                <w:rFonts w:ascii="Times New Roman" w:hAnsi="Times New Roman"/>
                <w:color w:val="000000"/>
                <w:sz w:val="14"/>
                <w:lang w:eastAsia="ru-RU"/>
              </w:rPr>
            </w:pPr>
            <w:r w:rsidRPr="004270C4">
              <w:rPr>
                <w:rFonts w:ascii="Times New Roman" w:hAnsi="Times New Roman"/>
                <w:color w:val="000000"/>
                <w:sz w:val="14"/>
                <w:lang w:eastAsia="ru-RU"/>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b/>
                <w:bCs/>
                <w:sz w:val="14"/>
                <w:szCs w:val="16"/>
                <w:lang w:eastAsia="ru-RU"/>
              </w:rPr>
            </w:pPr>
            <w:r w:rsidRPr="004270C4">
              <w:rPr>
                <w:rFonts w:ascii="Arial CYR" w:hAnsi="Arial CYR" w:cs="Arial CYR"/>
                <w:b/>
                <w:bCs/>
                <w:sz w:val="14"/>
                <w:szCs w:val="16"/>
                <w:lang w:eastAsia="ru-RU"/>
              </w:rPr>
              <w:t>Итого по договору</w:t>
            </w:r>
          </w:p>
        </w:tc>
        <w:tc>
          <w:tcPr>
            <w:tcW w:w="245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b/>
                <w:bCs/>
                <w:sz w:val="14"/>
                <w:szCs w:val="16"/>
                <w:lang w:eastAsia="ru-RU"/>
              </w:rPr>
            </w:pPr>
            <w:r w:rsidRPr="004270C4">
              <w:rPr>
                <w:rFonts w:ascii="Arial CYR" w:hAnsi="Arial CYR" w:cs="Arial CYR"/>
                <w:b/>
                <w:bCs/>
                <w:sz w:val="14"/>
                <w:szCs w:val="16"/>
                <w:lang w:eastAsia="ru-RU"/>
              </w:rPr>
              <w:t> </w:t>
            </w:r>
          </w:p>
        </w:tc>
        <w:tc>
          <w:tcPr>
            <w:tcW w:w="2292"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right"/>
              <w:rPr>
                <w:rFonts w:ascii="Arial CYR" w:hAnsi="Arial CYR" w:cs="Arial CYR"/>
                <w:sz w:val="14"/>
                <w:szCs w:val="16"/>
                <w:lang w:eastAsia="ru-RU"/>
              </w:rPr>
            </w:pPr>
            <w:r w:rsidRPr="004270C4">
              <w:rPr>
                <w:rFonts w:ascii="Arial CYR" w:hAnsi="Arial CYR" w:cs="Arial CYR"/>
                <w:sz w:val="14"/>
                <w:szCs w:val="16"/>
                <w:lang w:eastAsia="ru-RU"/>
              </w:rPr>
              <w:t> </w:t>
            </w:r>
          </w:p>
        </w:tc>
      </w:tr>
      <w:tr w:rsidR="008C7EB8" w:rsidRPr="004270C4" w:rsidTr="00B46F36">
        <w:trPr>
          <w:gridAfter w:val="1"/>
          <w:wAfter w:w="2708" w:type="dxa"/>
          <w:trHeight w:val="255"/>
        </w:trPr>
        <w:tc>
          <w:tcPr>
            <w:tcW w:w="251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84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Кредитор_2</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2268"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договора</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ММ_</w:t>
            </w:r>
            <w:r w:rsidR="007558BA" w:rsidRPr="004270C4">
              <w:rPr>
                <w:rFonts w:ascii="Arial CYR" w:hAnsi="Arial CYR" w:cs="Arial CYR"/>
                <w:sz w:val="14"/>
                <w:szCs w:val="16"/>
                <w:lang w:eastAsia="ru-RU"/>
              </w:rPr>
              <w:t>1. ГГГГ</w:t>
            </w:r>
          </w:p>
        </w:tc>
        <w:tc>
          <w:tcPr>
            <w:tcW w:w="245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 </w:t>
            </w:r>
          </w:p>
        </w:tc>
        <w:tc>
          <w:tcPr>
            <w:tcW w:w="2292"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right"/>
              <w:rPr>
                <w:rFonts w:ascii="Arial CYR" w:hAnsi="Arial CYR" w:cs="Arial CYR"/>
                <w:sz w:val="14"/>
                <w:szCs w:val="16"/>
                <w:lang w:eastAsia="ru-RU"/>
              </w:rPr>
            </w:pPr>
            <w:r w:rsidRPr="004270C4">
              <w:rPr>
                <w:rFonts w:ascii="Arial CYR" w:hAnsi="Arial CYR" w:cs="Arial CYR"/>
                <w:sz w:val="14"/>
                <w:szCs w:val="16"/>
                <w:lang w:eastAsia="ru-RU"/>
              </w:rPr>
              <w:t> </w:t>
            </w:r>
          </w:p>
        </w:tc>
      </w:tr>
      <w:tr w:rsidR="008C7EB8" w:rsidRPr="004270C4" w:rsidTr="00B46F36">
        <w:trPr>
          <w:gridAfter w:val="1"/>
          <w:wAfter w:w="2708" w:type="dxa"/>
          <w:trHeight w:val="255"/>
        </w:trPr>
        <w:tc>
          <w:tcPr>
            <w:tcW w:w="251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84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Кредитор_2</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2268"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договора</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ММ_</w:t>
            </w:r>
            <w:r w:rsidR="007558BA" w:rsidRPr="004270C4">
              <w:rPr>
                <w:rFonts w:ascii="Arial CYR" w:hAnsi="Arial CYR" w:cs="Arial CYR"/>
                <w:sz w:val="14"/>
                <w:szCs w:val="16"/>
                <w:lang w:eastAsia="ru-RU"/>
              </w:rPr>
              <w:t>2. ГГГГ</w:t>
            </w:r>
          </w:p>
        </w:tc>
        <w:tc>
          <w:tcPr>
            <w:tcW w:w="245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 </w:t>
            </w:r>
          </w:p>
        </w:tc>
        <w:tc>
          <w:tcPr>
            <w:tcW w:w="2292"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right"/>
              <w:rPr>
                <w:rFonts w:ascii="Arial CYR" w:hAnsi="Arial CYR" w:cs="Arial CYR"/>
                <w:sz w:val="14"/>
                <w:szCs w:val="16"/>
                <w:lang w:eastAsia="ru-RU"/>
              </w:rPr>
            </w:pPr>
            <w:r w:rsidRPr="004270C4">
              <w:rPr>
                <w:rFonts w:ascii="Arial CYR" w:hAnsi="Arial CYR" w:cs="Arial CYR"/>
                <w:sz w:val="14"/>
                <w:szCs w:val="16"/>
                <w:lang w:eastAsia="ru-RU"/>
              </w:rPr>
              <w:t> </w:t>
            </w:r>
          </w:p>
        </w:tc>
      </w:tr>
      <w:tr w:rsidR="008C7EB8" w:rsidRPr="004270C4" w:rsidTr="00B46F36">
        <w:trPr>
          <w:gridAfter w:val="1"/>
          <w:wAfter w:w="2708" w:type="dxa"/>
          <w:trHeight w:val="255"/>
        </w:trPr>
        <w:tc>
          <w:tcPr>
            <w:tcW w:w="251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84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Кредитор_2</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2268"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w:t>
            </w:r>
          </w:p>
        </w:tc>
        <w:tc>
          <w:tcPr>
            <w:tcW w:w="245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 </w:t>
            </w:r>
          </w:p>
        </w:tc>
        <w:tc>
          <w:tcPr>
            <w:tcW w:w="2292"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right"/>
              <w:rPr>
                <w:rFonts w:ascii="Arial CYR" w:hAnsi="Arial CYR" w:cs="Arial CYR"/>
                <w:sz w:val="14"/>
                <w:szCs w:val="16"/>
                <w:lang w:eastAsia="ru-RU"/>
              </w:rPr>
            </w:pPr>
            <w:r w:rsidRPr="004270C4">
              <w:rPr>
                <w:rFonts w:ascii="Arial CYR" w:hAnsi="Arial CYR" w:cs="Arial CYR"/>
                <w:sz w:val="14"/>
                <w:szCs w:val="16"/>
                <w:lang w:eastAsia="ru-RU"/>
              </w:rPr>
              <w:t> </w:t>
            </w:r>
          </w:p>
        </w:tc>
      </w:tr>
      <w:tr w:rsidR="008C7EB8" w:rsidRPr="004270C4" w:rsidTr="00B46F36">
        <w:trPr>
          <w:gridAfter w:val="1"/>
          <w:wAfter w:w="2708" w:type="dxa"/>
          <w:trHeight w:val="255"/>
        </w:trPr>
        <w:tc>
          <w:tcPr>
            <w:tcW w:w="251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84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2268"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rPr>
                <w:rFonts w:ascii="Arial CYR" w:hAnsi="Arial CYR" w:cs="Arial CYR"/>
                <w:sz w:val="14"/>
                <w:szCs w:val="16"/>
                <w:lang w:eastAsia="ru-RU"/>
              </w:rPr>
            </w:pPr>
            <w:r w:rsidRPr="004270C4">
              <w:rPr>
                <w:rFonts w:ascii="Arial CYR" w:hAnsi="Arial CYR" w:cs="Arial CYR"/>
                <w:sz w:val="14"/>
                <w:szCs w:val="16"/>
                <w:lang w:eastAsia="ru-RU"/>
              </w:rPr>
              <w:t> </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w:t>
            </w:r>
          </w:p>
        </w:tc>
        <w:tc>
          <w:tcPr>
            <w:tcW w:w="2453"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center"/>
              <w:rPr>
                <w:rFonts w:ascii="Arial CYR" w:hAnsi="Arial CYR" w:cs="Arial CYR"/>
                <w:sz w:val="14"/>
                <w:szCs w:val="16"/>
                <w:lang w:eastAsia="ru-RU"/>
              </w:rPr>
            </w:pPr>
            <w:r w:rsidRPr="004270C4">
              <w:rPr>
                <w:rFonts w:ascii="Arial CYR" w:hAnsi="Arial CYR" w:cs="Arial CYR"/>
                <w:sz w:val="14"/>
                <w:szCs w:val="16"/>
                <w:lang w:eastAsia="ru-RU"/>
              </w:rPr>
              <w:t> </w:t>
            </w:r>
          </w:p>
        </w:tc>
        <w:tc>
          <w:tcPr>
            <w:tcW w:w="2292" w:type="dxa"/>
            <w:tcBorders>
              <w:top w:val="single" w:sz="4" w:space="0" w:color="auto"/>
              <w:left w:val="nil"/>
              <w:bottom w:val="single" w:sz="4" w:space="0" w:color="auto"/>
              <w:right w:val="single" w:sz="4" w:space="0" w:color="auto"/>
            </w:tcBorders>
            <w:shd w:val="clear" w:color="auto" w:fill="FFFFFF"/>
            <w:noWrap/>
            <w:vAlign w:val="bottom"/>
          </w:tcPr>
          <w:p w:rsidR="008C7EB8" w:rsidRPr="004270C4" w:rsidRDefault="008C7EB8" w:rsidP="00F86956">
            <w:pPr>
              <w:spacing w:after="0"/>
              <w:jc w:val="right"/>
              <w:rPr>
                <w:rFonts w:ascii="Arial CYR" w:hAnsi="Arial CYR" w:cs="Arial CYR"/>
                <w:sz w:val="14"/>
                <w:szCs w:val="16"/>
                <w:lang w:eastAsia="ru-RU"/>
              </w:rPr>
            </w:pPr>
            <w:r w:rsidRPr="004270C4">
              <w:rPr>
                <w:rFonts w:ascii="Arial CYR" w:hAnsi="Arial CYR" w:cs="Arial CYR"/>
                <w:sz w:val="14"/>
                <w:szCs w:val="16"/>
                <w:lang w:eastAsia="ru-RU"/>
              </w:rPr>
              <w:t> </w:t>
            </w:r>
          </w:p>
        </w:tc>
      </w:tr>
      <w:tr w:rsidR="008C7EB8" w:rsidRPr="008A7107" w:rsidTr="00F86956">
        <w:trPr>
          <w:gridAfter w:val="1"/>
          <w:wAfter w:w="2708" w:type="dxa"/>
          <w:trHeight w:val="255"/>
        </w:trPr>
        <w:tc>
          <w:tcPr>
            <w:tcW w:w="15480" w:type="dxa"/>
            <w:gridSpan w:val="8"/>
            <w:tcBorders>
              <w:top w:val="single" w:sz="4" w:space="0" w:color="auto"/>
              <w:left w:val="nil"/>
              <w:bottom w:val="nil"/>
              <w:right w:val="nil"/>
            </w:tcBorders>
            <w:shd w:val="clear" w:color="auto" w:fill="FFFFFF"/>
            <w:noWrap/>
            <w:vAlign w:val="bottom"/>
          </w:tcPr>
          <w:p w:rsidR="008C7EB8" w:rsidRPr="004270C4" w:rsidRDefault="008C7EB8" w:rsidP="00F86956">
            <w:pPr>
              <w:spacing w:after="0"/>
              <w:rPr>
                <w:rFonts w:eastAsia="Calibri"/>
                <w:i/>
                <w:sz w:val="16"/>
                <w:szCs w:val="16"/>
              </w:rPr>
            </w:pPr>
          </w:p>
          <w:p w:rsidR="008C7EB8" w:rsidRPr="004270C4" w:rsidRDefault="008C7EB8" w:rsidP="00F86956">
            <w:pPr>
              <w:spacing w:after="0"/>
              <w:rPr>
                <w:rFonts w:ascii="Times New Roman" w:hAnsi="Times New Roman"/>
                <w:color w:val="000000"/>
                <w:sz w:val="14"/>
                <w:lang w:eastAsia="ru-RU"/>
              </w:rPr>
            </w:pPr>
            <w:r w:rsidRPr="004270C4">
              <w:rPr>
                <w:i/>
                <w:sz w:val="16"/>
                <w:szCs w:val="16"/>
              </w:rPr>
              <w:t>Примечание</w:t>
            </w:r>
            <w:r w:rsidRPr="004270C4">
              <w:rPr>
                <w:sz w:val="16"/>
                <w:szCs w:val="16"/>
              </w:rPr>
              <w:t>. В</w:t>
            </w:r>
            <w:r w:rsidRPr="004270C4">
              <w:rPr>
                <w:color w:val="000000"/>
                <w:sz w:val="16"/>
                <w:szCs w:val="16"/>
              </w:rPr>
              <w:t xml:space="preserve">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электроэнергии/мощности без учета НДС, значения величин в столбцах 7-8 указываются без учета НДС, в иных случаях значения величин в данных столбцах указываются с учетом НДС.</w:t>
            </w:r>
            <w:r w:rsidRPr="004270C4">
              <w:rPr>
                <w:rFonts w:ascii="Times New Roman" w:hAnsi="Times New Roman"/>
                <w:color w:val="000000"/>
                <w:sz w:val="14"/>
                <w:lang w:eastAsia="ru-RU"/>
              </w:rPr>
              <w:t> </w:t>
            </w:r>
          </w:p>
        </w:tc>
      </w:tr>
      <w:tr w:rsidR="008C7EB8" w:rsidRPr="004270C4" w:rsidTr="00B46F36">
        <w:trPr>
          <w:gridAfter w:val="1"/>
          <w:wAfter w:w="2708" w:type="dxa"/>
          <w:trHeight w:val="315"/>
        </w:trPr>
        <w:tc>
          <w:tcPr>
            <w:tcW w:w="2513" w:type="dxa"/>
            <w:shd w:val="clear" w:color="auto" w:fill="FFFFFF"/>
            <w:noWrap/>
            <w:vAlign w:val="bottom"/>
          </w:tcPr>
          <w:p w:rsidR="008C7EB8" w:rsidRPr="004270C4" w:rsidRDefault="008C7EB8" w:rsidP="00F86956">
            <w:pPr>
              <w:spacing w:after="0"/>
              <w:rPr>
                <w:rFonts w:ascii="Arial CYR" w:hAnsi="Arial CYR" w:cs="Arial CYR"/>
                <w:b/>
                <w:bCs/>
                <w:sz w:val="14"/>
                <w:szCs w:val="24"/>
                <w:lang w:eastAsia="ru-RU"/>
              </w:rPr>
            </w:pPr>
            <w:r w:rsidRPr="004270C4">
              <w:rPr>
                <w:rFonts w:ascii="Arial CYR" w:hAnsi="Arial CYR" w:cs="Arial CYR"/>
                <w:b/>
                <w:bCs/>
                <w:sz w:val="14"/>
                <w:szCs w:val="24"/>
                <w:lang w:eastAsia="ru-RU"/>
              </w:rPr>
              <w:t xml:space="preserve">Руководитель </w:t>
            </w:r>
          </w:p>
        </w:tc>
        <w:tc>
          <w:tcPr>
            <w:tcW w:w="1276" w:type="dxa"/>
            <w:shd w:val="clear" w:color="auto" w:fill="FFFFFF"/>
            <w:noWrap/>
            <w:vAlign w:val="bottom"/>
          </w:tcPr>
          <w:p w:rsidR="008C7EB8" w:rsidRPr="004270C4" w:rsidRDefault="008C7EB8" w:rsidP="00F86956">
            <w:pPr>
              <w:spacing w:after="0"/>
              <w:rPr>
                <w:rFonts w:ascii="Arial CYR" w:hAnsi="Arial CYR" w:cs="Arial CYR"/>
                <w:b/>
                <w:bCs/>
                <w:sz w:val="14"/>
                <w:szCs w:val="24"/>
                <w:lang w:eastAsia="ru-RU"/>
              </w:rPr>
            </w:pPr>
            <w:r w:rsidRPr="004270C4">
              <w:rPr>
                <w:rFonts w:ascii="Arial CYR" w:hAnsi="Arial CYR" w:cs="Arial CYR"/>
                <w:b/>
                <w:bCs/>
                <w:sz w:val="14"/>
                <w:szCs w:val="24"/>
                <w:lang w:eastAsia="ru-RU"/>
              </w:rPr>
              <w:t> </w:t>
            </w:r>
          </w:p>
        </w:tc>
        <w:tc>
          <w:tcPr>
            <w:tcW w:w="1843" w:type="dxa"/>
            <w:shd w:val="clear" w:color="auto" w:fill="FFFFFF"/>
            <w:noWrap/>
            <w:vAlign w:val="bottom"/>
          </w:tcPr>
          <w:p w:rsidR="008C7EB8" w:rsidRPr="004270C4" w:rsidRDefault="008C7EB8" w:rsidP="00F86956">
            <w:pPr>
              <w:spacing w:after="0"/>
              <w:rPr>
                <w:rFonts w:ascii="Arial CYR" w:hAnsi="Arial CYR" w:cs="Arial CYR"/>
                <w:b/>
                <w:bCs/>
                <w:sz w:val="14"/>
                <w:szCs w:val="24"/>
                <w:lang w:eastAsia="ru-RU"/>
              </w:rPr>
            </w:pPr>
            <w:r w:rsidRPr="004270C4">
              <w:rPr>
                <w:rFonts w:ascii="Arial CYR" w:hAnsi="Arial CYR" w:cs="Arial CYR"/>
                <w:b/>
                <w:bCs/>
                <w:sz w:val="14"/>
                <w:szCs w:val="24"/>
                <w:lang w:eastAsia="ru-RU"/>
              </w:rPr>
              <w:t> </w:t>
            </w:r>
          </w:p>
        </w:tc>
        <w:tc>
          <w:tcPr>
            <w:tcW w:w="1134" w:type="dxa"/>
            <w:shd w:val="clear" w:color="auto" w:fill="FFFFFF"/>
            <w:noWrap/>
            <w:vAlign w:val="bottom"/>
          </w:tcPr>
          <w:p w:rsidR="008C7EB8" w:rsidRPr="004270C4" w:rsidRDefault="008C7EB8" w:rsidP="00F86956">
            <w:pPr>
              <w:spacing w:after="0"/>
              <w:rPr>
                <w:rFonts w:ascii="Arial CYR" w:hAnsi="Arial CYR" w:cs="Arial CYR"/>
                <w:b/>
                <w:bCs/>
                <w:sz w:val="14"/>
                <w:szCs w:val="24"/>
                <w:lang w:eastAsia="ru-RU"/>
              </w:rPr>
            </w:pPr>
            <w:r w:rsidRPr="004270C4">
              <w:rPr>
                <w:rFonts w:ascii="Arial CYR" w:hAnsi="Arial CYR" w:cs="Arial CYR"/>
                <w:b/>
                <w:bCs/>
                <w:sz w:val="14"/>
                <w:szCs w:val="24"/>
                <w:lang w:eastAsia="ru-RU"/>
              </w:rPr>
              <w:t> </w:t>
            </w:r>
          </w:p>
        </w:tc>
        <w:tc>
          <w:tcPr>
            <w:tcW w:w="2268" w:type="dxa"/>
            <w:shd w:val="clear" w:color="auto" w:fill="FFFFFF"/>
            <w:noWrap/>
            <w:vAlign w:val="bottom"/>
          </w:tcPr>
          <w:p w:rsidR="008C7EB8" w:rsidRPr="004270C4" w:rsidRDefault="008C7EB8" w:rsidP="00F86956">
            <w:pPr>
              <w:spacing w:after="0"/>
              <w:rPr>
                <w:rFonts w:ascii="Arial CYR" w:hAnsi="Arial CYR" w:cs="Arial CYR"/>
                <w:b/>
                <w:bCs/>
                <w:sz w:val="14"/>
                <w:szCs w:val="24"/>
                <w:lang w:eastAsia="ru-RU"/>
              </w:rPr>
            </w:pPr>
            <w:r w:rsidRPr="004270C4">
              <w:rPr>
                <w:rFonts w:ascii="Arial CYR" w:hAnsi="Arial CYR" w:cs="Arial CYR"/>
                <w:b/>
                <w:bCs/>
                <w:sz w:val="14"/>
                <w:szCs w:val="24"/>
                <w:lang w:eastAsia="ru-RU"/>
              </w:rPr>
              <w:t>подпись</w:t>
            </w:r>
          </w:p>
        </w:tc>
        <w:tc>
          <w:tcPr>
            <w:tcW w:w="1701" w:type="dxa"/>
            <w:shd w:val="clear" w:color="auto" w:fill="FFFFFF"/>
            <w:noWrap/>
            <w:vAlign w:val="bottom"/>
          </w:tcPr>
          <w:p w:rsidR="008C7EB8" w:rsidRPr="004270C4" w:rsidRDefault="008C7EB8" w:rsidP="00F86956">
            <w:pPr>
              <w:spacing w:after="0"/>
              <w:rPr>
                <w:rFonts w:ascii="Arial CYR" w:hAnsi="Arial CYR" w:cs="Arial CYR"/>
                <w:b/>
                <w:bCs/>
                <w:sz w:val="14"/>
                <w:szCs w:val="24"/>
                <w:lang w:eastAsia="ru-RU"/>
              </w:rPr>
            </w:pPr>
            <w:r w:rsidRPr="004270C4">
              <w:rPr>
                <w:rFonts w:ascii="Arial CYR" w:hAnsi="Arial CYR" w:cs="Arial CYR"/>
                <w:b/>
                <w:bCs/>
                <w:sz w:val="14"/>
                <w:szCs w:val="24"/>
                <w:lang w:eastAsia="ru-RU"/>
              </w:rPr>
              <w:t> </w:t>
            </w:r>
          </w:p>
        </w:tc>
        <w:tc>
          <w:tcPr>
            <w:tcW w:w="2453" w:type="dxa"/>
            <w:shd w:val="clear" w:color="auto" w:fill="FFFFFF"/>
            <w:noWrap/>
            <w:vAlign w:val="bottom"/>
          </w:tcPr>
          <w:p w:rsidR="008C7EB8" w:rsidRPr="004270C4" w:rsidRDefault="008C7EB8" w:rsidP="00F86956">
            <w:pPr>
              <w:spacing w:after="0"/>
              <w:rPr>
                <w:rFonts w:ascii="Arial CYR" w:hAnsi="Arial CYR" w:cs="Arial CYR"/>
                <w:b/>
                <w:bCs/>
                <w:sz w:val="14"/>
                <w:szCs w:val="24"/>
                <w:lang w:eastAsia="ru-RU"/>
              </w:rPr>
            </w:pPr>
            <w:r w:rsidRPr="004270C4">
              <w:rPr>
                <w:rFonts w:ascii="Arial CYR" w:hAnsi="Arial CYR" w:cs="Arial CYR"/>
                <w:b/>
                <w:bCs/>
                <w:sz w:val="14"/>
                <w:szCs w:val="24"/>
                <w:lang w:eastAsia="ru-RU"/>
              </w:rPr>
              <w:t> </w:t>
            </w:r>
          </w:p>
        </w:tc>
        <w:tc>
          <w:tcPr>
            <w:tcW w:w="2292" w:type="dxa"/>
            <w:shd w:val="clear" w:color="auto" w:fill="FFFFFF"/>
            <w:noWrap/>
            <w:vAlign w:val="bottom"/>
          </w:tcPr>
          <w:p w:rsidR="008C7EB8" w:rsidRPr="004270C4" w:rsidRDefault="008C7EB8" w:rsidP="00F86956">
            <w:pPr>
              <w:spacing w:after="0"/>
              <w:rPr>
                <w:rFonts w:ascii="Times New Roman" w:hAnsi="Times New Roman"/>
                <w:color w:val="000000"/>
                <w:sz w:val="14"/>
                <w:lang w:eastAsia="ru-RU"/>
              </w:rPr>
            </w:pPr>
            <w:r w:rsidRPr="004270C4">
              <w:rPr>
                <w:rFonts w:ascii="Times New Roman" w:hAnsi="Times New Roman"/>
                <w:color w:val="000000"/>
                <w:sz w:val="14"/>
                <w:lang w:eastAsia="ru-RU"/>
              </w:rPr>
              <w:t> </w:t>
            </w:r>
          </w:p>
        </w:tc>
      </w:tr>
    </w:tbl>
    <w:p w:rsidR="002C04D5" w:rsidRDefault="002C04D5">
      <w:pPr>
        <w:rPr>
          <w:rFonts w:ascii="Garamond" w:hAnsi="Garamond"/>
        </w:rPr>
      </w:pPr>
      <w:r>
        <w:rPr>
          <w:rFonts w:ascii="Garamond" w:hAnsi="Garamond"/>
        </w:rPr>
        <w:br w:type="page"/>
      </w:r>
    </w:p>
    <w:p w:rsidR="007F6911" w:rsidRPr="003C4279" w:rsidRDefault="0004387C" w:rsidP="003C4279">
      <w:pPr>
        <w:jc w:val="both"/>
        <w:rPr>
          <w:rFonts w:ascii="Garamond" w:hAnsi="Garamond"/>
          <w:b/>
          <w:sz w:val="24"/>
        </w:rPr>
      </w:pPr>
      <w:r w:rsidRPr="00EB720D">
        <w:rPr>
          <w:rFonts w:ascii="Garamond" w:hAnsi="Garamond"/>
          <w:b/>
          <w:sz w:val="24"/>
        </w:rPr>
        <w:lastRenderedPageBreak/>
        <w:t>Предлагаемая редакция</w:t>
      </w:r>
    </w:p>
    <w:tbl>
      <w:tblPr>
        <w:tblW w:w="15168" w:type="dxa"/>
        <w:tblLayout w:type="fixed"/>
        <w:tblLook w:val="04A0" w:firstRow="1" w:lastRow="0" w:firstColumn="1" w:lastColumn="0" w:noHBand="0" w:noVBand="1"/>
      </w:tblPr>
      <w:tblGrid>
        <w:gridCol w:w="1781"/>
        <w:gridCol w:w="204"/>
        <w:gridCol w:w="790"/>
        <w:gridCol w:w="531"/>
        <w:gridCol w:w="458"/>
        <w:gridCol w:w="716"/>
        <w:gridCol w:w="368"/>
        <w:gridCol w:w="172"/>
        <w:gridCol w:w="782"/>
        <w:gridCol w:w="66"/>
        <w:gridCol w:w="1272"/>
        <w:gridCol w:w="515"/>
        <w:gridCol w:w="855"/>
        <w:gridCol w:w="562"/>
        <w:gridCol w:w="108"/>
        <w:gridCol w:w="749"/>
        <w:gridCol w:w="844"/>
        <w:gridCol w:w="2410"/>
        <w:gridCol w:w="142"/>
        <w:gridCol w:w="1843"/>
      </w:tblGrid>
      <w:tr w:rsidR="000D3A8A" w:rsidRPr="000D3A8A" w:rsidTr="00B46F36">
        <w:trPr>
          <w:trHeight w:val="392"/>
        </w:trPr>
        <w:tc>
          <w:tcPr>
            <w:tcW w:w="1985" w:type="dxa"/>
            <w:gridSpan w:val="2"/>
            <w:tcBorders>
              <w:top w:val="nil"/>
              <w:left w:val="nil"/>
              <w:bottom w:val="nil"/>
              <w:right w:val="nil"/>
            </w:tcBorders>
            <w:shd w:val="clear" w:color="000000" w:fill="FFFFFF"/>
            <w:vAlign w:val="center"/>
            <w:hideMark/>
          </w:tcPr>
          <w:p w:rsidR="000D3A8A" w:rsidRPr="000D3A8A" w:rsidRDefault="000D3A8A" w:rsidP="000D3A8A">
            <w:pPr>
              <w:spacing w:after="0" w:line="240" w:lineRule="auto"/>
              <w:jc w:val="center"/>
              <w:rPr>
                <w:rFonts w:ascii="Arial CYR" w:eastAsia="Times New Roman" w:hAnsi="Arial CYR" w:cs="Arial CYR"/>
                <w:b/>
                <w:bCs/>
                <w:color w:val="000000"/>
                <w:sz w:val="14"/>
                <w:szCs w:val="14"/>
                <w:lang w:eastAsia="ru-RU"/>
              </w:rPr>
            </w:pPr>
            <w:r w:rsidRPr="000D3A8A">
              <w:rPr>
                <w:rFonts w:ascii="Arial CYR" w:eastAsia="Times New Roman" w:hAnsi="Arial CYR" w:cs="Arial CYR"/>
                <w:b/>
                <w:bCs/>
                <w:color w:val="000000"/>
                <w:sz w:val="14"/>
                <w:szCs w:val="14"/>
                <w:lang w:eastAsia="ru-RU"/>
              </w:rPr>
              <w:t> </w:t>
            </w:r>
          </w:p>
        </w:tc>
        <w:tc>
          <w:tcPr>
            <w:tcW w:w="1321" w:type="dxa"/>
            <w:gridSpan w:val="2"/>
            <w:tcBorders>
              <w:top w:val="nil"/>
              <w:left w:val="nil"/>
              <w:bottom w:val="nil"/>
              <w:right w:val="nil"/>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174" w:type="dxa"/>
            <w:gridSpan w:val="2"/>
            <w:tcBorders>
              <w:top w:val="nil"/>
              <w:left w:val="nil"/>
              <w:bottom w:val="nil"/>
              <w:right w:val="nil"/>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322" w:type="dxa"/>
            <w:gridSpan w:val="3"/>
            <w:tcBorders>
              <w:top w:val="nil"/>
              <w:left w:val="nil"/>
              <w:bottom w:val="nil"/>
              <w:right w:val="nil"/>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2708" w:type="dxa"/>
            <w:gridSpan w:val="4"/>
            <w:tcBorders>
              <w:top w:val="nil"/>
              <w:left w:val="nil"/>
              <w:bottom w:val="nil"/>
              <w:right w:val="nil"/>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b/>
                <w:bCs/>
                <w:color w:val="000000"/>
                <w:sz w:val="14"/>
                <w:szCs w:val="14"/>
                <w:lang w:eastAsia="ru-RU"/>
              </w:rPr>
            </w:pPr>
            <w:r w:rsidRPr="000D3A8A">
              <w:rPr>
                <w:rFonts w:ascii="Arial CYR" w:eastAsia="Times New Roman" w:hAnsi="Arial CYR" w:cs="Arial CYR"/>
                <w:b/>
                <w:bCs/>
                <w:color w:val="000000"/>
                <w:sz w:val="14"/>
                <w:szCs w:val="14"/>
                <w:lang w:eastAsia="ru-RU"/>
              </w:rPr>
              <w:t> </w:t>
            </w:r>
          </w:p>
        </w:tc>
        <w:tc>
          <w:tcPr>
            <w:tcW w:w="1419" w:type="dxa"/>
            <w:gridSpan w:val="3"/>
            <w:tcBorders>
              <w:top w:val="nil"/>
              <w:left w:val="nil"/>
              <w:bottom w:val="nil"/>
              <w:right w:val="nil"/>
            </w:tcBorders>
            <w:shd w:val="clear" w:color="000000" w:fill="FFFFFF"/>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5239" w:type="dxa"/>
            <w:gridSpan w:val="4"/>
            <w:tcBorders>
              <w:top w:val="nil"/>
              <w:left w:val="nil"/>
              <w:bottom w:val="nil"/>
              <w:right w:val="nil"/>
            </w:tcBorders>
            <w:shd w:val="clear" w:color="000000" w:fill="FFFFFF"/>
            <w:vAlign w:val="center"/>
            <w:hideMark/>
          </w:tcPr>
          <w:p w:rsidR="000D3A8A" w:rsidRPr="000D3A8A" w:rsidRDefault="000D3A8A" w:rsidP="000D3A8A">
            <w:pPr>
              <w:spacing w:after="0" w:line="240" w:lineRule="auto"/>
              <w:jc w:val="right"/>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xml:space="preserve">Приложение 109 к Регламенту </w:t>
            </w:r>
            <w:r w:rsidRPr="000D3A8A">
              <w:rPr>
                <w:rFonts w:ascii="Arial CYR" w:eastAsia="Times New Roman" w:hAnsi="Arial CYR" w:cs="Arial CYR"/>
                <w:color w:val="000000"/>
                <w:sz w:val="14"/>
                <w:szCs w:val="14"/>
                <w:lang w:eastAsia="ru-RU"/>
              </w:rPr>
              <w:br/>
              <w:t>финансовых расчетов на оптовом рынке</w:t>
            </w:r>
          </w:p>
        </w:tc>
      </w:tr>
      <w:tr w:rsidR="000D3A8A" w:rsidRPr="000D3A8A" w:rsidTr="00B46F36">
        <w:trPr>
          <w:trHeight w:val="746"/>
        </w:trPr>
        <w:tc>
          <w:tcPr>
            <w:tcW w:w="15168" w:type="dxa"/>
            <w:gridSpan w:val="20"/>
            <w:tcBorders>
              <w:top w:val="nil"/>
              <w:left w:val="nil"/>
              <w:bottom w:val="nil"/>
              <w:right w:val="nil"/>
            </w:tcBorders>
            <w:shd w:val="clear" w:color="auto" w:fill="auto"/>
            <w:vAlign w:val="center"/>
            <w:hideMark/>
          </w:tcPr>
          <w:p w:rsidR="000D3A8A" w:rsidRPr="000D3A8A" w:rsidRDefault="000D3A8A" w:rsidP="00CB4029">
            <w:pPr>
              <w:spacing w:after="0" w:line="240" w:lineRule="auto"/>
              <w:jc w:val="center"/>
              <w:rPr>
                <w:rFonts w:ascii="Arial CYR" w:eastAsia="Times New Roman" w:hAnsi="Arial CYR" w:cs="Arial CYR"/>
                <w:b/>
                <w:bCs/>
                <w:color w:val="000000"/>
                <w:sz w:val="16"/>
                <w:szCs w:val="16"/>
                <w:lang w:eastAsia="ru-RU"/>
              </w:rPr>
            </w:pPr>
            <w:r w:rsidRPr="000D3A8A">
              <w:rPr>
                <w:rFonts w:ascii="Arial CYR" w:eastAsia="Times New Roman" w:hAnsi="Arial CYR" w:cs="Arial CYR"/>
                <w:b/>
                <w:bCs/>
                <w:color w:val="000000"/>
                <w:sz w:val="16"/>
                <w:szCs w:val="16"/>
                <w:lang w:eastAsia="ru-RU"/>
              </w:rPr>
              <w:t xml:space="preserve">Реестр </w:t>
            </w:r>
            <w:r w:rsidR="001E3739">
              <w:rPr>
                <w:rFonts w:ascii="Arial CYR" w:eastAsia="Times New Roman" w:hAnsi="Arial CYR" w:cs="Arial CYR"/>
                <w:b/>
                <w:bCs/>
                <w:color w:val="000000"/>
                <w:sz w:val="16"/>
                <w:szCs w:val="16"/>
                <w:lang w:eastAsia="ru-RU"/>
              </w:rPr>
              <w:t xml:space="preserve"> конкурсной задолженности</w:t>
            </w:r>
            <w:r w:rsidRPr="000D3A8A">
              <w:rPr>
                <w:rFonts w:ascii="Arial CYR" w:eastAsia="Times New Roman" w:hAnsi="Arial CYR" w:cs="Arial CYR"/>
                <w:b/>
                <w:bCs/>
                <w:color w:val="000000"/>
                <w:sz w:val="16"/>
                <w:szCs w:val="16"/>
                <w:lang w:eastAsia="ru-RU"/>
              </w:rPr>
              <w:t xml:space="preserve">, содержащий актуализированные сведения о задолженности организации, утратившей статус гарантирующего поставщика, перед кредиторами и размере денежных средств, которые организация, признанная </w:t>
            </w:r>
            <w:r w:rsidR="00CB4029">
              <w:rPr>
                <w:rFonts w:ascii="Arial CYR" w:eastAsia="Times New Roman" w:hAnsi="Arial CYR" w:cs="Arial CYR"/>
                <w:b/>
                <w:bCs/>
                <w:color w:val="000000"/>
                <w:sz w:val="16"/>
                <w:szCs w:val="16"/>
                <w:lang w:eastAsia="ru-RU"/>
              </w:rPr>
              <w:t>п</w:t>
            </w:r>
            <w:r w:rsidRPr="000D3A8A">
              <w:rPr>
                <w:rFonts w:ascii="Arial CYR" w:eastAsia="Times New Roman" w:hAnsi="Arial CYR" w:cs="Arial CYR"/>
                <w:b/>
                <w:bCs/>
                <w:color w:val="000000"/>
                <w:sz w:val="16"/>
                <w:szCs w:val="16"/>
                <w:lang w:eastAsia="ru-RU"/>
              </w:rPr>
              <w:t>обедителем конкурса, обязалась в заявке на участие в конкурсе предложить кредиторам, с распределением указанных сумм по договорам, заключенным между кредиторами и организацией, утратившей статус гарантирующего поставщика</w:t>
            </w:r>
          </w:p>
        </w:tc>
      </w:tr>
      <w:tr w:rsidR="00B46F36" w:rsidRPr="000D3A8A" w:rsidTr="00B46F36">
        <w:trPr>
          <w:trHeight w:val="196"/>
        </w:trPr>
        <w:tc>
          <w:tcPr>
            <w:tcW w:w="1985" w:type="dxa"/>
            <w:gridSpan w:val="2"/>
            <w:vMerge w:val="restart"/>
            <w:tcBorders>
              <w:top w:val="nil"/>
              <w:left w:val="nil"/>
              <w:bottom w:val="nil"/>
              <w:right w:val="nil"/>
            </w:tcBorders>
            <w:shd w:val="clear" w:color="000000" w:fill="FFFFFF"/>
            <w:vAlign w:val="center"/>
            <w:hideMark/>
          </w:tcPr>
          <w:p w:rsidR="000D3A8A" w:rsidRPr="000D3A8A" w:rsidRDefault="000D3A8A" w:rsidP="000D3A8A">
            <w:pPr>
              <w:spacing w:after="0" w:line="240" w:lineRule="auto"/>
              <w:jc w:val="center"/>
              <w:rPr>
                <w:rFonts w:ascii="Arial CYR" w:eastAsia="Times New Roman" w:hAnsi="Arial CYR" w:cs="Arial CYR"/>
                <w:color w:val="000000"/>
                <w:sz w:val="16"/>
                <w:szCs w:val="16"/>
                <w:lang w:eastAsia="ru-RU"/>
              </w:rPr>
            </w:pPr>
            <w:r w:rsidRPr="000D3A8A">
              <w:rPr>
                <w:rFonts w:ascii="Arial CYR" w:eastAsia="Times New Roman" w:hAnsi="Arial CYR" w:cs="Arial CYR"/>
                <w:color w:val="000000"/>
                <w:sz w:val="16"/>
                <w:szCs w:val="16"/>
                <w:lang w:eastAsia="ru-RU"/>
              </w:rPr>
              <w:t> </w:t>
            </w:r>
          </w:p>
        </w:tc>
        <w:tc>
          <w:tcPr>
            <w:tcW w:w="1321" w:type="dxa"/>
            <w:gridSpan w:val="2"/>
            <w:vMerge w:val="restart"/>
            <w:tcBorders>
              <w:top w:val="nil"/>
              <w:left w:val="nil"/>
              <w:bottom w:val="nil"/>
              <w:right w:val="nil"/>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6"/>
                <w:szCs w:val="16"/>
                <w:lang w:eastAsia="ru-RU"/>
              </w:rPr>
            </w:pPr>
            <w:r w:rsidRPr="000D3A8A">
              <w:rPr>
                <w:rFonts w:ascii="Arial CYR" w:eastAsia="Times New Roman" w:hAnsi="Arial CYR" w:cs="Arial CYR"/>
                <w:color w:val="000000"/>
                <w:sz w:val="16"/>
                <w:szCs w:val="16"/>
                <w:lang w:eastAsia="ru-RU"/>
              </w:rPr>
              <w:t> </w:t>
            </w:r>
          </w:p>
        </w:tc>
        <w:tc>
          <w:tcPr>
            <w:tcW w:w="1174" w:type="dxa"/>
            <w:gridSpan w:val="2"/>
            <w:vMerge w:val="restart"/>
            <w:tcBorders>
              <w:top w:val="nil"/>
              <w:left w:val="nil"/>
              <w:bottom w:val="nil"/>
              <w:right w:val="nil"/>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6"/>
                <w:szCs w:val="16"/>
                <w:lang w:eastAsia="ru-RU"/>
              </w:rPr>
            </w:pPr>
            <w:r w:rsidRPr="000D3A8A">
              <w:rPr>
                <w:rFonts w:ascii="Arial CYR" w:eastAsia="Times New Roman" w:hAnsi="Arial CYR" w:cs="Arial CYR"/>
                <w:color w:val="000000"/>
                <w:sz w:val="16"/>
                <w:szCs w:val="16"/>
                <w:lang w:eastAsia="ru-RU"/>
              </w:rPr>
              <w:t> </w:t>
            </w:r>
          </w:p>
        </w:tc>
        <w:tc>
          <w:tcPr>
            <w:tcW w:w="1322" w:type="dxa"/>
            <w:gridSpan w:val="3"/>
            <w:vMerge w:val="restart"/>
            <w:tcBorders>
              <w:top w:val="nil"/>
              <w:left w:val="nil"/>
              <w:bottom w:val="nil"/>
              <w:right w:val="nil"/>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6"/>
                <w:szCs w:val="16"/>
                <w:lang w:eastAsia="ru-RU"/>
              </w:rPr>
            </w:pPr>
            <w:r w:rsidRPr="000D3A8A">
              <w:rPr>
                <w:rFonts w:ascii="Arial CYR" w:eastAsia="Times New Roman" w:hAnsi="Arial CYR" w:cs="Arial CYR"/>
                <w:color w:val="000000"/>
                <w:sz w:val="16"/>
                <w:szCs w:val="16"/>
                <w:lang w:eastAsia="ru-RU"/>
              </w:rPr>
              <w:t> </w:t>
            </w:r>
          </w:p>
        </w:tc>
        <w:tc>
          <w:tcPr>
            <w:tcW w:w="2708" w:type="dxa"/>
            <w:gridSpan w:val="4"/>
            <w:tcBorders>
              <w:top w:val="nil"/>
              <w:left w:val="nil"/>
              <w:bottom w:val="nil"/>
              <w:right w:val="nil"/>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b/>
                <w:bCs/>
                <w:color w:val="000000"/>
                <w:sz w:val="16"/>
                <w:szCs w:val="16"/>
                <w:lang w:eastAsia="ru-RU"/>
              </w:rPr>
            </w:pPr>
            <w:r w:rsidRPr="000D3A8A">
              <w:rPr>
                <w:rFonts w:ascii="Arial CYR" w:eastAsia="Times New Roman" w:hAnsi="Arial CYR" w:cs="Arial CYR"/>
                <w:b/>
                <w:bCs/>
                <w:color w:val="000000"/>
                <w:sz w:val="16"/>
                <w:szCs w:val="16"/>
                <w:lang w:eastAsia="ru-RU"/>
              </w:rPr>
              <w:t>__________________________</w:t>
            </w:r>
          </w:p>
        </w:tc>
        <w:tc>
          <w:tcPr>
            <w:tcW w:w="1419" w:type="dxa"/>
            <w:gridSpan w:val="3"/>
            <w:vMerge w:val="restart"/>
            <w:tcBorders>
              <w:top w:val="nil"/>
              <w:left w:val="nil"/>
              <w:bottom w:val="nil"/>
              <w:right w:val="nil"/>
            </w:tcBorders>
            <w:shd w:val="clear" w:color="000000" w:fill="FFFFFF"/>
            <w:vAlign w:val="center"/>
            <w:hideMark/>
          </w:tcPr>
          <w:p w:rsidR="000D3A8A" w:rsidRPr="000D3A8A" w:rsidRDefault="000D3A8A" w:rsidP="000D3A8A">
            <w:pPr>
              <w:spacing w:after="0" w:line="240" w:lineRule="auto"/>
              <w:jc w:val="center"/>
              <w:rPr>
                <w:rFonts w:ascii="Arial CYR" w:eastAsia="Times New Roman" w:hAnsi="Arial CYR" w:cs="Arial CYR"/>
                <w:color w:val="000000"/>
                <w:sz w:val="16"/>
                <w:szCs w:val="16"/>
                <w:lang w:eastAsia="ru-RU"/>
              </w:rPr>
            </w:pPr>
            <w:r w:rsidRPr="000D3A8A">
              <w:rPr>
                <w:rFonts w:ascii="Arial CYR" w:eastAsia="Times New Roman" w:hAnsi="Arial CYR" w:cs="Arial CYR"/>
                <w:color w:val="000000"/>
                <w:sz w:val="16"/>
                <w:szCs w:val="16"/>
                <w:lang w:eastAsia="ru-RU"/>
              </w:rPr>
              <w:t> </w:t>
            </w:r>
          </w:p>
        </w:tc>
        <w:tc>
          <w:tcPr>
            <w:tcW w:w="3396" w:type="dxa"/>
            <w:gridSpan w:val="3"/>
            <w:vMerge w:val="restart"/>
            <w:tcBorders>
              <w:top w:val="nil"/>
              <w:left w:val="nil"/>
              <w:bottom w:val="nil"/>
              <w:right w:val="nil"/>
            </w:tcBorders>
            <w:shd w:val="clear" w:color="000000" w:fill="FFFFFF"/>
            <w:vAlign w:val="center"/>
            <w:hideMark/>
          </w:tcPr>
          <w:p w:rsidR="000D3A8A" w:rsidRPr="000D3A8A" w:rsidRDefault="000D3A8A" w:rsidP="000D3A8A">
            <w:pPr>
              <w:spacing w:after="0" w:line="240" w:lineRule="auto"/>
              <w:jc w:val="center"/>
              <w:rPr>
                <w:rFonts w:ascii="Arial CYR" w:eastAsia="Times New Roman" w:hAnsi="Arial CYR" w:cs="Arial CYR"/>
                <w:color w:val="000000"/>
                <w:sz w:val="16"/>
                <w:szCs w:val="16"/>
                <w:lang w:eastAsia="ru-RU"/>
              </w:rPr>
            </w:pPr>
            <w:r w:rsidRPr="000D3A8A">
              <w:rPr>
                <w:rFonts w:ascii="Arial CYR" w:eastAsia="Times New Roman" w:hAnsi="Arial CYR" w:cs="Arial CYR"/>
                <w:color w:val="000000"/>
                <w:sz w:val="16"/>
                <w:szCs w:val="16"/>
                <w:lang w:eastAsia="ru-RU"/>
              </w:rPr>
              <w:t> </w:t>
            </w:r>
          </w:p>
        </w:tc>
        <w:tc>
          <w:tcPr>
            <w:tcW w:w="1843" w:type="dxa"/>
            <w:vMerge w:val="restart"/>
            <w:tcBorders>
              <w:top w:val="nil"/>
              <w:left w:val="nil"/>
              <w:bottom w:val="nil"/>
              <w:right w:val="nil"/>
            </w:tcBorders>
            <w:shd w:val="clear" w:color="000000" w:fill="FFFFFF"/>
            <w:vAlign w:val="center"/>
            <w:hideMark/>
          </w:tcPr>
          <w:p w:rsidR="000D3A8A" w:rsidRPr="000D3A8A" w:rsidRDefault="000D3A8A" w:rsidP="000D3A8A">
            <w:pPr>
              <w:spacing w:after="0" w:line="240" w:lineRule="auto"/>
              <w:jc w:val="right"/>
              <w:rPr>
                <w:rFonts w:ascii="Arial CYR" w:eastAsia="Times New Roman" w:hAnsi="Arial CYR" w:cs="Arial CYR"/>
                <w:color w:val="000000"/>
                <w:sz w:val="16"/>
                <w:szCs w:val="16"/>
                <w:lang w:eastAsia="ru-RU"/>
              </w:rPr>
            </w:pPr>
            <w:r w:rsidRPr="000D3A8A">
              <w:rPr>
                <w:rFonts w:ascii="Arial CYR" w:eastAsia="Times New Roman" w:hAnsi="Arial CYR" w:cs="Arial CYR"/>
                <w:color w:val="000000"/>
                <w:sz w:val="16"/>
                <w:szCs w:val="16"/>
                <w:lang w:eastAsia="ru-RU"/>
              </w:rPr>
              <w:t> </w:t>
            </w:r>
          </w:p>
        </w:tc>
      </w:tr>
      <w:tr w:rsidR="000D3A8A" w:rsidRPr="000D3A8A" w:rsidTr="00B46F36">
        <w:trPr>
          <w:trHeight w:val="196"/>
        </w:trPr>
        <w:tc>
          <w:tcPr>
            <w:tcW w:w="1985" w:type="dxa"/>
            <w:gridSpan w:val="2"/>
            <w:vMerge/>
            <w:tcBorders>
              <w:top w:val="nil"/>
              <w:left w:val="nil"/>
              <w:bottom w:val="nil"/>
              <w:right w:val="nil"/>
            </w:tcBorders>
            <w:vAlign w:val="center"/>
            <w:hideMark/>
          </w:tcPr>
          <w:p w:rsidR="000D3A8A" w:rsidRPr="000D3A8A" w:rsidRDefault="000D3A8A" w:rsidP="000D3A8A">
            <w:pPr>
              <w:spacing w:after="0" w:line="240" w:lineRule="auto"/>
              <w:rPr>
                <w:rFonts w:ascii="Arial CYR" w:eastAsia="Times New Roman" w:hAnsi="Arial CYR" w:cs="Arial CYR"/>
                <w:color w:val="000000"/>
                <w:sz w:val="16"/>
                <w:szCs w:val="16"/>
                <w:lang w:eastAsia="ru-RU"/>
              </w:rPr>
            </w:pPr>
          </w:p>
        </w:tc>
        <w:tc>
          <w:tcPr>
            <w:tcW w:w="1321" w:type="dxa"/>
            <w:gridSpan w:val="2"/>
            <w:vMerge/>
            <w:tcBorders>
              <w:top w:val="nil"/>
              <w:left w:val="nil"/>
              <w:bottom w:val="nil"/>
              <w:right w:val="nil"/>
            </w:tcBorders>
            <w:vAlign w:val="center"/>
            <w:hideMark/>
          </w:tcPr>
          <w:p w:rsidR="000D3A8A" w:rsidRPr="000D3A8A" w:rsidRDefault="000D3A8A" w:rsidP="000D3A8A">
            <w:pPr>
              <w:spacing w:after="0" w:line="240" w:lineRule="auto"/>
              <w:rPr>
                <w:rFonts w:ascii="Arial CYR" w:eastAsia="Times New Roman" w:hAnsi="Arial CYR" w:cs="Arial CYR"/>
                <w:color w:val="000000"/>
                <w:sz w:val="16"/>
                <w:szCs w:val="16"/>
                <w:lang w:eastAsia="ru-RU"/>
              </w:rPr>
            </w:pPr>
          </w:p>
        </w:tc>
        <w:tc>
          <w:tcPr>
            <w:tcW w:w="1174" w:type="dxa"/>
            <w:gridSpan w:val="2"/>
            <w:vMerge/>
            <w:tcBorders>
              <w:top w:val="nil"/>
              <w:left w:val="nil"/>
              <w:bottom w:val="nil"/>
              <w:right w:val="nil"/>
            </w:tcBorders>
            <w:vAlign w:val="center"/>
            <w:hideMark/>
          </w:tcPr>
          <w:p w:rsidR="000D3A8A" w:rsidRPr="000D3A8A" w:rsidRDefault="000D3A8A" w:rsidP="000D3A8A">
            <w:pPr>
              <w:spacing w:after="0" w:line="240" w:lineRule="auto"/>
              <w:rPr>
                <w:rFonts w:ascii="Arial CYR" w:eastAsia="Times New Roman" w:hAnsi="Arial CYR" w:cs="Arial CYR"/>
                <w:color w:val="000000"/>
                <w:sz w:val="16"/>
                <w:szCs w:val="16"/>
                <w:lang w:eastAsia="ru-RU"/>
              </w:rPr>
            </w:pPr>
          </w:p>
        </w:tc>
        <w:tc>
          <w:tcPr>
            <w:tcW w:w="1322" w:type="dxa"/>
            <w:gridSpan w:val="3"/>
            <w:vMerge/>
            <w:tcBorders>
              <w:top w:val="nil"/>
              <w:left w:val="nil"/>
              <w:bottom w:val="nil"/>
              <w:right w:val="nil"/>
            </w:tcBorders>
            <w:vAlign w:val="center"/>
            <w:hideMark/>
          </w:tcPr>
          <w:p w:rsidR="000D3A8A" w:rsidRPr="000D3A8A" w:rsidRDefault="000D3A8A" w:rsidP="000D3A8A">
            <w:pPr>
              <w:spacing w:after="0" w:line="240" w:lineRule="auto"/>
              <w:rPr>
                <w:rFonts w:ascii="Arial CYR" w:eastAsia="Times New Roman" w:hAnsi="Arial CYR" w:cs="Arial CYR"/>
                <w:color w:val="000000"/>
                <w:sz w:val="16"/>
                <w:szCs w:val="16"/>
                <w:lang w:eastAsia="ru-RU"/>
              </w:rPr>
            </w:pPr>
          </w:p>
        </w:tc>
        <w:tc>
          <w:tcPr>
            <w:tcW w:w="2708" w:type="dxa"/>
            <w:gridSpan w:val="4"/>
            <w:tcBorders>
              <w:top w:val="nil"/>
              <w:left w:val="nil"/>
              <w:bottom w:val="nil"/>
              <w:right w:val="nil"/>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b/>
                <w:bCs/>
                <w:color w:val="000000"/>
                <w:sz w:val="16"/>
                <w:szCs w:val="16"/>
                <w:lang w:eastAsia="ru-RU"/>
              </w:rPr>
            </w:pPr>
            <w:r w:rsidRPr="000D3A8A">
              <w:rPr>
                <w:rFonts w:ascii="Arial CYR" w:eastAsia="Times New Roman" w:hAnsi="Arial CYR" w:cs="Arial CYR"/>
                <w:b/>
                <w:bCs/>
                <w:color w:val="000000"/>
                <w:sz w:val="16"/>
                <w:szCs w:val="16"/>
                <w:lang w:eastAsia="ru-RU"/>
              </w:rPr>
              <w:t>по состоянию на _________</w:t>
            </w:r>
          </w:p>
        </w:tc>
        <w:tc>
          <w:tcPr>
            <w:tcW w:w="1419" w:type="dxa"/>
            <w:gridSpan w:val="3"/>
            <w:vMerge/>
            <w:tcBorders>
              <w:top w:val="nil"/>
              <w:left w:val="nil"/>
              <w:bottom w:val="nil"/>
              <w:right w:val="nil"/>
            </w:tcBorders>
            <w:vAlign w:val="center"/>
            <w:hideMark/>
          </w:tcPr>
          <w:p w:rsidR="000D3A8A" w:rsidRPr="000D3A8A" w:rsidRDefault="000D3A8A" w:rsidP="000D3A8A">
            <w:pPr>
              <w:spacing w:after="0" w:line="240" w:lineRule="auto"/>
              <w:rPr>
                <w:rFonts w:ascii="Arial CYR" w:eastAsia="Times New Roman" w:hAnsi="Arial CYR" w:cs="Arial CYR"/>
                <w:color w:val="000000"/>
                <w:sz w:val="16"/>
                <w:szCs w:val="16"/>
                <w:lang w:eastAsia="ru-RU"/>
              </w:rPr>
            </w:pPr>
          </w:p>
        </w:tc>
        <w:tc>
          <w:tcPr>
            <w:tcW w:w="3396" w:type="dxa"/>
            <w:gridSpan w:val="3"/>
            <w:vMerge/>
            <w:tcBorders>
              <w:top w:val="nil"/>
              <w:left w:val="nil"/>
              <w:bottom w:val="nil"/>
              <w:right w:val="nil"/>
            </w:tcBorders>
            <w:vAlign w:val="center"/>
            <w:hideMark/>
          </w:tcPr>
          <w:p w:rsidR="000D3A8A" w:rsidRPr="000D3A8A" w:rsidRDefault="000D3A8A" w:rsidP="000D3A8A">
            <w:pPr>
              <w:spacing w:after="0" w:line="240" w:lineRule="auto"/>
              <w:rPr>
                <w:rFonts w:ascii="Arial CYR" w:eastAsia="Times New Roman" w:hAnsi="Arial CYR" w:cs="Arial CYR"/>
                <w:color w:val="000000"/>
                <w:sz w:val="16"/>
                <w:szCs w:val="16"/>
                <w:lang w:eastAsia="ru-RU"/>
              </w:rPr>
            </w:pPr>
          </w:p>
        </w:tc>
        <w:tc>
          <w:tcPr>
            <w:tcW w:w="1843" w:type="dxa"/>
            <w:vMerge/>
            <w:tcBorders>
              <w:top w:val="nil"/>
              <w:left w:val="nil"/>
              <w:bottom w:val="nil"/>
              <w:right w:val="nil"/>
            </w:tcBorders>
            <w:vAlign w:val="center"/>
            <w:hideMark/>
          </w:tcPr>
          <w:p w:rsidR="000D3A8A" w:rsidRPr="000D3A8A" w:rsidRDefault="000D3A8A" w:rsidP="000D3A8A">
            <w:pPr>
              <w:spacing w:after="0" w:line="240" w:lineRule="auto"/>
              <w:rPr>
                <w:rFonts w:ascii="Arial CYR" w:eastAsia="Times New Roman" w:hAnsi="Arial CYR" w:cs="Arial CYR"/>
                <w:color w:val="000000"/>
                <w:sz w:val="16"/>
                <w:szCs w:val="16"/>
                <w:lang w:eastAsia="ru-RU"/>
              </w:rPr>
            </w:pPr>
          </w:p>
        </w:tc>
      </w:tr>
      <w:tr w:rsidR="000D3A8A" w:rsidRPr="000D3A8A" w:rsidTr="00B46F36">
        <w:trPr>
          <w:trHeight w:val="641"/>
        </w:trPr>
        <w:tc>
          <w:tcPr>
            <w:tcW w:w="15168" w:type="dxa"/>
            <w:gridSpan w:val="20"/>
            <w:tcBorders>
              <w:top w:val="nil"/>
              <w:left w:val="nil"/>
              <w:bottom w:val="single" w:sz="4" w:space="0" w:color="auto"/>
              <w:right w:val="nil"/>
            </w:tcBorders>
            <w:shd w:val="clear" w:color="auto" w:fill="auto"/>
            <w:vAlign w:val="center"/>
            <w:hideMark/>
          </w:tcPr>
          <w:p w:rsidR="000D3A8A" w:rsidRPr="000D3A8A" w:rsidRDefault="000D3A8A" w:rsidP="000D3A8A">
            <w:pPr>
              <w:spacing w:after="0" w:line="240" w:lineRule="auto"/>
              <w:rPr>
                <w:rFonts w:ascii="Arial CYR" w:eastAsia="Times New Roman" w:hAnsi="Arial CYR" w:cs="Arial CYR"/>
                <w:b/>
                <w:bCs/>
                <w:color w:val="000000"/>
                <w:sz w:val="16"/>
                <w:szCs w:val="16"/>
                <w:lang w:eastAsia="ru-RU"/>
              </w:rPr>
            </w:pPr>
            <w:r w:rsidRPr="000D3A8A">
              <w:rPr>
                <w:rFonts w:ascii="Arial CYR" w:eastAsia="Times New Roman" w:hAnsi="Arial CYR" w:cs="Arial CYR"/>
                <w:b/>
                <w:bCs/>
                <w:color w:val="000000"/>
                <w:sz w:val="16"/>
                <w:szCs w:val="16"/>
                <w:lang w:eastAsia="ru-RU"/>
              </w:rPr>
              <w:t>Часть 1. Информация о задолженности по договорам купли-продажи электрической энергии и (или) мощности на оптовом рынке и по оплате услуг инфраструктурных организаций на оптовом рынке</w:t>
            </w:r>
          </w:p>
        </w:tc>
      </w:tr>
      <w:tr w:rsidR="000D3A8A" w:rsidRPr="000D3A8A" w:rsidTr="00B46F36">
        <w:trPr>
          <w:trHeight w:val="525"/>
        </w:trPr>
        <w:tc>
          <w:tcPr>
            <w:tcW w:w="1985" w:type="dxa"/>
            <w:gridSpan w:val="2"/>
            <w:tcBorders>
              <w:top w:val="nil"/>
              <w:left w:val="single" w:sz="4" w:space="0" w:color="auto"/>
              <w:bottom w:val="single" w:sz="4" w:space="0" w:color="auto"/>
              <w:right w:val="single" w:sz="4" w:space="0" w:color="auto"/>
            </w:tcBorders>
            <w:shd w:val="clear" w:color="auto" w:fill="auto"/>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xml:space="preserve">Участник оптового рынка - </w:t>
            </w:r>
            <w:r w:rsidR="00F41B98">
              <w:rPr>
                <w:rFonts w:ascii="Arial CYR" w:eastAsia="Times New Roman" w:hAnsi="Arial CYR" w:cs="Arial CYR"/>
                <w:color w:val="000000"/>
                <w:sz w:val="14"/>
                <w:szCs w:val="14"/>
                <w:lang w:eastAsia="ru-RU"/>
              </w:rPr>
              <w:t>П</w:t>
            </w:r>
            <w:r w:rsidRPr="000D3A8A">
              <w:rPr>
                <w:rFonts w:ascii="Arial CYR" w:eastAsia="Times New Roman" w:hAnsi="Arial CYR" w:cs="Arial CYR"/>
                <w:color w:val="000000"/>
                <w:sz w:val="14"/>
                <w:szCs w:val="14"/>
                <w:lang w:eastAsia="ru-RU"/>
              </w:rPr>
              <w:t>обедитель конкурса</w:t>
            </w:r>
          </w:p>
        </w:tc>
        <w:tc>
          <w:tcPr>
            <w:tcW w:w="1321" w:type="dxa"/>
            <w:gridSpan w:val="2"/>
            <w:tcBorders>
              <w:top w:val="nil"/>
              <w:left w:val="nil"/>
              <w:bottom w:val="single" w:sz="4" w:space="0" w:color="auto"/>
              <w:right w:val="single" w:sz="4" w:space="0" w:color="auto"/>
            </w:tcBorders>
            <w:shd w:val="clear" w:color="auto" w:fill="auto"/>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Код участника</w:t>
            </w:r>
          </w:p>
        </w:tc>
        <w:tc>
          <w:tcPr>
            <w:tcW w:w="1174" w:type="dxa"/>
            <w:gridSpan w:val="2"/>
            <w:tcBorders>
              <w:top w:val="nil"/>
              <w:left w:val="nil"/>
              <w:bottom w:val="single" w:sz="4" w:space="0" w:color="auto"/>
              <w:right w:val="single" w:sz="4" w:space="0" w:color="auto"/>
            </w:tcBorders>
            <w:shd w:val="clear" w:color="auto" w:fill="auto"/>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Кредитор</w:t>
            </w:r>
          </w:p>
        </w:tc>
        <w:tc>
          <w:tcPr>
            <w:tcW w:w="1322" w:type="dxa"/>
            <w:gridSpan w:val="3"/>
            <w:tcBorders>
              <w:top w:val="nil"/>
              <w:left w:val="nil"/>
              <w:bottom w:val="single" w:sz="4" w:space="0" w:color="auto"/>
              <w:right w:val="single" w:sz="4" w:space="0" w:color="auto"/>
            </w:tcBorders>
            <w:shd w:val="clear" w:color="auto" w:fill="auto"/>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Код кредитора</w:t>
            </w:r>
          </w:p>
        </w:tc>
        <w:tc>
          <w:tcPr>
            <w:tcW w:w="2708" w:type="dxa"/>
            <w:gridSpan w:val="4"/>
            <w:tcBorders>
              <w:top w:val="nil"/>
              <w:left w:val="nil"/>
              <w:bottom w:val="single" w:sz="4" w:space="0" w:color="auto"/>
              <w:right w:val="single" w:sz="4" w:space="0" w:color="auto"/>
            </w:tcBorders>
            <w:shd w:val="clear" w:color="auto" w:fill="auto"/>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Номер договора</w:t>
            </w:r>
          </w:p>
        </w:tc>
        <w:tc>
          <w:tcPr>
            <w:tcW w:w="1419" w:type="dxa"/>
            <w:gridSpan w:val="3"/>
            <w:tcBorders>
              <w:top w:val="nil"/>
              <w:left w:val="nil"/>
              <w:bottom w:val="single" w:sz="4" w:space="0" w:color="auto"/>
              <w:right w:val="single" w:sz="4" w:space="0" w:color="auto"/>
            </w:tcBorders>
            <w:shd w:val="clear" w:color="auto" w:fill="auto"/>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Расчетный период</w:t>
            </w:r>
          </w:p>
        </w:tc>
        <w:tc>
          <w:tcPr>
            <w:tcW w:w="3396" w:type="dxa"/>
            <w:gridSpan w:val="3"/>
            <w:tcBorders>
              <w:top w:val="nil"/>
              <w:left w:val="nil"/>
              <w:bottom w:val="single" w:sz="4" w:space="0" w:color="auto"/>
              <w:right w:val="single" w:sz="4" w:space="0" w:color="auto"/>
            </w:tcBorders>
            <w:shd w:val="clear" w:color="auto" w:fill="auto"/>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Сумма задолженности по оплате электроэнергии, мощности, услуг инфраструктурных организаций на ОРЭМ, руб.</w:t>
            </w:r>
          </w:p>
        </w:tc>
        <w:tc>
          <w:tcPr>
            <w:tcW w:w="1843" w:type="dxa"/>
            <w:tcBorders>
              <w:top w:val="nil"/>
              <w:left w:val="nil"/>
              <w:bottom w:val="single" w:sz="4" w:space="0" w:color="auto"/>
              <w:right w:val="single" w:sz="4" w:space="0" w:color="auto"/>
            </w:tcBorders>
            <w:shd w:val="clear" w:color="auto" w:fill="auto"/>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Размер распределения денежных средств, руб.</w:t>
            </w:r>
          </w:p>
        </w:tc>
      </w:tr>
      <w:tr w:rsidR="000D3A8A" w:rsidRPr="000D3A8A" w:rsidTr="00B46F36">
        <w:trPr>
          <w:trHeight w:val="261"/>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1</w:t>
            </w:r>
          </w:p>
        </w:tc>
        <w:tc>
          <w:tcPr>
            <w:tcW w:w="1321" w:type="dxa"/>
            <w:gridSpan w:val="2"/>
            <w:tcBorders>
              <w:top w:val="nil"/>
              <w:left w:val="nil"/>
              <w:bottom w:val="single" w:sz="4" w:space="0" w:color="auto"/>
              <w:right w:val="single" w:sz="4" w:space="0" w:color="auto"/>
            </w:tcBorders>
            <w:shd w:val="clear" w:color="auto" w:fill="auto"/>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2</w:t>
            </w:r>
          </w:p>
        </w:tc>
        <w:tc>
          <w:tcPr>
            <w:tcW w:w="1174" w:type="dxa"/>
            <w:gridSpan w:val="2"/>
            <w:tcBorders>
              <w:top w:val="nil"/>
              <w:left w:val="nil"/>
              <w:bottom w:val="single" w:sz="4" w:space="0" w:color="auto"/>
              <w:right w:val="single" w:sz="4" w:space="0" w:color="auto"/>
            </w:tcBorders>
            <w:shd w:val="clear" w:color="auto" w:fill="auto"/>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3</w:t>
            </w:r>
          </w:p>
        </w:tc>
        <w:tc>
          <w:tcPr>
            <w:tcW w:w="1322" w:type="dxa"/>
            <w:gridSpan w:val="3"/>
            <w:tcBorders>
              <w:top w:val="nil"/>
              <w:left w:val="nil"/>
              <w:bottom w:val="single" w:sz="4" w:space="0" w:color="auto"/>
              <w:right w:val="single" w:sz="4" w:space="0" w:color="auto"/>
            </w:tcBorders>
            <w:shd w:val="clear" w:color="auto" w:fill="auto"/>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4</w:t>
            </w:r>
          </w:p>
        </w:tc>
        <w:tc>
          <w:tcPr>
            <w:tcW w:w="2708" w:type="dxa"/>
            <w:gridSpan w:val="4"/>
            <w:tcBorders>
              <w:top w:val="nil"/>
              <w:left w:val="nil"/>
              <w:bottom w:val="single" w:sz="4" w:space="0" w:color="auto"/>
              <w:right w:val="single" w:sz="4" w:space="0" w:color="auto"/>
            </w:tcBorders>
            <w:shd w:val="clear" w:color="auto" w:fill="auto"/>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5</w:t>
            </w:r>
          </w:p>
        </w:tc>
        <w:tc>
          <w:tcPr>
            <w:tcW w:w="1419" w:type="dxa"/>
            <w:gridSpan w:val="3"/>
            <w:tcBorders>
              <w:top w:val="nil"/>
              <w:left w:val="nil"/>
              <w:bottom w:val="single" w:sz="4" w:space="0" w:color="auto"/>
              <w:right w:val="single" w:sz="4" w:space="0" w:color="auto"/>
            </w:tcBorders>
            <w:shd w:val="clear" w:color="auto" w:fill="auto"/>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6</w:t>
            </w:r>
          </w:p>
        </w:tc>
        <w:tc>
          <w:tcPr>
            <w:tcW w:w="3396" w:type="dxa"/>
            <w:gridSpan w:val="3"/>
            <w:tcBorders>
              <w:top w:val="nil"/>
              <w:left w:val="nil"/>
              <w:bottom w:val="single" w:sz="4" w:space="0" w:color="auto"/>
              <w:right w:val="single" w:sz="4" w:space="0" w:color="auto"/>
            </w:tcBorders>
            <w:shd w:val="clear" w:color="auto" w:fill="auto"/>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7</w:t>
            </w:r>
          </w:p>
        </w:tc>
        <w:tc>
          <w:tcPr>
            <w:tcW w:w="1843" w:type="dxa"/>
            <w:tcBorders>
              <w:top w:val="nil"/>
              <w:left w:val="nil"/>
              <w:bottom w:val="single" w:sz="4" w:space="0" w:color="auto"/>
              <w:right w:val="single" w:sz="4" w:space="0" w:color="auto"/>
            </w:tcBorders>
            <w:shd w:val="clear" w:color="auto" w:fill="auto"/>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8</w:t>
            </w:r>
          </w:p>
        </w:tc>
      </w:tr>
      <w:tr w:rsidR="000D3A8A" w:rsidRPr="000D3A8A" w:rsidTr="00B46F36">
        <w:trPr>
          <w:trHeight w:val="261"/>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rsidR="000D3A8A" w:rsidRPr="000D3A8A" w:rsidRDefault="000D3A8A" w:rsidP="000D3A8A">
            <w:pPr>
              <w:spacing w:after="0" w:line="240" w:lineRule="auto"/>
              <w:rPr>
                <w:rFonts w:ascii="Arial CYR" w:eastAsia="Times New Roman" w:hAnsi="Arial CYR" w:cs="Arial CYR"/>
                <w:b/>
                <w:bCs/>
                <w:color w:val="000000"/>
                <w:sz w:val="14"/>
                <w:szCs w:val="14"/>
                <w:lang w:eastAsia="ru-RU"/>
              </w:rPr>
            </w:pPr>
            <w:r w:rsidRPr="000D3A8A">
              <w:rPr>
                <w:rFonts w:ascii="Arial CYR" w:eastAsia="Times New Roman" w:hAnsi="Arial CYR" w:cs="Arial CYR"/>
                <w:b/>
                <w:bCs/>
                <w:color w:val="000000"/>
                <w:sz w:val="14"/>
                <w:szCs w:val="14"/>
                <w:lang w:eastAsia="ru-RU"/>
              </w:rPr>
              <w:t>Итого по участнику</w:t>
            </w:r>
          </w:p>
        </w:tc>
        <w:tc>
          <w:tcPr>
            <w:tcW w:w="1321" w:type="dxa"/>
            <w:gridSpan w:val="2"/>
            <w:tcBorders>
              <w:top w:val="nil"/>
              <w:left w:val="nil"/>
              <w:bottom w:val="single" w:sz="4" w:space="0" w:color="auto"/>
              <w:right w:val="single" w:sz="4" w:space="0" w:color="auto"/>
            </w:tcBorders>
            <w:shd w:val="clear" w:color="auto" w:fill="auto"/>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174" w:type="dxa"/>
            <w:gridSpan w:val="2"/>
            <w:tcBorders>
              <w:top w:val="nil"/>
              <w:left w:val="nil"/>
              <w:bottom w:val="single" w:sz="4" w:space="0" w:color="auto"/>
              <w:right w:val="single" w:sz="4" w:space="0" w:color="auto"/>
            </w:tcBorders>
            <w:shd w:val="clear" w:color="auto" w:fill="auto"/>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322" w:type="dxa"/>
            <w:gridSpan w:val="3"/>
            <w:tcBorders>
              <w:top w:val="nil"/>
              <w:left w:val="nil"/>
              <w:bottom w:val="single" w:sz="4" w:space="0" w:color="auto"/>
              <w:right w:val="single" w:sz="4" w:space="0" w:color="auto"/>
            </w:tcBorders>
            <w:shd w:val="clear" w:color="auto" w:fill="auto"/>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2708" w:type="dxa"/>
            <w:gridSpan w:val="4"/>
            <w:tcBorders>
              <w:top w:val="nil"/>
              <w:left w:val="nil"/>
              <w:bottom w:val="single" w:sz="4" w:space="0" w:color="auto"/>
              <w:right w:val="single" w:sz="4" w:space="0" w:color="auto"/>
            </w:tcBorders>
            <w:shd w:val="clear" w:color="auto" w:fill="auto"/>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419" w:type="dxa"/>
            <w:gridSpan w:val="3"/>
            <w:tcBorders>
              <w:top w:val="nil"/>
              <w:left w:val="nil"/>
              <w:bottom w:val="single" w:sz="4" w:space="0" w:color="auto"/>
              <w:right w:val="single" w:sz="4" w:space="0" w:color="auto"/>
            </w:tcBorders>
            <w:shd w:val="clear" w:color="auto" w:fill="auto"/>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3396" w:type="dxa"/>
            <w:gridSpan w:val="3"/>
            <w:tcBorders>
              <w:top w:val="nil"/>
              <w:left w:val="nil"/>
              <w:bottom w:val="single" w:sz="4" w:space="0" w:color="auto"/>
              <w:right w:val="single" w:sz="4" w:space="0" w:color="auto"/>
            </w:tcBorders>
            <w:shd w:val="clear" w:color="auto" w:fill="auto"/>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0D3A8A" w:rsidRPr="000D3A8A" w:rsidRDefault="000D3A8A" w:rsidP="000D3A8A">
            <w:pPr>
              <w:spacing w:after="0" w:line="240" w:lineRule="auto"/>
              <w:jc w:val="right"/>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r>
      <w:tr w:rsidR="00B46F36" w:rsidRPr="000D3A8A" w:rsidTr="00B46F36">
        <w:trPr>
          <w:trHeight w:val="261"/>
        </w:trPr>
        <w:tc>
          <w:tcPr>
            <w:tcW w:w="198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Участник 1</w:t>
            </w:r>
          </w:p>
        </w:tc>
        <w:tc>
          <w:tcPr>
            <w:tcW w:w="1321"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174"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Кредитор_1</w:t>
            </w:r>
          </w:p>
        </w:tc>
        <w:tc>
          <w:tcPr>
            <w:tcW w:w="1322"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2708" w:type="dxa"/>
            <w:gridSpan w:val="4"/>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b/>
                <w:bCs/>
                <w:color w:val="000000"/>
                <w:sz w:val="14"/>
                <w:szCs w:val="14"/>
                <w:lang w:eastAsia="ru-RU"/>
              </w:rPr>
            </w:pPr>
            <w:r w:rsidRPr="000D3A8A">
              <w:rPr>
                <w:rFonts w:ascii="Arial CYR" w:eastAsia="Times New Roman" w:hAnsi="Arial CYR" w:cs="Arial CYR"/>
                <w:b/>
                <w:bCs/>
                <w:color w:val="000000"/>
                <w:sz w:val="14"/>
                <w:szCs w:val="14"/>
                <w:lang w:eastAsia="ru-RU"/>
              </w:rPr>
              <w:t>Итого по кредитору</w:t>
            </w:r>
          </w:p>
        </w:tc>
        <w:tc>
          <w:tcPr>
            <w:tcW w:w="1419"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3396"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right"/>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r>
      <w:tr w:rsidR="00B46F36" w:rsidRPr="000D3A8A" w:rsidTr="00B46F36">
        <w:trPr>
          <w:trHeight w:val="261"/>
        </w:trPr>
        <w:tc>
          <w:tcPr>
            <w:tcW w:w="198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321"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174"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Кредитор_1</w:t>
            </w:r>
          </w:p>
        </w:tc>
        <w:tc>
          <w:tcPr>
            <w:tcW w:w="1322"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2708" w:type="dxa"/>
            <w:gridSpan w:val="4"/>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419"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b/>
                <w:bCs/>
                <w:color w:val="000000"/>
                <w:sz w:val="14"/>
                <w:szCs w:val="14"/>
                <w:lang w:eastAsia="ru-RU"/>
              </w:rPr>
            </w:pPr>
            <w:r w:rsidRPr="000D3A8A">
              <w:rPr>
                <w:rFonts w:ascii="Arial CYR" w:eastAsia="Times New Roman" w:hAnsi="Arial CYR" w:cs="Arial CYR"/>
                <w:b/>
                <w:bCs/>
                <w:color w:val="000000"/>
                <w:sz w:val="14"/>
                <w:szCs w:val="14"/>
                <w:lang w:eastAsia="ru-RU"/>
              </w:rPr>
              <w:t>Итого по договору</w:t>
            </w:r>
          </w:p>
        </w:tc>
        <w:tc>
          <w:tcPr>
            <w:tcW w:w="3396"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b/>
                <w:bCs/>
                <w:color w:val="000000"/>
                <w:sz w:val="14"/>
                <w:szCs w:val="14"/>
                <w:lang w:eastAsia="ru-RU"/>
              </w:rPr>
            </w:pPr>
            <w:r w:rsidRPr="000D3A8A">
              <w:rPr>
                <w:rFonts w:ascii="Arial CYR" w:eastAsia="Times New Roman" w:hAnsi="Arial CYR" w:cs="Arial CYR"/>
                <w:b/>
                <w:bCs/>
                <w:color w:val="000000"/>
                <w:sz w:val="14"/>
                <w:szCs w:val="14"/>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right"/>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r>
      <w:tr w:rsidR="00B46F36" w:rsidRPr="000D3A8A" w:rsidTr="00B46F36">
        <w:trPr>
          <w:trHeight w:val="261"/>
        </w:trPr>
        <w:tc>
          <w:tcPr>
            <w:tcW w:w="198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321"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174"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Кредитор_1</w:t>
            </w:r>
          </w:p>
        </w:tc>
        <w:tc>
          <w:tcPr>
            <w:tcW w:w="1322"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2708" w:type="dxa"/>
            <w:gridSpan w:val="4"/>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договора</w:t>
            </w:r>
          </w:p>
        </w:tc>
        <w:tc>
          <w:tcPr>
            <w:tcW w:w="1419"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ММ_</w:t>
            </w:r>
            <w:r w:rsidR="007558BA" w:rsidRPr="000D3A8A">
              <w:rPr>
                <w:rFonts w:ascii="Arial CYR" w:eastAsia="Times New Roman" w:hAnsi="Arial CYR" w:cs="Arial CYR"/>
                <w:color w:val="000000"/>
                <w:sz w:val="14"/>
                <w:szCs w:val="14"/>
                <w:lang w:eastAsia="ru-RU"/>
              </w:rPr>
              <w:t>1. ГГГГ</w:t>
            </w:r>
          </w:p>
        </w:tc>
        <w:tc>
          <w:tcPr>
            <w:tcW w:w="3396"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right"/>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r>
      <w:tr w:rsidR="00B46F36" w:rsidRPr="000D3A8A" w:rsidTr="00B46F36">
        <w:trPr>
          <w:trHeight w:val="261"/>
        </w:trPr>
        <w:tc>
          <w:tcPr>
            <w:tcW w:w="198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321"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174"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Кредитор_1</w:t>
            </w:r>
          </w:p>
        </w:tc>
        <w:tc>
          <w:tcPr>
            <w:tcW w:w="1322"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2708" w:type="dxa"/>
            <w:gridSpan w:val="4"/>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договора</w:t>
            </w:r>
          </w:p>
        </w:tc>
        <w:tc>
          <w:tcPr>
            <w:tcW w:w="1419"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ММ_</w:t>
            </w:r>
            <w:r w:rsidR="007558BA" w:rsidRPr="000D3A8A">
              <w:rPr>
                <w:rFonts w:ascii="Arial CYR" w:eastAsia="Times New Roman" w:hAnsi="Arial CYR" w:cs="Arial CYR"/>
                <w:color w:val="000000"/>
                <w:sz w:val="14"/>
                <w:szCs w:val="14"/>
                <w:lang w:eastAsia="ru-RU"/>
              </w:rPr>
              <w:t>2. ГГГГ</w:t>
            </w:r>
          </w:p>
        </w:tc>
        <w:tc>
          <w:tcPr>
            <w:tcW w:w="3396"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right"/>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r>
      <w:tr w:rsidR="00B46F36" w:rsidRPr="000D3A8A" w:rsidTr="00B46F36">
        <w:trPr>
          <w:trHeight w:val="261"/>
        </w:trPr>
        <w:tc>
          <w:tcPr>
            <w:tcW w:w="198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321"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174"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Кредитор_1</w:t>
            </w:r>
          </w:p>
        </w:tc>
        <w:tc>
          <w:tcPr>
            <w:tcW w:w="1322"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2708" w:type="dxa"/>
            <w:gridSpan w:val="4"/>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w:t>
            </w:r>
          </w:p>
        </w:tc>
        <w:tc>
          <w:tcPr>
            <w:tcW w:w="1419"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w:t>
            </w:r>
          </w:p>
        </w:tc>
        <w:tc>
          <w:tcPr>
            <w:tcW w:w="3396"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right"/>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r>
      <w:tr w:rsidR="00B46F36" w:rsidRPr="000D3A8A" w:rsidTr="00B46F36">
        <w:trPr>
          <w:trHeight w:val="261"/>
        </w:trPr>
        <w:tc>
          <w:tcPr>
            <w:tcW w:w="198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321"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174"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Кредитор_1</w:t>
            </w:r>
          </w:p>
        </w:tc>
        <w:tc>
          <w:tcPr>
            <w:tcW w:w="1322"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2708" w:type="dxa"/>
            <w:gridSpan w:val="4"/>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419"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b/>
                <w:bCs/>
                <w:color w:val="000000"/>
                <w:sz w:val="14"/>
                <w:szCs w:val="14"/>
                <w:lang w:eastAsia="ru-RU"/>
              </w:rPr>
            </w:pPr>
            <w:r w:rsidRPr="000D3A8A">
              <w:rPr>
                <w:rFonts w:ascii="Arial CYR" w:eastAsia="Times New Roman" w:hAnsi="Arial CYR" w:cs="Arial CYR"/>
                <w:b/>
                <w:bCs/>
                <w:color w:val="000000"/>
                <w:sz w:val="14"/>
                <w:szCs w:val="14"/>
                <w:lang w:eastAsia="ru-RU"/>
              </w:rPr>
              <w:t>Итого по договору</w:t>
            </w:r>
          </w:p>
        </w:tc>
        <w:tc>
          <w:tcPr>
            <w:tcW w:w="3396"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b/>
                <w:bCs/>
                <w:color w:val="000000"/>
                <w:sz w:val="14"/>
                <w:szCs w:val="14"/>
                <w:lang w:eastAsia="ru-RU"/>
              </w:rPr>
            </w:pPr>
            <w:r w:rsidRPr="000D3A8A">
              <w:rPr>
                <w:rFonts w:ascii="Arial CYR" w:eastAsia="Times New Roman" w:hAnsi="Arial CYR" w:cs="Arial CYR"/>
                <w:b/>
                <w:bCs/>
                <w:color w:val="000000"/>
                <w:sz w:val="14"/>
                <w:szCs w:val="14"/>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right"/>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r>
      <w:tr w:rsidR="00B46F36" w:rsidRPr="000D3A8A" w:rsidTr="00B46F36">
        <w:trPr>
          <w:trHeight w:val="261"/>
        </w:trPr>
        <w:tc>
          <w:tcPr>
            <w:tcW w:w="198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321"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174"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Кредитор_1</w:t>
            </w:r>
          </w:p>
        </w:tc>
        <w:tc>
          <w:tcPr>
            <w:tcW w:w="1322"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2708" w:type="dxa"/>
            <w:gridSpan w:val="4"/>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договора</w:t>
            </w:r>
          </w:p>
        </w:tc>
        <w:tc>
          <w:tcPr>
            <w:tcW w:w="1419"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ММ_</w:t>
            </w:r>
            <w:r w:rsidR="007558BA" w:rsidRPr="000D3A8A">
              <w:rPr>
                <w:rFonts w:ascii="Arial CYR" w:eastAsia="Times New Roman" w:hAnsi="Arial CYR" w:cs="Arial CYR"/>
                <w:color w:val="000000"/>
                <w:sz w:val="14"/>
                <w:szCs w:val="14"/>
                <w:lang w:eastAsia="ru-RU"/>
              </w:rPr>
              <w:t>1. ГГГГ</w:t>
            </w:r>
          </w:p>
        </w:tc>
        <w:tc>
          <w:tcPr>
            <w:tcW w:w="3396"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right"/>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r>
      <w:tr w:rsidR="00B46F36" w:rsidRPr="000D3A8A" w:rsidTr="00B46F36">
        <w:trPr>
          <w:trHeight w:val="261"/>
        </w:trPr>
        <w:tc>
          <w:tcPr>
            <w:tcW w:w="198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321"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174"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Кредитор_1</w:t>
            </w:r>
          </w:p>
        </w:tc>
        <w:tc>
          <w:tcPr>
            <w:tcW w:w="1322"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2708" w:type="dxa"/>
            <w:gridSpan w:val="4"/>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договора</w:t>
            </w:r>
          </w:p>
        </w:tc>
        <w:tc>
          <w:tcPr>
            <w:tcW w:w="1419"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ММ_</w:t>
            </w:r>
            <w:r w:rsidR="007558BA" w:rsidRPr="000D3A8A">
              <w:rPr>
                <w:rFonts w:ascii="Arial CYR" w:eastAsia="Times New Roman" w:hAnsi="Arial CYR" w:cs="Arial CYR"/>
                <w:color w:val="000000"/>
                <w:sz w:val="14"/>
                <w:szCs w:val="14"/>
                <w:lang w:eastAsia="ru-RU"/>
              </w:rPr>
              <w:t>2. ГГГГ</w:t>
            </w:r>
          </w:p>
        </w:tc>
        <w:tc>
          <w:tcPr>
            <w:tcW w:w="3396"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right"/>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r>
      <w:tr w:rsidR="00B46F36" w:rsidRPr="000D3A8A" w:rsidTr="00B46F36">
        <w:trPr>
          <w:trHeight w:val="261"/>
        </w:trPr>
        <w:tc>
          <w:tcPr>
            <w:tcW w:w="198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321"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174"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Кредитор_1</w:t>
            </w:r>
          </w:p>
        </w:tc>
        <w:tc>
          <w:tcPr>
            <w:tcW w:w="1322"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2708" w:type="dxa"/>
            <w:gridSpan w:val="4"/>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w:t>
            </w:r>
          </w:p>
        </w:tc>
        <w:tc>
          <w:tcPr>
            <w:tcW w:w="1419"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w:t>
            </w:r>
          </w:p>
        </w:tc>
        <w:tc>
          <w:tcPr>
            <w:tcW w:w="3396"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right"/>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r>
      <w:tr w:rsidR="00B46F36" w:rsidRPr="000D3A8A" w:rsidTr="00B46F36">
        <w:trPr>
          <w:trHeight w:val="261"/>
        </w:trPr>
        <w:tc>
          <w:tcPr>
            <w:tcW w:w="198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321"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174"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Кредитор_2</w:t>
            </w:r>
          </w:p>
        </w:tc>
        <w:tc>
          <w:tcPr>
            <w:tcW w:w="1322"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2708" w:type="dxa"/>
            <w:gridSpan w:val="4"/>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b/>
                <w:bCs/>
                <w:color w:val="000000"/>
                <w:sz w:val="14"/>
                <w:szCs w:val="14"/>
                <w:lang w:eastAsia="ru-RU"/>
              </w:rPr>
            </w:pPr>
            <w:r w:rsidRPr="000D3A8A">
              <w:rPr>
                <w:rFonts w:ascii="Arial CYR" w:eastAsia="Times New Roman" w:hAnsi="Arial CYR" w:cs="Arial CYR"/>
                <w:b/>
                <w:bCs/>
                <w:color w:val="000000"/>
                <w:sz w:val="14"/>
                <w:szCs w:val="14"/>
                <w:lang w:eastAsia="ru-RU"/>
              </w:rPr>
              <w:t>Итого по кредитору</w:t>
            </w:r>
          </w:p>
        </w:tc>
        <w:tc>
          <w:tcPr>
            <w:tcW w:w="1419"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3396"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right"/>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r>
      <w:tr w:rsidR="00B46F36" w:rsidRPr="000D3A8A" w:rsidTr="00B46F36">
        <w:trPr>
          <w:trHeight w:val="261"/>
        </w:trPr>
        <w:tc>
          <w:tcPr>
            <w:tcW w:w="198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321"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174"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Кредитор_2</w:t>
            </w:r>
          </w:p>
        </w:tc>
        <w:tc>
          <w:tcPr>
            <w:tcW w:w="1322"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2708" w:type="dxa"/>
            <w:gridSpan w:val="4"/>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419"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b/>
                <w:bCs/>
                <w:color w:val="000000"/>
                <w:sz w:val="14"/>
                <w:szCs w:val="14"/>
                <w:lang w:eastAsia="ru-RU"/>
              </w:rPr>
            </w:pPr>
            <w:r w:rsidRPr="000D3A8A">
              <w:rPr>
                <w:rFonts w:ascii="Arial CYR" w:eastAsia="Times New Roman" w:hAnsi="Arial CYR" w:cs="Arial CYR"/>
                <w:b/>
                <w:bCs/>
                <w:color w:val="000000"/>
                <w:sz w:val="14"/>
                <w:szCs w:val="14"/>
                <w:lang w:eastAsia="ru-RU"/>
              </w:rPr>
              <w:t>Итого по договору</w:t>
            </w:r>
          </w:p>
        </w:tc>
        <w:tc>
          <w:tcPr>
            <w:tcW w:w="3396"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b/>
                <w:bCs/>
                <w:color w:val="000000"/>
                <w:sz w:val="14"/>
                <w:szCs w:val="14"/>
                <w:lang w:eastAsia="ru-RU"/>
              </w:rPr>
            </w:pPr>
            <w:r w:rsidRPr="000D3A8A">
              <w:rPr>
                <w:rFonts w:ascii="Arial CYR" w:eastAsia="Times New Roman" w:hAnsi="Arial CYR" w:cs="Arial CYR"/>
                <w:b/>
                <w:bCs/>
                <w:color w:val="000000"/>
                <w:sz w:val="14"/>
                <w:szCs w:val="14"/>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right"/>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r>
      <w:tr w:rsidR="00B46F36" w:rsidRPr="000D3A8A" w:rsidTr="00B46F36">
        <w:trPr>
          <w:trHeight w:val="261"/>
        </w:trPr>
        <w:tc>
          <w:tcPr>
            <w:tcW w:w="198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321"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174"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Кредитор_2</w:t>
            </w:r>
          </w:p>
        </w:tc>
        <w:tc>
          <w:tcPr>
            <w:tcW w:w="1322"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2708" w:type="dxa"/>
            <w:gridSpan w:val="4"/>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договора</w:t>
            </w:r>
          </w:p>
        </w:tc>
        <w:tc>
          <w:tcPr>
            <w:tcW w:w="1419"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ММ_</w:t>
            </w:r>
            <w:r w:rsidR="007558BA" w:rsidRPr="000D3A8A">
              <w:rPr>
                <w:rFonts w:ascii="Arial CYR" w:eastAsia="Times New Roman" w:hAnsi="Arial CYR" w:cs="Arial CYR"/>
                <w:color w:val="000000"/>
                <w:sz w:val="14"/>
                <w:szCs w:val="14"/>
                <w:lang w:eastAsia="ru-RU"/>
              </w:rPr>
              <w:t>1. ГГГГ</w:t>
            </w:r>
          </w:p>
        </w:tc>
        <w:tc>
          <w:tcPr>
            <w:tcW w:w="3396"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right"/>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r>
      <w:tr w:rsidR="00B46F36" w:rsidRPr="000D3A8A" w:rsidTr="00B46F36">
        <w:trPr>
          <w:trHeight w:val="261"/>
        </w:trPr>
        <w:tc>
          <w:tcPr>
            <w:tcW w:w="198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321"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174"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Кредитор_2</w:t>
            </w:r>
          </w:p>
        </w:tc>
        <w:tc>
          <w:tcPr>
            <w:tcW w:w="1322"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2708" w:type="dxa"/>
            <w:gridSpan w:val="4"/>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договора</w:t>
            </w:r>
          </w:p>
        </w:tc>
        <w:tc>
          <w:tcPr>
            <w:tcW w:w="1419"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ММ_</w:t>
            </w:r>
            <w:r w:rsidR="007558BA" w:rsidRPr="000D3A8A">
              <w:rPr>
                <w:rFonts w:ascii="Arial CYR" w:eastAsia="Times New Roman" w:hAnsi="Arial CYR" w:cs="Arial CYR"/>
                <w:color w:val="000000"/>
                <w:sz w:val="14"/>
                <w:szCs w:val="14"/>
                <w:lang w:eastAsia="ru-RU"/>
              </w:rPr>
              <w:t>2. ГГГГ</w:t>
            </w:r>
          </w:p>
        </w:tc>
        <w:tc>
          <w:tcPr>
            <w:tcW w:w="3396"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right"/>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r>
      <w:tr w:rsidR="00B46F36" w:rsidRPr="000D3A8A" w:rsidTr="00B46F36">
        <w:trPr>
          <w:trHeight w:val="261"/>
        </w:trPr>
        <w:tc>
          <w:tcPr>
            <w:tcW w:w="198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321"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174"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Кредитор_2</w:t>
            </w:r>
          </w:p>
        </w:tc>
        <w:tc>
          <w:tcPr>
            <w:tcW w:w="1322"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2708" w:type="dxa"/>
            <w:gridSpan w:val="4"/>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w:t>
            </w:r>
          </w:p>
        </w:tc>
        <w:tc>
          <w:tcPr>
            <w:tcW w:w="1419"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w:t>
            </w:r>
          </w:p>
        </w:tc>
        <w:tc>
          <w:tcPr>
            <w:tcW w:w="3396"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right"/>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r>
      <w:tr w:rsidR="00B46F36" w:rsidRPr="000D3A8A" w:rsidTr="00B46F36">
        <w:trPr>
          <w:trHeight w:val="261"/>
        </w:trPr>
        <w:tc>
          <w:tcPr>
            <w:tcW w:w="198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321"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174"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Кредитор_2</w:t>
            </w:r>
          </w:p>
        </w:tc>
        <w:tc>
          <w:tcPr>
            <w:tcW w:w="1322"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2708" w:type="dxa"/>
            <w:gridSpan w:val="4"/>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419"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b/>
                <w:bCs/>
                <w:color w:val="000000"/>
                <w:sz w:val="14"/>
                <w:szCs w:val="14"/>
                <w:lang w:eastAsia="ru-RU"/>
              </w:rPr>
            </w:pPr>
            <w:r w:rsidRPr="000D3A8A">
              <w:rPr>
                <w:rFonts w:ascii="Arial CYR" w:eastAsia="Times New Roman" w:hAnsi="Arial CYR" w:cs="Arial CYR"/>
                <w:b/>
                <w:bCs/>
                <w:color w:val="000000"/>
                <w:sz w:val="14"/>
                <w:szCs w:val="14"/>
                <w:lang w:eastAsia="ru-RU"/>
              </w:rPr>
              <w:t>Итого по договору</w:t>
            </w:r>
          </w:p>
        </w:tc>
        <w:tc>
          <w:tcPr>
            <w:tcW w:w="3396"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b/>
                <w:bCs/>
                <w:color w:val="000000"/>
                <w:sz w:val="14"/>
                <w:szCs w:val="14"/>
                <w:lang w:eastAsia="ru-RU"/>
              </w:rPr>
            </w:pPr>
            <w:r w:rsidRPr="000D3A8A">
              <w:rPr>
                <w:rFonts w:ascii="Arial CYR" w:eastAsia="Times New Roman" w:hAnsi="Arial CYR" w:cs="Arial CYR"/>
                <w:b/>
                <w:bCs/>
                <w:color w:val="000000"/>
                <w:sz w:val="14"/>
                <w:szCs w:val="14"/>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right"/>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r>
      <w:tr w:rsidR="00B46F36" w:rsidRPr="000D3A8A" w:rsidTr="00B46F36">
        <w:trPr>
          <w:trHeight w:val="261"/>
        </w:trPr>
        <w:tc>
          <w:tcPr>
            <w:tcW w:w="198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321"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174"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Кредитор_2</w:t>
            </w:r>
          </w:p>
        </w:tc>
        <w:tc>
          <w:tcPr>
            <w:tcW w:w="1322"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2708" w:type="dxa"/>
            <w:gridSpan w:val="4"/>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договора</w:t>
            </w:r>
          </w:p>
        </w:tc>
        <w:tc>
          <w:tcPr>
            <w:tcW w:w="1419"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ММ_</w:t>
            </w:r>
            <w:r w:rsidR="007558BA" w:rsidRPr="000D3A8A">
              <w:rPr>
                <w:rFonts w:ascii="Arial CYR" w:eastAsia="Times New Roman" w:hAnsi="Arial CYR" w:cs="Arial CYR"/>
                <w:color w:val="000000"/>
                <w:sz w:val="14"/>
                <w:szCs w:val="14"/>
                <w:lang w:eastAsia="ru-RU"/>
              </w:rPr>
              <w:t>1. ГГГГ</w:t>
            </w:r>
          </w:p>
        </w:tc>
        <w:tc>
          <w:tcPr>
            <w:tcW w:w="3396"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right"/>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r>
      <w:tr w:rsidR="00B46F36" w:rsidRPr="000D3A8A" w:rsidTr="00B46F36">
        <w:trPr>
          <w:trHeight w:val="261"/>
        </w:trPr>
        <w:tc>
          <w:tcPr>
            <w:tcW w:w="198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321"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174"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Кредитор_2</w:t>
            </w:r>
          </w:p>
        </w:tc>
        <w:tc>
          <w:tcPr>
            <w:tcW w:w="1322"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2708" w:type="dxa"/>
            <w:gridSpan w:val="4"/>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договора</w:t>
            </w:r>
          </w:p>
        </w:tc>
        <w:tc>
          <w:tcPr>
            <w:tcW w:w="1419"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ММ_</w:t>
            </w:r>
            <w:r w:rsidR="007558BA" w:rsidRPr="000D3A8A">
              <w:rPr>
                <w:rFonts w:ascii="Arial CYR" w:eastAsia="Times New Roman" w:hAnsi="Arial CYR" w:cs="Arial CYR"/>
                <w:color w:val="000000"/>
                <w:sz w:val="14"/>
                <w:szCs w:val="14"/>
                <w:lang w:eastAsia="ru-RU"/>
              </w:rPr>
              <w:t>2. ГГГГ</w:t>
            </w:r>
          </w:p>
        </w:tc>
        <w:tc>
          <w:tcPr>
            <w:tcW w:w="3396"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right"/>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r>
      <w:tr w:rsidR="00B46F36" w:rsidRPr="000D3A8A" w:rsidTr="00B46F36">
        <w:trPr>
          <w:trHeight w:val="261"/>
        </w:trPr>
        <w:tc>
          <w:tcPr>
            <w:tcW w:w="198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321"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174"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Кредитор_2</w:t>
            </w:r>
          </w:p>
        </w:tc>
        <w:tc>
          <w:tcPr>
            <w:tcW w:w="1322"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2708" w:type="dxa"/>
            <w:gridSpan w:val="4"/>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w:t>
            </w:r>
          </w:p>
        </w:tc>
        <w:tc>
          <w:tcPr>
            <w:tcW w:w="1419"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w:t>
            </w:r>
          </w:p>
        </w:tc>
        <w:tc>
          <w:tcPr>
            <w:tcW w:w="3396"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right"/>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r>
      <w:tr w:rsidR="00B46F36" w:rsidRPr="000D3A8A" w:rsidTr="00B46F36">
        <w:trPr>
          <w:trHeight w:val="261"/>
        </w:trPr>
        <w:tc>
          <w:tcPr>
            <w:tcW w:w="1985"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321"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174" w:type="dxa"/>
            <w:gridSpan w:val="2"/>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w:t>
            </w:r>
          </w:p>
        </w:tc>
        <w:tc>
          <w:tcPr>
            <w:tcW w:w="1322"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2708" w:type="dxa"/>
            <w:gridSpan w:val="4"/>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419"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w:t>
            </w:r>
          </w:p>
        </w:tc>
        <w:tc>
          <w:tcPr>
            <w:tcW w:w="3396" w:type="dxa"/>
            <w:gridSpan w:val="3"/>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center"/>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0D3A8A" w:rsidRPr="000D3A8A" w:rsidRDefault="000D3A8A" w:rsidP="000D3A8A">
            <w:pPr>
              <w:spacing w:after="0" w:line="240" w:lineRule="auto"/>
              <w:jc w:val="right"/>
              <w:rPr>
                <w:rFonts w:ascii="Arial CYR" w:eastAsia="Times New Roman" w:hAnsi="Arial CYR" w:cs="Arial CYR"/>
                <w:color w:val="000000"/>
                <w:sz w:val="14"/>
                <w:szCs w:val="14"/>
                <w:lang w:eastAsia="ru-RU"/>
              </w:rPr>
            </w:pPr>
            <w:r w:rsidRPr="000D3A8A">
              <w:rPr>
                <w:rFonts w:ascii="Arial CYR" w:eastAsia="Times New Roman" w:hAnsi="Arial CYR" w:cs="Arial CYR"/>
                <w:color w:val="000000"/>
                <w:sz w:val="14"/>
                <w:szCs w:val="14"/>
                <w:lang w:eastAsia="ru-RU"/>
              </w:rPr>
              <w:t> </w:t>
            </w:r>
          </w:p>
        </w:tc>
      </w:tr>
      <w:tr w:rsidR="000D3A8A" w:rsidRPr="000D3A8A" w:rsidTr="00B46F36">
        <w:trPr>
          <w:trHeight w:val="602"/>
        </w:trPr>
        <w:tc>
          <w:tcPr>
            <w:tcW w:w="15168" w:type="dxa"/>
            <w:gridSpan w:val="20"/>
            <w:tcBorders>
              <w:top w:val="nil"/>
              <w:left w:val="nil"/>
              <w:bottom w:val="nil"/>
              <w:right w:val="nil"/>
            </w:tcBorders>
            <w:shd w:val="clear" w:color="000000" w:fill="FFFFFF"/>
            <w:vAlign w:val="center"/>
            <w:hideMark/>
          </w:tcPr>
          <w:p w:rsidR="000D3A8A" w:rsidRDefault="000D3A8A" w:rsidP="000D3A8A">
            <w:pPr>
              <w:spacing w:after="0" w:line="240" w:lineRule="auto"/>
              <w:rPr>
                <w:rFonts w:ascii="Times New Roman" w:eastAsia="Times New Roman" w:hAnsi="Times New Roman" w:cs="Times New Roman"/>
                <w:color w:val="000000"/>
                <w:sz w:val="14"/>
                <w:szCs w:val="14"/>
                <w:lang w:eastAsia="ru-RU"/>
              </w:rPr>
            </w:pPr>
            <w:r w:rsidRPr="00B46F36">
              <w:rPr>
                <w:rFonts w:ascii="Arial CYR" w:eastAsia="Times New Roman" w:hAnsi="Arial CYR" w:cs="Arial CYR"/>
                <w:i/>
                <w:iCs/>
                <w:color w:val="000000"/>
                <w:sz w:val="14"/>
                <w:szCs w:val="14"/>
                <w:lang w:eastAsia="ru-RU"/>
              </w:rPr>
              <w:t>Примечание</w:t>
            </w:r>
            <w:r w:rsidRPr="000D3A8A">
              <w:rPr>
                <w:rFonts w:ascii="Times New Roman" w:eastAsia="Times New Roman" w:hAnsi="Times New Roman" w:cs="Times New Roman"/>
                <w:color w:val="000000"/>
                <w:sz w:val="16"/>
                <w:szCs w:val="16"/>
                <w:lang w:eastAsia="ru-RU"/>
              </w:rPr>
              <w:t>.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электроэнергии/мощности без учета НДС, значения величин в столбцах 7</w:t>
            </w:r>
            <w:r w:rsidR="00CB4029">
              <w:rPr>
                <w:rFonts w:ascii="Times New Roman" w:eastAsia="Times New Roman" w:hAnsi="Times New Roman" w:cs="Times New Roman"/>
                <w:color w:val="000000"/>
                <w:sz w:val="16"/>
                <w:szCs w:val="16"/>
                <w:lang w:eastAsia="ru-RU"/>
              </w:rPr>
              <w:t xml:space="preserve">, </w:t>
            </w:r>
            <w:r w:rsidRPr="000D3A8A">
              <w:rPr>
                <w:rFonts w:ascii="Times New Roman" w:eastAsia="Times New Roman" w:hAnsi="Times New Roman" w:cs="Times New Roman"/>
                <w:color w:val="000000"/>
                <w:sz w:val="16"/>
                <w:szCs w:val="16"/>
                <w:lang w:eastAsia="ru-RU"/>
              </w:rPr>
              <w:t>8 указываются без учета НДС, в иных случаях значения величин в данных столбцах указываются с учетом НДС.</w:t>
            </w:r>
            <w:r w:rsidRPr="000D3A8A">
              <w:rPr>
                <w:rFonts w:ascii="Times New Roman" w:eastAsia="Times New Roman" w:hAnsi="Times New Roman" w:cs="Times New Roman"/>
                <w:color w:val="000000"/>
                <w:sz w:val="14"/>
                <w:szCs w:val="14"/>
                <w:lang w:eastAsia="ru-RU"/>
              </w:rPr>
              <w:t> </w:t>
            </w:r>
          </w:p>
          <w:p w:rsidR="00171BFE" w:rsidRPr="000D3A8A" w:rsidRDefault="00171BFE" w:rsidP="000D3A8A">
            <w:pPr>
              <w:spacing w:after="0" w:line="240" w:lineRule="auto"/>
              <w:rPr>
                <w:rFonts w:ascii="Arial CYR" w:eastAsia="Times New Roman" w:hAnsi="Arial CYR" w:cs="Arial CYR"/>
                <w:color w:val="000000"/>
                <w:sz w:val="14"/>
                <w:szCs w:val="14"/>
                <w:lang w:eastAsia="ru-RU"/>
              </w:rPr>
            </w:pPr>
          </w:p>
        </w:tc>
      </w:tr>
      <w:tr w:rsidR="004330F8" w:rsidRPr="004330F8" w:rsidTr="00B46F36">
        <w:trPr>
          <w:trHeight w:val="765"/>
        </w:trPr>
        <w:tc>
          <w:tcPr>
            <w:tcW w:w="15168" w:type="dxa"/>
            <w:gridSpan w:val="20"/>
            <w:tcBorders>
              <w:top w:val="nil"/>
              <w:left w:val="nil"/>
              <w:bottom w:val="single" w:sz="4" w:space="0" w:color="auto"/>
              <w:right w:val="nil"/>
            </w:tcBorders>
            <w:shd w:val="clear" w:color="auto" w:fill="auto"/>
            <w:vAlign w:val="center"/>
            <w:hideMark/>
          </w:tcPr>
          <w:p w:rsidR="004330F8" w:rsidRPr="004330F8" w:rsidRDefault="004330F8" w:rsidP="004330F8">
            <w:pPr>
              <w:spacing w:after="0" w:line="240" w:lineRule="auto"/>
              <w:rPr>
                <w:rFonts w:ascii="Arial CYR" w:eastAsia="Times New Roman" w:hAnsi="Arial CYR" w:cs="Arial CYR"/>
                <w:b/>
                <w:bCs/>
                <w:color w:val="000000"/>
                <w:sz w:val="16"/>
                <w:szCs w:val="16"/>
                <w:highlight w:val="yellow"/>
                <w:lang w:eastAsia="ru-RU"/>
              </w:rPr>
            </w:pPr>
            <w:r w:rsidRPr="004330F8">
              <w:rPr>
                <w:rFonts w:ascii="Arial CYR" w:eastAsia="Times New Roman" w:hAnsi="Arial CYR" w:cs="Arial CYR"/>
                <w:b/>
                <w:bCs/>
                <w:color w:val="000000"/>
                <w:sz w:val="16"/>
                <w:szCs w:val="16"/>
                <w:highlight w:val="yellow"/>
                <w:lang w:eastAsia="ru-RU"/>
              </w:rPr>
              <w:lastRenderedPageBreak/>
              <w:t>Часть 2. Информация о задолженности перед сетевыми организациями по договорам оказания услуг по передаче электрической энергии</w:t>
            </w:r>
          </w:p>
        </w:tc>
      </w:tr>
      <w:tr w:rsidR="00975EFF" w:rsidRPr="004330F8" w:rsidTr="00B46F36">
        <w:trPr>
          <w:trHeight w:val="885"/>
        </w:trPr>
        <w:tc>
          <w:tcPr>
            <w:tcW w:w="1781" w:type="dxa"/>
            <w:tcBorders>
              <w:top w:val="nil"/>
              <w:left w:val="single" w:sz="4" w:space="0" w:color="auto"/>
              <w:bottom w:val="single" w:sz="4" w:space="0" w:color="auto"/>
              <w:right w:val="single" w:sz="4" w:space="0" w:color="auto"/>
            </w:tcBorders>
            <w:shd w:val="clear" w:color="auto" w:fill="auto"/>
            <w:vAlign w:val="center"/>
            <w:hideMark/>
          </w:tcPr>
          <w:p w:rsidR="004330F8" w:rsidRPr="004330F8" w:rsidRDefault="004330F8" w:rsidP="003D372A">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xml:space="preserve">Участник оптового рынка - </w:t>
            </w:r>
            <w:r w:rsidR="003D372A">
              <w:rPr>
                <w:rFonts w:ascii="Arial CYR" w:eastAsia="Times New Roman" w:hAnsi="Arial CYR" w:cs="Arial CYR"/>
                <w:color w:val="000000"/>
                <w:sz w:val="14"/>
                <w:szCs w:val="14"/>
                <w:highlight w:val="yellow"/>
                <w:lang w:eastAsia="ru-RU"/>
              </w:rPr>
              <w:t>п</w:t>
            </w:r>
            <w:r w:rsidR="00096061" w:rsidRPr="004330F8">
              <w:rPr>
                <w:rFonts w:ascii="Arial CYR" w:eastAsia="Times New Roman" w:hAnsi="Arial CYR" w:cs="Arial CYR"/>
                <w:color w:val="000000"/>
                <w:sz w:val="14"/>
                <w:szCs w:val="14"/>
                <w:highlight w:val="yellow"/>
                <w:lang w:eastAsia="ru-RU"/>
              </w:rPr>
              <w:t xml:space="preserve">обедитель </w:t>
            </w:r>
            <w:r w:rsidRPr="004330F8">
              <w:rPr>
                <w:rFonts w:ascii="Arial CYR" w:eastAsia="Times New Roman" w:hAnsi="Arial CYR" w:cs="Arial CYR"/>
                <w:color w:val="000000"/>
                <w:sz w:val="14"/>
                <w:szCs w:val="14"/>
                <w:highlight w:val="yellow"/>
                <w:lang w:eastAsia="ru-RU"/>
              </w:rPr>
              <w:t>конкурса</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Код участника</w:t>
            </w:r>
          </w:p>
        </w:tc>
        <w:tc>
          <w:tcPr>
            <w:tcW w:w="989" w:type="dxa"/>
            <w:gridSpan w:val="2"/>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Кредитор</w:t>
            </w:r>
          </w:p>
        </w:tc>
        <w:tc>
          <w:tcPr>
            <w:tcW w:w="1084" w:type="dxa"/>
            <w:gridSpan w:val="2"/>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ИНН кредитора</w:t>
            </w:r>
          </w:p>
        </w:tc>
        <w:tc>
          <w:tcPr>
            <w:tcW w:w="1020" w:type="dxa"/>
            <w:gridSpan w:val="3"/>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Код кредитора</w:t>
            </w:r>
          </w:p>
        </w:tc>
        <w:tc>
          <w:tcPr>
            <w:tcW w:w="1787" w:type="dxa"/>
            <w:gridSpan w:val="2"/>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Номер договора</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Дата договора</w:t>
            </w:r>
          </w:p>
        </w:tc>
        <w:tc>
          <w:tcPr>
            <w:tcW w:w="1701" w:type="dxa"/>
            <w:gridSpan w:val="3"/>
            <w:tcBorders>
              <w:top w:val="nil"/>
              <w:left w:val="nil"/>
              <w:bottom w:val="single" w:sz="4" w:space="0" w:color="auto"/>
              <w:right w:val="single" w:sz="4" w:space="0" w:color="auto"/>
            </w:tcBorders>
            <w:shd w:val="clear" w:color="auto" w:fill="auto"/>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Расчетный период</w:t>
            </w:r>
          </w:p>
        </w:tc>
        <w:tc>
          <w:tcPr>
            <w:tcW w:w="2410" w:type="dxa"/>
            <w:tcBorders>
              <w:top w:val="nil"/>
              <w:left w:val="nil"/>
              <w:bottom w:val="single" w:sz="4" w:space="0" w:color="auto"/>
              <w:right w:val="single" w:sz="4" w:space="0" w:color="auto"/>
            </w:tcBorders>
            <w:shd w:val="clear" w:color="auto" w:fill="auto"/>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xml:space="preserve">Сумма задолженности за оказанные </w:t>
            </w:r>
            <w:r w:rsidR="00B46F36" w:rsidRPr="004330F8">
              <w:rPr>
                <w:rFonts w:ascii="Arial CYR" w:eastAsia="Times New Roman" w:hAnsi="Arial CYR" w:cs="Arial CYR"/>
                <w:color w:val="000000"/>
                <w:sz w:val="14"/>
                <w:szCs w:val="14"/>
                <w:highlight w:val="yellow"/>
                <w:lang w:eastAsia="ru-RU"/>
              </w:rPr>
              <w:t>услуги по</w:t>
            </w:r>
            <w:r w:rsidRPr="004330F8">
              <w:rPr>
                <w:rFonts w:ascii="Arial CYR" w:eastAsia="Times New Roman" w:hAnsi="Arial CYR" w:cs="Arial CYR"/>
                <w:color w:val="000000"/>
                <w:sz w:val="14"/>
                <w:szCs w:val="14"/>
                <w:highlight w:val="yellow"/>
                <w:lang w:eastAsia="ru-RU"/>
              </w:rPr>
              <w:t xml:space="preserve"> передаче электрической энергии, руб.</w:t>
            </w:r>
          </w:p>
        </w:tc>
        <w:tc>
          <w:tcPr>
            <w:tcW w:w="1985" w:type="dxa"/>
            <w:gridSpan w:val="2"/>
            <w:tcBorders>
              <w:top w:val="nil"/>
              <w:left w:val="nil"/>
              <w:bottom w:val="single" w:sz="4" w:space="0" w:color="auto"/>
              <w:right w:val="single" w:sz="4" w:space="0" w:color="auto"/>
            </w:tcBorders>
            <w:shd w:val="clear" w:color="auto" w:fill="auto"/>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Размер распределения денежных средств, руб.</w:t>
            </w:r>
          </w:p>
        </w:tc>
      </w:tr>
      <w:tr w:rsidR="00975EFF" w:rsidRPr="004330F8" w:rsidTr="00B46F36">
        <w:trPr>
          <w:trHeight w:val="195"/>
        </w:trPr>
        <w:tc>
          <w:tcPr>
            <w:tcW w:w="1781" w:type="dxa"/>
            <w:tcBorders>
              <w:top w:val="nil"/>
              <w:left w:val="single" w:sz="4" w:space="0" w:color="auto"/>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1</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2</w:t>
            </w:r>
          </w:p>
        </w:tc>
        <w:tc>
          <w:tcPr>
            <w:tcW w:w="989" w:type="dxa"/>
            <w:gridSpan w:val="2"/>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3</w:t>
            </w:r>
          </w:p>
        </w:tc>
        <w:tc>
          <w:tcPr>
            <w:tcW w:w="1084" w:type="dxa"/>
            <w:gridSpan w:val="2"/>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4</w:t>
            </w:r>
          </w:p>
        </w:tc>
        <w:tc>
          <w:tcPr>
            <w:tcW w:w="1020" w:type="dxa"/>
            <w:gridSpan w:val="3"/>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5</w:t>
            </w:r>
          </w:p>
        </w:tc>
        <w:tc>
          <w:tcPr>
            <w:tcW w:w="1787" w:type="dxa"/>
            <w:gridSpan w:val="2"/>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6</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7</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8</w:t>
            </w:r>
          </w:p>
        </w:tc>
        <w:tc>
          <w:tcPr>
            <w:tcW w:w="2410" w:type="dxa"/>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9</w:t>
            </w:r>
          </w:p>
        </w:tc>
        <w:tc>
          <w:tcPr>
            <w:tcW w:w="1985" w:type="dxa"/>
            <w:gridSpan w:val="2"/>
            <w:tcBorders>
              <w:top w:val="nil"/>
              <w:left w:val="nil"/>
              <w:bottom w:val="nil"/>
              <w:right w:val="single" w:sz="4" w:space="0" w:color="auto"/>
            </w:tcBorders>
            <w:shd w:val="clear" w:color="auto" w:fill="auto"/>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10</w:t>
            </w:r>
          </w:p>
        </w:tc>
      </w:tr>
      <w:tr w:rsidR="00975EFF" w:rsidRPr="004330F8" w:rsidTr="00B46F36">
        <w:trPr>
          <w:trHeight w:val="195"/>
        </w:trPr>
        <w:tc>
          <w:tcPr>
            <w:tcW w:w="1781" w:type="dxa"/>
            <w:tcBorders>
              <w:top w:val="nil"/>
              <w:left w:val="single" w:sz="4" w:space="0" w:color="auto"/>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rPr>
                <w:rFonts w:ascii="Arial CYR" w:eastAsia="Times New Roman" w:hAnsi="Arial CYR" w:cs="Arial CYR"/>
                <w:b/>
                <w:bCs/>
                <w:color w:val="000000"/>
                <w:sz w:val="14"/>
                <w:szCs w:val="14"/>
                <w:highlight w:val="yellow"/>
                <w:lang w:eastAsia="ru-RU"/>
              </w:rPr>
            </w:pPr>
            <w:r w:rsidRPr="004330F8">
              <w:rPr>
                <w:rFonts w:ascii="Arial CYR" w:eastAsia="Times New Roman" w:hAnsi="Arial CYR" w:cs="Arial CYR"/>
                <w:b/>
                <w:bCs/>
                <w:color w:val="000000"/>
                <w:sz w:val="14"/>
                <w:szCs w:val="14"/>
                <w:highlight w:val="yellow"/>
                <w:lang w:eastAsia="ru-RU"/>
              </w:rPr>
              <w:t>Итого по участнику</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989" w:type="dxa"/>
            <w:gridSpan w:val="2"/>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084" w:type="dxa"/>
            <w:gridSpan w:val="2"/>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020" w:type="dxa"/>
            <w:gridSpan w:val="3"/>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787" w:type="dxa"/>
            <w:gridSpan w:val="2"/>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2410" w:type="dxa"/>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jc w:val="right"/>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r>
      <w:tr w:rsidR="004330F8" w:rsidRPr="004330F8" w:rsidTr="00B46F36">
        <w:trPr>
          <w:trHeight w:val="195"/>
        </w:trPr>
        <w:tc>
          <w:tcPr>
            <w:tcW w:w="1781" w:type="dxa"/>
            <w:tcBorders>
              <w:top w:val="nil"/>
              <w:left w:val="single" w:sz="4" w:space="0" w:color="auto"/>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Участник 1</w:t>
            </w:r>
          </w:p>
        </w:tc>
        <w:tc>
          <w:tcPr>
            <w:tcW w:w="994"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989"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Кредитор_1</w:t>
            </w:r>
          </w:p>
        </w:tc>
        <w:tc>
          <w:tcPr>
            <w:tcW w:w="1084"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020" w:type="dxa"/>
            <w:gridSpan w:val="3"/>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787"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b/>
                <w:bCs/>
                <w:color w:val="000000"/>
                <w:sz w:val="14"/>
                <w:szCs w:val="14"/>
                <w:highlight w:val="yellow"/>
                <w:lang w:eastAsia="ru-RU"/>
              </w:rPr>
            </w:pPr>
            <w:r w:rsidRPr="004330F8">
              <w:rPr>
                <w:rFonts w:ascii="Arial CYR" w:eastAsia="Times New Roman" w:hAnsi="Arial CYR" w:cs="Arial CYR"/>
                <w:b/>
                <w:bCs/>
                <w:color w:val="000000"/>
                <w:sz w:val="14"/>
                <w:szCs w:val="14"/>
                <w:highlight w:val="yellow"/>
                <w:lang w:eastAsia="ru-RU"/>
              </w:rPr>
              <w:t>Итого по кредитору</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rPr>
                <w:rFonts w:ascii="Arial CYR" w:eastAsia="Times New Roman" w:hAnsi="Arial CYR" w:cs="Arial CYR"/>
                <w:b/>
                <w:bCs/>
                <w:color w:val="000000"/>
                <w:sz w:val="14"/>
                <w:szCs w:val="14"/>
                <w:highlight w:val="yellow"/>
                <w:lang w:eastAsia="ru-RU"/>
              </w:rPr>
            </w:pPr>
            <w:r w:rsidRPr="004330F8">
              <w:rPr>
                <w:rFonts w:ascii="Arial CYR" w:eastAsia="Times New Roman" w:hAnsi="Arial CYR" w:cs="Arial CYR"/>
                <w:b/>
                <w:bCs/>
                <w:color w:val="000000"/>
                <w:sz w:val="14"/>
                <w:szCs w:val="14"/>
                <w:highlight w:val="yellow"/>
                <w:lang w:eastAsia="ru-RU"/>
              </w:rPr>
              <w:t> </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2410" w:type="dxa"/>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985"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jc w:val="right"/>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r>
      <w:tr w:rsidR="004330F8" w:rsidRPr="004330F8" w:rsidTr="00B46F36">
        <w:trPr>
          <w:trHeight w:val="195"/>
        </w:trPr>
        <w:tc>
          <w:tcPr>
            <w:tcW w:w="1781" w:type="dxa"/>
            <w:tcBorders>
              <w:top w:val="nil"/>
              <w:left w:val="single" w:sz="4" w:space="0" w:color="auto"/>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994"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989"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Кредитор_1</w:t>
            </w:r>
          </w:p>
        </w:tc>
        <w:tc>
          <w:tcPr>
            <w:tcW w:w="1084"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020" w:type="dxa"/>
            <w:gridSpan w:val="3"/>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787"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b/>
                <w:bCs/>
                <w:color w:val="000000"/>
                <w:sz w:val="14"/>
                <w:szCs w:val="14"/>
                <w:highlight w:val="yellow"/>
                <w:lang w:eastAsia="ru-RU"/>
              </w:rPr>
            </w:pPr>
            <w:r w:rsidRPr="004330F8">
              <w:rPr>
                <w:rFonts w:ascii="Arial CYR" w:eastAsia="Times New Roman" w:hAnsi="Arial CYR" w:cs="Arial CYR"/>
                <w:b/>
                <w:bCs/>
                <w:color w:val="000000"/>
                <w:sz w:val="14"/>
                <w:szCs w:val="14"/>
                <w:highlight w:val="yellow"/>
                <w:lang w:eastAsia="ru-RU"/>
              </w:rPr>
              <w:t>Итого по договору</w:t>
            </w:r>
          </w:p>
        </w:tc>
        <w:tc>
          <w:tcPr>
            <w:tcW w:w="2410" w:type="dxa"/>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b/>
                <w:bCs/>
                <w:color w:val="000000"/>
                <w:sz w:val="14"/>
                <w:szCs w:val="14"/>
                <w:highlight w:val="yellow"/>
                <w:lang w:eastAsia="ru-RU"/>
              </w:rPr>
            </w:pPr>
            <w:r w:rsidRPr="004330F8">
              <w:rPr>
                <w:rFonts w:ascii="Arial CYR" w:eastAsia="Times New Roman" w:hAnsi="Arial CYR" w:cs="Arial CYR"/>
                <w:b/>
                <w:bCs/>
                <w:color w:val="000000"/>
                <w:sz w:val="14"/>
                <w:szCs w:val="14"/>
                <w:highlight w:val="yellow"/>
                <w:lang w:eastAsia="ru-RU"/>
              </w:rPr>
              <w:t> </w:t>
            </w:r>
          </w:p>
        </w:tc>
        <w:tc>
          <w:tcPr>
            <w:tcW w:w="1985"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jc w:val="right"/>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r>
      <w:tr w:rsidR="004330F8" w:rsidRPr="004330F8" w:rsidTr="00B46F36">
        <w:trPr>
          <w:trHeight w:val="195"/>
        </w:trPr>
        <w:tc>
          <w:tcPr>
            <w:tcW w:w="1781" w:type="dxa"/>
            <w:tcBorders>
              <w:top w:val="nil"/>
              <w:left w:val="single" w:sz="4" w:space="0" w:color="auto"/>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994"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989"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Кредитор_1</w:t>
            </w:r>
          </w:p>
        </w:tc>
        <w:tc>
          <w:tcPr>
            <w:tcW w:w="1084"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020" w:type="dxa"/>
            <w:gridSpan w:val="3"/>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787"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договора</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дата договора</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ММ_1.ГГГГ</w:t>
            </w:r>
          </w:p>
        </w:tc>
        <w:tc>
          <w:tcPr>
            <w:tcW w:w="2410" w:type="dxa"/>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985"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jc w:val="right"/>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r>
      <w:tr w:rsidR="004330F8" w:rsidRPr="004330F8" w:rsidTr="00B46F36">
        <w:trPr>
          <w:trHeight w:val="195"/>
        </w:trPr>
        <w:tc>
          <w:tcPr>
            <w:tcW w:w="1781" w:type="dxa"/>
            <w:tcBorders>
              <w:top w:val="nil"/>
              <w:left w:val="single" w:sz="4" w:space="0" w:color="auto"/>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994"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989"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Кредитор_1</w:t>
            </w:r>
          </w:p>
        </w:tc>
        <w:tc>
          <w:tcPr>
            <w:tcW w:w="1084"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020" w:type="dxa"/>
            <w:gridSpan w:val="3"/>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787"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договора</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дата договора</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ММ_2.ГГГГ</w:t>
            </w:r>
          </w:p>
        </w:tc>
        <w:tc>
          <w:tcPr>
            <w:tcW w:w="2410" w:type="dxa"/>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985"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jc w:val="right"/>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r>
      <w:tr w:rsidR="004330F8" w:rsidRPr="004330F8" w:rsidTr="00B46F36">
        <w:trPr>
          <w:trHeight w:val="195"/>
        </w:trPr>
        <w:tc>
          <w:tcPr>
            <w:tcW w:w="1781" w:type="dxa"/>
            <w:tcBorders>
              <w:top w:val="nil"/>
              <w:left w:val="single" w:sz="4" w:space="0" w:color="auto"/>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994"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989"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084"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020" w:type="dxa"/>
            <w:gridSpan w:val="3"/>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787"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4330F8" w:rsidRP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2410" w:type="dxa"/>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jc w:val="center"/>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c>
          <w:tcPr>
            <w:tcW w:w="1985" w:type="dxa"/>
            <w:gridSpan w:val="2"/>
            <w:tcBorders>
              <w:top w:val="nil"/>
              <w:left w:val="nil"/>
              <w:bottom w:val="single" w:sz="4" w:space="0" w:color="auto"/>
              <w:right w:val="single" w:sz="4" w:space="0" w:color="auto"/>
            </w:tcBorders>
            <w:shd w:val="clear" w:color="000000" w:fill="FFFFFF"/>
            <w:noWrap/>
            <w:vAlign w:val="center"/>
            <w:hideMark/>
          </w:tcPr>
          <w:p w:rsidR="004330F8" w:rsidRPr="004330F8" w:rsidRDefault="004330F8" w:rsidP="004330F8">
            <w:pPr>
              <w:spacing w:after="0" w:line="240" w:lineRule="auto"/>
              <w:jc w:val="right"/>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color w:val="000000"/>
                <w:sz w:val="14"/>
                <w:szCs w:val="14"/>
                <w:highlight w:val="yellow"/>
                <w:lang w:eastAsia="ru-RU"/>
              </w:rPr>
              <w:t> </w:t>
            </w:r>
          </w:p>
        </w:tc>
      </w:tr>
      <w:tr w:rsidR="004330F8" w:rsidRPr="004330F8" w:rsidTr="00B46F36">
        <w:trPr>
          <w:trHeight w:val="540"/>
        </w:trPr>
        <w:tc>
          <w:tcPr>
            <w:tcW w:w="15168" w:type="dxa"/>
            <w:gridSpan w:val="20"/>
            <w:tcBorders>
              <w:top w:val="single" w:sz="4" w:space="0" w:color="auto"/>
              <w:left w:val="nil"/>
              <w:bottom w:val="nil"/>
              <w:right w:val="nil"/>
            </w:tcBorders>
            <w:shd w:val="clear" w:color="000000" w:fill="FFFFFF"/>
            <w:vAlign w:val="center"/>
            <w:hideMark/>
          </w:tcPr>
          <w:p w:rsidR="003D372A" w:rsidRDefault="003D372A" w:rsidP="004330F8">
            <w:pPr>
              <w:spacing w:after="0" w:line="240" w:lineRule="auto"/>
              <w:rPr>
                <w:rFonts w:ascii="Arial CYR" w:eastAsia="Times New Roman" w:hAnsi="Arial CYR" w:cs="Arial CYR"/>
                <w:i/>
                <w:iCs/>
                <w:color w:val="000000"/>
                <w:sz w:val="14"/>
                <w:szCs w:val="14"/>
                <w:highlight w:val="yellow"/>
                <w:lang w:eastAsia="ru-RU"/>
              </w:rPr>
            </w:pPr>
          </w:p>
          <w:p w:rsidR="004330F8" w:rsidRDefault="004330F8" w:rsidP="004330F8">
            <w:pPr>
              <w:spacing w:after="0" w:line="240" w:lineRule="auto"/>
              <w:rPr>
                <w:rFonts w:ascii="Arial CYR" w:eastAsia="Times New Roman" w:hAnsi="Arial CYR" w:cs="Arial CYR"/>
                <w:color w:val="000000"/>
                <w:sz w:val="14"/>
                <w:szCs w:val="14"/>
                <w:highlight w:val="yellow"/>
                <w:lang w:eastAsia="ru-RU"/>
              </w:rPr>
            </w:pPr>
            <w:r w:rsidRPr="004330F8">
              <w:rPr>
                <w:rFonts w:ascii="Arial CYR" w:eastAsia="Times New Roman" w:hAnsi="Arial CYR" w:cs="Arial CYR"/>
                <w:i/>
                <w:iCs/>
                <w:color w:val="000000"/>
                <w:sz w:val="14"/>
                <w:szCs w:val="14"/>
                <w:highlight w:val="yellow"/>
                <w:lang w:eastAsia="ru-RU"/>
              </w:rPr>
              <w:t>Примечание</w:t>
            </w:r>
            <w:r w:rsidRPr="004330F8">
              <w:rPr>
                <w:rFonts w:ascii="Arial CYR" w:eastAsia="Times New Roman" w:hAnsi="Arial CYR" w:cs="Arial CYR"/>
                <w:color w:val="000000"/>
                <w:sz w:val="14"/>
                <w:szCs w:val="14"/>
                <w:highlight w:val="yellow"/>
                <w:lang w:eastAsia="ru-RU"/>
              </w:rPr>
              <w:t>. В случаях, если в соответствии с законодательством РФ ТСО определяет стоимость услуг по передаче без учета НДС, значения величин в столбцах 9</w:t>
            </w:r>
            <w:r w:rsidR="00CB4029">
              <w:rPr>
                <w:rFonts w:ascii="Arial CYR" w:eastAsia="Times New Roman" w:hAnsi="Arial CYR" w:cs="Arial CYR"/>
                <w:color w:val="000000"/>
                <w:sz w:val="14"/>
                <w:szCs w:val="14"/>
                <w:highlight w:val="yellow"/>
                <w:lang w:eastAsia="ru-RU"/>
              </w:rPr>
              <w:t xml:space="preserve">, </w:t>
            </w:r>
            <w:r w:rsidRPr="004330F8">
              <w:rPr>
                <w:rFonts w:ascii="Arial CYR" w:eastAsia="Times New Roman" w:hAnsi="Arial CYR" w:cs="Arial CYR"/>
                <w:color w:val="000000"/>
                <w:sz w:val="14"/>
                <w:szCs w:val="14"/>
                <w:highlight w:val="yellow"/>
                <w:lang w:eastAsia="ru-RU"/>
              </w:rPr>
              <w:t>10 указываются без учета НДС, в иных случаях значения величин в данных столбцах указываются с учетом НДС</w:t>
            </w:r>
            <w:r w:rsidR="00CB4029">
              <w:rPr>
                <w:rFonts w:ascii="Arial CYR" w:eastAsia="Times New Roman" w:hAnsi="Arial CYR" w:cs="Arial CYR"/>
                <w:color w:val="000000"/>
                <w:sz w:val="14"/>
                <w:szCs w:val="14"/>
                <w:highlight w:val="yellow"/>
                <w:lang w:eastAsia="ru-RU"/>
              </w:rPr>
              <w:t>.</w:t>
            </w:r>
          </w:p>
          <w:p w:rsidR="002C04D5" w:rsidRPr="004330F8" w:rsidRDefault="002C04D5" w:rsidP="004330F8">
            <w:pPr>
              <w:spacing w:after="0" w:line="240" w:lineRule="auto"/>
              <w:rPr>
                <w:rFonts w:ascii="Arial CYR" w:eastAsia="Times New Roman" w:hAnsi="Arial CYR" w:cs="Arial CYR"/>
                <w:i/>
                <w:iCs/>
                <w:color w:val="000000"/>
                <w:sz w:val="14"/>
                <w:szCs w:val="14"/>
                <w:highlight w:val="yellow"/>
                <w:lang w:eastAsia="ru-RU"/>
              </w:rPr>
            </w:pPr>
          </w:p>
        </w:tc>
      </w:tr>
      <w:tr w:rsidR="005938B0" w:rsidRPr="005938B0" w:rsidTr="00B46F36">
        <w:trPr>
          <w:gridAfter w:val="5"/>
          <w:wAfter w:w="5988" w:type="dxa"/>
          <w:trHeight w:val="360"/>
        </w:trPr>
        <w:tc>
          <w:tcPr>
            <w:tcW w:w="9180" w:type="dxa"/>
            <w:gridSpan w:val="15"/>
            <w:tcBorders>
              <w:top w:val="nil"/>
              <w:left w:val="nil"/>
              <w:bottom w:val="nil"/>
              <w:right w:val="nil"/>
            </w:tcBorders>
            <w:shd w:val="clear" w:color="auto" w:fill="auto"/>
            <w:vAlign w:val="center"/>
            <w:hideMark/>
          </w:tcPr>
          <w:p w:rsidR="003D372A" w:rsidRDefault="003D372A" w:rsidP="005938B0">
            <w:pPr>
              <w:spacing w:after="0" w:line="240" w:lineRule="auto"/>
              <w:rPr>
                <w:rFonts w:ascii="Arial CYR" w:eastAsia="Times New Roman" w:hAnsi="Arial CYR" w:cs="Arial CYR"/>
                <w:b/>
                <w:bCs/>
                <w:color w:val="000000"/>
                <w:sz w:val="16"/>
                <w:szCs w:val="16"/>
                <w:highlight w:val="yellow"/>
                <w:lang w:eastAsia="ru-RU"/>
              </w:rPr>
            </w:pPr>
          </w:p>
          <w:p w:rsidR="005938B0" w:rsidRDefault="005938B0" w:rsidP="005938B0">
            <w:pPr>
              <w:spacing w:after="0" w:line="240" w:lineRule="auto"/>
              <w:rPr>
                <w:rFonts w:ascii="Arial CYR" w:eastAsia="Times New Roman" w:hAnsi="Arial CYR" w:cs="Arial CYR"/>
                <w:b/>
                <w:bCs/>
                <w:color w:val="000000"/>
                <w:sz w:val="16"/>
                <w:szCs w:val="16"/>
                <w:highlight w:val="yellow"/>
                <w:lang w:eastAsia="ru-RU"/>
              </w:rPr>
            </w:pPr>
            <w:r w:rsidRPr="005938B0">
              <w:rPr>
                <w:rFonts w:ascii="Arial CYR" w:eastAsia="Times New Roman" w:hAnsi="Arial CYR" w:cs="Arial CYR"/>
                <w:b/>
                <w:bCs/>
                <w:color w:val="000000"/>
                <w:sz w:val="16"/>
                <w:szCs w:val="16"/>
                <w:highlight w:val="yellow"/>
                <w:lang w:eastAsia="ru-RU"/>
              </w:rPr>
              <w:t xml:space="preserve">Часть 3. Итоговые данные о задолженности </w:t>
            </w:r>
          </w:p>
          <w:p w:rsidR="003D372A" w:rsidRPr="005938B0" w:rsidRDefault="003D372A" w:rsidP="005938B0">
            <w:pPr>
              <w:spacing w:after="0" w:line="240" w:lineRule="auto"/>
              <w:rPr>
                <w:rFonts w:ascii="Arial CYR" w:eastAsia="Times New Roman" w:hAnsi="Arial CYR" w:cs="Arial CYR"/>
                <w:b/>
                <w:bCs/>
                <w:color w:val="000000"/>
                <w:sz w:val="16"/>
                <w:szCs w:val="16"/>
                <w:highlight w:val="yellow"/>
                <w:lang w:eastAsia="ru-RU"/>
              </w:rPr>
            </w:pPr>
          </w:p>
        </w:tc>
      </w:tr>
      <w:tr w:rsidR="005938B0" w:rsidRPr="003D372A" w:rsidTr="002C04D5">
        <w:trPr>
          <w:gridAfter w:val="5"/>
          <w:wAfter w:w="5988" w:type="dxa"/>
          <w:trHeight w:val="244"/>
        </w:trPr>
        <w:tc>
          <w:tcPr>
            <w:tcW w:w="502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938B0" w:rsidRPr="003D372A" w:rsidRDefault="005938B0" w:rsidP="005938B0">
            <w:pPr>
              <w:spacing w:after="0" w:line="240" w:lineRule="auto"/>
              <w:jc w:val="center"/>
              <w:rPr>
                <w:rFonts w:ascii="Arial CYR" w:eastAsia="Times New Roman" w:hAnsi="Arial CYR" w:cs="Arial CYR"/>
                <w:bCs/>
                <w:color w:val="000000"/>
                <w:sz w:val="14"/>
                <w:szCs w:val="14"/>
                <w:highlight w:val="yellow"/>
                <w:lang w:eastAsia="ru-RU"/>
              </w:rPr>
            </w:pPr>
            <w:r w:rsidRPr="003D372A">
              <w:rPr>
                <w:rFonts w:ascii="Arial CYR" w:eastAsia="Times New Roman" w:hAnsi="Arial CYR" w:cs="Arial CYR"/>
                <w:bCs/>
                <w:color w:val="000000"/>
                <w:sz w:val="14"/>
                <w:szCs w:val="14"/>
                <w:highlight w:val="yellow"/>
                <w:lang w:eastAsia="ru-RU"/>
              </w:rPr>
              <w:t>Наименование показателя</w:t>
            </w:r>
          </w:p>
        </w:tc>
        <w:tc>
          <w:tcPr>
            <w:tcW w:w="2120" w:type="dxa"/>
            <w:gridSpan w:val="3"/>
            <w:tcBorders>
              <w:top w:val="single" w:sz="4" w:space="0" w:color="auto"/>
              <w:left w:val="nil"/>
              <w:bottom w:val="single" w:sz="4" w:space="0" w:color="auto"/>
              <w:right w:val="single" w:sz="4" w:space="0" w:color="auto"/>
            </w:tcBorders>
            <w:shd w:val="clear" w:color="auto" w:fill="auto"/>
            <w:vAlign w:val="center"/>
            <w:hideMark/>
          </w:tcPr>
          <w:p w:rsidR="005938B0" w:rsidRPr="003D372A" w:rsidRDefault="005938B0" w:rsidP="005938B0">
            <w:pPr>
              <w:spacing w:after="0" w:line="240" w:lineRule="auto"/>
              <w:jc w:val="center"/>
              <w:rPr>
                <w:rFonts w:ascii="Arial CYR" w:eastAsia="Times New Roman" w:hAnsi="Arial CYR" w:cs="Arial CYR"/>
                <w:bCs/>
                <w:color w:val="000000"/>
                <w:sz w:val="14"/>
                <w:szCs w:val="14"/>
                <w:highlight w:val="yellow"/>
                <w:lang w:eastAsia="ru-RU"/>
              </w:rPr>
            </w:pPr>
            <w:r w:rsidRPr="003D372A">
              <w:rPr>
                <w:rFonts w:ascii="Arial CYR" w:eastAsia="Times New Roman" w:hAnsi="Arial CYR" w:cs="Arial CYR"/>
                <w:bCs/>
                <w:color w:val="000000"/>
                <w:sz w:val="14"/>
                <w:szCs w:val="14"/>
                <w:highlight w:val="yellow"/>
                <w:lang w:eastAsia="ru-RU"/>
              </w:rPr>
              <w:t>Сумма задолженности, руб.</w:t>
            </w:r>
          </w:p>
        </w:tc>
        <w:tc>
          <w:tcPr>
            <w:tcW w:w="2040" w:type="dxa"/>
            <w:gridSpan w:val="4"/>
            <w:tcBorders>
              <w:top w:val="single" w:sz="4" w:space="0" w:color="auto"/>
              <w:left w:val="nil"/>
              <w:bottom w:val="single" w:sz="4" w:space="0" w:color="auto"/>
              <w:right w:val="single" w:sz="4" w:space="0" w:color="auto"/>
            </w:tcBorders>
            <w:shd w:val="clear" w:color="auto" w:fill="auto"/>
            <w:vAlign w:val="center"/>
            <w:hideMark/>
          </w:tcPr>
          <w:p w:rsidR="005938B0" w:rsidRPr="003D372A" w:rsidRDefault="005938B0" w:rsidP="005938B0">
            <w:pPr>
              <w:spacing w:after="0" w:line="240" w:lineRule="auto"/>
              <w:jc w:val="center"/>
              <w:rPr>
                <w:rFonts w:ascii="Arial CYR" w:eastAsia="Times New Roman" w:hAnsi="Arial CYR" w:cs="Arial CYR"/>
                <w:bCs/>
                <w:color w:val="000000"/>
                <w:sz w:val="14"/>
                <w:szCs w:val="14"/>
                <w:highlight w:val="yellow"/>
                <w:lang w:eastAsia="ru-RU"/>
              </w:rPr>
            </w:pPr>
            <w:r w:rsidRPr="003D372A">
              <w:rPr>
                <w:rFonts w:ascii="Arial CYR" w:eastAsia="Times New Roman" w:hAnsi="Arial CYR" w:cs="Arial CYR"/>
                <w:bCs/>
                <w:color w:val="000000"/>
                <w:sz w:val="14"/>
                <w:szCs w:val="14"/>
                <w:highlight w:val="yellow"/>
                <w:lang w:eastAsia="ru-RU"/>
              </w:rPr>
              <w:t>Размер распределения денежных средств, руб.</w:t>
            </w:r>
          </w:p>
        </w:tc>
      </w:tr>
      <w:tr w:rsidR="005938B0" w:rsidRPr="005938B0" w:rsidTr="002C04D5">
        <w:trPr>
          <w:gridAfter w:val="5"/>
          <w:wAfter w:w="5988" w:type="dxa"/>
          <w:trHeight w:val="263"/>
        </w:trPr>
        <w:tc>
          <w:tcPr>
            <w:tcW w:w="502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938B0" w:rsidRPr="005938B0" w:rsidRDefault="005938B0" w:rsidP="005938B0">
            <w:pPr>
              <w:spacing w:after="0" w:line="240" w:lineRule="auto"/>
              <w:rPr>
                <w:rFonts w:ascii="Arial CYR" w:eastAsia="Times New Roman" w:hAnsi="Arial CYR" w:cs="Arial CYR"/>
                <w:color w:val="000000"/>
                <w:sz w:val="14"/>
                <w:szCs w:val="14"/>
                <w:highlight w:val="yellow"/>
                <w:lang w:eastAsia="ru-RU"/>
              </w:rPr>
            </w:pPr>
            <w:r w:rsidRPr="005938B0">
              <w:rPr>
                <w:rFonts w:ascii="Arial CYR" w:eastAsia="Times New Roman" w:hAnsi="Arial CYR" w:cs="Arial CYR"/>
                <w:color w:val="000000"/>
                <w:sz w:val="14"/>
                <w:szCs w:val="14"/>
                <w:highlight w:val="yellow"/>
                <w:lang w:eastAsia="ru-RU"/>
              </w:rPr>
              <w:t xml:space="preserve">Итого по всем договорам, в </w:t>
            </w:r>
            <w:proofErr w:type="spellStart"/>
            <w:r w:rsidRPr="005938B0">
              <w:rPr>
                <w:rFonts w:ascii="Arial CYR" w:eastAsia="Times New Roman" w:hAnsi="Arial CYR" w:cs="Arial CYR"/>
                <w:color w:val="000000"/>
                <w:sz w:val="14"/>
                <w:szCs w:val="14"/>
                <w:highlight w:val="yellow"/>
                <w:lang w:eastAsia="ru-RU"/>
              </w:rPr>
              <w:t>т.ч</w:t>
            </w:r>
            <w:proofErr w:type="spellEnd"/>
            <w:r w:rsidRPr="005938B0">
              <w:rPr>
                <w:rFonts w:ascii="Arial CYR" w:eastAsia="Times New Roman" w:hAnsi="Arial CYR" w:cs="Arial CYR"/>
                <w:color w:val="000000"/>
                <w:sz w:val="14"/>
                <w:szCs w:val="14"/>
                <w:highlight w:val="yellow"/>
                <w:lang w:eastAsia="ru-RU"/>
              </w:rPr>
              <w:t>.:</w:t>
            </w:r>
          </w:p>
        </w:tc>
        <w:tc>
          <w:tcPr>
            <w:tcW w:w="2120" w:type="dxa"/>
            <w:gridSpan w:val="3"/>
            <w:tcBorders>
              <w:top w:val="nil"/>
              <w:left w:val="nil"/>
              <w:bottom w:val="single" w:sz="4" w:space="0" w:color="auto"/>
              <w:right w:val="single" w:sz="4" w:space="0" w:color="auto"/>
            </w:tcBorders>
            <w:shd w:val="clear" w:color="auto" w:fill="auto"/>
            <w:vAlign w:val="center"/>
            <w:hideMark/>
          </w:tcPr>
          <w:p w:rsidR="005938B0" w:rsidRPr="005938B0" w:rsidRDefault="005938B0" w:rsidP="005938B0">
            <w:pPr>
              <w:spacing w:after="0" w:line="240" w:lineRule="auto"/>
              <w:jc w:val="center"/>
              <w:rPr>
                <w:rFonts w:ascii="Arial CYR" w:eastAsia="Times New Roman" w:hAnsi="Arial CYR" w:cs="Arial CYR"/>
                <w:color w:val="000000"/>
                <w:sz w:val="14"/>
                <w:szCs w:val="14"/>
                <w:highlight w:val="yellow"/>
                <w:lang w:eastAsia="ru-RU"/>
              </w:rPr>
            </w:pPr>
            <w:r w:rsidRPr="005938B0">
              <w:rPr>
                <w:rFonts w:ascii="Arial CYR" w:eastAsia="Times New Roman" w:hAnsi="Arial CYR" w:cs="Arial CYR"/>
                <w:color w:val="000000"/>
                <w:sz w:val="14"/>
                <w:szCs w:val="14"/>
                <w:highlight w:val="yellow"/>
                <w:lang w:eastAsia="ru-RU"/>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5938B0" w:rsidRPr="005938B0" w:rsidRDefault="005938B0" w:rsidP="005938B0">
            <w:pPr>
              <w:spacing w:after="0" w:line="240" w:lineRule="auto"/>
              <w:jc w:val="center"/>
              <w:rPr>
                <w:rFonts w:ascii="Arial CYR" w:eastAsia="Times New Roman" w:hAnsi="Arial CYR" w:cs="Arial CYR"/>
                <w:color w:val="000000"/>
                <w:sz w:val="14"/>
                <w:szCs w:val="14"/>
                <w:highlight w:val="yellow"/>
                <w:lang w:eastAsia="ru-RU"/>
              </w:rPr>
            </w:pPr>
            <w:r w:rsidRPr="005938B0">
              <w:rPr>
                <w:rFonts w:ascii="Arial CYR" w:eastAsia="Times New Roman" w:hAnsi="Arial CYR" w:cs="Arial CYR"/>
                <w:color w:val="000000"/>
                <w:sz w:val="14"/>
                <w:szCs w:val="14"/>
                <w:highlight w:val="yellow"/>
                <w:lang w:eastAsia="ru-RU"/>
              </w:rPr>
              <w:t> </w:t>
            </w:r>
          </w:p>
        </w:tc>
      </w:tr>
      <w:tr w:rsidR="005938B0" w:rsidRPr="005938B0" w:rsidTr="002C04D5">
        <w:trPr>
          <w:gridAfter w:val="5"/>
          <w:wAfter w:w="5988" w:type="dxa"/>
          <w:trHeight w:val="282"/>
        </w:trPr>
        <w:tc>
          <w:tcPr>
            <w:tcW w:w="502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938B0" w:rsidRPr="005938B0" w:rsidRDefault="005938B0" w:rsidP="005938B0">
            <w:pPr>
              <w:spacing w:after="0" w:line="240" w:lineRule="auto"/>
              <w:rPr>
                <w:rFonts w:ascii="Arial CYR" w:eastAsia="Times New Roman" w:hAnsi="Arial CYR" w:cs="Arial CYR"/>
                <w:color w:val="000000"/>
                <w:sz w:val="14"/>
                <w:szCs w:val="14"/>
                <w:highlight w:val="yellow"/>
                <w:lang w:eastAsia="ru-RU"/>
              </w:rPr>
            </w:pPr>
            <w:r w:rsidRPr="005938B0">
              <w:rPr>
                <w:rFonts w:ascii="Arial CYR" w:eastAsia="Times New Roman" w:hAnsi="Arial CYR" w:cs="Arial CYR"/>
                <w:color w:val="000000"/>
                <w:sz w:val="14"/>
                <w:szCs w:val="14"/>
                <w:highlight w:val="yellow"/>
                <w:lang w:eastAsia="ru-RU"/>
              </w:rPr>
              <w:t>по договорам купли-продажи электрической энергии и (или) мощности, оплате услуг инфраструктурных организаций</w:t>
            </w:r>
          </w:p>
        </w:tc>
        <w:tc>
          <w:tcPr>
            <w:tcW w:w="2120" w:type="dxa"/>
            <w:gridSpan w:val="3"/>
            <w:tcBorders>
              <w:top w:val="nil"/>
              <w:left w:val="nil"/>
              <w:bottom w:val="single" w:sz="4" w:space="0" w:color="auto"/>
              <w:right w:val="single" w:sz="4" w:space="0" w:color="auto"/>
            </w:tcBorders>
            <w:shd w:val="clear" w:color="auto" w:fill="auto"/>
            <w:vAlign w:val="center"/>
            <w:hideMark/>
          </w:tcPr>
          <w:p w:rsidR="005938B0" w:rsidRPr="005938B0" w:rsidRDefault="005938B0" w:rsidP="005938B0">
            <w:pPr>
              <w:spacing w:after="0" w:line="240" w:lineRule="auto"/>
              <w:jc w:val="center"/>
              <w:rPr>
                <w:rFonts w:ascii="Arial CYR" w:eastAsia="Times New Roman" w:hAnsi="Arial CYR" w:cs="Arial CYR"/>
                <w:color w:val="000000"/>
                <w:sz w:val="14"/>
                <w:szCs w:val="14"/>
                <w:highlight w:val="yellow"/>
                <w:lang w:eastAsia="ru-RU"/>
              </w:rPr>
            </w:pPr>
            <w:r w:rsidRPr="005938B0">
              <w:rPr>
                <w:rFonts w:ascii="Arial CYR" w:eastAsia="Times New Roman" w:hAnsi="Arial CYR" w:cs="Arial CYR"/>
                <w:color w:val="000000"/>
                <w:sz w:val="14"/>
                <w:szCs w:val="14"/>
                <w:highlight w:val="yellow"/>
                <w:lang w:eastAsia="ru-RU"/>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5938B0" w:rsidRPr="005938B0" w:rsidRDefault="005938B0" w:rsidP="005938B0">
            <w:pPr>
              <w:spacing w:after="0" w:line="240" w:lineRule="auto"/>
              <w:jc w:val="center"/>
              <w:rPr>
                <w:rFonts w:ascii="Arial CYR" w:eastAsia="Times New Roman" w:hAnsi="Arial CYR" w:cs="Arial CYR"/>
                <w:color w:val="000000"/>
                <w:sz w:val="14"/>
                <w:szCs w:val="14"/>
                <w:highlight w:val="yellow"/>
                <w:lang w:eastAsia="ru-RU"/>
              </w:rPr>
            </w:pPr>
            <w:r w:rsidRPr="005938B0">
              <w:rPr>
                <w:rFonts w:ascii="Arial CYR" w:eastAsia="Times New Roman" w:hAnsi="Arial CYR" w:cs="Arial CYR"/>
                <w:color w:val="000000"/>
                <w:sz w:val="14"/>
                <w:szCs w:val="14"/>
                <w:highlight w:val="yellow"/>
                <w:lang w:eastAsia="ru-RU"/>
              </w:rPr>
              <w:t> </w:t>
            </w:r>
          </w:p>
        </w:tc>
      </w:tr>
      <w:tr w:rsidR="005938B0" w:rsidRPr="005938B0" w:rsidTr="002C04D5">
        <w:trPr>
          <w:gridAfter w:val="5"/>
          <w:wAfter w:w="5988" w:type="dxa"/>
          <w:trHeight w:val="301"/>
        </w:trPr>
        <w:tc>
          <w:tcPr>
            <w:tcW w:w="502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938B0" w:rsidRPr="005938B0" w:rsidRDefault="005938B0" w:rsidP="005938B0">
            <w:pPr>
              <w:spacing w:after="0" w:line="240" w:lineRule="auto"/>
              <w:rPr>
                <w:rFonts w:ascii="Arial CYR" w:eastAsia="Times New Roman" w:hAnsi="Arial CYR" w:cs="Arial CYR"/>
                <w:color w:val="000000"/>
                <w:sz w:val="14"/>
                <w:szCs w:val="14"/>
                <w:highlight w:val="yellow"/>
                <w:lang w:eastAsia="ru-RU"/>
              </w:rPr>
            </w:pPr>
            <w:r w:rsidRPr="005938B0">
              <w:rPr>
                <w:rFonts w:ascii="Arial CYR" w:eastAsia="Times New Roman" w:hAnsi="Arial CYR" w:cs="Arial CYR"/>
                <w:color w:val="000000"/>
                <w:sz w:val="14"/>
                <w:szCs w:val="14"/>
                <w:highlight w:val="yellow"/>
                <w:lang w:eastAsia="ru-RU"/>
              </w:rPr>
              <w:t>по договорам оказания услуг по передаче электрической энергии</w:t>
            </w:r>
          </w:p>
        </w:tc>
        <w:tc>
          <w:tcPr>
            <w:tcW w:w="2120" w:type="dxa"/>
            <w:gridSpan w:val="3"/>
            <w:tcBorders>
              <w:top w:val="nil"/>
              <w:left w:val="nil"/>
              <w:bottom w:val="single" w:sz="4" w:space="0" w:color="auto"/>
              <w:right w:val="single" w:sz="4" w:space="0" w:color="auto"/>
            </w:tcBorders>
            <w:shd w:val="clear" w:color="auto" w:fill="auto"/>
            <w:vAlign w:val="center"/>
            <w:hideMark/>
          </w:tcPr>
          <w:p w:rsidR="005938B0" w:rsidRPr="005938B0" w:rsidRDefault="005938B0" w:rsidP="005938B0">
            <w:pPr>
              <w:spacing w:after="0" w:line="240" w:lineRule="auto"/>
              <w:jc w:val="center"/>
              <w:rPr>
                <w:rFonts w:ascii="Arial CYR" w:eastAsia="Times New Roman" w:hAnsi="Arial CYR" w:cs="Arial CYR"/>
                <w:color w:val="000000"/>
                <w:sz w:val="14"/>
                <w:szCs w:val="14"/>
                <w:highlight w:val="yellow"/>
                <w:lang w:eastAsia="ru-RU"/>
              </w:rPr>
            </w:pPr>
            <w:r w:rsidRPr="005938B0">
              <w:rPr>
                <w:rFonts w:ascii="Arial CYR" w:eastAsia="Times New Roman" w:hAnsi="Arial CYR" w:cs="Arial CYR"/>
                <w:color w:val="000000"/>
                <w:sz w:val="14"/>
                <w:szCs w:val="14"/>
                <w:highlight w:val="yellow"/>
                <w:lang w:eastAsia="ru-RU"/>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5938B0" w:rsidRPr="005938B0" w:rsidRDefault="005938B0" w:rsidP="005938B0">
            <w:pPr>
              <w:spacing w:after="0" w:line="240" w:lineRule="auto"/>
              <w:jc w:val="center"/>
              <w:rPr>
                <w:rFonts w:ascii="Arial CYR" w:eastAsia="Times New Roman" w:hAnsi="Arial CYR" w:cs="Arial CYR"/>
                <w:color w:val="000000"/>
                <w:sz w:val="14"/>
                <w:szCs w:val="14"/>
                <w:highlight w:val="yellow"/>
                <w:lang w:eastAsia="ru-RU"/>
              </w:rPr>
            </w:pPr>
            <w:r w:rsidRPr="005938B0">
              <w:rPr>
                <w:rFonts w:ascii="Arial CYR" w:eastAsia="Times New Roman" w:hAnsi="Arial CYR" w:cs="Arial CYR"/>
                <w:color w:val="000000"/>
                <w:sz w:val="14"/>
                <w:szCs w:val="14"/>
                <w:highlight w:val="yellow"/>
                <w:lang w:eastAsia="ru-RU"/>
              </w:rPr>
              <w:t> </w:t>
            </w:r>
          </w:p>
        </w:tc>
      </w:tr>
    </w:tbl>
    <w:p w:rsidR="000D3A8A" w:rsidRDefault="000D3A8A" w:rsidP="004330F8">
      <w:pPr>
        <w:jc w:val="both"/>
        <w:rPr>
          <w:rFonts w:ascii="Garamond" w:hAnsi="Garamond"/>
        </w:rPr>
      </w:pPr>
    </w:p>
    <w:tbl>
      <w:tblPr>
        <w:tblW w:w="18188" w:type="dxa"/>
        <w:tblInd w:w="-5" w:type="dxa"/>
        <w:tblLayout w:type="fixed"/>
        <w:tblLook w:val="04A0" w:firstRow="1" w:lastRow="0" w:firstColumn="1" w:lastColumn="0" w:noHBand="0" w:noVBand="1"/>
      </w:tblPr>
      <w:tblGrid>
        <w:gridCol w:w="5060"/>
        <w:gridCol w:w="2569"/>
        <w:gridCol w:w="3710"/>
        <w:gridCol w:w="2283"/>
        <w:gridCol w:w="4566"/>
      </w:tblGrid>
      <w:tr w:rsidR="003C5DD1" w:rsidRPr="004270C4" w:rsidTr="00716378">
        <w:trPr>
          <w:trHeight w:val="315"/>
        </w:trPr>
        <w:tc>
          <w:tcPr>
            <w:tcW w:w="2513" w:type="dxa"/>
            <w:shd w:val="clear" w:color="auto" w:fill="FFFFFF"/>
            <w:noWrap/>
            <w:vAlign w:val="bottom"/>
          </w:tcPr>
          <w:p w:rsidR="003C5DD1" w:rsidRPr="004270C4" w:rsidRDefault="003C5DD1" w:rsidP="00716378">
            <w:pPr>
              <w:spacing w:after="0"/>
              <w:rPr>
                <w:rFonts w:ascii="Arial CYR" w:hAnsi="Arial CYR" w:cs="Arial CYR"/>
                <w:b/>
                <w:bCs/>
                <w:sz w:val="14"/>
                <w:szCs w:val="24"/>
                <w:lang w:eastAsia="ru-RU"/>
              </w:rPr>
            </w:pPr>
            <w:r w:rsidRPr="004270C4">
              <w:rPr>
                <w:rFonts w:ascii="Arial CYR" w:hAnsi="Arial CYR" w:cs="Arial CYR"/>
                <w:b/>
                <w:bCs/>
                <w:sz w:val="14"/>
                <w:szCs w:val="24"/>
                <w:lang w:eastAsia="ru-RU"/>
              </w:rPr>
              <w:t xml:space="preserve">Руководитель </w:t>
            </w:r>
          </w:p>
        </w:tc>
        <w:tc>
          <w:tcPr>
            <w:tcW w:w="1276" w:type="dxa"/>
            <w:shd w:val="clear" w:color="auto" w:fill="FFFFFF"/>
            <w:noWrap/>
            <w:vAlign w:val="bottom"/>
          </w:tcPr>
          <w:p w:rsidR="003C5DD1" w:rsidRPr="004270C4" w:rsidRDefault="003C5DD1" w:rsidP="00716378">
            <w:pPr>
              <w:spacing w:after="0"/>
              <w:rPr>
                <w:rFonts w:ascii="Arial CYR" w:hAnsi="Arial CYR" w:cs="Arial CYR"/>
                <w:b/>
                <w:bCs/>
                <w:sz w:val="14"/>
                <w:szCs w:val="24"/>
                <w:lang w:eastAsia="ru-RU"/>
              </w:rPr>
            </w:pPr>
            <w:r w:rsidRPr="004270C4">
              <w:rPr>
                <w:rFonts w:ascii="Arial CYR" w:hAnsi="Arial CYR" w:cs="Arial CYR"/>
                <w:b/>
                <w:bCs/>
                <w:sz w:val="14"/>
                <w:szCs w:val="24"/>
                <w:lang w:eastAsia="ru-RU"/>
              </w:rPr>
              <w:t> </w:t>
            </w:r>
          </w:p>
        </w:tc>
        <w:tc>
          <w:tcPr>
            <w:tcW w:w="1843" w:type="dxa"/>
            <w:shd w:val="clear" w:color="auto" w:fill="FFFFFF"/>
            <w:noWrap/>
            <w:vAlign w:val="bottom"/>
          </w:tcPr>
          <w:p w:rsidR="003C5DD1" w:rsidRPr="004270C4" w:rsidRDefault="003C5DD1" w:rsidP="00716378">
            <w:pPr>
              <w:spacing w:after="0"/>
              <w:rPr>
                <w:rFonts w:ascii="Arial CYR" w:hAnsi="Arial CYR" w:cs="Arial CYR"/>
                <w:b/>
                <w:bCs/>
                <w:sz w:val="14"/>
                <w:szCs w:val="24"/>
                <w:lang w:eastAsia="ru-RU"/>
              </w:rPr>
            </w:pPr>
            <w:r w:rsidRPr="004270C4">
              <w:rPr>
                <w:rFonts w:ascii="Arial CYR" w:hAnsi="Arial CYR" w:cs="Arial CYR"/>
                <w:b/>
                <w:bCs/>
                <w:sz w:val="14"/>
                <w:szCs w:val="24"/>
                <w:lang w:eastAsia="ru-RU"/>
              </w:rPr>
              <w:t> </w:t>
            </w:r>
          </w:p>
        </w:tc>
        <w:tc>
          <w:tcPr>
            <w:tcW w:w="1134" w:type="dxa"/>
            <w:shd w:val="clear" w:color="auto" w:fill="FFFFFF"/>
            <w:noWrap/>
            <w:vAlign w:val="bottom"/>
          </w:tcPr>
          <w:p w:rsidR="003C5DD1" w:rsidRPr="004270C4" w:rsidRDefault="003C5DD1" w:rsidP="00716378">
            <w:pPr>
              <w:spacing w:after="0"/>
              <w:rPr>
                <w:rFonts w:ascii="Arial CYR" w:hAnsi="Arial CYR" w:cs="Arial CYR"/>
                <w:b/>
                <w:bCs/>
                <w:sz w:val="14"/>
                <w:szCs w:val="24"/>
                <w:lang w:eastAsia="ru-RU"/>
              </w:rPr>
            </w:pPr>
            <w:r w:rsidRPr="004270C4">
              <w:rPr>
                <w:rFonts w:ascii="Arial CYR" w:hAnsi="Arial CYR" w:cs="Arial CYR"/>
                <w:b/>
                <w:bCs/>
                <w:sz w:val="14"/>
                <w:szCs w:val="24"/>
                <w:lang w:eastAsia="ru-RU"/>
              </w:rPr>
              <w:t> </w:t>
            </w:r>
          </w:p>
        </w:tc>
        <w:tc>
          <w:tcPr>
            <w:tcW w:w="2268" w:type="dxa"/>
            <w:shd w:val="clear" w:color="auto" w:fill="FFFFFF"/>
            <w:noWrap/>
            <w:vAlign w:val="bottom"/>
          </w:tcPr>
          <w:p w:rsidR="003C5DD1" w:rsidRPr="004270C4" w:rsidRDefault="003C5DD1" w:rsidP="00716378">
            <w:pPr>
              <w:spacing w:after="0"/>
              <w:rPr>
                <w:rFonts w:ascii="Arial CYR" w:hAnsi="Arial CYR" w:cs="Arial CYR"/>
                <w:b/>
                <w:bCs/>
                <w:sz w:val="14"/>
                <w:szCs w:val="24"/>
                <w:lang w:eastAsia="ru-RU"/>
              </w:rPr>
            </w:pPr>
            <w:r w:rsidRPr="004270C4">
              <w:rPr>
                <w:rFonts w:ascii="Arial CYR" w:hAnsi="Arial CYR" w:cs="Arial CYR"/>
                <w:b/>
                <w:bCs/>
                <w:sz w:val="14"/>
                <w:szCs w:val="24"/>
                <w:lang w:eastAsia="ru-RU"/>
              </w:rPr>
              <w:t>подпись</w:t>
            </w:r>
          </w:p>
        </w:tc>
      </w:tr>
    </w:tbl>
    <w:p w:rsidR="003C5DD1" w:rsidRDefault="003C5DD1" w:rsidP="004330F8">
      <w:pPr>
        <w:jc w:val="both"/>
        <w:rPr>
          <w:rFonts w:ascii="Garamond" w:hAnsi="Garamond"/>
        </w:rPr>
      </w:pPr>
    </w:p>
    <w:p w:rsidR="00A660CF" w:rsidRDefault="00A660CF" w:rsidP="004330F8">
      <w:pPr>
        <w:jc w:val="both"/>
        <w:rPr>
          <w:rFonts w:ascii="Garamond" w:hAnsi="Garamond"/>
        </w:rPr>
      </w:pPr>
    </w:p>
    <w:p w:rsidR="00A660CF" w:rsidRDefault="00A660CF">
      <w:pPr>
        <w:rPr>
          <w:rFonts w:ascii="Garamond" w:hAnsi="Garamond"/>
        </w:rPr>
      </w:pPr>
      <w:r>
        <w:rPr>
          <w:rFonts w:ascii="Garamond" w:hAnsi="Garamond"/>
        </w:rPr>
        <w:br w:type="page"/>
      </w:r>
    </w:p>
    <w:p w:rsidR="00A5704A" w:rsidRPr="008C7EB8" w:rsidRDefault="00EB720D" w:rsidP="00A5704A">
      <w:pPr>
        <w:rPr>
          <w:rFonts w:ascii="Garamond" w:hAnsi="Garamond"/>
          <w:b/>
          <w:sz w:val="24"/>
        </w:rPr>
      </w:pPr>
      <w:r>
        <w:rPr>
          <w:rFonts w:ascii="Garamond" w:hAnsi="Garamond"/>
          <w:b/>
          <w:sz w:val="24"/>
        </w:rPr>
        <w:lastRenderedPageBreak/>
        <w:t>Добавить приложение</w:t>
      </w:r>
    </w:p>
    <w:tbl>
      <w:tblPr>
        <w:tblW w:w="5000" w:type="pct"/>
        <w:tblLook w:val="04A0" w:firstRow="1" w:lastRow="0" w:firstColumn="1" w:lastColumn="0" w:noHBand="0" w:noVBand="1"/>
      </w:tblPr>
      <w:tblGrid>
        <w:gridCol w:w="1565"/>
        <w:gridCol w:w="1280"/>
        <w:gridCol w:w="1261"/>
        <w:gridCol w:w="1261"/>
        <w:gridCol w:w="1533"/>
        <w:gridCol w:w="2069"/>
        <w:gridCol w:w="2069"/>
        <w:gridCol w:w="1517"/>
        <w:gridCol w:w="2865"/>
      </w:tblGrid>
      <w:tr w:rsidR="0077477B" w:rsidRPr="0077477B" w:rsidTr="00A5704A">
        <w:trPr>
          <w:trHeight w:val="615"/>
        </w:trPr>
        <w:tc>
          <w:tcPr>
            <w:tcW w:w="507" w:type="pct"/>
            <w:tcBorders>
              <w:top w:val="nil"/>
              <w:left w:val="nil"/>
              <w:bottom w:val="nil"/>
              <w:right w:val="nil"/>
            </w:tcBorders>
            <w:shd w:val="clear" w:color="auto" w:fill="auto"/>
            <w:noWrap/>
            <w:vAlign w:val="bottom"/>
            <w:hideMark/>
          </w:tcPr>
          <w:p w:rsidR="0077477B" w:rsidRPr="00CF3F6D" w:rsidRDefault="0077477B" w:rsidP="0077477B">
            <w:pPr>
              <w:spacing w:after="0" w:line="240" w:lineRule="auto"/>
              <w:rPr>
                <w:rFonts w:ascii="Arial" w:eastAsia="Times New Roman" w:hAnsi="Arial" w:cs="Arial"/>
                <w:sz w:val="14"/>
                <w:szCs w:val="14"/>
                <w:lang w:eastAsia="ru-RU"/>
              </w:rPr>
            </w:pPr>
          </w:p>
        </w:tc>
        <w:tc>
          <w:tcPr>
            <w:tcW w:w="415" w:type="pct"/>
            <w:tcBorders>
              <w:top w:val="nil"/>
              <w:left w:val="nil"/>
              <w:bottom w:val="nil"/>
              <w:right w:val="nil"/>
            </w:tcBorders>
            <w:shd w:val="clear" w:color="auto" w:fill="auto"/>
            <w:noWrap/>
            <w:vAlign w:val="bottom"/>
            <w:hideMark/>
          </w:tcPr>
          <w:p w:rsidR="0077477B" w:rsidRPr="00CF3F6D" w:rsidRDefault="0077477B" w:rsidP="0077477B">
            <w:pPr>
              <w:spacing w:after="0" w:line="240" w:lineRule="auto"/>
              <w:rPr>
                <w:rFonts w:ascii="Arial" w:eastAsia="Times New Roman" w:hAnsi="Arial" w:cs="Arial"/>
                <w:sz w:val="14"/>
                <w:szCs w:val="14"/>
                <w:lang w:eastAsia="ru-RU"/>
              </w:rPr>
            </w:pPr>
          </w:p>
        </w:tc>
        <w:tc>
          <w:tcPr>
            <w:tcW w:w="409" w:type="pct"/>
            <w:tcBorders>
              <w:top w:val="nil"/>
              <w:left w:val="nil"/>
              <w:bottom w:val="nil"/>
              <w:right w:val="nil"/>
            </w:tcBorders>
            <w:shd w:val="clear" w:color="auto" w:fill="auto"/>
            <w:noWrap/>
            <w:vAlign w:val="bottom"/>
            <w:hideMark/>
          </w:tcPr>
          <w:p w:rsidR="0077477B" w:rsidRPr="00CF3F6D" w:rsidRDefault="0077477B" w:rsidP="0077477B">
            <w:pPr>
              <w:spacing w:after="0" w:line="240" w:lineRule="auto"/>
              <w:rPr>
                <w:rFonts w:ascii="Arial" w:eastAsia="Times New Roman" w:hAnsi="Arial" w:cs="Arial"/>
                <w:sz w:val="14"/>
                <w:szCs w:val="14"/>
                <w:lang w:eastAsia="ru-RU"/>
              </w:rPr>
            </w:pPr>
          </w:p>
        </w:tc>
        <w:tc>
          <w:tcPr>
            <w:tcW w:w="409" w:type="pct"/>
            <w:tcBorders>
              <w:top w:val="nil"/>
              <w:left w:val="nil"/>
              <w:bottom w:val="nil"/>
              <w:right w:val="nil"/>
            </w:tcBorders>
            <w:shd w:val="clear" w:color="auto" w:fill="auto"/>
            <w:noWrap/>
            <w:vAlign w:val="bottom"/>
            <w:hideMark/>
          </w:tcPr>
          <w:p w:rsidR="0077477B" w:rsidRPr="00CF3F6D" w:rsidRDefault="0077477B" w:rsidP="0077477B">
            <w:pPr>
              <w:spacing w:after="0" w:line="240" w:lineRule="auto"/>
              <w:rPr>
                <w:rFonts w:ascii="Arial" w:eastAsia="Times New Roman" w:hAnsi="Arial" w:cs="Arial"/>
                <w:sz w:val="14"/>
                <w:szCs w:val="14"/>
                <w:lang w:eastAsia="ru-RU"/>
              </w:rPr>
            </w:pPr>
          </w:p>
        </w:tc>
        <w:tc>
          <w:tcPr>
            <w:tcW w:w="497" w:type="pct"/>
            <w:tcBorders>
              <w:top w:val="nil"/>
              <w:left w:val="nil"/>
              <w:bottom w:val="nil"/>
              <w:right w:val="nil"/>
            </w:tcBorders>
            <w:shd w:val="clear" w:color="auto" w:fill="auto"/>
            <w:noWrap/>
            <w:vAlign w:val="bottom"/>
            <w:hideMark/>
          </w:tcPr>
          <w:p w:rsidR="0077477B" w:rsidRPr="00CF3F6D" w:rsidRDefault="0077477B" w:rsidP="0077477B">
            <w:pPr>
              <w:spacing w:after="0" w:line="240" w:lineRule="auto"/>
              <w:rPr>
                <w:rFonts w:ascii="Arial" w:eastAsia="Times New Roman" w:hAnsi="Arial" w:cs="Arial"/>
                <w:sz w:val="14"/>
                <w:szCs w:val="14"/>
                <w:lang w:eastAsia="ru-RU"/>
              </w:rPr>
            </w:pPr>
          </w:p>
        </w:tc>
        <w:tc>
          <w:tcPr>
            <w:tcW w:w="671" w:type="pct"/>
            <w:tcBorders>
              <w:top w:val="nil"/>
              <w:left w:val="nil"/>
              <w:bottom w:val="nil"/>
              <w:right w:val="nil"/>
            </w:tcBorders>
            <w:shd w:val="clear" w:color="auto" w:fill="auto"/>
            <w:noWrap/>
            <w:vAlign w:val="bottom"/>
            <w:hideMark/>
          </w:tcPr>
          <w:p w:rsidR="0077477B" w:rsidRPr="00CF3F6D" w:rsidRDefault="0077477B" w:rsidP="0077477B">
            <w:pPr>
              <w:spacing w:after="0" w:line="240" w:lineRule="auto"/>
              <w:rPr>
                <w:rFonts w:ascii="Arial" w:eastAsia="Times New Roman" w:hAnsi="Arial" w:cs="Arial"/>
                <w:sz w:val="14"/>
                <w:szCs w:val="14"/>
                <w:lang w:eastAsia="ru-RU"/>
              </w:rPr>
            </w:pPr>
          </w:p>
        </w:tc>
        <w:tc>
          <w:tcPr>
            <w:tcW w:w="671" w:type="pct"/>
            <w:tcBorders>
              <w:top w:val="nil"/>
              <w:left w:val="nil"/>
              <w:bottom w:val="nil"/>
              <w:right w:val="nil"/>
            </w:tcBorders>
            <w:shd w:val="clear" w:color="auto" w:fill="auto"/>
            <w:noWrap/>
            <w:vAlign w:val="bottom"/>
            <w:hideMark/>
          </w:tcPr>
          <w:p w:rsidR="0077477B" w:rsidRPr="00CF3F6D" w:rsidRDefault="0077477B" w:rsidP="0077477B">
            <w:pPr>
              <w:spacing w:after="0" w:line="240" w:lineRule="auto"/>
              <w:rPr>
                <w:rFonts w:ascii="Arial" w:eastAsia="Times New Roman" w:hAnsi="Arial" w:cs="Arial"/>
                <w:sz w:val="14"/>
                <w:szCs w:val="14"/>
                <w:lang w:eastAsia="ru-RU"/>
              </w:rPr>
            </w:pPr>
          </w:p>
        </w:tc>
        <w:tc>
          <w:tcPr>
            <w:tcW w:w="492" w:type="pct"/>
            <w:tcBorders>
              <w:top w:val="nil"/>
              <w:left w:val="nil"/>
              <w:bottom w:val="nil"/>
              <w:right w:val="nil"/>
            </w:tcBorders>
            <w:shd w:val="clear" w:color="auto" w:fill="auto"/>
            <w:noWrap/>
            <w:vAlign w:val="bottom"/>
            <w:hideMark/>
          </w:tcPr>
          <w:p w:rsidR="0077477B" w:rsidRPr="00CF3F6D" w:rsidRDefault="0077477B" w:rsidP="0077477B">
            <w:pPr>
              <w:spacing w:after="0" w:line="240" w:lineRule="auto"/>
              <w:rPr>
                <w:rFonts w:ascii="Arial" w:eastAsia="Times New Roman" w:hAnsi="Arial" w:cs="Arial"/>
                <w:sz w:val="14"/>
                <w:szCs w:val="14"/>
                <w:lang w:eastAsia="ru-RU"/>
              </w:rPr>
            </w:pPr>
          </w:p>
        </w:tc>
        <w:tc>
          <w:tcPr>
            <w:tcW w:w="928" w:type="pct"/>
            <w:tcBorders>
              <w:top w:val="nil"/>
              <w:left w:val="nil"/>
              <w:bottom w:val="nil"/>
              <w:right w:val="nil"/>
            </w:tcBorders>
            <w:shd w:val="clear" w:color="auto" w:fill="auto"/>
            <w:vAlign w:val="center"/>
            <w:hideMark/>
          </w:tcPr>
          <w:p w:rsidR="0077477B" w:rsidRPr="00CF3F6D" w:rsidRDefault="0077477B">
            <w:pPr>
              <w:spacing w:after="0" w:line="240" w:lineRule="auto"/>
              <w:jc w:val="right"/>
              <w:rPr>
                <w:rFonts w:ascii="Arial" w:eastAsia="Times New Roman" w:hAnsi="Arial" w:cs="Arial"/>
                <w:color w:val="000000"/>
                <w:sz w:val="14"/>
                <w:szCs w:val="14"/>
                <w:lang w:eastAsia="ru-RU"/>
              </w:rPr>
            </w:pPr>
            <w:r w:rsidRPr="00CF3F6D">
              <w:rPr>
                <w:rFonts w:ascii="Arial" w:eastAsia="Times New Roman" w:hAnsi="Arial" w:cs="Arial"/>
                <w:color w:val="000000"/>
                <w:sz w:val="14"/>
                <w:szCs w:val="14"/>
                <w:lang w:eastAsia="ru-RU"/>
              </w:rPr>
              <w:t xml:space="preserve">Приложение </w:t>
            </w:r>
            <w:r>
              <w:rPr>
                <w:rFonts w:ascii="Arial" w:eastAsia="Times New Roman" w:hAnsi="Arial" w:cs="Arial"/>
                <w:color w:val="000000"/>
                <w:sz w:val="14"/>
                <w:szCs w:val="14"/>
                <w:lang w:eastAsia="ru-RU"/>
              </w:rPr>
              <w:t>109.1</w:t>
            </w:r>
            <w:r w:rsidRPr="00CF3F6D">
              <w:rPr>
                <w:rFonts w:ascii="Arial" w:eastAsia="Times New Roman" w:hAnsi="Arial" w:cs="Arial"/>
                <w:color w:val="000000"/>
                <w:sz w:val="14"/>
                <w:szCs w:val="14"/>
                <w:lang w:eastAsia="ru-RU"/>
              </w:rPr>
              <w:t xml:space="preserve"> к Регламенту</w:t>
            </w:r>
            <w:r w:rsidRPr="00CF3F6D">
              <w:rPr>
                <w:rFonts w:ascii="Arial" w:eastAsia="Times New Roman" w:hAnsi="Arial" w:cs="Arial"/>
                <w:color w:val="000000"/>
                <w:sz w:val="14"/>
                <w:szCs w:val="14"/>
                <w:lang w:eastAsia="ru-RU"/>
              </w:rPr>
              <w:br/>
              <w:t xml:space="preserve"> финансовых расчетов на оптовом рынке</w:t>
            </w:r>
          </w:p>
        </w:tc>
      </w:tr>
      <w:tr w:rsidR="0077477B" w:rsidRPr="0077477B" w:rsidTr="00CF3F6D">
        <w:trPr>
          <w:trHeight w:val="1620"/>
        </w:trPr>
        <w:tc>
          <w:tcPr>
            <w:tcW w:w="5000" w:type="pct"/>
            <w:gridSpan w:val="9"/>
            <w:tcBorders>
              <w:top w:val="nil"/>
              <w:left w:val="nil"/>
              <w:bottom w:val="nil"/>
              <w:right w:val="nil"/>
            </w:tcBorders>
            <w:shd w:val="clear" w:color="auto" w:fill="auto"/>
            <w:vAlign w:val="center"/>
            <w:hideMark/>
          </w:tcPr>
          <w:p w:rsidR="00631564" w:rsidRDefault="00631564">
            <w:pPr>
              <w:spacing w:after="0" w:line="240" w:lineRule="auto"/>
              <w:jc w:val="center"/>
              <w:rPr>
                <w:rFonts w:ascii="Arial" w:eastAsia="Times New Roman" w:hAnsi="Arial" w:cs="Arial"/>
                <w:b/>
                <w:bCs/>
                <w:sz w:val="14"/>
                <w:szCs w:val="14"/>
                <w:lang w:eastAsia="ru-RU"/>
              </w:rPr>
            </w:pPr>
            <w:r>
              <w:rPr>
                <w:rFonts w:ascii="Arial" w:eastAsia="Times New Roman" w:hAnsi="Arial" w:cs="Arial"/>
                <w:b/>
                <w:bCs/>
                <w:sz w:val="14"/>
                <w:szCs w:val="14"/>
                <w:lang w:eastAsia="ru-RU"/>
              </w:rPr>
              <w:t>Актуализированные с</w:t>
            </w:r>
            <w:r w:rsidRPr="00631564">
              <w:rPr>
                <w:rFonts w:ascii="Arial" w:eastAsia="Times New Roman" w:hAnsi="Arial" w:cs="Arial"/>
                <w:b/>
                <w:bCs/>
                <w:sz w:val="14"/>
                <w:szCs w:val="14"/>
                <w:lang w:eastAsia="ru-RU"/>
              </w:rPr>
              <w:t xml:space="preserve">ведения о задолженности организации, утратившей статус гарантирующего поставщика, перед кредиторами </w:t>
            </w:r>
            <w:r w:rsidR="00E40633">
              <w:rPr>
                <w:rFonts w:ascii="Arial" w:eastAsia="Times New Roman" w:hAnsi="Arial" w:cs="Arial"/>
                <w:b/>
                <w:bCs/>
                <w:sz w:val="14"/>
                <w:szCs w:val="14"/>
                <w:lang w:eastAsia="ru-RU"/>
              </w:rPr>
              <w:t>–</w:t>
            </w:r>
            <w:r w:rsidRPr="00631564">
              <w:rPr>
                <w:rFonts w:ascii="Arial" w:eastAsia="Times New Roman" w:hAnsi="Arial" w:cs="Arial"/>
                <w:b/>
                <w:bCs/>
                <w:sz w:val="14"/>
                <w:szCs w:val="14"/>
                <w:lang w:eastAsia="ru-RU"/>
              </w:rPr>
              <w:t xml:space="preserve"> сетевыми организациями</w:t>
            </w:r>
          </w:p>
          <w:p w:rsidR="0077477B" w:rsidRPr="00CF3F6D" w:rsidRDefault="00631564">
            <w:pPr>
              <w:spacing w:after="0" w:line="240" w:lineRule="auto"/>
              <w:jc w:val="center"/>
              <w:rPr>
                <w:rFonts w:ascii="Arial" w:eastAsia="Times New Roman" w:hAnsi="Arial" w:cs="Arial"/>
                <w:b/>
                <w:bCs/>
                <w:sz w:val="14"/>
                <w:szCs w:val="14"/>
                <w:highlight w:val="yellow"/>
                <w:lang w:eastAsia="ru-RU"/>
              </w:rPr>
            </w:pPr>
            <w:r w:rsidRPr="00631564">
              <w:rPr>
                <w:rFonts w:ascii="Arial" w:eastAsia="Times New Roman" w:hAnsi="Arial" w:cs="Arial"/>
                <w:b/>
                <w:bCs/>
                <w:sz w:val="14"/>
                <w:szCs w:val="14"/>
                <w:lang w:eastAsia="ru-RU"/>
              </w:rPr>
              <w:t xml:space="preserve"> </w:t>
            </w:r>
            <w:r w:rsidR="0077477B" w:rsidRPr="00CF3F6D">
              <w:rPr>
                <w:rFonts w:ascii="Arial" w:eastAsia="Times New Roman" w:hAnsi="Arial" w:cs="Arial"/>
                <w:b/>
                <w:bCs/>
                <w:sz w:val="14"/>
                <w:szCs w:val="14"/>
                <w:highlight w:val="yellow"/>
                <w:lang w:eastAsia="ru-RU"/>
              </w:rPr>
              <w:t>по состоянию на_______________________</w:t>
            </w:r>
          </w:p>
        </w:tc>
      </w:tr>
      <w:tr w:rsidR="0077477B" w:rsidRPr="0077477B" w:rsidTr="00A5704A">
        <w:trPr>
          <w:trHeight w:val="300"/>
        </w:trPr>
        <w:tc>
          <w:tcPr>
            <w:tcW w:w="507" w:type="pct"/>
            <w:tcBorders>
              <w:top w:val="nil"/>
              <w:left w:val="nil"/>
              <w:bottom w:val="nil"/>
              <w:right w:val="nil"/>
            </w:tcBorders>
            <w:shd w:val="clear" w:color="auto" w:fill="auto"/>
            <w:noWrap/>
            <w:vAlign w:val="bottom"/>
            <w:hideMark/>
          </w:tcPr>
          <w:p w:rsidR="0077477B" w:rsidRPr="00CF3F6D" w:rsidRDefault="0077477B" w:rsidP="0077477B">
            <w:pPr>
              <w:spacing w:after="0" w:line="240" w:lineRule="auto"/>
              <w:jc w:val="center"/>
              <w:rPr>
                <w:rFonts w:ascii="Arial" w:eastAsia="Times New Roman" w:hAnsi="Arial" w:cs="Arial"/>
                <w:b/>
                <w:bCs/>
                <w:sz w:val="14"/>
                <w:szCs w:val="14"/>
                <w:highlight w:val="yellow"/>
                <w:lang w:eastAsia="ru-RU"/>
              </w:rPr>
            </w:pPr>
          </w:p>
        </w:tc>
        <w:tc>
          <w:tcPr>
            <w:tcW w:w="415" w:type="pct"/>
            <w:tcBorders>
              <w:top w:val="nil"/>
              <w:left w:val="nil"/>
              <w:bottom w:val="nil"/>
              <w:right w:val="nil"/>
            </w:tcBorders>
            <w:shd w:val="clear" w:color="auto" w:fill="auto"/>
            <w:noWrap/>
            <w:vAlign w:val="bottom"/>
            <w:hideMark/>
          </w:tcPr>
          <w:p w:rsidR="0077477B" w:rsidRPr="00CF3F6D" w:rsidRDefault="0077477B" w:rsidP="0077477B">
            <w:pPr>
              <w:spacing w:after="0" w:line="240" w:lineRule="auto"/>
              <w:rPr>
                <w:rFonts w:ascii="Arial" w:eastAsia="Times New Roman" w:hAnsi="Arial" w:cs="Arial"/>
                <w:sz w:val="14"/>
                <w:szCs w:val="14"/>
                <w:highlight w:val="yellow"/>
                <w:lang w:eastAsia="ru-RU"/>
              </w:rPr>
            </w:pPr>
          </w:p>
        </w:tc>
        <w:tc>
          <w:tcPr>
            <w:tcW w:w="409" w:type="pct"/>
            <w:tcBorders>
              <w:top w:val="nil"/>
              <w:left w:val="nil"/>
              <w:bottom w:val="nil"/>
              <w:right w:val="nil"/>
            </w:tcBorders>
            <w:shd w:val="clear" w:color="auto" w:fill="auto"/>
            <w:noWrap/>
            <w:vAlign w:val="bottom"/>
            <w:hideMark/>
          </w:tcPr>
          <w:p w:rsidR="0077477B" w:rsidRPr="00CF3F6D" w:rsidRDefault="0077477B" w:rsidP="0077477B">
            <w:pPr>
              <w:spacing w:after="0" w:line="240" w:lineRule="auto"/>
              <w:rPr>
                <w:rFonts w:ascii="Arial" w:eastAsia="Times New Roman" w:hAnsi="Arial" w:cs="Arial"/>
                <w:sz w:val="14"/>
                <w:szCs w:val="14"/>
                <w:highlight w:val="yellow"/>
                <w:lang w:eastAsia="ru-RU"/>
              </w:rPr>
            </w:pPr>
          </w:p>
        </w:tc>
        <w:tc>
          <w:tcPr>
            <w:tcW w:w="409" w:type="pct"/>
            <w:tcBorders>
              <w:top w:val="nil"/>
              <w:left w:val="nil"/>
              <w:bottom w:val="nil"/>
              <w:right w:val="nil"/>
            </w:tcBorders>
            <w:shd w:val="clear" w:color="auto" w:fill="auto"/>
            <w:noWrap/>
            <w:vAlign w:val="bottom"/>
            <w:hideMark/>
          </w:tcPr>
          <w:p w:rsidR="0077477B" w:rsidRPr="00CF3F6D" w:rsidRDefault="0077477B" w:rsidP="0077477B">
            <w:pPr>
              <w:spacing w:after="0" w:line="240" w:lineRule="auto"/>
              <w:rPr>
                <w:rFonts w:ascii="Arial" w:eastAsia="Times New Roman" w:hAnsi="Arial" w:cs="Arial"/>
                <w:sz w:val="14"/>
                <w:szCs w:val="14"/>
                <w:highlight w:val="yellow"/>
                <w:lang w:eastAsia="ru-RU"/>
              </w:rPr>
            </w:pPr>
          </w:p>
        </w:tc>
        <w:tc>
          <w:tcPr>
            <w:tcW w:w="497" w:type="pct"/>
            <w:tcBorders>
              <w:top w:val="nil"/>
              <w:left w:val="nil"/>
              <w:bottom w:val="nil"/>
              <w:right w:val="nil"/>
            </w:tcBorders>
            <w:shd w:val="clear" w:color="auto" w:fill="auto"/>
            <w:noWrap/>
            <w:vAlign w:val="bottom"/>
            <w:hideMark/>
          </w:tcPr>
          <w:p w:rsidR="0077477B" w:rsidRPr="00CF3F6D" w:rsidRDefault="0077477B" w:rsidP="0077477B">
            <w:pPr>
              <w:spacing w:after="0" w:line="240" w:lineRule="auto"/>
              <w:rPr>
                <w:rFonts w:ascii="Arial" w:eastAsia="Times New Roman" w:hAnsi="Arial" w:cs="Arial"/>
                <w:sz w:val="14"/>
                <w:szCs w:val="14"/>
                <w:highlight w:val="yellow"/>
                <w:lang w:eastAsia="ru-RU"/>
              </w:rPr>
            </w:pPr>
          </w:p>
        </w:tc>
        <w:tc>
          <w:tcPr>
            <w:tcW w:w="671" w:type="pct"/>
            <w:tcBorders>
              <w:top w:val="nil"/>
              <w:left w:val="nil"/>
              <w:bottom w:val="nil"/>
              <w:right w:val="nil"/>
            </w:tcBorders>
            <w:shd w:val="clear" w:color="auto" w:fill="auto"/>
            <w:noWrap/>
            <w:vAlign w:val="bottom"/>
            <w:hideMark/>
          </w:tcPr>
          <w:p w:rsidR="0077477B" w:rsidRPr="00CF3F6D" w:rsidRDefault="0077477B" w:rsidP="0077477B">
            <w:pPr>
              <w:spacing w:after="0" w:line="240" w:lineRule="auto"/>
              <w:rPr>
                <w:rFonts w:ascii="Arial" w:eastAsia="Times New Roman" w:hAnsi="Arial" w:cs="Arial"/>
                <w:sz w:val="14"/>
                <w:szCs w:val="14"/>
                <w:highlight w:val="yellow"/>
                <w:lang w:eastAsia="ru-RU"/>
              </w:rPr>
            </w:pPr>
          </w:p>
        </w:tc>
        <w:tc>
          <w:tcPr>
            <w:tcW w:w="671" w:type="pct"/>
            <w:tcBorders>
              <w:top w:val="nil"/>
              <w:left w:val="nil"/>
              <w:bottom w:val="nil"/>
              <w:right w:val="nil"/>
            </w:tcBorders>
            <w:shd w:val="clear" w:color="auto" w:fill="auto"/>
            <w:noWrap/>
            <w:vAlign w:val="bottom"/>
            <w:hideMark/>
          </w:tcPr>
          <w:p w:rsidR="0077477B" w:rsidRPr="00CF3F6D" w:rsidRDefault="0077477B" w:rsidP="0077477B">
            <w:pPr>
              <w:spacing w:after="0" w:line="240" w:lineRule="auto"/>
              <w:rPr>
                <w:rFonts w:ascii="Arial" w:eastAsia="Times New Roman" w:hAnsi="Arial" w:cs="Arial"/>
                <w:sz w:val="14"/>
                <w:szCs w:val="14"/>
                <w:highlight w:val="yellow"/>
                <w:lang w:eastAsia="ru-RU"/>
              </w:rPr>
            </w:pPr>
          </w:p>
        </w:tc>
        <w:tc>
          <w:tcPr>
            <w:tcW w:w="492" w:type="pct"/>
            <w:tcBorders>
              <w:top w:val="nil"/>
              <w:left w:val="nil"/>
              <w:bottom w:val="nil"/>
              <w:right w:val="nil"/>
            </w:tcBorders>
            <w:shd w:val="clear" w:color="auto" w:fill="auto"/>
            <w:noWrap/>
            <w:vAlign w:val="bottom"/>
            <w:hideMark/>
          </w:tcPr>
          <w:p w:rsidR="0077477B" w:rsidRPr="00CF3F6D" w:rsidRDefault="0077477B" w:rsidP="0077477B">
            <w:pPr>
              <w:spacing w:after="0" w:line="240" w:lineRule="auto"/>
              <w:rPr>
                <w:rFonts w:ascii="Arial" w:eastAsia="Times New Roman" w:hAnsi="Arial" w:cs="Arial"/>
                <w:sz w:val="14"/>
                <w:szCs w:val="14"/>
                <w:highlight w:val="yellow"/>
                <w:lang w:eastAsia="ru-RU"/>
              </w:rPr>
            </w:pPr>
          </w:p>
        </w:tc>
        <w:tc>
          <w:tcPr>
            <w:tcW w:w="928" w:type="pct"/>
            <w:tcBorders>
              <w:top w:val="nil"/>
              <w:left w:val="nil"/>
              <w:bottom w:val="nil"/>
              <w:right w:val="nil"/>
            </w:tcBorders>
            <w:shd w:val="clear" w:color="auto" w:fill="auto"/>
            <w:noWrap/>
            <w:vAlign w:val="bottom"/>
            <w:hideMark/>
          </w:tcPr>
          <w:p w:rsidR="0077477B" w:rsidRPr="00CF3F6D" w:rsidRDefault="0077477B" w:rsidP="0077477B">
            <w:pPr>
              <w:spacing w:after="0" w:line="240" w:lineRule="auto"/>
              <w:rPr>
                <w:rFonts w:ascii="Arial" w:eastAsia="Times New Roman" w:hAnsi="Arial" w:cs="Arial"/>
                <w:sz w:val="14"/>
                <w:szCs w:val="14"/>
                <w:highlight w:val="yellow"/>
                <w:lang w:eastAsia="ru-RU"/>
              </w:rPr>
            </w:pPr>
          </w:p>
        </w:tc>
      </w:tr>
      <w:tr w:rsidR="0077477B" w:rsidRPr="0077477B" w:rsidTr="00A5704A">
        <w:trPr>
          <w:trHeight w:val="765"/>
        </w:trPr>
        <w:tc>
          <w:tcPr>
            <w:tcW w:w="5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Победитель конкурса</w:t>
            </w:r>
          </w:p>
        </w:tc>
        <w:tc>
          <w:tcPr>
            <w:tcW w:w="415" w:type="pct"/>
            <w:tcBorders>
              <w:top w:val="single" w:sz="4" w:space="0" w:color="auto"/>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Код участника</w:t>
            </w:r>
          </w:p>
        </w:tc>
        <w:tc>
          <w:tcPr>
            <w:tcW w:w="409" w:type="pct"/>
            <w:tcBorders>
              <w:top w:val="single" w:sz="4" w:space="0" w:color="auto"/>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Кредитор</w:t>
            </w:r>
          </w:p>
        </w:tc>
        <w:tc>
          <w:tcPr>
            <w:tcW w:w="409" w:type="pct"/>
            <w:tcBorders>
              <w:top w:val="single" w:sz="4" w:space="0" w:color="auto"/>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ИНН кредитора</w:t>
            </w:r>
          </w:p>
        </w:tc>
        <w:tc>
          <w:tcPr>
            <w:tcW w:w="497" w:type="pct"/>
            <w:tcBorders>
              <w:top w:val="single" w:sz="4" w:space="0" w:color="auto"/>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Код кредитора</w:t>
            </w:r>
          </w:p>
        </w:tc>
        <w:tc>
          <w:tcPr>
            <w:tcW w:w="671" w:type="pct"/>
            <w:tcBorders>
              <w:top w:val="single" w:sz="4" w:space="0" w:color="auto"/>
              <w:left w:val="nil"/>
              <w:bottom w:val="single" w:sz="4" w:space="0" w:color="auto"/>
              <w:right w:val="single" w:sz="4" w:space="0" w:color="auto"/>
            </w:tcBorders>
            <w:shd w:val="clear" w:color="000000" w:fill="FFFFFF"/>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xml:space="preserve">Номер договора оказания услуг по передаче </w:t>
            </w:r>
          </w:p>
        </w:tc>
        <w:tc>
          <w:tcPr>
            <w:tcW w:w="671" w:type="pct"/>
            <w:tcBorders>
              <w:top w:val="single" w:sz="4" w:space="0" w:color="auto"/>
              <w:left w:val="nil"/>
              <w:bottom w:val="single" w:sz="4" w:space="0" w:color="auto"/>
              <w:right w:val="single" w:sz="4" w:space="0" w:color="auto"/>
            </w:tcBorders>
            <w:shd w:val="clear" w:color="auto" w:fill="auto"/>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xml:space="preserve">Дата договора оказания услуг по передаче </w:t>
            </w:r>
          </w:p>
        </w:tc>
        <w:tc>
          <w:tcPr>
            <w:tcW w:w="492" w:type="pct"/>
            <w:tcBorders>
              <w:top w:val="single" w:sz="4" w:space="0" w:color="auto"/>
              <w:left w:val="nil"/>
              <w:bottom w:val="single" w:sz="4" w:space="0" w:color="auto"/>
              <w:right w:val="single" w:sz="4" w:space="0" w:color="auto"/>
            </w:tcBorders>
            <w:shd w:val="clear" w:color="000000" w:fill="FFFFFF"/>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Расчетный период</w:t>
            </w:r>
          </w:p>
        </w:tc>
        <w:tc>
          <w:tcPr>
            <w:tcW w:w="928" w:type="pct"/>
            <w:tcBorders>
              <w:top w:val="single" w:sz="4" w:space="0" w:color="auto"/>
              <w:left w:val="nil"/>
              <w:bottom w:val="single" w:sz="4" w:space="0" w:color="auto"/>
              <w:right w:val="single" w:sz="4" w:space="0" w:color="auto"/>
            </w:tcBorders>
            <w:shd w:val="clear" w:color="auto" w:fill="auto"/>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Сумма задолженности по оплате за оказанные услуги по передаче электрической энергии, руб.</w:t>
            </w:r>
          </w:p>
        </w:tc>
      </w:tr>
      <w:tr w:rsidR="0077477B" w:rsidRPr="0077477B" w:rsidTr="00A5704A">
        <w:trPr>
          <w:trHeight w:val="300"/>
        </w:trPr>
        <w:tc>
          <w:tcPr>
            <w:tcW w:w="507" w:type="pct"/>
            <w:tcBorders>
              <w:top w:val="nil"/>
              <w:left w:val="single" w:sz="4" w:space="0" w:color="auto"/>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1</w:t>
            </w:r>
          </w:p>
        </w:tc>
        <w:tc>
          <w:tcPr>
            <w:tcW w:w="415"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2</w:t>
            </w:r>
          </w:p>
        </w:tc>
        <w:tc>
          <w:tcPr>
            <w:tcW w:w="409"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3</w:t>
            </w:r>
          </w:p>
        </w:tc>
        <w:tc>
          <w:tcPr>
            <w:tcW w:w="409" w:type="pct"/>
            <w:tcBorders>
              <w:top w:val="nil"/>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4</w:t>
            </w:r>
          </w:p>
        </w:tc>
        <w:tc>
          <w:tcPr>
            <w:tcW w:w="497"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5</w:t>
            </w:r>
          </w:p>
        </w:tc>
        <w:tc>
          <w:tcPr>
            <w:tcW w:w="671"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6</w:t>
            </w:r>
          </w:p>
        </w:tc>
        <w:tc>
          <w:tcPr>
            <w:tcW w:w="671" w:type="pct"/>
            <w:tcBorders>
              <w:top w:val="nil"/>
              <w:left w:val="nil"/>
              <w:bottom w:val="single" w:sz="4" w:space="0" w:color="auto"/>
              <w:right w:val="single" w:sz="4" w:space="0" w:color="auto"/>
            </w:tcBorders>
            <w:shd w:val="clear" w:color="auto" w:fill="auto"/>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7</w:t>
            </w:r>
          </w:p>
        </w:tc>
        <w:tc>
          <w:tcPr>
            <w:tcW w:w="492" w:type="pct"/>
            <w:tcBorders>
              <w:top w:val="nil"/>
              <w:left w:val="nil"/>
              <w:bottom w:val="single" w:sz="4" w:space="0" w:color="auto"/>
              <w:right w:val="single" w:sz="4" w:space="0" w:color="auto"/>
            </w:tcBorders>
            <w:shd w:val="clear" w:color="000000" w:fill="FFFFFF"/>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8</w:t>
            </w:r>
          </w:p>
        </w:tc>
        <w:tc>
          <w:tcPr>
            <w:tcW w:w="928" w:type="pct"/>
            <w:tcBorders>
              <w:top w:val="nil"/>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9</w:t>
            </w:r>
          </w:p>
        </w:tc>
      </w:tr>
      <w:tr w:rsidR="0077477B" w:rsidRPr="0077477B" w:rsidTr="00A5704A">
        <w:trPr>
          <w:trHeight w:val="300"/>
        </w:trPr>
        <w:tc>
          <w:tcPr>
            <w:tcW w:w="507" w:type="pct"/>
            <w:tcBorders>
              <w:top w:val="nil"/>
              <w:left w:val="single" w:sz="4" w:space="0" w:color="auto"/>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b/>
                <w:bCs/>
                <w:color w:val="000000"/>
                <w:sz w:val="14"/>
                <w:szCs w:val="14"/>
                <w:highlight w:val="yellow"/>
                <w:lang w:eastAsia="ru-RU"/>
              </w:rPr>
            </w:pPr>
            <w:r w:rsidRPr="00CF3F6D">
              <w:rPr>
                <w:rFonts w:ascii="Arial" w:eastAsia="Times New Roman" w:hAnsi="Arial" w:cs="Arial"/>
                <w:b/>
                <w:bCs/>
                <w:color w:val="000000"/>
                <w:sz w:val="14"/>
                <w:szCs w:val="14"/>
                <w:highlight w:val="yellow"/>
                <w:lang w:eastAsia="ru-RU"/>
              </w:rPr>
              <w:t>Итого по участнику</w:t>
            </w:r>
          </w:p>
        </w:tc>
        <w:tc>
          <w:tcPr>
            <w:tcW w:w="415"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09" w:type="pct"/>
            <w:tcBorders>
              <w:top w:val="nil"/>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09" w:type="pct"/>
            <w:tcBorders>
              <w:top w:val="nil"/>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97"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671"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671" w:type="pct"/>
            <w:tcBorders>
              <w:top w:val="nil"/>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92"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928"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r>
      <w:tr w:rsidR="0077477B" w:rsidRPr="0077477B" w:rsidTr="00A5704A">
        <w:trPr>
          <w:trHeight w:val="300"/>
        </w:trPr>
        <w:tc>
          <w:tcPr>
            <w:tcW w:w="507" w:type="pct"/>
            <w:tcBorders>
              <w:top w:val="nil"/>
              <w:left w:val="single" w:sz="4" w:space="0" w:color="auto"/>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Участник 1</w:t>
            </w:r>
          </w:p>
        </w:tc>
        <w:tc>
          <w:tcPr>
            <w:tcW w:w="415"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09"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Кредитор_1</w:t>
            </w:r>
          </w:p>
        </w:tc>
        <w:tc>
          <w:tcPr>
            <w:tcW w:w="409" w:type="pct"/>
            <w:tcBorders>
              <w:top w:val="nil"/>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97"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671"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b/>
                <w:bCs/>
                <w:color w:val="000000"/>
                <w:sz w:val="14"/>
                <w:szCs w:val="14"/>
                <w:highlight w:val="yellow"/>
                <w:lang w:eastAsia="ru-RU"/>
              </w:rPr>
            </w:pPr>
            <w:r w:rsidRPr="00CF3F6D">
              <w:rPr>
                <w:rFonts w:ascii="Arial" w:eastAsia="Times New Roman" w:hAnsi="Arial" w:cs="Arial"/>
                <w:b/>
                <w:bCs/>
                <w:color w:val="000000"/>
                <w:sz w:val="14"/>
                <w:szCs w:val="14"/>
                <w:highlight w:val="yellow"/>
                <w:lang w:eastAsia="ru-RU"/>
              </w:rPr>
              <w:t>Итого по кредитору</w:t>
            </w:r>
          </w:p>
        </w:tc>
        <w:tc>
          <w:tcPr>
            <w:tcW w:w="671" w:type="pct"/>
            <w:tcBorders>
              <w:top w:val="nil"/>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rPr>
                <w:rFonts w:ascii="Arial" w:eastAsia="Times New Roman" w:hAnsi="Arial" w:cs="Arial"/>
                <w:b/>
                <w:bCs/>
                <w:color w:val="000000"/>
                <w:sz w:val="14"/>
                <w:szCs w:val="14"/>
                <w:highlight w:val="yellow"/>
                <w:lang w:eastAsia="ru-RU"/>
              </w:rPr>
            </w:pPr>
            <w:r w:rsidRPr="00CF3F6D">
              <w:rPr>
                <w:rFonts w:ascii="Arial" w:eastAsia="Times New Roman" w:hAnsi="Arial" w:cs="Arial"/>
                <w:b/>
                <w:bCs/>
                <w:color w:val="000000"/>
                <w:sz w:val="14"/>
                <w:szCs w:val="14"/>
                <w:highlight w:val="yellow"/>
                <w:lang w:eastAsia="ru-RU"/>
              </w:rPr>
              <w:t> </w:t>
            </w:r>
          </w:p>
        </w:tc>
        <w:tc>
          <w:tcPr>
            <w:tcW w:w="492"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928"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r>
      <w:tr w:rsidR="0077477B" w:rsidRPr="0077477B" w:rsidTr="00A5704A">
        <w:trPr>
          <w:trHeight w:val="300"/>
        </w:trPr>
        <w:tc>
          <w:tcPr>
            <w:tcW w:w="507" w:type="pct"/>
            <w:tcBorders>
              <w:top w:val="nil"/>
              <w:left w:val="single" w:sz="4" w:space="0" w:color="auto"/>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15"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09"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Кредитор_1</w:t>
            </w:r>
          </w:p>
        </w:tc>
        <w:tc>
          <w:tcPr>
            <w:tcW w:w="409" w:type="pct"/>
            <w:tcBorders>
              <w:top w:val="nil"/>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97"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671"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671" w:type="pct"/>
            <w:tcBorders>
              <w:top w:val="nil"/>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92"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b/>
                <w:bCs/>
                <w:color w:val="000000"/>
                <w:sz w:val="14"/>
                <w:szCs w:val="14"/>
                <w:highlight w:val="yellow"/>
                <w:lang w:eastAsia="ru-RU"/>
              </w:rPr>
            </w:pPr>
            <w:r w:rsidRPr="00CF3F6D">
              <w:rPr>
                <w:rFonts w:ascii="Arial" w:eastAsia="Times New Roman" w:hAnsi="Arial" w:cs="Arial"/>
                <w:b/>
                <w:bCs/>
                <w:color w:val="000000"/>
                <w:sz w:val="14"/>
                <w:szCs w:val="14"/>
                <w:highlight w:val="yellow"/>
                <w:lang w:eastAsia="ru-RU"/>
              </w:rPr>
              <w:t>Итого по договору</w:t>
            </w:r>
          </w:p>
        </w:tc>
        <w:tc>
          <w:tcPr>
            <w:tcW w:w="928"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b/>
                <w:bCs/>
                <w:color w:val="000000"/>
                <w:sz w:val="14"/>
                <w:szCs w:val="14"/>
                <w:highlight w:val="yellow"/>
                <w:lang w:eastAsia="ru-RU"/>
              </w:rPr>
            </w:pPr>
            <w:r w:rsidRPr="00CF3F6D">
              <w:rPr>
                <w:rFonts w:ascii="Arial" w:eastAsia="Times New Roman" w:hAnsi="Arial" w:cs="Arial"/>
                <w:b/>
                <w:bCs/>
                <w:color w:val="000000"/>
                <w:sz w:val="14"/>
                <w:szCs w:val="14"/>
                <w:highlight w:val="yellow"/>
                <w:lang w:eastAsia="ru-RU"/>
              </w:rPr>
              <w:t> </w:t>
            </w:r>
          </w:p>
        </w:tc>
      </w:tr>
      <w:tr w:rsidR="0077477B" w:rsidRPr="0077477B" w:rsidTr="00A5704A">
        <w:trPr>
          <w:trHeight w:val="300"/>
        </w:trPr>
        <w:tc>
          <w:tcPr>
            <w:tcW w:w="507" w:type="pct"/>
            <w:tcBorders>
              <w:top w:val="nil"/>
              <w:left w:val="single" w:sz="4" w:space="0" w:color="auto"/>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15"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09"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Кредитор_1</w:t>
            </w:r>
          </w:p>
        </w:tc>
        <w:tc>
          <w:tcPr>
            <w:tcW w:w="409" w:type="pct"/>
            <w:tcBorders>
              <w:top w:val="nil"/>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97"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671"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договора</w:t>
            </w:r>
          </w:p>
        </w:tc>
        <w:tc>
          <w:tcPr>
            <w:tcW w:w="671" w:type="pct"/>
            <w:tcBorders>
              <w:top w:val="nil"/>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дата договора</w:t>
            </w:r>
          </w:p>
        </w:tc>
        <w:tc>
          <w:tcPr>
            <w:tcW w:w="492"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ММ_1.ГГГГ</w:t>
            </w:r>
          </w:p>
        </w:tc>
        <w:tc>
          <w:tcPr>
            <w:tcW w:w="928"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r>
      <w:tr w:rsidR="0077477B" w:rsidRPr="0077477B" w:rsidTr="00A5704A">
        <w:trPr>
          <w:trHeight w:val="300"/>
        </w:trPr>
        <w:tc>
          <w:tcPr>
            <w:tcW w:w="507" w:type="pct"/>
            <w:tcBorders>
              <w:top w:val="nil"/>
              <w:left w:val="single" w:sz="4" w:space="0" w:color="auto"/>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15"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09"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Кредитор_1</w:t>
            </w:r>
          </w:p>
        </w:tc>
        <w:tc>
          <w:tcPr>
            <w:tcW w:w="409" w:type="pct"/>
            <w:tcBorders>
              <w:top w:val="nil"/>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97"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671"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договора</w:t>
            </w:r>
          </w:p>
        </w:tc>
        <w:tc>
          <w:tcPr>
            <w:tcW w:w="671" w:type="pct"/>
            <w:tcBorders>
              <w:top w:val="nil"/>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дата договора</w:t>
            </w:r>
          </w:p>
        </w:tc>
        <w:tc>
          <w:tcPr>
            <w:tcW w:w="492"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ММ_2.ГГГГ</w:t>
            </w:r>
          </w:p>
        </w:tc>
        <w:tc>
          <w:tcPr>
            <w:tcW w:w="928"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r>
      <w:tr w:rsidR="0077477B" w:rsidRPr="0077477B" w:rsidTr="00A5704A">
        <w:trPr>
          <w:trHeight w:val="300"/>
        </w:trPr>
        <w:tc>
          <w:tcPr>
            <w:tcW w:w="507" w:type="pct"/>
            <w:tcBorders>
              <w:top w:val="nil"/>
              <w:left w:val="single" w:sz="4" w:space="0" w:color="auto"/>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15"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09"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Кредитор_1</w:t>
            </w:r>
          </w:p>
        </w:tc>
        <w:tc>
          <w:tcPr>
            <w:tcW w:w="409" w:type="pct"/>
            <w:tcBorders>
              <w:top w:val="nil"/>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97"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671"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w:t>
            </w:r>
          </w:p>
        </w:tc>
        <w:tc>
          <w:tcPr>
            <w:tcW w:w="671" w:type="pct"/>
            <w:tcBorders>
              <w:top w:val="nil"/>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92"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w:t>
            </w:r>
          </w:p>
        </w:tc>
        <w:tc>
          <w:tcPr>
            <w:tcW w:w="928"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r>
      <w:tr w:rsidR="0077477B" w:rsidRPr="0077477B" w:rsidTr="00A5704A">
        <w:trPr>
          <w:trHeight w:val="300"/>
        </w:trPr>
        <w:tc>
          <w:tcPr>
            <w:tcW w:w="507" w:type="pct"/>
            <w:tcBorders>
              <w:top w:val="nil"/>
              <w:left w:val="single" w:sz="4" w:space="0" w:color="auto"/>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15"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09"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Кредитор_1</w:t>
            </w:r>
          </w:p>
        </w:tc>
        <w:tc>
          <w:tcPr>
            <w:tcW w:w="409" w:type="pct"/>
            <w:tcBorders>
              <w:top w:val="nil"/>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97"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671"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671" w:type="pct"/>
            <w:tcBorders>
              <w:top w:val="nil"/>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92"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b/>
                <w:bCs/>
                <w:color w:val="000000"/>
                <w:sz w:val="14"/>
                <w:szCs w:val="14"/>
                <w:highlight w:val="yellow"/>
                <w:lang w:eastAsia="ru-RU"/>
              </w:rPr>
            </w:pPr>
            <w:r w:rsidRPr="00CF3F6D">
              <w:rPr>
                <w:rFonts w:ascii="Arial" w:eastAsia="Times New Roman" w:hAnsi="Arial" w:cs="Arial"/>
                <w:b/>
                <w:bCs/>
                <w:color w:val="000000"/>
                <w:sz w:val="14"/>
                <w:szCs w:val="14"/>
                <w:highlight w:val="yellow"/>
                <w:lang w:eastAsia="ru-RU"/>
              </w:rPr>
              <w:t>Итого по договору</w:t>
            </w:r>
          </w:p>
        </w:tc>
        <w:tc>
          <w:tcPr>
            <w:tcW w:w="928"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b/>
                <w:bCs/>
                <w:color w:val="000000"/>
                <w:sz w:val="14"/>
                <w:szCs w:val="14"/>
                <w:highlight w:val="yellow"/>
                <w:lang w:eastAsia="ru-RU"/>
              </w:rPr>
            </w:pPr>
            <w:r w:rsidRPr="00CF3F6D">
              <w:rPr>
                <w:rFonts w:ascii="Arial" w:eastAsia="Times New Roman" w:hAnsi="Arial" w:cs="Arial"/>
                <w:b/>
                <w:bCs/>
                <w:color w:val="000000"/>
                <w:sz w:val="14"/>
                <w:szCs w:val="14"/>
                <w:highlight w:val="yellow"/>
                <w:lang w:eastAsia="ru-RU"/>
              </w:rPr>
              <w:t> </w:t>
            </w:r>
          </w:p>
        </w:tc>
      </w:tr>
      <w:tr w:rsidR="0077477B" w:rsidRPr="0077477B" w:rsidTr="00A5704A">
        <w:trPr>
          <w:trHeight w:val="300"/>
        </w:trPr>
        <w:tc>
          <w:tcPr>
            <w:tcW w:w="507" w:type="pct"/>
            <w:tcBorders>
              <w:top w:val="nil"/>
              <w:left w:val="single" w:sz="4" w:space="0" w:color="auto"/>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15"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09"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Кредитор_1</w:t>
            </w:r>
          </w:p>
        </w:tc>
        <w:tc>
          <w:tcPr>
            <w:tcW w:w="409" w:type="pct"/>
            <w:tcBorders>
              <w:top w:val="nil"/>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97"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671"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договора</w:t>
            </w:r>
          </w:p>
        </w:tc>
        <w:tc>
          <w:tcPr>
            <w:tcW w:w="671" w:type="pct"/>
            <w:tcBorders>
              <w:top w:val="nil"/>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дата договора</w:t>
            </w:r>
          </w:p>
        </w:tc>
        <w:tc>
          <w:tcPr>
            <w:tcW w:w="492"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ММ_1.ГГГГ</w:t>
            </w:r>
          </w:p>
        </w:tc>
        <w:tc>
          <w:tcPr>
            <w:tcW w:w="928"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r>
      <w:tr w:rsidR="0077477B" w:rsidRPr="0077477B" w:rsidTr="00A5704A">
        <w:trPr>
          <w:trHeight w:val="300"/>
        </w:trPr>
        <w:tc>
          <w:tcPr>
            <w:tcW w:w="507" w:type="pct"/>
            <w:tcBorders>
              <w:top w:val="nil"/>
              <w:left w:val="single" w:sz="4" w:space="0" w:color="auto"/>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15"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09"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Кредитор_1</w:t>
            </w:r>
          </w:p>
        </w:tc>
        <w:tc>
          <w:tcPr>
            <w:tcW w:w="409" w:type="pct"/>
            <w:tcBorders>
              <w:top w:val="nil"/>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97"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671"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договора</w:t>
            </w:r>
          </w:p>
        </w:tc>
        <w:tc>
          <w:tcPr>
            <w:tcW w:w="671" w:type="pct"/>
            <w:tcBorders>
              <w:top w:val="nil"/>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дата договора</w:t>
            </w:r>
          </w:p>
        </w:tc>
        <w:tc>
          <w:tcPr>
            <w:tcW w:w="492"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ММ_2.ГГГГ</w:t>
            </w:r>
          </w:p>
        </w:tc>
        <w:tc>
          <w:tcPr>
            <w:tcW w:w="928"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r>
      <w:tr w:rsidR="0077477B" w:rsidRPr="0077477B" w:rsidTr="00A5704A">
        <w:trPr>
          <w:trHeight w:val="300"/>
        </w:trPr>
        <w:tc>
          <w:tcPr>
            <w:tcW w:w="507" w:type="pct"/>
            <w:tcBorders>
              <w:top w:val="nil"/>
              <w:left w:val="single" w:sz="4" w:space="0" w:color="auto"/>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15"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09"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Кредитор_1</w:t>
            </w:r>
          </w:p>
        </w:tc>
        <w:tc>
          <w:tcPr>
            <w:tcW w:w="409" w:type="pct"/>
            <w:tcBorders>
              <w:top w:val="nil"/>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97"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671"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w:t>
            </w:r>
          </w:p>
        </w:tc>
        <w:tc>
          <w:tcPr>
            <w:tcW w:w="671" w:type="pct"/>
            <w:tcBorders>
              <w:top w:val="nil"/>
              <w:left w:val="nil"/>
              <w:bottom w:val="single" w:sz="4" w:space="0" w:color="auto"/>
              <w:right w:val="single" w:sz="4" w:space="0" w:color="auto"/>
            </w:tcBorders>
            <w:shd w:val="clear" w:color="auto" w:fill="auto"/>
            <w:noWrap/>
            <w:vAlign w:val="center"/>
            <w:hideMark/>
          </w:tcPr>
          <w:p w:rsidR="0077477B" w:rsidRPr="00CF3F6D" w:rsidRDefault="0077477B" w:rsidP="0077477B">
            <w:pPr>
              <w:spacing w:after="0" w:line="240" w:lineRule="auto"/>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c>
          <w:tcPr>
            <w:tcW w:w="492"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w:t>
            </w:r>
          </w:p>
        </w:tc>
        <w:tc>
          <w:tcPr>
            <w:tcW w:w="928" w:type="pct"/>
            <w:tcBorders>
              <w:top w:val="nil"/>
              <w:left w:val="nil"/>
              <w:bottom w:val="single" w:sz="4" w:space="0" w:color="auto"/>
              <w:right w:val="single" w:sz="4" w:space="0" w:color="auto"/>
            </w:tcBorders>
            <w:shd w:val="clear" w:color="000000" w:fill="FFFFFF"/>
            <w:noWrap/>
            <w:vAlign w:val="center"/>
            <w:hideMark/>
          </w:tcPr>
          <w:p w:rsidR="0077477B" w:rsidRPr="00CF3F6D" w:rsidRDefault="0077477B" w:rsidP="0077477B">
            <w:pPr>
              <w:spacing w:after="0" w:line="240" w:lineRule="auto"/>
              <w:jc w:val="center"/>
              <w:rPr>
                <w:rFonts w:ascii="Arial" w:eastAsia="Times New Roman" w:hAnsi="Arial" w:cs="Arial"/>
                <w:color w:val="000000"/>
                <w:sz w:val="14"/>
                <w:szCs w:val="14"/>
                <w:highlight w:val="yellow"/>
                <w:lang w:eastAsia="ru-RU"/>
              </w:rPr>
            </w:pPr>
            <w:r w:rsidRPr="00CF3F6D">
              <w:rPr>
                <w:rFonts w:ascii="Arial" w:eastAsia="Times New Roman" w:hAnsi="Arial" w:cs="Arial"/>
                <w:color w:val="000000"/>
                <w:sz w:val="14"/>
                <w:szCs w:val="14"/>
                <w:highlight w:val="yellow"/>
                <w:lang w:eastAsia="ru-RU"/>
              </w:rPr>
              <w:t> </w:t>
            </w:r>
          </w:p>
        </w:tc>
      </w:tr>
    </w:tbl>
    <w:p w:rsidR="0077477B" w:rsidRDefault="0077477B">
      <w:pPr>
        <w:rPr>
          <w:rFonts w:ascii="Garamond" w:hAnsi="Garamond"/>
        </w:rPr>
      </w:pPr>
    </w:p>
    <w:tbl>
      <w:tblPr>
        <w:tblW w:w="14876" w:type="dxa"/>
        <w:tblLayout w:type="fixed"/>
        <w:tblLook w:val="04A0" w:firstRow="1" w:lastRow="0" w:firstColumn="1" w:lastColumn="0" w:noHBand="0" w:noVBand="1"/>
      </w:tblPr>
      <w:tblGrid>
        <w:gridCol w:w="5063"/>
        <w:gridCol w:w="2531"/>
        <w:gridCol w:w="2851"/>
        <w:gridCol w:w="2531"/>
        <w:gridCol w:w="1900"/>
      </w:tblGrid>
      <w:tr w:rsidR="003C5DD1" w:rsidRPr="003C5DD1" w:rsidTr="00716378">
        <w:trPr>
          <w:trHeight w:val="278"/>
        </w:trPr>
        <w:tc>
          <w:tcPr>
            <w:tcW w:w="3050" w:type="dxa"/>
            <w:shd w:val="clear" w:color="auto" w:fill="FFFFFF"/>
          </w:tcPr>
          <w:p w:rsidR="003C5DD1" w:rsidRPr="004270C4" w:rsidRDefault="003C5DD1" w:rsidP="00716378">
            <w:pPr>
              <w:spacing w:after="0"/>
              <w:rPr>
                <w:rFonts w:ascii="Arial CYR" w:hAnsi="Arial CYR" w:cs="Arial CYR"/>
                <w:b/>
                <w:bCs/>
                <w:color w:val="000000"/>
                <w:sz w:val="12"/>
                <w:szCs w:val="24"/>
                <w:lang w:eastAsia="ru-RU"/>
              </w:rPr>
            </w:pPr>
            <w:r w:rsidRPr="003C5DD1">
              <w:rPr>
                <w:rFonts w:ascii="Arial CYR" w:hAnsi="Arial CYR" w:cs="Arial CYR"/>
                <w:b/>
                <w:bCs/>
                <w:color w:val="000000"/>
                <w:sz w:val="12"/>
                <w:szCs w:val="24"/>
                <w:highlight w:val="yellow"/>
                <w:lang w:eastAsia="ru-RU"/>
              </w:rPr>
              <w:t>Руководитель</w:t>
            </w:r>
            <w:r w:rsidRPr="004270C4">
              <w:rPr>
                <w:rFonts w:ascii="Arial CYR" w:hAnsi="Arial CYR" w:cs="Arial CYR"/>
                <w:b/>
                <w:bCs/>
                <w:color w:val="000000"/>
                <w:sz w:val="12"/>
                <w:szCs w:val="24"/>
                <w:lang w:eastAsia="ru-RU"/>
              </w:rPr>
              <w:t xml:space="preserve"> </w:t>
            </w:r>
          </w:p>
        </w:tc>
        <w:tc>
          <w:tcPr>
            <w:tcW w:w="1524" w:type="dxa"/>
            <w:shd w:val="clear" w:color="auto" w:fill="FFFFFF"/>
          </w:tcPr>
          <w:p w:rsidR="003C5DD1" w:rsidRPr="004270C4" w:rsidRDefault="003C5DD1" w:rsidP="00716378">
            <w:pPr>
              <w:spacing w:after="0"/>
              <w:rPr>
                <w:rFonts w:ascii="Arial CYR" w:hAnsi="Arial CYR" w:cs="Arial CYR"/>
                <w:b/>
                <w:bCs/>
                <w:color w:val="000000"/>
                <w:sz w:val="12"/>
                <w:szCs w:val="24"/>
                <w:lang w:eastAsia="ru-RU"/>
              </w:rPr>
            </w:pPr>
            <w:r w:rsidRPr="004270C4">
              <w:rPr>
                <w:rFonts w:ascii="Arial CYR" w:hAnsi="Arial CYR" w:cs="Arial CYR"/>
                <w:b/>
                <w:bCs/>
                <w:color w:val="000000"/>
                <w:sz w:val="12"/>
                <w:szCs w:val="24"/>
                <w:lang w:eastAsia="ru-RU"/>
              </w:rPr>
              <w:t> </w:t>
            </w:r>
          </w:p>
        </w:tc>
        <w:tc>
          <w:tcPr>
            <w:tcW w:w="1717" w:type="dxa"/>
            <w:shd w:val="clear" w:color="auto" w:fill="FFFFFF"/>
          </w:tcPr>
          <w:p w:rsidR="003C5DD1" w:rsidRPr="004270C4" w:rsidRDefault="003C5DD1" w:rsidP="00716378">
            <w:pPr>
              <w:spacing w:after="0"/>
              <w:jc w:val="right"/>
              <w:rPr>
                <w:rFonts w:ascii="Arial CYR" w:hAnsi="Arial CYR" w:cs="Arial CYR"/>
                <w:color w:val="000000"/>
                <w:sz w:val="8"/>
                <w:lang w:eastAsia="ru-RU"/>
              </w:rPr>
            </w:pPr>
            <w:r w:rsidRPr="004270C4">
              <w:rPr>
                <w:rFonts w:ascii="Arial CYR" w:hAnsi="Arial CYR" w:cs="Arial CYR"/>
                <w:color w:val="000000"/>
                <w:sz w:val="8"/>
                <w:lang w:eastAsia="ru-RU"/>
              </w:rPr>
              <w:t> </w:t>
            </w:r>
          </w:p>
        </w:tc>
        <w:tc>
          <w:tcPr>
            <w:tcW w:w="1524" w:type="dxa"/>
            <w:shd w:val="clear" w:color="auto" w:fill="FFFFFF"/>
            <w:noWrap/>
          </w:tcPr>
          <w:p w:rsidR="003C5DD1" w:rsidRPr="004270C4" w:rsidRDefault="003C5DD1" w:rsidP="00716378">
            <w:pPr>
              <w:spacing w:after="0"/>
              <w:rPr>
                <w:rFonts w:ascii="Arial CYR" w:hAnsi="Arial CYR" w:cs="Arial CYR"/>
                <w:b/>
                <w:bCs/>
                <w:color w:val="000000"/>
                <w:sz w:val="12"/>
                <w:szCs w:val="24"/>
                <w:lang w:eastAsia="ru-RU"/>
              </w:rPr>
            </w:pPr>
            <w:r w:rsidRPr="004270C4">
              <w:rPr>
                <w:rFonts w:ascii="Arial CYR" w:hAnsi="Arial CYR" w:cs="Arial CYR"/>
                <w:b/>
                <w:bCs/>
                <w:color w:val="000000"/>
                <w:sz w:val="12"/>
                <w:szCs w:val="24"/>
                <w:lang w:eastAsia="ru-RU"/>
              </w:rPr>
              <w:t> </w:t>
            </w:r>
          </w:p>
        </w:tc>
        <w:tc>
          <w:tcPr>
            <w:tcW w:w="1144" w:type="dxa"/>
            <w:shd w:val="clear" w:color="auto" w:fill="FFFFFF"/>
            <w:noWrap/>
          </w:tcPr>
          <w:p w:rsidR="003C5DD1" w:rsidRPr="003C5DD1" w:rsidRDefault="003C5DD1" w:rsidP="00716378">
            <w:pPr>
              <w:spacing w:after="0"/>
              <w:rPr>
                <w:rFonts w:ascii="Arial CYR" w:hAnsi="Arial CYR" w:cs="Arial CYR"/>
                <w:b/>
                <w:bCs/>
                <w:color w:val="000000"/>
                <w:sz w:val="12"/>
                <w:szCs w:val="24"/>
                <w:highlight w:val="yellow"/>
                <w:lang w:eastAsia="ru-RU"/>
              </w:rPr>
            </w:pPr>
            <w:r w:rsidRPr="003C5DD1">
              <w:rPr>
                <w:rFonts w:ascii="Arial CYR" w:hAnsi="Arial CYR" w:cs="Arial CYR"/>
                <w:b/>
                <w:bCs/>
                <w:color w:val="000000"/>
                <w:sz w:val="12"/>
                <w:szCs w:val="24"/>
                <w:highlight w:val="yellow"/>
                <w:lang w:eastAsia="ru-RU"/>
              </w:rPr>
              <w:t>Подпись</w:t>
            </w:r>
          </w:p>
        </w:tc>
      </w:tr>
    </w:tbl>
    <w:p w:rsidR="003C5DD1" w:rsidRDefault="003C5DD1">
      <w:pPr>
        <w:rPr>
          <w:rFonts w:ascii="Garamond" w:hAnsi="Garamond"/>
        </w:rPr>
      </w:pPr>
    </w:p>
    <w:p w:rsidR="00F871E5" w:rsidRDefault="00F871E5">
      <w:pPr>
        <w:rPr>
          <w:rFonts w:ascii="Garamond" w:hAnsi="Garamond"/>
        </w:rPr>
      </w:pPr>
      <w:r>
        <w:rPr>
          <w:rFonts w:ascii="Garamond" w:hAnsi="Garamond"/>
        </w:rPr>
        <w:br w:type="page"/>
      </w:r>
    </w:p>
    <w:p w:rsidR="006663DC" w:rsidRPr="008C7EB8" w:rsidRDefault="006663DC" w:rsidP="006663DC">
      <w:pPr>
        <w:jc w:val="both"/>
        <w:rPr>
          <w:rFonts w:ascii="Garamond" w:hAnsi="Garamond"/>
          <w:b/>
          <w:sz w:val="24"/>
        </w:rPr>
      </w:pPr>
      <w:r w:rsidRPr="003C4279">
        <w:rPr>
          <w:rFonts w:ascii="Garamond" w:hAnsi="Garamond"/>
          <w:b/>
          <w:sz w:val="24"/>
        </w:rPr>
        <w:lastRenderedPageBreak/>
        <w:t>Действующая редакция</w:t>
      </w:r>
    </w:p>
    <w:tbl>
      <w:tblPr>
        <w:tblW w:w="15378" w:type="dxa"/>
        <w:tblInd w:w="-5" w:type="dxa"/>
        <w:tblLayout w:type="fixed"/>
        <w:tblLook w:val="04A0" w:firstRow="1" w:lastRow="0" w:firstColumn="1" w:lastColumn="0" w:noHBand="0" w:noVBand="1"/>
      </w:tblPr>
      <w:tblGrid>
        <w:gridCol w:w="2072"/>
        <w:gridCol w:w="1140"/>
        <w:gridCol w:w="1875"/>
        <w:gridCol w:w="1064"/>
        <w:gridCol w:w="1890"/>
        <w:gridCol w:w="1890"/>
        <w:gridCol w:w="1604"/>
        <w:gridCol w:w="1875"/>
        <w:gridCol w:w="1968"/>
      </w:tblGrid>
      <w:tr w:rsidR="006663DC" w:rsidRPr="004270C4" w:rsidTr="003C4279">
        <w:trPr>
          <w:trHeight w:hRule="exact" w:val="215"/>
        </w:trPr>
        <w:tc>
          <w:tcPr>
            <w:tcW w:w="2072" w:type="dxa"/>
            <w:shd w:val="clear" w:color="auto" w:fill="FFFFFF"/>
            <w:noWrap/>
            <w:vAlign w:val="bottom"/>
          </w:tcPr>
          <w:p w:rsidR="006663DC" w:rsidRPr="004270C4" w:rsidRDefault="006663DC" w:rsidP="00382E5C">
            <w:pPr>
              <w:spacing w:after="0" w:line="256" w:lineRule="auto"/>
              <w:rPr>
                <w:rFonts w:ascii="Calibri" w:eastAsia="Calibri" w:hAnsi="Calibri"/>
                <w:color w:val="000000"/>
                <w:sz w:val="20"/>
              </w:rPr>
            </w:pPr>
            <w:r w:rsidRPr="004270C4">
              <w:rPr>
                <w:color w:val="000000"/>
                <w:sz w:val="20"/>
              </w:rPr>
              <w:t> </w:t>
            </w:r>
          </w:p>
        </w:tc>
        <w:tc>
          <w:tcPr>
            <w:tcW w:w="1140" w:type="dxa"/>
            <w:shd w:val="clear" w:color="auto" w:fill="FFFFFF"/>
            <w:noWrap/>
            <w:vAlign w:val="bottom"/>
          </w:tcPr>
          <w:p w:rsidR="006663DC" w:rsidRPr="004270C4" w:rsidRDefault="006663DC" w:rsidP="00382E5C">
            <w:pPr>
              <w:spacing w:after="0" w:line="256" w:lineRule="auto"/>
              <w:rPr>
                <w:rFonts w:ascii="Calibri" w:eastAsia="Calibri" w:hAnsi="Calibri"/>
                <w:color w:val="000000"/>
                <w:sz w:val="20"/>
              </w:rPr>
            </w:pPr>
            <w:r w:rsidRPr="004270C4">
              <w:rPr>
                <w:color w:val="000000"/>
                <w:sz w:val="20"/>
              </w:rPr>
              <w:t> </w:t>
            </w:r>
          </w:p>
        </w:tc>
        <w:tc>
          <w:tcPr>
            <w:tcW w:w="1875" w:type="dxa"/>
            <w:shd w:val="clear" w:color="auto" w:fill="FFFFFF"/>
            <w:noWrap/>
            <w:vAlign w:val="bottom"/>
          </w:tcPr>
          <w:p w:rsidR="006663DC" w:rsidRPr="004270C4" w:rsidRDefault="006663DC" w:rsidP="00382E5C">
            <w:pPr>
              <w:spacing w:after="0" w:line="256" w:lineRule="auto"/>
              <w:rPr>
                <w:rFonts w:ascii="Calibri" w:eastAsia="Calibri" w:hAnsi="Calibri"/>
                <w:color w:val="000000"/>
                <w:sz w:val="20"/>
              </w:rPr>
            </w:pPr>
            <w:r w:rsidRPr="004270C4">
              <w:rPr>
                <w:color w:val="000000"/>
                <w:sz w:val="20"/>
              </w:rPr>
              <w:t> </w:t>
            </w:r>
          </w:p>
        </w:tc>
        <w:tc>
          <w:tcPr>
            <w:tcW w:w="1064" w:type="dxa"/>
            <w:shd w:val="clear" w:color="auto" w:fill="FFFFFF"/>
            <w:noWrap/>
            <w:vAlign w:val="bottom"/>
          </w:tcPr>
          <w:p w:rsidR="006663DC" w:rsidRPr="004270C4" w:rsidRDefault="006663DC" w:rsidP="00382E5C">
            <w:pPr>
              <w:spacing w:after="0" w:line="256" w:lineRule="auto"/>
              <w:rPr>
                <w:rFonts w:ascii="Calibri" w:eastAsia="Calibri" w:hAnsi="Calibri"/>
                <w:color w:val="000000"/>
                <w:sz w:val="20"/>
              </w:rPr>
            </w:pPr>
            <w:r w:rsidRPr="004270C4">
              <w:rPr>
                <w:color w:val="000000"/>
                <w:sz w:val="20"/>
              </w:rPr>
              <w:t> </w:t>
            </w:r>
          </w:p>
        </w:tc>
        <w:tc>
          <w:tcPr>
            <w:tcW w:w="1890" w:type="dxa"/>
            <w:shd w:val="clear" w:color="auto" w:fill="FFFFFF"/>
            <w:noWrap/>
            <w:vAlign w:val="bottom"/>
          </w:tcPr>
          <w:p w:rsidR="006663DC" w:rsidRPr="004270C4" w:rsidRDefault="006663DC" w:rsidP="00382E5C">
            <w:pPr>
              <w:spacing w:after="0" w:line="256" w:lineRule="auto"/>
              <w:rPr>
                <w:rFonts w:ascii="Calibri" w:eastAsia="Calibri" w:hAnsi="Calibri"/>
                <w:color w:val="000000"/>
                <w:sz w:val="20"/>
              </w:rPr>
            </w:pPr>
            <w:r w:rsidRPr="004270C4">
              <w:rPr>
                <w:color w:val="000000"/>
                <w:sz w:val="20"/>
              </w:rPr>
              <w:t> </w:t>
            </w:r>
          </w:p>
        </w:tc>
        <w:tc>
          <w:tcPr>
            <w:tcW w:w="1890" w:type="dxa"/>
            <w:shd w:val="clear" w:color="auto" w:fill="FFFFFF"/>
            <w:noWrap/>
            <w:vAlign w:val="bottom"/>
          </w:tcPr>
          <w:p w:rsidR="006663DC" w:rsidRPr="004270C4" w:rsidRDefault="006663DC" w:rsidP="00382E5C">
            <w:pPr>
              <w:spacing w:after="0" w:line="256" w:lineRule="auto"/>
              <w:rPr>
                <w:rFonts w:ascii="Calibri" w:eastAsia="Calibri" w:hAnsi="Calibri"/>
                <w:color w:val="000000"/>
                <w:sz w:val="20"/>
              </w:rPr>
            </w:pPr>
            <w:r w:rsidRPr="004270C4">
              <w:rPr>
                <w:color w:val="000000"/>
                <w:sz w:val="20"/>
              </w:rPr>
              <w:t> </w:t>
            </w:r>
          </w:p>
        </w:tc>
        <w:tc>
          <w:tcPr>
            <w:tcW w:w="1604" w:type="dxa"/>
            <w:shd w:val="clear" w:color="auto" w:fill="FFFFFF"/>
            <w:noWrap/>
            <w:vAlign w:val="bottom"/>
          </w:tcPr>
          <w:p w:rsidR="006663DC" w:rsidRPr="004270C4" w:rsidRDefault="006663DC" w:rsidP="00382E5C">
            <w:pPr>
              <w:spacing w:after="0" w:line="256" w:lineRule="auto"/>
              <w:rPr>
                <w:rFonts w:ascii="Calibri" w:eastAsia="Calibri" w:hAnsi="Calibri"/>
                <w:color w:val="000000"/>
                <w:sz w:val="20"/>
              </w:rPr>
            </w:pPr>
            <w:r w:rsidRPr="004270C4">
              <w:rPr>
                <w:color w:val="000000"/>
                <w:sz w:val="20"/>
              </w:rPr>
              <w:t> </w:t>
            </w:r>
          </w:p>
        </w:tc>
        <w:tc>
          <w:tcPr>
            <w:tcW w:w="3839" w:type="dxa"/>
            <w:gridSpan w:val="2"/>
            <w:shd w:val="clear" w:color="auto" w:fill="FFFFFF"/>
            <w:noWrap/>
            <w:vAlign w:val="center"/>
          </w:tcPr>
          <w:p w:rsidR="006663DC" w:rsidRPr="004270C4" w:rsidRDefault="006663DC" w:rsidP="00382E5C">
            <w:pPr>
              <w:spacing w:after="0" w:line="256" w:lineRule="auto"/>
              <w:rPr>
                <w:rFonts w:ascii="Arial" w:eastAsia="Calibri" w:hAnsi="Arial" w:cs="Arial"/>
                <w:color w:val="000000"/>
                <w:sz w:val="16"/>
                <w:szCs w:val="16"/>
              </w:rPr>
            </w:pPr>
            <w:r w:rsidRPr="004270C4">
              <w:rPr>
                <w:rFonts w:ascii="Arial" w:hAnsi="Arial" w:cs="Arial"/>
                <w:color w:val="000000"/>
                <w:sz w:val="16"/>
                <w:szCs w:val="16"/>
              </w:rPr>
              <w:t>Приложение 109а к Регламенту</w:t>
            </w:r>
          </w:p>
        </w:tc>
      </w:tr>
      <w:tr w:rsidR="006663DC" w:rsidRPr="00F902CF" w:rsidTr="003C4279">
        <w:trPr>
          <w:trHeight w:hRule="exact" w:val="335"/>
        </w:trPr>
        <w:tc>
          <w:tcPr>
            <w:tcW w:w="2072" w:type="dxa"/>
            <w:shd w:val="clear" w:color="auto" w:fill="FFFFFF"/>
            <w:noWrap/>
            <w:vAlign w:val="bottom"/>
          </w:tcPr>
          <w:p w:rsidR="006663DC" w:rsidRPr="004270C4" w:rsidRDefault="006663DC" w:rsidP="00382E5C">
            <w:pPr>
              <w:spacing w:after="0" w:line="256" w:lineRule="auto"/>
              <w:rPr>
                <w:rFonts w:ascii="Calibri" w:eastAsia="Calibri" w:hAnsi="Calibri"/>
                <w:color w:val="000000"/>
                <w:sz w:val="20"/>
              </w:rPr>
            </w:pPr>
            <w:r w:rsidRPr="004270C4">
              <w:rPr>
                <w:color w:val="000000"/>
                <w:sz w:val="20"/>
              </w:rPr>
              <w:t> </w:t>
            </w:r>
          </w:p>
        </w:tc>
        <w:tc>
          <w:tcPr>
            <w:tcW w:w="1140" w:type="dxa"/>
            <w:shd w:val="clear" w:color="auto" w:fill="FFFFFF"/>
            <w:noWrap/>
            <w:vAlign w:val="bottom"/>
          </w:tcPr>
          <w:p w:rsidR="006663DC" w:rsidRPr="004270C4" w:rsidRDefault="006663DC" w:rsidP="00382E5C">
            <w:pPr>
              <w:spacing w:after="0" w:line="256" w:lineRule="auto"/>
              <w:rPr>
                <w:rFonts w:ascii="Calibri" w:eastAsia="Calibri" w:hAnsi="Calibri"/>
                <w:color w:val="000000"/>
                <w:sz w:val="20"/>
              </w:rPr>
            </w:pPr>
            <w:r w:rsidRPr="004270C4">
              <w:rPr>
                <w:color w:val="000000"/>
                <w:sz w:val="20"/>
              </w:rPr>
              <w:t> </w:t>
            </w:r>
          </w:p>
        </w:tc>
        <w:tc>
          <w:tcPr>
            <w:tcW w:w="1875" w:type="dxa"/>
            <w:shd w:val="clear" w:color="auto" w:fill="FFFFFF"/>
            <w:noWrap/>
            <w:vAlign w:val="bottom"/>
          </w:tcPr>
          <w:p w:rsidR="006663DC" w:rsidRPr="004270C4" w:rsidRDefault="006663DC" w:rsidP="00382E5C">
            <w:pPr>
              <w:spacing w:after="0" w:line="256" w:lineRule="auto"/>
              <w:rPr>
                <w:rFonts w:ascii="Calibri" w:eastAsia="Calibri" w:hAnsi="Calibri"/>
                <w:color w:val="000000"/>
                <w:sz w:val="20"/>
              </w:rPr>
            </w:pPr>
            <w:r w:rsidRPr="004270C4">
              <w:rPr>
                <w:color w:val="000000"/>
                <w:sz w:val="20"/>
              </w:rPr>
              <w:t> </w:t>
            </w:r>
          </w:p>
        </w:tc>
        <w:tc>
          <w:tcPr>
            <w:tcW w:w="1064" w:type="dxa"/>
            <w:shd w:val="clear" w:color="auto" w:fill="FFFFFF"/>
            <w:noWrap/>
            <w:vAlign w:val="bottom"/>
          </w:tcPr>
          <w:p w:rsidR="006663DC" w:rsidRPr="004270C4" w:rsidRDefault="006663DC" w:rsidP="00382E5C">
            <w:pPr>
              <w:spacing w:after="0" w:line="256" w:lineRule="auto"/>
              <w:rPr>
                <w:rFonts w:ascii="Calibri" w:eastAsia="Calibri" w:hAnsi="Calibri"/>
                <w:color w:val="000000"/>
                <w:sz w:val="20"/>
              </w:rPr>
            </w:pPr>
            <w:r w:rsidRPr="004270C4">
              <w:rPr>
                <w:color w:val="000000"/>
                <w:sz w:val="20"/>
              </w:rPr>
              <w:t> </w:t>
            </w:r>
          </w:p>
        </w:tc>
        <w:tc>
          <w:tcPr>
            <w:tcW w:w="1890" w:type="dxa"/>
            <w:shd w:val="clear" w:color="auto" w:fill="FFFFFF"/>
            <w:noWrap/>
            <w:vAlign w:val="bottom"/>
          </w:tcPr>
          <w:p w:rsidR="006663DC" w:rsidRPr="004270C4" w:rsidRDefault="006663DC" w:rsidP="00382E5C">
            <w:pPr>
              <w:spacing w:after="0" w:line="256" w:lineRule="auto"/>
              <w:rPr>
                <w:rFonts w:ascii="Calibri" w:eastAsia="Calibri" w:hAnsi="Calibri"/>
                <w:color w:val="000000"/>
                <w:sz w:val="20"/>
              </w:rPr>
            </w:pPr>
            <w:r w:rsidRPr="004270C4">
              <w:rPr>
                <w:color w:val="000000"/>
                <w:sz w:val="20"/>
              </w:rPr>
              <w:t> </w:t>
            </w:r>
          </w:p>
        </w:tc>
        <w:tc>
          <w:tcPr>
            <w:tcW w:w="1890" w:type="dxa"/>
            <w:shd w:val="clear" w:color="auto" w:fill="FFFFFF"/>
            <w:noWrap/>
            <w:vAlign w:val="bottom"/>
          </w:tcPr>
          <w:p w:rsidR="006663DC" w:rsidRPr="004270C4" w:rsidRDefault="006663DC" w:rsidP="00382E5C">
            <w:pPr>
              <w:spacing w:after="0" w:line="256" w:lineRule="auto"/>
              <w:rPr>
                <w:rFonts w:ascii="Calibri" w:eastAsia="Calibri" w:hAnsi="Calibri"/>
                <w:color w:val="000000"/>
                <w:sz w:val="20"/>
              </w:rPr>
            </w:pPr>
            <w:r w:rsidRPr="004270C4">
              <w:rPr>
                <w:color w:val="000000"/>
                <w:sz w:val="20"/>
              </w:rPr>
              <w:t> </w:t>
            </w:r>
          </w:p>
        </w:tc>
        <w:tc>
          <w:tcPr>
            <w:tcW w:w="1604" w:type="dxa"/>
            <w:shd w:val="clear" w:color="auto" w:fill="FFFFFF"/>
            <w:noWrap/>
            <w:vAlign w:val="bottom"/>
          </w:tcPr>
          <w:p w:rsidR="006663DC" w:rsidRPr="004270C4" w:rsidRDefault="006663DC" w:rsidP="00382E5C">
            <w:pPr>
              <w:spacing w:after="0" w:line="256" w:lineRule="auto"/>
              <w:rPr>
                <w:rFonts w:ascii="Calibri" w:eastAsia="Calibri" w:hAnsi="Calibri"/>
                <w:color w:val="000000"/>
                <w:sz w:val="20"/>
              </w:rPr>
            </w:pPr>
            <w:r w:rsidRPr="004270C4">
              <w:rPr>
                <w:color w:val="000000"/>
                <w:sz w:val="20"/>
              </w:rPr>
              <w:t> </w:t>
            </w:r>
          </w:p>
        </w:tc>
        <w:tc>
          <w:tcPr>
            <w:tcW w:w="3839" w:type="dxa"/>
            <w:gridSpan w:val="2"/>
            <w:shd w:val="clear" w:color="auto" w:fill="FFFFFF"/>
            <w:noWrap/>
            <w:vAlign w:val="center"/>
          </w:tcPr>
          <w:p w:rsidR="006663DC" w:rsidRPr="004270C4" w:rsidRDefault="006663DC" w:rsidP="00382E5C">
            <w:pPr>
              <w:spacing w:after="0" w:line="256" w:lineRule="auto"/>
              <w:rPr>
                <w:rFonts w:ascii="Arial" w:eastAsia="Calibri" w:hAnsi="Arial" w:cs="Arial"/>
                <w:color w:val="000000"/>
                <w:sz w:val="16"/>
                <w:szCs w:val="16"/>
              </w:rPr>
            </w:pPr>
            <w:r w:rsidRPr="004270C4">
              <w:rPr>
                <w:rFonts w:ascii="Arial" w:hAnsi="Arial" w:cs="Arial"/>
                <w:color w:val="000000"/>
                <w:sz w:val="16"/>
                <w:szCs w:val="16"/>
              </w:rPr>
              <w:t>финансовых расчетов на оптовом рынке</w:t>
            </w:r>
          </w:p>
        </w:tc>
      </w:tr>
      <w:tr w:rsidR="006663DC" w:rsidRPr="00F902CF" w:rsidTr="003C4279">
        <w:trPr>
          <w:trHeight w:val="287"/>
        </w:trPr>
        <w:tc>
          <w:tcPr>
            <w:tcW w:w="15378" w:type="dxa"/>
            <w:gridSpan w:val="9"/>
            <w:shd w:val="clear" w:color="auto" w:fill="FFFFFF"/>
            <w:noWrap/>
            <w:vAlign w:val="bottom"/>
          </w:tcPr>
          <w:p w:rsidR="006663DC" w:rsidRPr="00B57DF3" w:rsidRDefault="006663DC" w:rsidP="00382E5C">
            <w:pPr>
              <w:spacing w:after="0" w:line="256" w:lineRule="auto"/>
              <w:jc w:val="center"/>
              <w:rPr>
                <w:rFonts w:ascii="Arial CYR" w:eastAsia="Calibri" w:hAnsi="Arial CYR" w:cs="Arial CYR"/>
                <w:b/>
                <w:bCs/>
                <w:highlight w:val="yellow"/>
              </w:rPr>
            </w:pPr>
            <w:r w:rsidRPr="00B57DF3">
              <w:rPr>
                <w:rFonts w:ascii="Arial CYR" w:hAnsi="Arial CYR" w:cs="Arial CYR"/>
                <w:b/>
                <w:bCs/>
                <w:highlight w:val="yellow"/>
              </w:rPr>
              <w:t>Реестр направленных оферт для заключения договоров уступки требования (цессии)</w:t>
            </w:r>
          </w:p>
        </w:tc>
      </w:tr>
      <w:tr w:rsidR="006663DC" w:rsidRPr="00F902CF" w:rsidTr="003C4279">
        <w:trPr>
          <w:trHeight w:val="287"/>
        </w:trPr>
        <w:tc>
          <w:tcPr>
            <w:tcW w:w="15378" w:type="dxa"/>
            <w:gridSpan w:val="9"/>
            <w:shd w:val="clear" w:color="auto" w:fill="FFFFFF"/>
            <w:noWrap/>
            <w:vAlign w:val="bottom"/>
          </w:tcPr>
          <w:p w:rsidR="006663DC" w:rsidRPr="00B57DF3" w:rsidRDefault="006663DC" w:rsidP="00382E5C">
            <w:pPr>
              <w:spacing w:after="0" w:line="256" w:lineRule="auto"/>
              <w:jc w:val="center"/>
              <w:rPr>
                <w:rFonts w:ascii="Arial CYR" w:eastAsia="Calibri" w:hAnsi="Arial CYR" w:cs="Arial CYR"/>
                <w:b/>
                <w:bCs/>
                <w:color w:val="000000"/>
                <w:sz w:val="20"/>
                <w:highlight w:val="yellow"/>
              </w:rPr>
            </w:pPr>
            <w:r w:rsidRPr="00B57DF3">
              <w:rPr>
                <w:rFonts w:ascii="Arial CYR" w:hAnsi="Arial CYR" w:cs="Arial CYR"/>
                <w:b/>
                <w:bCs/>
                <w:highlight w:val="yellow"/>
              </w:rPr>
              <w:t>по результатам конкурса на присвоение статуса гарантирующего поставщика на ОРЭМ</w:t>
            </w:r>
          </w:p>
        </w:tc>
      </w:tr>
      <w:tr w:rsidR="006663DC" w:rsidRPr="00F902CF" w:rsidTr="003C4279">
        <w:trPr>
          <w:trHeight w:hRule="exact" w:val="720"/>
        </w:trPr>
        <w:tc>
          <w:tcPr>
            <w:tcW w:w="2072" w:type="dxa"/>
            <w:tcBorders>
              <w:top w:val="single" w:sz="4" w:space="0" w:color="auto"/>
              <w:left w:val="single" w:sz="4" w:space="0" w:color="auto"/>
              <w:bottom w:val="single" w:sz="4" w:space="0" w:color="auto"/>
              <w:right w:val="single" w:sz="4" w:space="0" w:color="auto"/>
            </w:tcBorders>
            <w:shd w:val="clear" w:color="auto" w:fill="FFFFFF"/>
            <w:vAlign w:val="center"/>
          </w:tcPr>
          <w:p w:rsidR="006663DC" w:rsidRPr="003659FB" w:rsidRDefault="006663DC" w:rsidP="00382E5C">
            <w:pPr>
              <w:spacing w:after="0" w:line="256" w:lineRule="auto"/>
              <w:jc w:val="center"/>
              <w:rPr>
                <w:rFonts w:ascii="Arial CYR" w:eastAsia="Calibri" w:hAnsi="Arial CYR" w:cs="Arial CYR"/>
                <w:sz w:val="16"/>
                <w:szCs w:val="16"/>
                <w:highlight w:val="yellow"/>
              </w:rPr>
            </w:pPr>
            <w:r w:rsidRPr="003659FB">
              <w:rPr>
                <w:rFonts w:ascii="Arial CYR" w:hAnsi="Arial CYR" w:cs="Arial CYR"/>
                <w:sz w:val="16"/>
                <w:szCs w:val="16"/>
                <w:highlight w:val="yellow"/>
              </w:rPr>
              <w:t>Участник оптового рынка – победитель конкурса</w:t>
            </w:r>
          </w:p>
        </w:tc>
        <w:tc>
          <w:tcPr>
            <w:tcW w:w="1140" w:type="dxa"/>
            <w:tcBorders>
              <w:top w:val="single" w:sz="4" w:space="0" w:color="auto"/>
              <w:left w:val="nil"/>
              <w:bottom w:val="single" w:sz="4" w:space="0" w:color="auto"/>
              <w:right w:val="single" w:sz="4" w:space="0" w:color="auto"/>
            </w:tcBorders>
            <w:shd w:val="clear" w:color="auto" w:fill="FFFFFF"/>
            <w:noWrap/>
            <w:vAlign w:val="center"/>
          </w:tcPr>
          <w:p w:rsidR="006663DC" w:rsidRPr="003659FB" w:rsidRDefault="006663DC" w:rsidP="00382E5C">
            <w:pPr>
              <w:spacing w:after="0" w:line="256" w:lineRule="auto"/>
              <w:jc w:val="center"/>
              <w:rPr>
                <w:rFonts w:ascii="Arial CYR" w:eastAsia="Calibri" w:hAnsi="Arial CYR" w:cs="Arial CYR"/>
                <w:sz w:val="16"/>
                <w:szCs w:val="16"/>
                <w:highlight w:val="yellow"/>
              </w:rPr>
            </w:pPr>
            <w:r w:rsidRPr="003659FB">
              <w:rPr>
                <w:rFonts w:ascii="Arial CYR" w:hAnsi="Arial CYR" w:cs="Arial CYR"/>
                <w:sz w:val="16"/>
                <w:szCs w:val="16"/>
                <w:highlight w:val="yellow"/>
              </w:rPr>
              <w:t>Код участника</w:t>
            </w:r>
          </w:p>
        </w:tc>
        <w:tc>
          <w:tcPr>
            <w:tcW w:w="1875" w:type="dxa"/>
            <w:tcBorders>
              <w:top w:val="single" w:sz="4" w:space="0" w:color="auto"/>
              <w:left w:val="nil"/>
              <w:bottom w:val="single" w:sz="4" w:space="0" w:color="auto"/>
              <w:right w:val="single" w:sz="4" w:space="0" w:color="auto"/>
            </w:tcBorders>
            <w:shd w:val="clear" w:color="auto" w:fill="FFFFFF"/>
            <w:noWrap/>
            <w:vAlign w:val="center"/>
          </w:tcPr>
          <w:p w:rsidR="006663DC" w:rsidRPr="00C410BD" w:rsidRDefault="006663DC" w:rsidP="00382E5C">
            <w:pPr>
              <w:spacing w:after="0" w:line="256" w:lineRule="auto"/>
              <w:jc w:val="center"/>
              <w:rPr>
                <w:rFonts w:ascii="Arial CYR" w:eastAsia="Calibri" w:hAnsi="Arial CYR" w:cs="Arial CYR"/>
                <w:sz w:val="16"/>
                <w:szCs w:val="16"/>
              </w:rPr>
            </w:pPr>
            <w:r w:rsidRPr="00C410BD">
              <w:rPr>
                <w:rFonts w:ascii="Arial CYR" w:hAnsi="Arial CYR" w:cs="Arial CYR"/>
                <w:sz w:val="16"/>
                <w:szCs w:val="16"/>
              </w:rPr>
              <w:t>Кредитор</w:t>
            </w:r>
          </w:p>
        </w:tc>
        <w:tc>
          <w:tcPr>
            <w:tcW w:w="1064" w:type="dxa"/>
            <w:tcBorders>
              <w:top w:val="single" w:sz="4" w:space="0" w:color="auto"/>
              <w:left w:val="nil"/>
              <w:bottom w:val="single" w:sz="4" w:space="0" w:color="auto"/>
              <w:right w:val="single" w:sz="4" w:space="0" w:color="auto"/>
            </w:tcBorders>
            <w:shd w:val="clear" w:color="auto" w:fill="FFFFFF"/>
            <w:noWrap/>
            <w:vAlign w:val="center"/>
          </w:tcPr>
          <w:p w:rsidR="006663DC" w:rsidRPr="00C410BD" w:rsidRDefault="006663DC" w:rsidP="00382E5C">
            <w:pPr>
              <w:spacing w:after="0" w:line="256" w:lineRule="auto"/>
              <w:jc w:val="center"/>
              <w:rPr>
                <w:rFonts w:ascii="Arial CYR" w:eastAsia="Calibri" w:hAnsi="Arial CYR" w:cs="Arial CYR"/>
                <w:sz w:val="16"/>
                <w:szCs w:val="16"/>
              </w:rPr>
            </w:pPr>
            <w:r w:rsidRPr="00C410BD">
              <w:rPr>
                <w:rFonts w:ascii="Arial CYR" w:hAnsi="Arial CYR" w:cs="Arial CYR"/>
                <w:sz w:val="16"/>
                <w:szCs w:val="16"/>
              </w:rPr>
              <w:t>Код кредитора</w:t>
            </w:r>
          </w:p>
        </w:tc>
        <w:tc>
          <w:tcPr>
            <w:tcW w:w="1890" w:type="dxa"/>
            <w:tcBorders>
              <w:top w:val="single" w:sz="4" w:space="0" w:color="auto"/>
              <w:left w:val="nil"/>
              <w:bottom w:val="single" w:sz="4" w:space="0" w:color="auto"/>
              <w:right w:val="single" w:sz="4" w:space="0" w:color="auto"/>
            </w:tcBorders>
            <w:shd w:val="clear" w:color="auto" w:fill="FFFFFF"/>
            <w:vAlign w:val="center"/>
          </w:tcPr>
          <w:p w:rsidR="006663DC" w:rsidRPr="00C410BD" w:rsidRDefault="006663DC" w:rsidP="00382E5C">
            <w:pPr>
              <w:spacing w:after="0" w:line="256" w:lineRule="auto"/>
              <w:jc w:val="center"/>
              <w:rPr>
                <w:rFonts w:ascii="Arial CYR" w:eastAsia="Calibri" w:hAnsi="Arial CYR" w:cs="Arial CYR"/>
                <w:sz w:val="16"/>
                <w:szCs w:val="16"/>
              </w:rPr>
            </w:pPr>
            <w:r w:rsidRPr="003659FB">
              <w:rPr>
                <w:rFonts w:ascii="Arial CYR" w:hAnsi="Arial CYR" w:cs="Arial CYR"/>
                <w:sz w:val="16"/>
                <w:szCs w:val="16"/>
                <w:highlight w:val="yellow"/>
              </w:rPr>
              <w:t>Номер договора</w:t>
            </w:r>
          </w:p>
        </w:tc>
        <w:tc>
          <w:tcPr>
            <w:tcW w:w="1890" w:type="dxa"/>
            <w:tcBorders>
              <w:top w:val="single" w:sz="4" w:space="0" w:color="auto"/>
              <w:left w:val="nil"/>
              <w:bottom w:val="single" w:sz="4" w:space="0" w:color="auto"/>
              <w:right w:val="single" w:sz="4" w:space="0" w:color="auto"/>
            </w:tcBorders>
            <w:shd w:val="clear" w:color="auto" w:fill="FFFFFF"/>
            <w:vAlign w:val="center"/>
          </w:tcPr>
          <w:p w:rsidR="006663DC" w:rsidRPr="00C410BD" w:rsidRDefault="006663DC" w:rsidP="00382E5C">
            <w:pPr>
              <w:spacing w:after="0" w:line="256" w:lineRule="auto"/>
              <w:jc w:val="center"/>
              <w:rPr>
                <w:rFonts w:ascii="Arial CYR" w:eastAsia="Calibri" w:hAnsi="Arial CYR" w:cs="Arial CYR"/>
                <w:sz w:val="16"/>
                <w:szCs w:val="16"/>
              </w:rPr>
            </w:pPr>
            <w:r w:rsidRPr="00C410BD">
              <w:rPr>
                <w:rFonts w:ascii="Arial CYR" w:hAnsi="Arial CYR" w:cs="Arial CYR"/>
                <w:sz w:val="16"/>
                <w:szCs w:val="16"/>
              </w:rPr>
              <w:t>Номер договора уступки требования (цессии)</w:t>
            </w:r>
          </w:p>
        </w:tc>
        <w:tc>
          <w:tcPr>
            <w:tcW w:w="1604" w:type="dxa"/>
            <w:tcBorders>
              <w:top w:val="single" w:sz="4" w:space="0" w:color="auto"/>
              <w:left w:val="nil"/>
              <w:bottom w:val="single" w:sz="4" w:space="0" w:color="auto"/>
              <w:right w:val="single" w:sz="4" w:space="0" w:color="auto"/>
            </w:tcBorders>
            <w:shd w:val="clear" w:color="auto" w:fill="FFFFFF"/>
            <w:vAlign w:val="center"/>
          </w:tcPr>
          <w:p w:rsidR="006663DC" w:rsidRPr="00C410BD" w:rsidRDefault="006663DC" w:rsidP="00382E5C">
            <w:pPr>
              <w:spacing w:after="0" w:line="256" w:lineRule="auto"/>
              <w:jc w:val="center"/>
              <w:rPr>
                <w:rFonts w:ascii="Arial CYR" w:eastAsia="Calibri" w:hAnsi="Arial CYR" w:cs="Arial CYR"/>
                <w:sz w:val="16"/>
                <w:szCs w:val="16"/>
              </w:rPr>
            </w:pPr>
            <w:r w:rsidRPr="00C410BD">
              <w:rPr>
                <w:rFonts w:ascii="Arial CYR" w:hAnsi="Arial CYR" w:cs="Arial CYR"/>
                <w:sz w:val="16"/>
                <w:szCs w:val="16"/>
              </w:rPr>
              <w:t>Дата договора уступки требования (цессии)</w:t>
            </w:r>
          </w:p>
        </w:tc>
        <w:tc>
          <w:tcPr>
            <w:tcW w:w="1875" w:type="dxa"/>
            <w:tcBorders>
              <w:top w:val="single" w:sz="4" w:space="0" w:color="auto"/>
              <w:left w:val="nil"/>
              <w:bottom w:val="single" w:sz="4" w:space="0" w:color="auto"/>
              <w:right w:val="single" w:sz="4" w:space="0" w:color="auto"/>
            </w:tcBorders>
            <w:shd w:val="clear" w:color="auto" w:fill="FFFFFF"/>
            <w:vAlign w:val="center"/>
          </w:tcPr>
          <w:p w:rsidR="006663DC" w:rsidRPr="00C410BD" w:rsidRDefault="006663DC" w:rsidP="00382E5C">
            <w:pPr>
              <w:spacing w:after="0" w:line="256" w:lineRule="auto"/>
              <w:jc w:val="center"/>
              <w:rPr>
                <w:rFonts w:ascii="Arial CYR" w:eastAsia="Calibri" w:hAnsi="Arial CYR" w:cs="Arial CYR"/>
                <w:sz w:val="16"/>
                <w:szCs w:val="16"/>
              </w:rPr>
            </w:pPr>
            <w:r w:rsidRPr="00C410BD">
              <w:rPr>
                <w:rFonts w:ascii="Arial CYR" w:hAnsi="Arial CYR" w:cs="Arial CYR"/>
                <w:sz w:val="16"/>
                <w:szCs w:val="16"/>
              </w:rPr>
              <w:t>Расчетный период</w:t>
            </w:r>
          </w:p>
        </w:tc>
        <w:tc>
          <w:tcPr>
            <w:tcW w:w="1964" w:type="dxa"/>
            <w:tcBorders>
              <w:top w:val="single" w:sz="4" w:space="0" w:color="auto"/>
              <w:left w:val="nil"/>
              <w:bottom w:val="single" w:sz="4" w:space="0" w:color="auto"/>
              <w:right w:val="single" w:sz="4" w:space="0" w:color="auto"/>
            </w:tcBorders>
            <w:shd w:val="clear" w:color="auto" w:fill="auto"/>
            <w:vAlign w:val="center"/>
          </w:tcPr>
          <w:p w:rsidR="006663DC" w:rsidRPr="001E3739" w:rsidRDefault="006663DC" w:rsidP="00382E5C">
            <w:pPr>
              <w:spacing w:after="0" w:line="256" w:lineRule="auto"/>
              <w:jc w:val="center"/>
              <w:rPr>
                <w:rFonts w:ascii="Arial CYR" w:hAnsi="Arial CYR" w:cs="Arial CYR"/>
                <w:sz w:val="16"/>
                <w:szCs w:val="16"/>
                <w:highlight w:val="yellow"/>
              </w:rPr>
            </w:pPr>
            <w:r w:rsidRPr="001E3739">
              <w:rPr>
                <w:rFonts w:ascii="Arial CYR" w:hAnsi="Arial CYR" w:cs="Arial CYR"/>
                <w:sz w:val="16"/>
                <w:szCs w:val="16"/>
                <w:highlight w:val="yellow"/>
              </w:rPr>
              <w:t>Суммы по договорам уступки требования (цессии) (руб.)</w:t>
            </w:r>
          </w:p>
        </w:tc>
      </w:tr>
      <w:tr w:rsidR="006663DC" w:rsidRPr="004270C4" w:rsidTr="003C4279">
        <w:trPr>
          <w:trHeight w:hRule="exact" w:val="240"/>
        </w:trPr>
        <w:tc>
          <w:tcPr>
            <w:tcW w:w="2072" w:type="dxa"/>
            <w:tcBorders>
              <w:top w:val="nil"/>
              <w:left w:val="single" w:sz="4" w:space="0" w:color="auto"/>
              <w:bottom w:val="single" w:sz="4" w:space="0" w:color="auto"/>
              <w:right w:val="single" w:sz="4" w:space="0" w:color="auto"/>
            </w:tcBorders>
            <w:shd w:val="clear" w:color="auto" w:fill="FFFFFF"/>
            <w:noWrap/>
            <w:vAlign w:val="center"/>
          </w:tcPr>
          <w:p w:rsidR="006663DC" w:rsidRPr="003659FB" w:rsidRDefault="006663DC" w:rsidP="00382E5C">
            <w:pPr>
              <w:spacing w:after="0" w:line="256" w:lineRule="auto"/>
              <w:jc w:val="center"/>
              <w:rPr>
                <w:rFonts w:ascii="Arial CYR" w:eastAsia="Calibri" w:hAnsi="Arial CYR" w:cs="Arial CYR"/>
                <w:sz w:val="16"/>
                <w:szCs w:val="16"/>
                <w:highlight w:val="yellow"/>
              </w:rPr>
            </w:pPr>
            <w:r w:rsidRPr="003659FB">
              <w:rPr>
                <w:rFonts w:ascii="Arial CYR" w:hAnsi="Arial CYR" w:cs="Arial CYR"/>
                <w:sz w:val="16"/>
                <w:szCs w:val="16"/>
                <w:highlight w:val="yellow"/>
              </w:rPr>
              <w:t>1</w:t>
            </w:r>
          </w:p>
        </w:tc>
        <w:tc>
          <w:tcPr>
            <w:tcW w:w="1140" w:type="dxa"/>
            <w:tcBorders>
              <w:top w:val="nil"/>
              <w:left w:val="nil"/>
              <w:bottom w:val="single" w:sz="4" w:space="0" w:color="auto"/>
              <w:right w:val="single" w:sz="4" w:space="0" w:color="auto"/>
            </w:tcBorders>
            <w:shd w:val="clear" w:color="auto" w:fill="FFFFFF"/>
            <w:noWrap/>
            <w:vAlign w:val="center"/>
          </w:tcPr>
          <w:p w:rsidR="006663DC" w:rsidRPr="003659FB" w:rsidRDefault="006663DC" w:rsidP="00382E5C">
            <w:pPr>
              <w:spacing w:after="0" w:line="256" w:lineRule="auto"/>
              <w:jc w:val="center"/>
              <w:rPr>
                <w:rFonts w:ascii="Arial CYR" w:eastAsia="Calibri" w:hAnsi="Arial CYR" w:cs="Arial CYR"/>
                <w:sz w:val="16"/>
                <w:szCs w:val="16"/>
                <w:highlight w:val="yellow"/>
              </w:rPr>
            </w:pPr>
            <w:r w:rsidRPr="003659FB">
              <w:rPr>
                <w:rFonts w:ascii="Arial CYR" w:hAnsi="Arial CYR" w:cs="Arial CYR"/>
                <w:sz w:val="16"/>
                <w:szCs w:val="16"/>
                <w:highlight w:val="yellow"/>
              </w:rPr>
              <w:t>2</w:t>
            </w:r>
          </w:p>
        </w:tc>
        <w:tc>
          <w:tcPr>
            <w:tcW w:w="1875" w:type="dxa"/>
            <w:tcBorders>
              <w:top w:val="nil"/>
              <w:left w:val="nil"/>
              <w:bottom w:val="single" w:sz="4" w:space="0" w:color="auto"/>
              <w:right w:val="single" w:sz="4" w:space="0" w:color="auto"/>
            </w:tcBorders>
            <w:shd w:val="clear" w:color="auto" w:fill="FFFFFF"/>
            <w:noWrap/>
            <w:vAlign w:val="center"/>
          </w:tcPr>
          <w:p w:rsidR="006663DC" w:rsidRPr="004270C4" w:rsidRDefault="006663DC" w:rsidP="00382E5C">
            <w:pPr>
              <w:spacing w:after="0" w:line="256" w:lineRule="auto"/>
              <w:jc w:val="center"/>
              <w:rPr>
                <w:rFonts w:ascii="Arial CYR" w:eastAsia="Calibri" w:hAnsi="Arial CYR" w:cs="Arial CYR"/>
                <w:sz w:val="16"/>
                <w:szCs w:val="16"/>
              </w:rPr>
            </w:pPr>
            <w:r w:rsidRPr="004270C4">
              <w:rPr>
                <w:rFonts w:ascii="Arial CYR" w:hAnsi="Arial CYR" w:cs="Arial CYR"/>
                <w:sz w:val="16"/>
                <w:szCs w:val="16"/>
              </w:rPr>
              <w:t>3</w:t>
            </w:r>
          </w:p>
        </w:tc>
        <w:tc>
          <w:tcPr>
            <w:tcW w:w="1064" w:type="dxa"/>
            <w:tcBorders>
              <w:top w:val="nil"/>
              <w:left w:val="nil"/>
              <w:bottom w:val="single" w:sz="4" w:space="0" w:color="auto"/>
              <w:right w:val="single" w:sz="4" w:space="0" w:color="auto"/>
            </w:tcBorders>
            <w:shd w:val="clear" w:color="auto" w:fill="FFFFFF"/>
            <w:noWrap/>
            <w:vAlign w:val="center"/>
          </w:tcPr>
          <w:p w:rsidR="006663DC" w:rsidRPr="004270C4" w:rsidRDefault="006663DC" w:rsidP="00382E5C">
            <w:pPr>
              <w:spacing w:after="0" w:line="256" w:lineRule="auto"/>
              <w:jc w:val="center"/>
              <w:rPr>
                <w:rFonts w:ascii="Arial CYR" w:eastAsia="Calibri" w:hAnsi="Arial CYR" w:cs="Arial CYR"/>
                <w:sz w:val="16"/>
                <w:szCs w:val="16"/>
              </w:rPr>
            </w:pPr>
            <w:r w:rsidRPr="004270C4">
              <w:rPr>
                <w:rFonts w:ascii="Arial CYR" w:hAnsi="Arial CYR" w:cs="Arial CYR"/>
                <w:sz w:val="16"/>
                <w:szCs w:val="16"/>
              </w:rPr>
              <w:t>4</w:t>
            </w:r>
          </w:p>
        </w:tc>
        <w:tc>
          <w:tcPr>
            <w:tcW w:w="1890" w:type="dxa"/>
            <w:tcBorders>
              <w:top w:val="nil"/>
              <w:left w:val="nil"/>
              <w:bottom w:val="single" w:sz="4" w:space="0" w:color="auto"/>
              <w:right w:val="single" w:sz="4" w:space="0" w:color="auto"/>
            </w:tcBorders>
            <w:shd w:val="clear" w:color="auto" w:fill="FFFFFF"/>
            <w:noWrap/>
            <w:vAlign w:val="center"/>
          </w:tcPr>
          <w:p w:rsidR="006663DC" w:rsidRPr="004270C4" w:rsidRDefault="006663DC" w:rsidP="00382E5C">
            <w:pPr>
              <w:spacing w:after="0" w:line="256" w:lineRule="auto"/>
              <w:jc w:val="center"/>
              <w:rPr>
                <w:rFonts w:ascii="Arial CYR" w:eastAsia="Calibri" w:hAnsi="Arial CYR" w:cs="Arial CYR"/>
                <w:sz w:val="16"/>
                <w:szCs w:val="16"/>
              </w:rPr>
            </w:pPr>
            <w:r w:rsidRPr="004270C4">
              <w:rPr>
                <w:rFonts w:ascii="Arial CYR" w:hAnsi="Arial CYR" w:cs="Arial CYR"/>
                <w:sz w:val="16"/>
                <w:szCs w:val="16"/>
              </w:rPr>
              <w:t>5</w:t>
            </w:r>
          </w:p>
        </w:tc>
        <w:tc>
          <w:tcPr>
            <w:tcW w:w="1890" w:type="dxa"/>
            <w:tcBorders>
              <w:top w:val="nil"/>
              <w:left w:val="nil"/>
              <w:bottom w:val="single" w:sz="4" w:space="0" w:color="auto"/>
              <w:right w:val="single" w:sz="4" w:space="0" w:color="auto"/>
            </w:tcBorders>
            <w:shd w:val="clear" w:color="auto" w:fill="FFFFFF"/>
            <w:noWrap/>
            <w:vAlign w:val="center"/>
          </w:tcPr>
          <w:p w:rsidR="006663DC" w:rsidRPr="004270C4" w:rsidRDefault="006663DC" w:rsidP="00382E5C">
            <w:pPr>
              <w:spacing w:after="0" w:line="256" w:lineRule="auto"/>
              <w:jc w:val="center"/>
              <w:rPr>
                <w:rFonts w:ascii="Arial CYR" w:eastAsia="Calibri" w:hAnsi="Arial CYR" w:cs="Arial CYR"/>
                <w:sz w:val="16"/>
                <w:szCs w:val="16"/>
              </w:rPr>
            </w:pPr>
            <w:r w:rsidRPr="004270C4">
              <w:rPr>
                <w:rFonts w:ascii="Arial CYR" w:hAnsi="Arial CYR" w:cs="Arial CYR"/>
                <w:sz w:val="16"/>
                <w:szCs w:val="16"/>
              </w:rPr>
              <w:t>6</w:t>
            </w:r>
          </w:p>
        </w:tc>
        <w:tc>
          <w:tcPr>
            <w:tcW w:w="1604" w:type="dxa"/>
            <w:tcBorders>
              <w:top w:val="nil"/>
              <w:left w:val="nil"/>
              <w:bottom w:val="single" w:sz="4" w:space="0" w:color="auto"/>
              <w:right w:val="single" w:sz="4" w:space="0" w:color="auto"/>
            </w:tcBorders>
            <w:shd w:val="clear" w:color="auto" w:fill="FFFFFF"/>
            <w:noWrap/>
            <w:vAlign w:val="center"/>
          </w:tcPr>
          <w:p w:rsidR="006663DC" w:rsidRPr="004270C4" w:rsidRDefault="006663DC" w:rsidP="00382E5C">
            <w:pPr>
              <w:spacing w:after="0" w:line="256" w:lineRule="auto"/>
              <w:jc w:val="center"/>
              <w:rPr>
                <w:rFonts w:ascii="Arial CYR" w:eastAsia="Calibri" w:hAnsi="Arial CYR" w:cs="Arial CYR"/>
                <w:sz w:val="16"/>
                <w:szCs w:val="16"/>
              </w:rPr>
            </w:pPr>
            <w:r w:rsidRPr="004270C4">
              <w:rPr>
                <w:rFonts w:ascii="Arial CYR" w:hAnsi="Arial CYR" w:cs="Arial CYR"/>
                <w:sz w:val="16"/>
                <w:szCs w:val="16"/>
              </w:rPr>
              <w:t>7</w:t>
            </w:r>
          </w:p>
        </w:tc>
        <w:tc>
          <w:tcPr>
            <w:tcW w:w="1875" w:type="dxa"/>
            <w:tcBorders>
              <w:top w:val="nil"/>
              <w:left w:val="nil"/>
              <w:bottom w:val="single" w:sz="4" w:space="0" w:color="auto"/>
              <w:right w:val="single" w:sz="4" w:space="0" w:color="auto"/>
            </w:tcBorders>
            <w:shd w:val="clear" w:color="auto" w:fill="FFFFFF"/>
            <w:vAlign w:val="center"/>
          </w:tcPr>
          <w:p w:rsidR="006663DC" w:rsidRPr="004270C4" w:rsidRDefault="006663DC" w:rsidP="00382E5C">
            <w:pPr>
              <w:spacing w:after="0" w:line="256" w:lineRule="auto"/>
              <w:jc w:val="center"/>
              <w:rPr>
                <w:rFonts w:ascii="Arial CYR" w:eastAsia="Calibri" w:hAnsi="Arial CYR" w:cs="Arial CYR"/>
                <w:sz w:val="16"/>
                <w:szCs w:val="16"/>
              </w:rPr>
            </w:pPr>
            <w:r w:rsidRPr="004270C4">
              <w:rPr>
                <w:rFonts w:ascii="Arial CYR" w:hAnsi="Arial CYR" w:cs="Arial CYR"/>
                <w:sz w:val="16"/>
                <w:szCs w:val="16"/>
              </w:rPr>
              <w:t>8</w:t>
            </w:r>
          </w:p>
        </w:tc>
        <w:tc>
          <w:tcPr>
            <w:tcW w:w="1964" w:type="dxa"/>
            <w:tcBorders>
              <w:top w:val="nil"/>
              <w:left w:val="nil"/>
              <w:bottom w:val="single" w:sz="4" w:space="0" w:color="auto"/>
              <w:right w:val="single" w:sz="4" w:space="0" w:color="auto"/>
            </w:tcBorders>
            <w:shd w:val="clear" w:color="auto" w:fill="FFFFFF"/>
            <w:vAlign w:val="center"/>
          </w:tcPr>
          <w:p w:rsidR="006663DC" w:rsidRPr="004270C4" w:rsidRDefault="006663DC" w:rsidP="00382E5C">
            <w:pPr>
              <w:spacing w:after="0" w:line="256" w:lineRule="auto"/>
              <w:jc w:val="center"/>
              <w:rPr>
                <w:rFonts w:ascii="Arial CYR" w:eastAsia="Calibri" w:hAnsi="Arial CYR" w:cs="Arial CYR"/>
                <w:sz w:val="16"/>
                <w:szCs w:val="16"/>
              </w:rPr>
            </w:pPr>
            <w:r w:rsidRPr="004270C4">
              <w:rPr>
                <w:rFonts w:ascii="Arial CYR" w:hAnsi="Arial CYR" w:cs="Arial CYR"/>
                <w:sz w:val="16"/>
                <w:szCs w:val="16"/>
              </w:rPr>
              <w:t>9</w:t>
            </w:r>
          </w:p>
        </w:tc>
      </w:tr>
      <w:tr w:rsidR="006663DC" w:rsidRPr="004270C4" w:rsidTr="003C4279">
        <w:trPr>
          <w:trHeight w:val="161"/>
        </w:trPr>
        <w:tc>
          <w:tcPr>
            <w:tcW w:w="2072" w:type="dxa"/>
            <w:tcBorders>
              <w:top w:val="single" w:sz="4" w:space="0" w:color="auto"/>
              <w:left w:val="single" w:sz="4" w:space="0" w:color="auto"/>
              <w:bottom w:val="single" w:sz="4" w:space="0" w:color="auto"/>
              <w:right w:val="single" w:sz="4" w:space="0" w:color="auto"/>
            </w:tcBorders>
            <w:shd w:val="clear" w:color="auto" w:fill="auto"/>
            <w:vAlign w:val="bottom"/>
          </w:tcPr>
          <w:p w:rsidR="006663DC" w:rsidRPr="003659FB" w:rsidRDefault="006663DC" w:rsidP="00382E5C">
            <w:pPr>
              <w:spacing w:after="0" w:line="256" w:lineRule="auto"/>
              <w:rPr>
                <w:rFonts w:ascii="Arial CYR" w:eastAsia="Calibri" w:hAnsi="Arial CYR" w:cs="Arial CYR"/>
                <w:b/>
                <w:bCs/>
                <w:sz w:val="16"/>
                <w:szCs w:val="16"/>
                <w:highlight w:val="yellow"/>
              </w:rPr>
            </w:pPr>
            <w:r w:rsidRPr="003659FB">
              <w:rPr>
                <w:rFonts w:ascii="Arial CYR" w:hAnsi="Arial CYR" w:cs="Arial CYR"/>
                <w:b/>
                <w:bCs/>
                <w:color w:val="000000"/>
                <w:sz w:val="16"/>
                <w:szCs w:val="16"/>
                <w:highlight w:val="yellow"/>
              </w:rPr>
              <w:t xml:space="preserve">Итого по участнику </w:t>
            </w:r>
            <w:r w:rsidRPr="003659FB">
              <w:rPr>
                <w:rFonts w:ascii="Arial CYR" w:hAnsi="Arial CYR" w:cs="Arial CYR"/>
                <w:b/>
                <w:bCs/>
                <w:color w:val="000000"/>
                <w:sz w:val="16"/>
                <w:szCs w:val="16"/>
                <w:highlight w:val="yellow"/>
              </w:rPr>
              <w:br/>
            </w:r>
            <w:r w:rsidRPr="003659FB">
              <w:rPr>
                <w:rFonts w:ascii="Arial CYR" w:hAnsi="Arial CYR" w:cs="Arial CYR"/>
                <w:color w:val="000000"/>
                <w:sz w:val="16"/>
                <w:szCs w:val="16"/>
                <w:highlight w:val="yellow"/>
              </w:rPr>
              <w:t xml:space="preserve">Участник </w:t>
            </w:r>
            <w:r w:rsidRPr="003659FB">
              <w:rPr>
                <w:rFonts w:ascii="Arial CYR" w:hAnsi="Arial CYR" w:cs="Arial CYR"/>
                <w:sz w:val="16"/>
                <w:szCs w:val="16"/>
                <w:highlight w:val="yellow"/>
              </w:rPr>
              <w:t>1</w:t>
            </w:r>
          </w:p>
        </w:tc>
        <w:tc>
          <w:tcPr>
            <w:tcW w:w="1140" w:type="dxa"/>
            <w:tcBorders>
              <w:top w:val="nil"/>
              <w:left w:val="nil"/>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0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60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r w:rsidRPr="004270C4">
              <w:rPr>
                <w:rFonts w:ascii="Arial CYR" w:hAnsi="Arial CYR" w:cs="Arial CYR"/>
                <w:sz w:val="16"/>
                <w:szCs w:val="16"/>
              </w:rPr>
              <w:t> </w:t>
            </w:r>
          </w:p>
        </w:tc>
        <w:tc>
          <w:tcPr>
            <w:tcW w:w="19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6663DC" w:rsidRPr="004270C4" w:rsidTr="003C4279">
        <w:trPr>
          <w:trHeight w:hRule="exact" w:val="240"/>
        </w:trPr>
        <w:tc>
          <w:tcPr>
            <w:tcW w:w="2072" w:type="dxa"/>
            <w:tcBorders>
              <w:top w:val="nil"/>
              <w:left w:val="single" w:sz="4" w:space="0" w:color="auto"/>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140" w:type="dxa"/>
            <w:tcBorders>
              <w:top w:val="nil"/>
              <w:left w:val="nil"/>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0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b/>
                <w:bCs/>
                <w:sz w:val="16"/>
                <w:szCs w:val="16"/>
              </w:rPr>
            </w:pPr>
            <w:r w:rsidRPr="004270C4">
              <w:rPr>
                <w:rFonts w:ascii="Arial CYR" w:hAnsi="Arial CYR" w:cs="Arial CYR"/>
                <w:b/>
                <w:bCs/>
                <w:sz w:val="16"/>
                <w:szCs w:val="16"/>
              </w:rPr>
              <w:t>Итого по кредитору</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b/>
                <w:bCs/>
                <w:sz w:val="16"/>
                <w:szCs w:val="16"/>
              </w:rPr>
            </w:pPr>
            <w:r w:rsidRPr="004270C4">
              <w:rPr>
                <w:rFonts w:ascii="Arial CYR" w:hAnsi="Arial CYR" w:cs="Arial CYR"/>
                <w:b/>
                <w:bCs/>
                <w:sz w:val="16"/>
                <w:szCs w:val="16"/>
              </w:rPr>
              <w:t> </w:t>
            </w:r>
          </w:p>
        </w:tc>
        <w:tc>
          <w:tcPr>
            <w:tcW w:w="160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b/>
                <w:bCs/>
                <w:sz w:val="16"/>
                <w:szCs w:val="16"/>
              </w:rPr>
            </w:pPr>
            <w:r w:rsidRPr="004270C4">
              <w:rPr>
                <w:rFonts w:ascii="Arial CYR" w:hAnsi="Arial CYR" w:cs="Arial CYR"/>
                <w:b/>
                <w:bCs/>
                <w:sz w:val="16"/>
                <w:szCs w:val="16"/>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r w:rsidRPr="004270C4">
              <w:rPr>
                <w:rFonts w:ascii="Arial CYR" w:hAnsi="Arial CYR" w:cs="Arial CYR"/>
                <w:sz w:val="16"/>
                <w:szCs w:val="16"/>
              </w:rPr>
              <w:t> </w:t>
            </w:r>
          </w:p>
        </w:tc>
        <w:tc>
          <w:tcPr>
            <w:tcW w:w="19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6663DC" w:rsidRPr="004270C4" w:rsidTr="003C4279">
        <w:trPr>
          <w:trHeight w:hRule="exact" w:val="240"/>
        </w:trPr>
        <w:tc>
          <w:tcPr>
            <w:tcW w:w="2072" w:type="dxa"/>
            <w:tcBorders>
              <w:top w:val="nil"/>
              <w:left w:val="single" w:sz="4" w:space="0" w:color="auto"/>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140" w:type="dxa"/>
            <w:tcBorders>
              <w:top w:val="nil"/>
              <w:left w:val="nil"/>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0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60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b/>
                <w:bCs/>
                <w:sz w:val="16"/>
                <w:szCs w:val="16"/>
              </w:rPr>
            </w:pPr>
            <w:r w:rsidRPr="004270C4">
              <w:rPr>
                <w:rFonts w:ascii="Arial CYR" w:hAnsi="Arial CYR" w:cs="Arial CYR"/>
                <w:b/>
                <w:bCs/>
                <w:sz w:val="16"/>
                <w:szCs w:val="16"/>
              </w:rPr>
              <w:t>Итого по договору</w:t>
            </w:r>
          </w:p>
        </w:tc>
        <w:tc>
          <w:tcPr>
            <w:tcW w:w="19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6663DC" w:rsidRPr="004270C4" w:rsidTr="003C4279">
        <w:trPr>
          <w:trHeight w:hRule="exact" w:val="240"/>
        </w:trPr>
        <w:tc>
          <w:tcPr>
            <w:tcW w:w="2072" w:type="dxa"/>
            <w:tcBorders>
              <w:top w:val="nil"/>
              <w:left w:val="single" w:sz="4" w:space="0" w:color="auto"/>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140" w:type="dxa"/>
            <w:tcBorders>
              <w:top w:val="nil"/>
              <w:left w:val="nil"/>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0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60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proofErr w:type="spellStart"/>
            <w:r w:rsidRPr="004270C4">
              <w:rPr>
                <w:rFonts w:ascii="Arial CYR" w:hAnsi="Arial CYR" w:cs="Arial CYR"/>
                <w:sz w:val="16"/>
                <w:szCs w:val="16"/>
              </w:rPr>
              <w:t>дд.мм.гггг</w:t>
            </w:r>
            <w:proofErr w:type="spellEnd"/>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r w:rsidRPr="004270C4">
              <w:rPr>
                <w:rFonts w:ascii="Arial CYR" w:hAnsi="Arial CYR" w:cs="Arial CYR"/>
                <w:sz w:val="16"/>
                <w:szCs w:val="16"/>
              </w:rPr>
              <w:t>ММ_1.ГГГГ</w:t>
            </w:r>
          </w:p>
        </w:tc>
        <w:tc>
          <w:tcPr>
            <w:tcW w:w="19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6663DC" w:rsidRPr="004270C4" w:rsidTr="003C4279">
        <w:trPr>
          <w:trHeight w:hRule="exact" w:val="240"/>
        </w:trPr>
        <w:tc>
          <w:tcPr>
            <w:tcW w:w="2072" w:type="dxa"/>
            <w:tcBorders>
              <w:top w:val="nil"/>
              <w:left w:val="single" w:sz="4" w:space="0" w:color="auto"/>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140" w:type="dxa"/>
            <w:tcBorders>
              <w:top w:val="nil"/>
              <w:left w:val="nil"/>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0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60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proofErr w:type="spellStart"/>
            <w:r w:rsidRPr="004270C4">
              <w:rPr>
                <w:rFonts w:ascii="Arial CYR" w:hAnsi="Arial CYR" w:cs="Arial CYR"/>
                <w:sz w:val="16"/>
                <w:szCs w:val="16"/>
              </w:rPr>
              <w:t>дд.мм.гггг</w:t>
            </w:r>
            <w:proofErr w:type="spellEnd"/>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r w:rsidRPr="004270C4">
              <w:rPr>
                <w:rFonts w:ascii="Arial CYR" w:hAnsi="Arial CYR" w:cs="Arial CYR"/>
                <w:sz w:val="16"/>
                <w:szCs w:val="16"/>
              </w:rPr>
              <w:t>ММ_2.ГГГГ</w:t>
            </w:r>
          </w:p>
        </w:tc>
        <w:tc>
          <w:tcPr>
            <w:tcW w:w="19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6663DC" w:rsidRPr="004270C4" w:rsidTr="003C4279">
        <w:trPr>
          <w:trHeight w:hRule="exact" w:val="240"/>
        </w:trPr>
        <w:tc>
          <w:tcPr>
            <w:tcW w:w="2072" w:type="dxa"/>
            <w:tcBorders>
              <w:top w:val="nil"/>
              <w:left w:val="single" w:sz="4" w:space="0" w:color="auto"/>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140" w:type="dxa"/>
            <w:tcBorders>
              <w:top w:val="nil"/>
              <w:left w:val="nil"/>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0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60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r w:rsidRPr="004270C4">
              <w:rPr>
                <w:rFonts w:ascii="Arial CYR" w:hAnsi="Arial CYR" w:cs="Arial CYR"/>
                <w:sz w:val="16"/>
                <w:szCs w:val="16"/>
              </w:rPr>
              <w:t>…</w:t>
            </w:r>
          </w:p>
        </w:tc>
        <w:tc>
          <w:tcPr>
            <w:tcW w:w="19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6663DC" w:rsidRPr="004270C4" w:rsidTr="003C4279">
        <w:trPr>
          <w:trHeight w:hRule="exact" w:val="240"/>
        </w:trPr>
        <w:tc>
          <w:tcPr>
            <w:tcW w:w="2072" w:type="dxa"/>
            <w:tcBorders>
              <w:top w:val="nil"/>
              <w:left w:val="single" w:sz="4" w:space="0" w:color="auto"/>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140" w:type="dxa"/>
            <w:tcBorders>
              <w:top w:val="nil"/>
              <w:left w:val="nil"/>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0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60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b/>
                <w:bCs/>
                <w:sz w:val="16"/>
                <w:szCs w:val="16"/>
              </w:rPr>
            </w:pPr>
            <w:r w:rsidRPr="004270C4">
              <w:rPr>
                <w:rFonts w:ascii="Arial CYR" w:hAnsi="Arial CYR" w:cs="Arial CYR"/>
                <w:b/>
                <w:bCs/>
                <w:sz w:val="16"/>
                <w:szCs w:val="16"/>
              </w:rPr>
              <w:t>Итого по договору</w:t>
            </w:r>
          </w:p>
        </w:tc>
        <w:tc>
          <w:tcPr>
            <w:tcW w:w="19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6663DC" w:rsidRPr="004270C4" w:rsidTr="003C4279">
        <w:trPr>
          <w:trHeight w:hRule="exact" w:val="240"/>
        </w:trPr>
        <w:tc>
          <w:tcPr>
            <w:tcW w:w="2072" w:type="dxa"/>
            <w:tcBorders>
              <w:top w:val="nil"/>
              <w:left w:val="single" w:sz="4" w:space="0" w:color="auto"/>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140" w:type="dxa"/>
            <w:tcBorders>
              <w:top w:val="nil"/>
              <w:left w:val="nil"/>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0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60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proofErr w:type="spellStart"/>
            <w:r w:rsidRPr="004270C4">
              <w:rPr>
                <w:rFonts w:ascii="Arial CYR" w:hAnsi="Arial CYR" w:cs="Arial CYR"/>
                <w:sz w:val="16"/>
                <w:szCs w:val="16"/>
              </w:rPr>
              <w:t>дд.мм.гггг</w:t>
            </w:r>
            <w:proofErr w:type="spellEnd"/>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r w:rsidRPr="004270C4">
              <w:rPr>
                <w:rFonts w:ascii="Arial CYR" w:hAnsi="Arial CYR" w:cs="Arial CYR"/>
                <w:sz w:val="16"/>
                <w:szCs w:val="16"/>
              </w:rPr>
              <w:t>ММ_1.ГГГГ</w:t>
            </w:r>
          </w:p>
        </w:tc>
        <w:tc>
          <w:tcPr>
            <w:tcW w:w="19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6663DC" w:rsidRPr="004270C4" w:rsidTr="003C4279">
        <w:trPr>
          <w:trHeight w:hRule="exact" w:val="240"/>
        </w:trPr>
        <w:tc>
          <w:tcPr>
            <w:tcW w:w="2072" w:type="dxa"/>
            <w:tcBorders>
              <w:top w:val="nil"/>
              <w:left w:val="single" w:sz="4" w:space="0" w:color="auto"/>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140" w:type="dxa"/>
            <w:tcBorders>
              <w:top w:val="nil"/>
              <w:left w:val="nil"/>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0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60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proofErr w:type="spellStart"/>
            <w:r w:rsidRPr="004270C4">
              <w:rPr>
                <w:rFonts w:ascii="Arial CYR" w:hAnsi="Arial CYR" w:cs="Arial CYR"/>
                <w:sz w:val="16"/>
                <w:szCs w:val="16"/>
              </w:rPr>
              <w:t>дд.мм.гггг</w:t>
            </w:r>
            <w:proofErr w:type="spellEnd"/>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r w:rsidRPr="004270C4">
              <w:rPr>
                <w:rFonts w:ascii="Arial CYR" w:hAnsi="Arial CYR" w:cs="Arial CYR"/>
                <w:sz w:val="16"/>
                <w:szCs w:val="16"/>
              </w:rPr>
              <w:t>ММ_2.ГГГГ</w:t>
            </w:r>
          </w:p>
        </w:tc>
        <w:tc>
          <w:tcPr>
            <w:tcW w:w="19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6663DC" w:rsidRPr="004270C4" w:rsidTr="003C4279">
        <w:trPr>
          <w:trHeight w:hRule="exact" w:val="240"/>
        </w:trPr>
        <w:tc>
          <w:tcPr>
            <w:tcW w:w="2072" w:type="dxa"/>
            <w:tcBorders>
              <w:top w:val="nil"/>
              <w:left w:val="single" w:sz="4" w:space="0" w:color="auto"/>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140" w:type="dxa"/>
            <w:tcBorders>
              <w:top w:val="nil"/>
              <w:left w:val="nil"/>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Кредитор_1</w:t>
            </w:r>
          </w:p>
        </w:tc>
        <w:tc>
          <w:tcPr>
            <w:tcW w:w="10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60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r w:rsidRPr="004270C4">
              <w:rPr>
                <w:rFonts w:ascii="Arial CYR" w:hAnsi="Arial CYR" w:cs="Arial CYR"/>
                <w:sz w:val="16"/>
                <w:szCs w:val="16"/>
              </w:rPr>
              <w:t>…</w:t>
            </w:r>
          </w:p>
        </w:tc>
        <w:tc>
          <w:tcPr>
            <w:tcW w:w="19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6663DC" w:rsidRPr="004270C4" w:rsidTr="003C4279">
        <w:trPr>
          <w:trHeight w:hRule="exact" w:val="240"/>
        </w:trPr>
        <w:tc>
          <w:tcPr>
            <w:tcW w:w="2072" w:type="dxa"/>
            <w:tcBorders>
              <w:top w:val="nil"/>
              <w:left w:val="single" w:sz="4" w:space="0" w:color="auto"/>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140" w:type="dxa"/>
            <w:tcBorders>
              <w:top w:val="nil"/>
              <w:left w:val="nil"/>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0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b/>
                <w:bCs/>
                <w:sz w:val="16"/>
                <w:szCs w:val="16"/>
              </w:rPr>
            </w:pPr>
            <w:r w:rsidRPr="004270C4">
              <w:rPr>
                <w:rFonts w:ascii="Arial CYR" w:hAnsi="Arial CYR" w:cs="Arial CYR"/>
                <w:b/>
                <w:bCs/>
                <w:sz w:val="16"/>
                <w:szCs w:val="16"/>
              </w:rPr>
              <w:t>Итого по кредитору</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b/>
                <w:bCs/>
                <w:sz w:val="16"/>
                <w:szCs w:val="16"/>
              </w:rPr>
            </w:pPr>
            <w:r w:rsidRPr="004270C4">
              <w:rPr>
                <w:rFonts w:ascii="Arial CYR" w:hAnsi="Arial CYR" w:cs="Arial CYR"/>
                <w:b/>
                <w:bCs/>
                <w:sz w:val="16"/>
                <w:szCs w:val="16"/>
              </w:rPr>
              <w:t> </w:t>
            </w:r>
          </w:p>
        </w:tc>
        <w:tc>
          <w:tcPr>
            <w:tcW w:w="160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b/>
                <w:bCs/>
                <w:sz w:val="16"/>
                <w:szCs w:val="16"/>
              </w:rPr>
            </w:pPr>
            <w:r w:rsidRPr="004270C4">
              <w:rPr>
                <w:rFonts w:ascii="Arial CYR" w:hAnsi="Arial CYR" w:cs="Arial CYR"/>
                <w:b/>
                <w:bCs/>
                <w:sz w:val="16"/>
                <w:szCs w:val="16"/>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r w:rsidRPr="004270C4">
              <w:rPr>
                <w:rFonts w:ascii="Arial CYR" w:hAnsi="Arial CYR" w:cs="Arial CYR"/>
                <w:sz w:val="16"/>
                <w:szCs w:val="16"/>
              </w:rPr>
              <w:t> </w:t>
            </w:r>
          </w:p>
        </w:tc>
        <w:tc>
          <w:tcPr>
            <w:tcW w:w="19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6663DC" w:rsidRPr="004270C4" w:rsidTr="003C4279">
        <w:trPr>
          <w:trHeight w:hRule="exact" w:val="240"/>
        </w:trPr>
        <w:tc>
          <w:tcPr>
            <w:tcW w:w="2072" w:type="dxa"/>
            <w:tcBorders>
              <w:top w:val="nil"/>
              <w:left w:val="single" w:sz="4" w:space="0" w:color="auto"/>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140" w:type="dxa"/>
            <w:tcBorders>
              <w:top w:val="nil"/>
              <w:left w:val="nil"/>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0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60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b/>
                <w:bCs/>
                <w:sz w:val="16"/>
                <w:szCs w:val="16"/>
              </w:rPr>
            </w:pPr>
            <w:r w:rsidRPr="004270C4">
              <w:rPr>
                <w:rFonts w:ascii="Arial CYR" w:hAnsi="Arial CYR" w:cs="Arial CYR"/>
                <w:b/>
                <w:bCs/>
                <w:sz w:val="16"/>
                <w:szCs w:val="16"/>
              </w:rPr>
              <w:t>Итого по договору</w:t>
            </w:r>
          </w:p>
        </w:tc>
        <w:tc>
          <w:tcPr>
            <w:tcW w:w="19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6663DC" w:rsidRPr="004270C4" w:rsidTr="003C4279">
        <w:trPr>
          <w:trHeight w:hRule="exact" w:val="240"/>
        </w:trPr>
        <w:tc>
          <w:tcPr>
            <w:tcW w:w="2072" w:type="dxa"/>
            <w:tcBorders>
              <w:top w:val="nil"/>
              <w:left w:val="single" w:sz="4" w:space="0" w:color="auto"/>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140" w:type="dxa"/>
            <w:tcBorders>
              <w:top w:val="nil"/>
              <w:left w:val="nil"/>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0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60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proofErr w:type="spellStart"/>
            <w:r w:rsidRPr="004270C4">
              <w:rPr>
                <w:rFonts w:ascii="Arial CYR" w:hAnsi="Arial CYR" w:cs="Arial CYR"/>
                <w:sz w:val="16"/>
                <w:szCs w:val="16"/>
              </w:rPr>
              <w:t>дд.мм.гггг</w:t>
            </w:r>
            <w:proofErr w:type="spellEnd"/>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r w:rsidRPr="004270C4">
              <w:rPr>
                <w:rFonts w:ascii="Arial CYR" w:hAnsi="Arial CYR" w:cs="Arial CYR"/>
                <w:sz w:val="16"/>
                <w:szCs w:val="16"/>
              </w:rPr>
              <w:t>ММ_1.ГГГГ</w:t>
            </w:r>
          </w:p>
        </w:tc>
        <w:tc>
          <w:tcPr>
            <w:tcW w:w="19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6663DC" w:rsidRPr="004270C4" w:rsidTr="003C4279">
        <w:trPr>
          <w:trHeight w:hRule="exact" w:val="240"/>
        </w:trPr>
        <w:tc>
          <w:tcPr>
            <w:tcW w:w="2072" w:type="dxa"/>
            <w:tcBorders>
              <w:top w:val="nil"/>
              <w:left w:val="single" w:sz="4" w:space="0" w:color="auto"/>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140" w:type="dxa"/>
            <w:tcBorders>
              <w:top w:val="nil"/>
              <w:left w:val="nil"/>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0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60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proofErr w:type="spellStart"/>
            <w:r w:rsidRPr="004270C4">
              <w:rPr>
                <w:rFonts w:ascii="Arial CYR" w:hAnsi="Arial CYR" w:cs="Arial CYR"/>
                <w:sz w:val="16"/>
                <w:szCs w:val="16"/>
              </w:rPr>
              <w:t>дд.мм.гггг</w:t>
            </w:r>
            <w:proofErr w:type="spellEnd"/>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r w:rsidRPr="004270C4">
              <w:rPr>
                <w:rFonts w:ascii="Arial CYR" w:hAnsi="Arial CYR" w:cs="Arial CYR"/>
                <w:sz w:val="16"/>
                <w:szCs w:val="16"/>
              </w:rPr>
              <w:t>ММ_2.ГГГГ</w:t>
            </w:r>
          </w:p>
        </w:tc>
        <w:tc>
          <w:tcPr>
            <w:tcW w:w="19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6663DC" w:rsidRPr="004270C4" w:rsidTr="003C4279">
        <w:trPr>
          <w:trHeight w:hRule="exact" w:val="240"/>
        </w:trPr>
        <w:tc>
          <w:tcPr>
            <w:tcW w:w="2072" w:type="dxa"/>
            <w:tcBorders>
              <w:top w:val="nil"/>
              <w:left w:val="single" w:sz="4" w:space="0" w:color="auto"/>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140" w:type="dxa"/>
            <w:tcBorders>
              <w:top w:val="nil"/>
              <w:left w:val="nil"/>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794397" w:rsidRDefault="006663DC" w:rsidP="00382E5C">
            <w:pPr>
              <w:spacing w:after="0" w:line="256" w:lineRule="auto"/>
              <w:rPr>
                <w:rFonts w:ascii="Arial CYR" w:eastAsia="Calibri" w:hAnsi="Arial CYR" w:cs="Arial CYR"/>
                <w:sz w:val="16"/>
                <w:szCs w:val="16"/>
                <w:lang w:val="en-US"/>
              </w:rPr>
            </w:pPr>
            <w:r w:rsidRPr="004270C4">
              <w:rPr>
                <w:rFonts w:ascii="Arial CYR" w:hAnsi="Arial CYR" w:cs="Arial CYR"/>
                <w:sz w:val="16"/>
                <w:szCs w:val="16"/>
              </w:rPr>
              <w:t>Кредитор_2</w:t>
            </w:r>
          </w:p>
        </w:tc>
        <w:tc>
          <w:tcPr>
            <w:tcW w:w="10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60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r w:rsidRPr="004270C4">
              <w:rPr>
                <w:rFonts w:ascii="Arial CYR" w:hAnsi="Arial CYR" w:cs="Arial CYR"/>
                <w:sz w:val="16"/>
                <w:szCs w:val="16"/>
              </w:rPr>
              <w:t>…</w:t>
            </w:r>
          </w:p>
        </w:tc>
        <w:tc>
          <w:tcPr>
            <w:tcW w:w="19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6663DC" w:rsidRPr="004270C4" w:rsidTr="003C4279">
        <w:trPr>
          <w:trHeight w:hRule="exact" w:val="240"/>
        </w:trPr>
        <w:tc>
          <w:tcPr>
            <w:tcW w:w="2072" w:type="dxa"/>
            <w:tcBorders>
              <w:top w:val="nil"/>
              <w:left w:val="single" w:sz="4" w:space="0" w:color="auto"/>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140" w:type="dxa"/>
            <w:tcBorders>
              <w:top w:val="nil"/>
              <w:left w:val="nil"/>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0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Calibri" w:eastAsia="Calibri" w:hAnsi="Calibri"/>
                <w:color w:val="000000"/>
                <w:sz w:val="20"/>
              </w:rPr>
            </w:pPr>
            <w:r w:rsidRPr="004270C4">
              <w:rPr>
                <w:color w:val="000000"/>
                <w:sz w:val="20"/>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60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b/>
                <w:bCs/>
                <w:sz w:val="16"/>
                <w:szCs w:val="16"/>
              </w:rPr>
            </w:pPr>
            <w:r w:rsidRPr="004270C4">
              <w:rPr>
                <w:rFonts w:ascii="Arial CYR" w:hAnsi="Arial CYR" w:cs="Arial CYR"/>
                <w:b/>
                <w:bCs/>
                <w:sz w:val="16"/>
                <w:szCs w:val="16"/>
              </w:rPr>
              <w:t>Итого по договору</w:t>
            </w:r>
          </w:p>
        </w:tc>
        <w:tc>
          <w:tcPr>
            <w:tcW w:w="19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6663DC" w:rsidRPr="004270C4" w:rsidTr="003C4279">
        <w:trPr>
          <w:trHeight w:hRule="exact" w:val="240"/>
        </w:trPr>
        <w:tc>
          <w:tcPr>
            <w:tcW w:w="2072" w:type="dxa"/>
            <w:tcBorders>
              <w:top w:val="nil"/>
              <w:left w:val="single" w:sz="4" w:space="0" w:color="auto"/>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140" w:type="dxa"/>
            <w:tcBorders>
              <w:top w:val="nil"/>
              <w:left w:val="nil"/>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0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60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proofErr w:type="spellStart"/>
            <w:r w:rsidRPr="004270C4">
              <w:rPr>
                <w:rFonts w:ascii="Arial CYR" w:hAnsi="Arial CYR" w:cs="Arial CYR"/>
                <w:sz w:val="16"/>
                <w:szCs w:val="16"/>
              </w:rPr>
              <w:t>дд.мм.гггг</w:t>
            </w:r>
            <w:proofErr w:type="spellEnd"/>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r w:rsidRPr="004270C4">
              <w:rPr>
                <w:rFonts w:ascii="Arial CYR" w:hAnsi="Arial CYR" w:cs="Arial CYR"/>
                <w:sz w:val="16"/>
                <w:szCs w:val="16"/>
              </w:rPr>
              <w:t>ММ_1.ГГГГ</w:t>
            </w:r>
          </w:p>
        </w:tc>
        <w:tc>
          <w:tcPr>
            <w:tcW w:w="19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6663DC" w:rsidRPr="004270C4" w:rsidTr="003C4279">
        <w:trPr>
          <w:trHeight w:hRule="exact" w:val="240"/>
        </w:trPr>
        <w:tc>
          <w:tcPr>
            <w:tcW w:w="2072" w:type="dxa"/>
            <w:tcBorders>
              <w:top w:val="nil"/>
              <w:left w:val="single" w:sz="4" w:space="0" w:color="auto"/>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140" w:type="dxa"/>
            <w:tcBorders>
              <w:top w:val="nil"/>
              <w:left w:val="nil"/>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0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договора</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договора цессии</w:t>
            </w:r>
          </w:p>
        </w:tc>
        <w:tc>
          <w:tcPr>
            <w:tcW w:w="160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proofErr w:type="spellStart"/>
            <w:r w:rsidRPr="004270C4">
              <w:rPr>
                <w:rFonts w:ascii="Arial CYR" w:hAnsi="Arial CYR" w:cs="Arial CYR"/>
                <w:sz w:val="16"/>
                <w:szCs w:val="16"/>
              </w:rPr>
              <w:t>дд.мм.гггг</w:t>
            </w:r>
            <w:proofErr w:type="spellEnd"/>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r w:rsidRPr="004270C4">
              <w:rPr>
                <w:rFonts w:ascii="Arial CYR" w:hAnsi="Arial CYR" w:cs="Arial CYR"/>
                <w:sz w:val="16"/>
                <w:szCs w:val="16"/>
              </w:rPr>
              <w:t>ММ_2.ГГГГ</w:t>
            </w:r>
          </w:p>
        </w:tc>
        <w:tc>
          <w:tcPr>
            <w:tcW w:w="19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6663DC" w:rsidRPr="004270C4" w:rsidTr="003C4279">
        <w:trPr>
          <w:trHeight w:hRule="exact" w:val="240"/>
        </w:trPr>
        <w:tc>
          <w:tcPr>
            <w:tcW w:w="2072" w:type="dxa"/>
            <w:tcBorders>
              <w:top w:val="nil"/>
              <w:left w:val="single" w:sz="4" w:space="0" w:color="auto"/>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140" w:type="dxa"/>
            <w:tcBorders>
              <w:top w:val="nil"/>
              <w:left w:val="nil"/>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Кредитор_2</w:t>
            </w:r>
          </w:p>
        </w:tc>
        <w:tc>
          <w:tcPr>
            <w:tcW w:w="10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w:t>
            </w:r>
          </w:p>
        </w:tc>
        <w:tc>
          <w:tcPr>
            <w:tcW w:w="160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r w:rsidRPr="004270C4">
              <w:rPr>
                <w:rFonts w:ascii="Arial CYR" w:hAnsi="Arial CYR" w:cs="Arial CYR"/>
                <w:sz w:val="16"/>
                <w:szCs w:val="16"/>
              </w:rPr>
              <w:t>…</w:t>
            </w:r>
          </w:p>
        </w:tc>
        <w:tc>
          <w:tcPr>
            <w:tcW w:w="19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6663DC" w:rsidRPr="004270C4" w:rsidTr="003C4279">
        <w:trPr>
          <w:trHeight w:hRule="exact" w:val="287"/>
        </w:trPr>
        <w:tc>
          <w:tcPr>
            <w:tcW w:w="2072" w:type="dxa"/>
            <w:tcBorders>
              <w:top w:val="nil"/>
              <w:left w:val="single" w:sz="4" w:space="0" w:color="auto"/>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140" w:type="dxa"/>
            <w:tcBorders>
              <w:top w:val="nil"/>
              <w:left w:val="nil"/>
              <w:bottom w:val="single" w:sz="4" w:space="0" w:color="auto"/>
              <w:right w:val="single" w:sz="4" w:space="0" w:color="auto"/>
            </w:tcBorders>
            <w:shd w:val="clear" w:color="auto" w:fill="FFFFFF"/>
            <w:noWrap/>
            <w:vAlign w:val="bottom"/>
          </w:tcPr>
          <w:p w:rsidR="006663DC" w:rsidRPr="003659FB" w:rsidRDefault="006663DC" w:rsidP="00382E5C">
            <w:pPr>
              <w:spacing w:after="0" w:line="256" w:lineRule="auto"/>
              <w:rPr>
                <w:rFonts w:ascii="Arial CYR" w:eastAsia="Calibri" w:hAnsi="Arial CYR" w:cs="Arial CYR"/>
                <w:sz w:val="16"/>
                <w:szCs w:val="16"/>
                <w:highlight w:val="yellow"/>
              </w:rPr>
            </w:pPr>
            <w:r w:rsidRPr="003659FB">
              <w:rPr>
                <w:rFonts w:ascii="Arial CYR" w:hAnsi="Arial CYR" w:cs="Arial CYR"/>
                <w:sz w:val="16"/>
                <w:szCs w:val="16"/>
                <w:highlight w:val="yellow"/>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w:t>
            </w:r>
          </w:p>
        </w:tc>
        <w:tc>
          <w:tcPr>
            <w:tcW w:w="10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90"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60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rPr>
                <w:rFonts w:ascii="Arial CYR" w:eastAsia="Calibri" w:hAnsi="Arial CYR" w:cs="Arial CYR"/>
                <w:sz w:val="16"/>
                <w:szCs w:val="16"/>
              </w:rPr>
            </w:pPr>
            <w:r w:rsidRPr="004270C4">
              <w:rPr>
                <w:rFonts w:ascii="Arial CYR" w:hAnsi="Arial CYR" w:cs="Arial CYR"/>
                <w:sz w:val="16"/>
                <w:szCs w:val="16"/>
              </w:rPr>
              <w:t> </w:t>
            </w:r>
          </w:p>
        </w:tc>
        <w:tc>
          <w:tcPr>
            <w:tcW w:w="1875"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center"/>
              <w:rPr>
                <w:rFonts w:ascii="Arial CYR" w:eastAsia="Calibri" w:hAnsi="Arial CYR" w:cs="Arial CYR"/>
                <w:sz w:val="16"/>
                <w:szCs w:val="16"/>
              </w:rPr>
            </w:pPr>
            <w:r w:rsidRPr="004270C4">
              <w:rPr>
                <w:rFonts w:ascii="Arial CYR" w:hAnsi="Arial CYR" w:cs="Arial CYR"/>
                <w:sz w:val="16"/>
                <w:szCs w:val="16"/>
              </w:rPr>
              <w:t>…</w:t>
            </w:r>
          </w:p>
        </w:tc>
        <w:tc>
          <w:tcPr>
            <w:tcW w:w="1964" w:type="dxa"/>
            <w:tcBorders>
              <w:top w:val="nil"/>
              <w:left w:val="nil"/>
              <w:bottom w:val="single" w:sz="4" w:space="0" w:color="auto"/>
              <w:right w:val="single" w:sz="4" w:space="0" w:color="auto"/>
            </w:tcBorders>
            <w:shd w:val="clear" w:color="auto" w:fill="FFFFFF"/>
            <w:noWrap/>
            <w:vAlign w:val="bottom"/>
          </w:tcPr>
          <w:p w:rsidR="006663DC" w:rsidRPr="004270C4" w:rsidRDefault="006663DC" w:rsidP="00382E5C">
            <w:pPr>
              <w:spacing w:after="0" w:line="256" w:lineRule="auto"/>
              <w:jc w:val="right"/>
              <w:rPr>
                <w:rFonts w:ascii="Arial CYR" w:eastAsia="Calibri" w:hAnsi="Arial CYR" w:cs="Arial CYR"/>
                <w:sz w:val="16"/>
                <w:szCs w:val="16"/>
              </w:rPr>
            </w:pPr>
            <w:r w:rsidRPr="004270C4">
              <w:rPr>
                <w:rFonts w:ascii="Arial CYR" w:hAnsi="Arial CYR" w:cs="Arial CYR"/>
                <w:sz w:val="16"/>
                <w:szCs w:val="16"/>
              </w:rPr>
              <w:t> </w:t>
            </w:r>
          </w:p>
        </w:tc>
      </w:tr>
      <w:tr w:rsidR="006663DC" w:rsidRPr="00F902CF" w:rsidTr="003C4279">
        <w:trPr>
          <w:trHeight w:val="258"/>
        </w:trPr>
        <w:tc>
          <w:tcPr>
            <w:tcW w:w="15378" w:type="dxa"/>
            <w:gridSpan w:val="9"/>
            <w:shd w:val="clear" w:color="auto" w:fill="FFFFFF"/>
            <w:noWrap/>
            <w:vAlign w:val="bottom"/>
          </w:tcPr>
          <w:p w:rsidR="006663DC" w:rsidRPr="004270C4" w:rsidRDefault="006663DC" w:rsidP="00382E5C">
            <w:pPr>
              <w:spacing w:after="0"/>
              <w:rPr>
                <w:rFonts w:eastAsia="Calibri"/>
                <w:sz w:val="16"/>
                <w:szCs w:val="16"/>
              </w:rPr>
            </w:pPr>
          </w:p>
          <w:p w:rsidR="006663DC" w:rsidRPr="001A001C" w:rsidRDefault="006663DC" w:rsidP="00382E5C">
            <w:pPr>
              <w:spacing w:after="0"/>
              <w:rPr>
                <w:rFonts w:ascii="Calibri" w:hAnsi="Calibri"/>
                <w:color w:val="000000"/>
                <w:sz w:val="14"/>
              </w:rPr>
            </w:pPr>
            <w:r w:rsidRPr="00D25341">
              <w:rPr>
                <w:i/>
                <w:sz w:val="16"/>
                <w:szCs w:val="16"/>
                <w:highlight w:val="yellow"/>
              </w:rPr>
              <w:t>Примечание</w:t>
            </w:r>
            <w:r w:rsidRPr="00D25341">
              <w:rPr>
                <w:sz w:val="16"/>
                <w:szCs w:val="16"/>
                <w:highlight w:val="yellow"/>
              </w:rPr>
              <w:t>. В</w:t>
            </w:r>
            <w:r w:rsidRPr="00D25341">
              <w:rPr>
                <w:color w:val="000000"/>
                <w:sz w:val="16"/>
                <w:szCs w:val="16"/>
                <w:highlight w:val="yellow"/>
              </w:rPr>
              <w:t xml:space="preserve">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электроэнергии/мощности без учета НДС, значения величин в столбце 9 указываются без учета НДС, в иных случаях значения величин в данном столбце указываются с учетом НДС.</w:t>
            </w:r>
            <w:r w:rsidRPr="004270C4">
              <w:rPr>
                <w:color w:val="000000"/>
                <w:sz w:val="14"/>
              </w:rPr>
              <w:t> </w:t>
            </w:r>
          </w:p>
        </w:tc>
      </w:tr>
      <w:tr w:rsidR="006663DC" w:rsidRPr="004270C4" w:rsidTr="003C4279">
        <w:trPr>
          <w:trHeight w:val="266"/>
        </w:trPr>
        <w:tc>
          <w:tcPr>
            <w:tcW w:w="2072" w:type="dxa"/>
            <w:shd w:val="clear" w:color="auto" w:fill="FFFFFF"/>
            <w:noWrap/>
            <w:vAlign w:val="bottom"/>
          </w:tcPr>
          <w:p w:rsidR="006663DC" w:rsidRPr="004270C4" w:rsidRDefault="006663DC" w:rsidP="00382E5C">
            <w:pPr>
              <w:spacing w:after="0" w:line="256" w:lineRule="auto"/>
              <w:rPr>
                <w:rFonts w:ascii="Arial CYR" w:eastAsia="Calibri" w:hAnsi="Arial CYR" w:cs="Arial CYR"/>
                <w:b/>
                <w:bCs/>
                <w:sz w:val="18"/>
                <w:szCs w:val="18"/>
              </w:rPr>
            </w:pPr>
            <w:r w:rsidRPr="004270C4">
              <w:rPr>
                <w:rFonts w:ascii="Arial CYR" w:hAnsi="Arial CYR" w:cs="Arial CYR"/>
                <w:b/>
                <w:bCs/>
                <w:sz w:val="18"/>
                <w:szCs w:val="18"/>
              </w:rPr>
              <w:t>Руководитель</w:t>
            </w:r>
          </w:p>
        </w:tc>
        <w:tc>
          <w:tcPr>
            <w:tcW w:w="1140" w:type="dxa"/>
            <w:shd w:val="clear" w:color="auto" w:fill="FFFFFF"/>
            <w:noWrap/>
            <w:vAlign w:val="bottom"/>
          </w:tcPr>
          <w:p w:rsidR="006663DC" w:rsidRPr="004270C4" w:rsidRDefault="006663DC" w:rsidP="00382E5C">
            <w:pPr>
              <w:spacing w:after="0" w:line="256" w:lineRule="auto"/>
              <w:rPr>
                <w:rFonts w:ascii="Arial CYR" w:eastAsia="Calibri" w:hAnsi="Arial CYR" w:cs="Arial CYR"/>
                <w:b/>
                <w:bCs/>
                <w:sz w:val="18"/>
                <w:szCs w:val="18"/>
              </w:rPr>
            </w:pPr>
            <w:r w:rsidRPr="004270C4">
              <w:rPr>
                <w:rFonts w:ascii="Arial CYR" w:hAnsi="Arial CYR" w:cs="Arial CYR"/>
                <w:b/>
                <w:bCs/>
                <w:sz w:val="18"/>
                <w:szCs w:val="18"/>
              </w:rPr>
              <w:t> </w:t>
            </w:r>
          </w:p>
        </w:tc>
        <w:tc>
          <w:tcPr>
            <w:tcW w:w="1875" w:type="dxa"/>
            <w:shd w:val="clear" w:color="auto" w:fill="FFFFFF"/>
            <w:noWrap/>
            <w:vAlign w:val="bottom"/>
          </w:tcPr>
          <w:p w:rsidR="006663DC" w:rsidRPr="004270C4" w:rsidRDefault="006663DC" w:rsidP="00382E5C">
            <w:pPr>
              <w:spacing w:after="0" w:line="256" w:lineRule="auto"/>
              <w:rPr>
                <w:rFonts w:ascii="Arial CYR" w:eastAsia="Calibri" w:hAnsi="Arial CYR" w:cs="Arial CYR"/>
                <w:b/>
                <w:bCs/>
                <w:sz w:val="18"/>
                <w:szCs w:val="18"/>
              </w:rPr>
            </w:pPr>
            <w:r w:rsidRPr="004270C4">
              <w:rPr>
                <w:rFonts w:ascii="Arial CYR" w:hAnsi="Arial CYR" w:cs="Arial CYR"/>
                <w:b/>
                <w:bCs/>
                <w:sz w:val="18"/>
                <w:szCs w:val="18"/>
              </w:rPr>
              <w:t> </w:t>
            </w:r>
          </w:p>
        </w:tc>
        <w:tc>
          <w:tcPr>
            <w:tcW w:w="1064" w:type="dxa"/>
            <w:shd w:val="clear" w:color="auto" w:fill="FFFFFF"/>
            <w:noWrap/>
            <w:vAlign w:val="bottom"/>
          </w:tcPr>
          <w:p w:rsidR="006663DC" w:rsidRPr="004270C4" w:rsidRDefault="006663DC" w:rsidP="00382E5C">
            <w:pPr>
              <w:spacing w:after="0" w:line="256" w:lineRule="auto"/>
              <w:rPr>
                <w:rFonts w:ascii="Arial CYR" w:eastAsia="Calibri" w:hAnsi="Arial CYR" w:cs="Arial CYR"/>
                <w:b/>
                <w:bCs/>
                <w:sz w:val="18"/>
                <w:szCs w:val="18"/>
              </w:rPr>
            </w:pPr>
            <w:r w:rsidRPr="004270C4">
              <w:rPr>
                <w:rFonts w:ascii="Arial CYR" w:hAnsi="Arial CYR" w:cs="Arial CYR"/>
                <w:b/>
                <w:bCs/>
                <w:sz w:val="18"/>
                <w:szCs w:val="18"/>
              </w:rPr>
              <w:t> </w:t>
            </w:r>
          </w:p>
        </w:tc>
        <w:tc>
          <w:tcPr>
            <w:tcW w:w="1890" w:type="dxa"/>
            <w:shd w:val="clear" w:color="auto" w:fill="FFFFFF"/>
            <w:noWrap/>
            <w:vAlign w:val="bottom"/>
          </w:tcPr>
          <w:p w:rsidR="006663DC" w:rsidRPr="004270C4" w:rsidRDefault="006663DC" w:rsidP="00382E5C">
            <w:pPr>
              <w:spacing w:after="0" w:line="256" w:lineRule="auto"/>
              <w:rPr>
                <w:rFonts w:ascii="Arial CYR" w:eastAsia="Calibri" w:hAnsi="Arial CYR" w:cs="Arial CYR"/>
                <w:b/>
                <w:bCs/>
                <w:sz w:val="18"/>
                <w:szCs w:val="18"/>
              </w:rPr>
            </w:pPr>
            <w:r w:rsidRPr="004270C4">
              <w:rPr>
                <w:rFonts w:ascii="Arial CYR" w:hAnsi="Arial CYR" w:cs="Arial CYR"/>
                <w:b/>
                <w:bCs/>
                <w:sz w:val="18"/>
                <w:szCs w:val="18"/>
              </w:rPr>
              <w:t>подпись</w:t>
            </w:r>
          </w:p>
        </w:tc>
        <w:tc>
          <w:tcPr>
            <w:tcW w:w="1890" w:type="dxa"/>
            <w:shd w:val="clear" w:color="auto" w:fill="FFFFFF"/>
            <w:noWrap/>
            <w:vAlign w:val="bottom"/>
          </w:tcPr>
          <w:p w:rsidR="006663DC" w:rsidRPr="004270C4" w:rsidRDefault="006663DC" w:rsidP="00382E5C">
            <w:pPr>
              <w:spacing w:after="0" w:line="256" w:lineRule="auto"/>
              <w:rPr>
                <w:rFonts w:ascii="Calibri" w:eastAsia="Calibri" w:hAnsi="Calibri"/>
                <w:color w:val="000000"/>
                <w:sz w:val="20"/>
              </w:rPr>
            </w:pPr>
            <w:r w:rsidRPr="004270C4">
              <w:rPr>
                <w:color w:val="000000"/>
                <w:sz w:val="20"/>
              </w:rPr>
              <w:t> </w:t>
            </w:r>
          </w:p>
        </w:tc>
        <w:tc>
          <w:tcPr>
            <w:tcW w:w="1604" w:type="dxa"/>
            <w:shd w:val="clear" w:color="auto" w:fill="FFFFFF"/>
            <w:noWrap/>
            <w:vAlign w:val="bottom"/>
          </w:tcPr>
          <w:p w:rsidR="006663DC" w:rsidRPr="004270C4" w:rsidRDefault="006663DC" w:rsidP="00382E5C">
            <w:pPr>
              <w:spacing w:after="0" w:line="256" w:lineRule="auto"/>
              <w:rPr>
                <w:rFonts w:ascii="Calibri" w:eastAsia="Calibri" w:hAnsi="Calibri"/>
                <w:color w:val="000000"/>
                <w:sz w:val="20"/>
              </w:rPr>
            </w:pPr>
            <w:r w:rsidRPr="004270C4">
              <w:rPr>
                <w:color w:val="000000"/>
                <w:sz w:val="20"/>
              </w:rPr>
              <w:t> </w:t>
            </w:r>
          </w:p>
        </w:tc>
        <w:tc>
          <w:tcPr>
            <w:tcW w:w="1875" w:type="dxa"/>
            <w:shd w:val="clear" w:color="auto" w:fill="FFFFFF"/>
            <w:noWrap/>
            <w:vAlign w:val="bottom"/>
          </w:tcPr>
          <w:p w:rsidR="006663DC" w:rsidRPr="004270C4" w:rsidRDefault="006663DC" w:rsidP="00382E5C">
            <w:pPr>
              <w:spacing w:after="0" w:line="256" w:lineRule="auto"/>
              <w:rPr>
                <w:rFonts w:ascii="Calibri" w:eastAsia="Calibri" w:hAnsi="Calibri"/>
                <w:color w:val="000000"/>
                <w:sz w:val="20"/>
              </w:rPr>
            </w:pPr>
            <w:r w:rsidRPr="004270C4">
              <w:rPr>
                <w:color w:val="000000"/>
                <w:sz w:val="20"/>
              </w:rPr>
              <w:t> </w:t>
            </w:r>
          </w:p>
        </w:tc>
        <w:tc>
          <w:tcPr>
            <w:tcW w:w="1964" w:type="dxa"/>
            <w:shd w:val="clear" w:color="auto" w:fill="FFFFFF"/>
            <w:noWrap/>
            <w:vAlign w:val="bottom"/>
          </w:tcPr>
          <w:p w:rsidR="006663DC" w:rsidRPr="004270C4" w:rsidRDefault="006663DC" w:rsidP="00382E5C">
            <w:pPr>
              <w:spacing w:after="0" w:line="256" w:lineRule="auto"/>
              <w:rPr>
                <w:rFonts w:ascii="Calibri" w:eastAsia="Calibri" w:hAnsi="Calibri"/>
                <w:color w:val="000000"/>
                <w:sz w:val="20"/>
              </w:rPr>
            </w:pPr>
            <w:r w:rsidRPr="004270C4">
              <w:rPr>
                <w:color w:val="000000"/>
                <w:sz w:val="20"/>
              </w:rPr>
              <w:t> </w:t>
            </w:r>
          </w:p>
        </w:tc>
      </w:tr>
    </w:tbl>
    <w:p w:rsidR="003C4279" w:rsidRDefault="003C4279" w:rsidP="004330F8">
      <w:pPr>
        <w:jc w:val="both"/>
        <w:rPr>
          <w:rFonts w:ascii="Garamond" w:hAnsi="Garamond"/>
        </w:rPr>
      </w:pPr>
    </w:p>
    <w:p w:rsidR="003C4279" w:rsidRDefault="003C4279">
      <w:pPr>
        <w:rPr>
          <w:rFonts w:ascii="Garamond" w:hAnsi="Garamond"/>
        </w:rPr>
      </w:pPr>
      <w:r>
        <w:rPr>
          <w:rFonts w:ascii="Garamond" w:hAnsi="Garamond"/>
        </w:rPr>
        <w:br w:type="page"/>
      </w:r>
    </w:p>
    <w:p w:rsidR="00A660CF" w:rsidRDefault="001067CA" w:rsidP="004330F8">
      <w:pPr>
        <w:jc w:val="both"/>
        <w:rPr>
          <w:rFonts w:ascii="Garamond" w:hAnsi="Garamond"/>
          <w:b/>
          <w:sz w:val="24"/>
        </w:rPr>
      </w:pPr>
      <w:r w:rsidRPr="00EB720D">
        <w:rPr>
          <w:rFonts w:ascii="Garamond" w:hAnsi="Garamond"/>
          <w:b/>
          <w:sz w:val="24"/>
        </w:rPr>
        <w:lastRenderedPageBreak/>
        <w:t>Предлагаемая редакция</w:t>
      </w:r>
      <w:r w:rsidRPr="003C4279">
        <w:rPr>
          <w:rFonts w:ascii="Garamond" w:hAnsi="Garamond"/>
          <w:b/>
          <w:sz w:val="24"/>
        </w:rPr>
        <w:t xml:space="preserve"> </w:t>
      </w:r>
    </w:p>
    <w:tbl>
      <w:tblPr>
        <w:tblW w:w="16018" w:type="dxa"/>
        <w:tblLayout w:type="fixed"/>
        <w:tblLook w:val="04A0" w:firstRow="1" w:lastRow="0" w:firstColumn="1" w:lastColumn="0" w:noHBand="0" w:noVBand="1"/>
      </w:tblPr>
      <w:tblGrid>
        <w:gridCol w:w="1053"/>
        <w:gridCol w:w="223"/>
        <w:gridCol w:w="713"/>
        <w:gridCol w:w="64"/>
        <w:gridCol w:w="1633"/>
        <w:gridCol w:w="174"/>
        <w:gridCol w:w="680"/>
        <w:gridCol w:w="887"/>
        <w:gridCol w:w="243"/>
        <w:gridCol w:w="1344"/>
        <w:gridCol w:w="74"/>
        <w:gridCol w:w="1262"/>
        <w:gridCol w:w="104"/>
        <w:gridCol w:w="872"/>
        <w:gridCol w:w="313"/>
        <w:gridCol w:w="906"/>
        <w:gridCol w:w="512"/>
        <w:gridCol w:w="473"/>
        <w:gridCol w:w="803"/>
        <w:gridCol w:w="433"/>
        <w:gridCol w:w="701"/>
        <w:gridCol w:w="257"/>
        <w:gridCol w:w="1099"/>
        <w:gridCol w:w="61"/>
        <w:gridCol w:w="1107"/>
        <w:gridCol w:w="27"/>
      </w:tblGrid>
      <w:tr w:rsidR="00655C90" w:rsidRPr="00655C90" w:rsidTr="001E3739">
        <w:trPr>
          <w:trHeight w:val="516"/>
        </w:trPr>
        <w:tc>
          <w:tcPr>
            <w:tcW w:w="1276"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4"/>
                <w:szCs w:val="24"/>
                <w:lang w:eastAsia="ru-RU"/>
              </w:rPr>
            </w:pPr>
          </w:p>
        </w:tc>
        <w:tc>
          <w:tcPr>
            <w:tcW w:w="777"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633" w:type="dxa"/>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854"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130"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418"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366" w:type="dxa"/>
            <w:gridSpan w:val="2"/>
            <w:tcBorders>
              <w:top w:val="nil"/>
              <w:left w:val="nil"/>
              <w:bottom w:val="nil"/>
              <w:right w:val="nil"/>
            </w:tcBorders>
            <w:shd w:val="clear" w:color="auto" w:fill="auto"/>
            <w:noWrap/>
            <w:vAlign w:val="center"/>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185" w:type="dxa"/>
            <w:gridSpan w:val="2"/>
            <w:tcBorders>
              <w:top w:val="nil"/>
              <w:left w:val="nil"/>
              <w:bottom w:val="nil"/>
              <w:right w:val="nil"/>
            </w:tcBorders>
            <w:shd w:val="clear" w:color="auto" w:fill="auto"/>
            <w:noWrap/>
            <w:vAlign w:val="center"/>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418" w:type="dxa"/>
            <w:gridSpan w:val="2"/>
            <w:tcBorders>
              <w:top w:val="nil"/>
              <w:left w:val="nil"/>
              <w:bottom w:val="nil"/>
              <w:right w:val="nil"/>
            </w:tcBorders>
            <w:shd w:val="clear" w:color="auto" w:fill="auto"/>
            <w:vAlign w:val="center"/>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276" w:type="dxa"/>
            <w:gridSpan w:val="2"/>
            <w:tcBorders>
              <w:top w:val="nil"/>
              <w:left w:val="nil"/>
              <w:bottom w:val="nil"/>
              <w:right w:val="nil"/>
            </w:tcBorders>
            <w:shd w:val="clear" w:color="auto" w:fill="auto"/>
            <w:vAlign w:val="center"/>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3685" w:type="dxa"/>
            <w:gridSpan w:val="7"/>
            <w:tcBorders>
              <w:top w:val="nil"/>
              <w:left w:val="nil"/>
              <w:bottom w:val="nil"/>
              <w:right w:val="nil"/>
            </w:tcBorders>
            <w:shd w:val="clear" w:color="auto" w:fill="auto"/>
            <w:vAlign w:val="center"/>
            <w:hideMark/>
          </w:tcPr>
          <w:p w:rsidR="00655C90" w:rsidRPr="002E511E" w:rsidRDefault="00655C90" w:rsidP="00655C90">
            <w:pPr>
              <w:spacing w:after="0" w:line="240" w:lineRule="auto"/>
              <w:jc w:val="right"/>
              <w:rPr>
                <w:rFonts w:ascii="Arial CYR" w:eastAsia="Times New Roman" w:hAnsi="Arial CYR" w:cs="Arial CYR"/>
                <w:color w:val="000000"/>
                <w:sz w:val="18"/>
                <w:szCs w:val="18"/>
                <w:lang w:eastAsia="ru-RU"/>
              </w:rPr>
            </w:pPr>
            <w:r w:rsidRPr="002E511E">
              <w:rPr>
                <w:rFonts w:ascii="Arial CYR" w:eastAsia="Times New Roman" w:hAnsi="Arial CYR" w:cs="Arial CYR"/>
                <w:sz w:val="18"/>
                <w:szCs w:val="18"/>
                <w:lang w:eastAsia="ru-RU"/>
              </w:rPr>
              <w:t xml:space="preserve">Приложение 109а к Регламенту </w:t>
            </w:r>
            <w:r w:rsidRPr="002E511E">
              <w:rPr>
                <w:rFonts w:ascii="Arial CYR" w:eastAsia="Times New Roman" w:hAnsi="Arial CYR" w:cs="Arial CYR"/>
                <w:sz w:val="18"/>
                <w:szCs w:val="18"/>
                <w:lang w:eastAsia="ru-RU"/>
              </w:rPr>
              <w:br/>
              <w:t>финансовых расчетов на оптовом рынке</w:t>
            </w:r>
          </w:p>
        </w:tc>
      </w:tr>
      <w:tr w:rsidR="00655C90" w:rsidRPr="00655C90" w:rsidTr="001E3739">
        <w:trPr>
          <w:trHeight w:val="188"/>
        </w:trPr>
        <w:tc>
          <w:tcPr>
            <w:tcW w:w="1276"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jc w:val="right"/>
              <w:rPr>
                <w:rFonts w:ascii="Arial CYR" w:eastAsia="Times New Roman" w:hAnsi="Arial CYR" w:cs="Arial CYR"/>
                <w:color w:val="000000"/>
                <w:sz w:val="14"/>
                <w:szCs w:val="14"/>
                <w:lang w:eastAsia="ru-RU"/>
              </w:rPr>
            </w:pPr>
          </w:p>
        </w:tc>
        <w:tc>
          <w:tcPr>
            <w:tcW w:w="777"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633" w:type="dxa"/>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854"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130"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418"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366"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185"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418"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276"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417" w:type="dxa"/>
            <w:gridSpan w:val="3"/>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r>
      <w:tr w:rsidR="00655C90" w:rsidRPr="00655C90" w:rsidTr="001E3739">
        <w:trPr>
          <w:trHeight w:val="200"/>
        </w:trPr>
        <w:tc>
          <w:tcPr>
            <w:tcW w:w="16018" w:type="dxa"/>
            <w:gridSpan w:val="26"/>
            <w:tcBorders>
              <w:top w:val="nil"/>
              <w:left w:val="nil"/>
              <w:bottom w:val="nil"/>
              <w:right w:val="nil"/>
            </w:tcBorders>
            <w:shd w:val="clear" w:color="auto" w:fill="auto"/>
            <w:noWrap/>
            <w:vAlign w:val="bottom"/>
            <w:hideMark/>
          </w:tcPr>
          <w:p w:rsidR="000A1F92" w:rsidRDefault="000A1F92" w:rsidP="00655C90">
            <w:pPr>
              <w:spacing w:after="0" w:line="240" w:lineRule="auto"/>
              <w:jc w:val="center"/>
              <w:rPr>
                <w:rFonts w:ascii="Arial CYR" w:eastAsia="Times New Roman" w:hAnsi="Arial CYR" w:cs="Arial CYR"/>
                <w:b/>
                <w:bCs/>
                <w:color w:val="000000"/>
                <w:sz w:val="16"/>
                <w:szCs w:val="16"/>
                <w:highlight w:val="yellow"/>
                <w:lang w:eastAsia="ru-RU"/>
              </w:rPr>
            </w:pPr>
          </w:p>
          <w:p w:rsidR="00655C90" w:rsidRPr="00655C90" w:rsidRDefault="00655C90" w:rsidP="00655C90">
            <w:pPr>
              <w:spacing w:after="0" w:line="240" w:lineRule="auto"/>
              <w:jc w:val="center"/>
              <w:rPr>
                <w:rFonts w:ascii="Arial CYR" w:eastAsia="Times New Roman" w:hAnsi="Arial CYR" w:cs="Arial CYR"/>
                <w:b/>
                <w:bCs/>
                <w:color w:val="000000"/>
                <w:sz w:val="16"/>
                <w:szCs w:val="16"/>
                <w:highlight w:val="yellow"/>
                <w:lang w:eastAsia="ru-RU"/>
              </w:rPr>
            </w:pPr>
            <w:r w:rsidRPr="00655C90">
              <w:rPr>
                <w:rFonts w:ascii="Arial CYR" w:eastAsia="Times New Roman" w:hAnsi="Arial CYR" w:cs="Arial CYR"/>
                <w:b/>
                <w:bCs/>
                <w:color w:val="000000"/>
                <w:sz w:val="16"/>
                <w:szCs w:val="16"/>
                <w:highlight w:val="yellow"/>
                <w:lang w:eastAsia="ru-RU"/>
              </w:rPr>
              <w:t xml:space="preserve">Реестр договоров уступки требования (цессии) по результатам конкурса на присвоение статуса гарантирующего поставщика </w:t>
            </w:r>
            <w:r w:rsidRPr="00B57DF3">
              <w:rPr>
                <w:rFonts w:ascii="Arial CYR" w:eastAsia="Times New Roman" w:hAnsi="Arial CYR" w:cs="Arial CYR"/>
                <w:b/>
                <w:bCs/>
                <w:color w:val="000000"/>
                <w:sz w:val="16"/>
                <w:szCs w:val="16"/>
                <w:highlight w:val="yellow"/>
                <w:lang w:eastAsia="ru-RU"/>
              </w:rPr>
              <w:t>в &lt;субъект</w:t>
            </w:r>
            <w:r w:rsidRPr="00655C90">
              <w:rPr>
                <w:rFonts w:ascii="Arial CYR" w:eastAsia="Times New Roman" w:hAnsi="Arial CYR" w:cs="Arial CYR"/>
                <w:b/>
                <w:bCs/>
                <w:color w:val="000000"/>
                <w:sz w:val="16"/>
                <w:szCs w:val="16"/>
                <w:highlight w:val="yellow"/>
                <w:lang w:eastAsia="ru-RU"/>
              </w:rPr>
              <w:t xml:space="preserve"> </w:t>
            </w:r>
            <w:r w:rsidRPr="00B57DF3">
              <w:rPr>
                <w:rFonts w:ascii="Arial CYR" w:eastAsia="Times New Roman" w:hAnsi="Arial CYR" w:cs="Arial CYR"/>
                <w:b/>
                <w:bCs/>
                <w:color w:val="000000"/>
                <w:sz w:val="16"/>
                <w:szCs w:val="16"/>
                <w:highlight w:val="yellow"/>
                <w:lang w:eastAsia="ru-RU"/>
              </w:rPr>
              <w:t>РФ&gt;</w:t>
            </w:r>
          </w:p>
        </w:tc>
      </w:tr>
      <w:tr w:rsidR="00655C90" w:rsidRPr="00655C90" w:rsidTr="001E3739">
        <w:trPr>
          <w:trHeight w:val="200"/>
        </w:trPr>
        <w:tc>
          <w:tcPr>
            <w:tcW w:w="1276"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jc w:val="center"/>
              <w:rPr>
                <w:rFonts w:ascii="Arial CYR" w:eastAsia="Times New Roman" w:hAnsi="Arial CYR" w:cs="Arial CYR"/>
                <w:b/>
                <w:bCs/>
                <w:color w:val="000000"/>
                <w:sz w:val="16"/>
                <w:szCs w:val="16"/>
                <w:lang w:eastAsia="ru-RU"/>
              </w:rPr>
            </w:pPr>
          </w:p>
        </w:tc>
        <w:tc>
          <w:tcPr>
            <w:tcW w:w="777"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633" w:type="dxa"/>
            <w:tcBorders>
              <w:top w:val="nil"/>
              <w:left w:val="nil"/>
              <w:bottom w:val="nil"/>
              <w:right w:val="nil"/>
            </w:tcBorders>
            <w:shd w:val="clear" w:color="auto" w:fill="auto"/>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854"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130"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418"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366"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185"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418"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276"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417" w:type="dxa"/>
            <w:gridSpan w:val="3"/>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r>
      <w:tr w:rsidR="00655C90" w:rsidRPr="00655C90" w:rsidTr="001E3739">
        <w:trPr>
          <w:trHeight w:val="200"/>
        </w:trPr>
        <w:tc>
          <w:tcPr>
            <w:tcW w:w="3686" w:type="dxa"/>
            <w:gridSpan w:val="5"/>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Arial CYR" w:eastAsia="Times New Roman" w:hAnsi="Arial CYR" w:cs="Arial CYR"/>
                <w:b/>
                <w:bCs/>
                <w:color w:val="000000"/>
                <w:sz w:val="16"/>
                <w:szCs w:val="16"/>
                <w:highlight w:val="yellow"/>
                <w:lang w:eastAsia="ru-RU"/>
              </w:rPr>
            </w:pPr>
            <w:r w:rsidRPr="00655C90">
              <w:rPr>
                <w:rFonts w:ascii="Arial CYR" w:eastAsia="Times New Roman" w:hAnsi="Arial CYR" w:cs="Arial CYR"/>
                <w:b/>
                <w:bCs/>
                <w:color w:val="000000"/>
                <w:sz w:val="16"/>
                <w:szCs w:val="16"/>
                <w:highlight w:val="yellow"/>
                <w:lang w:eastAsia="ru-RU"/>
              </w:rPr>
              <w:t>Код должника по договору</w:t>
            </w:r>
          </w:p>
        </w:tc>
        <w:tc>
          <w:tcPr>
            <w:tcW w:w="854"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Arial CYR" w:eastAsia="Times New Roman" w:hAnsi="Arial CYR" w:cs="Arial CYR"/>
                <w:b/>
                <w:bCs/>
                <w:color w:val="000000"/>
                <w:sz w:val="16"/>
                <w:szCs w:val="16"/>
                <w:highlight w:val="yellow"/>
                <w:lang w:eastAsia="ru-RU"/>
              </w:rPr>
            </w:pPr>
          </w:p>
        </w:tc>
        <w:tc>
          <w:tcPr>
            <w:tcW w:w="1130"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highlight w:val="yellow"/>
                <w:lang w:eastAsia="ru-RU"/>
              </w:rPr>
            </w:pPr>
          </w:p>
        </w:tc>
        <w:tc>
          <w:tcPr>
            <w:tcW w:w="1418"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Arial CYR" w:eastAsia="Times New Roman" w:hAnsi="Arial CYR" w:cs="Arial CYR"/>
                <w:color w:val="000000"/>
                <w:sz w:val="16"/>
                <w:szCs w:val="16"/>
                <w:highlight w:val="yellow"/>
                <w:lang w:eastAsia="ru-RU"/>
              </w:rPr>
            </w:pPr>
            <w:r w:rsidRPr="00655C90">
              <w:rPr>
                <w:rFonts w:ascii="Arial CYR" w:eastAsia="Times New Roman" w:hAnsi="Arial CYR" w:cs="Arial CYR"/>
                <w:color w:val="000000"/>
                <w:sz w:val="16"/>
                <w:szCs w:val="16"/>
                <w:highlight w:val="yellow"/>
                <w:lang w:eastAsia="ru-RU"/>
              </w:rPr>
              <w:t>ХХХХХХХХ</w:t>
            </w:r>
          </w:p>
        </w:tc>
        <w:tc>
          <w:tcPr>
            <w:tcW w:w="1366"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Arial CYR" w:eastAsia="Times New Roman" w:hAnsi="Arial CYR" w:cs="Arial CYR"/>
                <w:color w:val="000000"/>
                <w:sz w:val="16"/>
                <w:szCs w:val="16"/>
                <w:lang w:eastAsia="ru-RU"/>
              </w:rPr>
            </w:pPr>
          </w:p>
        </w:tc>
        <w:tc>
          <w:tcPr>
            <w:tcW w:w="1185"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418"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276"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417" w:type="dxa"/>
            <w:gridSpan w:val="3"/>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r>
      <w:tr w:rsidR="00655C90" w:rsidRPr="00655C90" w:rsidTr="001E3739">
        <w:trPr>
          <w:trHeight w:val="200"/>
        </w:trPr>
        <w:tc>
          <w:tcPr>
            <w:tcW w:w="4540" w:type="dxa"/>
            <w:gridSpan w:val="7"/>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Arial CYR" w:eastAsia="Times New Roman" w:hAnsi="Arial CYR" w:cs="Arial CYR"/>
                <w:b/>
                <w:bCs/>
                <w:color w:val="000000"/>
                <w:sz w:val="16"/>
                <w:szCs w:val="16"/>
                <w:highlight w:val="yellow"/>
                <w:lang w:eastAsia="ru-RU"/>
              </w:rPr>
            </w:pPr>
            <w:r w:rsidRPr="00655C90">
              <w:rPr>
                <w:rFonts w:ascii="Arial CYR" w:eastAsia="Times New Roman" w:hAnsi="Arial CYR" w:cs="Arial CYR"/>
                <w:b/>
                <w:bCs/>
                <w:color w:val="000000"/>
                <w:sz w:val="16"/>
                <w:szCs w:val="16"/>
                <w:highlight w:val="yellow"/>
                <w:lang w:eastAsia="ru-RU"/>
              </w:rPr>
              <w:t>Краткое наименование должника по договору</w:t>
            </w:r>
          </w:p>
        </w:tc>
        <w:tc>
          <w:tcPr>
            <w:tcW w:w="1130"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Arial CYR" w:eastAsia="Times New Roman" w:hAnsi="Arial CYR" w:cs="Arial CYR"/>
                <w:b/>
                <w:bCs/>
                <w:color w:val="000000"/>
                <w:sz w:val="16"/>
                <w:szCs w:val="16"/>
                <w:highlight w:val="yellow"/>
                <w:lang w:eastAsia="ru-RU"/>
              </w:rPr>
            </w:pPr>
          </w:p>
        </w:tc>
        <w:tc>
          <w:tcPr>
            <w:tcW w:w="1418"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Arial CYR" w:eastAsia="Times New Roman" w:hAnsi="Arial CYR" w:cs="Arial CYR"/>
                <w:color w:val="000000"/>
                <w:sz w:val="16"/>
                <w:szCs w:val="16"/>
                <w:highlight w:val="yellow"/>
                <w:lang w:eastAsia="ru-RU"/>
              </w:rPr>
            </w:pPr>
            <w:r w:rsidRPr="00655C90">
              <w:rPr>
                <w:rFonts w:ascii="Arial CYR" w:eastAsia="Times New Roman" w:hAnsi="Arial CYR" w:cs="Arial CYR"/>
                <w:color w:val="000000"/>
                <w:sz w:val="16"/>
                <w:szCs w:val="16"/>
                <w:highlight w:val="yellow"/>
                <w:lang w:eastAsia="ru-RU"/>
              </w:rPr>
              <w:t>&lt;Должник&gt;</w:t>
            </w:r>
          </w:p>
        </w:tc>
        <w:tc>
          <w:tcPr>
            <w:tcW w:w="1366"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Arial CYR" w:eastAsia="Times New Roman" w:hAnsi="Arial CYR" w:cs="Arial CYR"/>
                <w:color w:val="000000"/>
                <w:sz w:val="16"/>
                <w:szCs w:val="16"/>
                <w:lang w:eastAsia="ru-RU"/>
              </w:rPr>
            </w:pPr>
          </w:p>
        </w:tc>
        <w:tc>
          <w:tcPr>
            <w:tcW w:w="1185"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418"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276"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417" w:type="dxa"/>
            <w:gridSpan w:val="3"/>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r>
      <w:tr w:rsidR="00655C90" w:rsidRPr="00655C90" w:rsidTr="001E3739">
        <w:trPr>
          <w:trHeight w:val="200"/>
        </w:trPr>
        <w:tc>
          <w:tcPr>
            <w:tcW w:w="4540" w:type="dxa"/>
            <w:gridSpan w:val="7"/>
            <w:tcBorders>
              <w:top w:val="nil"/>
              <w:left w:val="nil"/>
              <w:bottom w:val="nil"/>
              <w:right w:val="nil"/>
            </w:tcBorders>
            <w:shd w:val="clear" w:color="auto" w:fill="auto"/>
            <w:noWrap/>
            <w:vAlign w:val="bottom"/>
            <w:hideMark/>
          </w:tcPr>
          <w:p w:rsidR="00655C90" w:rsidRPr="00655C90" w:rsidRDefault="00655C90" w:rsidP="00CB4029">
            <w:pPr>
              <w:spacing w:after="0" w:line="240" w:lineRule="auto"/>
              <w:ind w:right="-101"/>
              <w:rPr>
                <w:rFonts w:ascii="Arial CYR" w:eastAsia="Times New Roman" w:hAnsi="Arial CYR" w:cs="Arial CYR"/>
                <w:b/>
                <w:bCs/>
                <w:color w:val="000000"/>
                <w:sz w:val="16"/>
                <w:szCs w:val="16"/>
                <w:highlight w:val="yellow"/>
                <w:lang w:eastAsia="ru-RU"/>
              </w:rPr>
            </w:pPr>
            <w:r w:rsidRPr="00655C90">
              <w:rPr>
                <w:rFonts w:ascii="Arial CYR" w:eastAsia="Times New Roman" w:hAnsi="Arial CYR" w:cs="Arial CYR"/>
                <w:b/>
                <w:bCs/>
                <w:color w:val="000000"/>
                <w:sz w:val="16"/>
                <w:szCs w:val="16"/>
                <w:highlight w:val="yellow"/>
                <w:lang w:eastAsia="ru-RU"/>
              </w:rPr>
              <w:t xml:space="preserve">Код участника оптового рынка </w:t>
            </w:r>
            <w:r w:rsidR="00CB4029">
              <w:rPr>
                <w:rFonts w:ascii="Arial CYR" w:eastAsia="Times New Roman" w:hAnsi="Arial CYR" w:cs="Arial CYR"/>
                <w:b/>
                <w:bCs/>
                <w:color w:val="000000"/>
                <w:sz w:val="16"/>
                <w:szCs w:val="16"/>
                <w:highlight w:val="yellow"/>
                <w:lang w:eastAsia="ru-RU"/>
              </w:rPr>
              <w:t>–</w:t>
            </w:r>
            <w:r w:rsidRPr="00553400">
              <w:rPr>
                <w:rFonts w:ascii="Arial CYR" w:eastAsia="Times New Roman" w:hAnsi="Arial CYR" w:cs="Arial CYR"/>
                <w:b/>
                <w:bCs/>
                <w:color w:val="000000"/>
                <w:sz w:val="16"/>
                <w:szCs w:val="16"/>
                <w:highlight w:val="yellow"/>
                <w:lang w:eastAsia="ru-RU"/>
              </w:rPr>
              <w:t xml:space="preserve"> победителя</w:t>
            </w:r>
            <w:r w:rsidRPr="00655C90">
              <w:rPr>
                <w:rFonts w:ascii="Arial CYR" w:eastAsia="Times New Roman" w:hAnsi="Arial CYR" w:cs="Arial CYR"/>
                <w:b/>
                <w:bCs/>
                <w:color w:val="000000"/>
                <w:sz w:val="16"/>
                <w:szCs w:val="16"/>
                <w:highlight w:val="yellow"/>
                <w:lang w:eastAsia="ru-RU"/>
              </w:rPr>
              <w:t xml:space="preserve"> конкурса</w:t>
            </w:r>
          </w:p>
        </w:tc>
        <w:tc>
          <w:tcPr>
            <w:tcW w:w="1130"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Arial CYR" w:eastAsia="Times New Roman" w:hAnsi="Arial CYR" w:cs="Arial CYR"/>
                <w:b/>
                <w:bCs/>
                <w:color w:val="000000"/>
                <w:sz w:val="16"/>
                <w:szCs w:val="16"/>
                <w:highlight w:val="yellow"/>
                <w:lang w:eastAsia="ru-RU"/>
              </w:rPr>
            </w:pPr>
          </w:p>
        </w:tc>
        <w:tc>
          <w:tcPr>
            <w:tcW w:w="1418"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Arial CYR" w:eastAsia="Times New Roman" w:hAnsi="Arial CYR" w:cs="Arial CYR"/>
                <w:color w:val="000000"/>
                <w:sz w:val="16"/>
                <w:szCs w:val="16"/>
                <w:highlight w:val="yellow"/>
                <w:lang w:eastAsia="ru-RU"/>
              </w:rPr>
            </w:pPr>
            <w:r w:rsidRPr="00655C90">
              <w:rPr>
                <w:rFonts w:ascii="Arial CYR" w:eastAsia="Times New Roman" w:hAnsi="Arial CYR" w:cs="Arial CYR"/>
                <w:color w:val="000000"/>
                <w:sz w:val="16"/>
                <w:szCs w:val="16"/>
                <w:highlight w:val="yellow"/>
                <w:lang w:eastAsia="ru-RU"/>
              </w:rPr>
              <w:t>ХХХХХХХХ</w:t>
            </w:r>
          </w:p>
        </w:tc>
        <w:tc>
          <w:tcPr>
            <w:tcW w:w="1366"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Arial CYR" w:eastAsia="Times New Roman" w:hAnsi="Arial CYR" w:cs="Arial CYR"/>
                <w:color w:val="000000"/>
                <w:sz w:val="16"/>
                <w:szCs w:val="16"/>
                <w:lang w:eastAsia="ru-RU"/>
              </w:rPr>
            </w:pPr>
          </w:p>
        </w:tc>
        <w:tc>
          <w:tcPr>
            <w:tcW w:w="1185"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418"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276"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417" w:type="dxa"/>
            <w:gridSpan w:val="3"/>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r>
      <w:tr w:rsidR="00655C90" w:rsidRPr="00655C90" w:rsidTr="001E3739">
        <w:trPr>
          <w:trHeight w:val="200"/>
        </w:trPr>
        <w:tc>
          <w:tcPr>
            <w:tcW w:w="4540" w:type="dxa"/>
            <w:gridSpan w:val="7"/>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Arial CYR" w:eastAsia="Times New Roman" w:hAnsi="Arial CYR" w:cs="Arial CYR"/>
                <w:b/>
                <w:bCs/>
                <w:color w:val="000000"/>
                <w:sz w:val="16"/>
                <w:szCs w:val="16"/>
                <w:highlight w:val="yellow"/>
                <w:lang w:eastAsia="ru-RU"/>
              </w:rPr>
            </w:pPr>
            <w:r w:rsidRPr="00655C90">
              <w:rPr>
                <w:rFonts w:ascii="Arial CYR" w:eastAsia="Times New Roman" w:hAnsi="Arial CYR" w:cs="Arial CYR"/>
                <w:b/>
                <w:bCs/>
                <w:color w:val="000000"/>
                <w:sz w:val="16"/>
                <w:szCs w:val="16"/>
                <w:highlight w:val="yellow"/>
                <w:lang w:eastAsia="ru-RU"/>
              </w:rPr>
              <w:t>Участник оптового рынка – победитель конкурса</w:t>
            </w:r>
          </w:p>
        </w:tc>
        <w:tc>
          <w:tcPr>
            <w:tcW w:w="1130"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Arial CYR" w:eastAsia="Times New Roman" w:hAnsi="Arial CYR" w:cs="Arial CYR"/>
                <w:b/>
                <w:bCs/>
                <w:color w:val="000000"/>
                <w:sz w:val="16"/>
                <w:szCs w:val="16"/>
                <w:highlight w:val="yellow"/>
                <w:lang w:eastAsia="ru-RU"/>
              </w:rPr>
            </w:pPr>
          </w:p>
        </w:tc>
        <w:tc>
          <w:tcPr>
            <w:tcW w:w="1418"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Arial CYR" w:eastAsia="Times New Roman" w:hAnsi="Arial CYR" w:cs="Arial CYR"/>
                <w:color w:val="000000"/>
                <w:sz w:val="16"/>
                <w:szCs w:val="16"/>
                <w:highlight w:val="yellow"/>
                <w:lang w:eastAsia="ru-RU"/>
              </w:rPr>
            </w:pPr>
            <w:r w:rsidRPr="00655C90">
              <w:rPr>
                <w:rFonts w:ascii="Arial CYR" w:eastAsia="Times New Roman" w:hAnsi="Arial CYR" w:cs="Arial CYR"/>
                <w:color w:val="000000"/>
                <w:sz w:val="16"/>
                <w:szCs w:val="16"/>
                <w:highlight w:val="yellow"/>
                <w:lang w:eastAsia="ru-RU"/>
              </w:rPr>
              <w:t>&lt;Победитель&gt;</w:t>
            </w:r>
          </w:p>
        </w:tc>
        <w:tc>
          <w:tcPr>
            <w:tcW w:w="1366"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Arial CYR" w:eastAsia="Times New Roman" w:hAnsi="Arial CYR" w:cs="Arial CYR"/>
                <w:color w:val="000000"/>
                <w:sz w:val="16"/>
                <w:szCs w:val="16"/>
                <w:lang w:eastAsia="ru-RU"/>
              </w:rPr>
            </w:pPr>
          </w:p>
        </w:tc>
        <w:tc>
          <w:tcPr>
            <w:tcW w:w="1185"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418"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276"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417" w:type="dxa"/>
            <w:gridSpan w:val="3"/>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r>
      <w:tr w:rsidR="00655C90" w:rsidRPr="00655C90" w:rsidTr="001E3739">
        <w:trPr>
          <w:trHeight w:val="200"/>
        </w:trPr>
        <w:tc>
          <w:tcPr>
            <w:tcW w:w="1276"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777"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633" w:type="dxa"/>
            <w:tcBorders>
              <w:top w:val="nil"/>
              <w:left w:val="nil"/>
              <w:bottom w:val="nil"/>
              <w:right w:val="nil"/>
            </w:tcBorders>
            <w:shd w:val="clear" w:color="auto" w:fill="auto"/>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854"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130"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418"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366"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185"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418"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276"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417" w:type="dxa"/>
            <w:gridSpan w:val="3"/>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55C90" w:rsidRPr="00655C90" w:rsidRDefault="00655C90" w:rsidP="00655C90">
            <w:pPr>
              <w:spacing w:after="0" w:line="240" w:lineRule="auto"/>
              <w:rPr>
                <w:rFonts w:ascii="Times New Roman" w:eastAsia="Times New Roman" w:hAnsi="Times New Roman" w:cs="Times New Roman"/>
                <w:sz w:val="20"/>
                <w:szCs w:val="20"/>
                <w:lang w:eastAsia="ru-RU"/>
              </w:rPr>
            </w:pPr>
          </w:p>
        </w:tc>
      </w:tr>
      <w:tr w:rsidR="001E3739" w:rsidRPr="00BF5941" w:rsidTr="001E3739">
        <w:trPr>
          <w:gridAfter w:val="1"/>
          <w:wAfter w:w="27" w:type="dxa"/>
          <w:trHeight w:val="315"/>
        </w:trPr>
        <w:tc>
          <w:tcPr>
            <w:tcW w:w="7014" w:type="dxa"/>
            <w:gridSpan w:val="10"/>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Arial" w:eastAsia="Times New Roman" w:hAnsi="Arial" w:cs="Arial"/>
                <w:b/>
                <w:bCs/>
                <w:color w:val="000000"/>
                <w:sz w:val="16"/>
                <w:szCs w:val="16"/>
                <w:lang w:eastAsia="ru-RU"/>
              </w:rPr>
            </w:pPr>
            <w:r w:rsidRPr="00BF5941">
              <w:rPr>
                <w:rFonts w:ascii="Arial" w:eastAsia="Times New Roman" w:hAnsi="Arial" w:cs="Arial"/>
                <w:b/>
                <w:bCs/>
                <w:color w:val="000000"/>
                <w:sz w:val="16"/>
                <w:szCs w:val="16"/>
                <w:lang w:eastAsia="ru-RU"/>
              </w:rPr>
              <w:t>Часть 1.</w:t>
            </w:r>
            <w:r w:rsidR="00EE552C">
              <w:rPr>
                <w:rFonts w:ascii="Arial" w:eastAsia="Times New Roman" w:hAnsi="Arial" w:cs="Arial"/>
                <w:b/>
                <w:bCs/>
                <w:color w:val="000000"/>
                <w:sz w:val="16"/>
                <w:szCs w:val="16"/>
                <w:lang w:eastAsia="ru-RU"/>
              </w:rPr>
              <w:t xml:space="preserve"> </w:t>
            </w:r>
            <w:r w:rsidRPr="00BF5941">
              <w:rPr>
                <w:rFonts w:ascii="Arial" w:eastAsia="Times New Roman" w:hAnsi="Arial" w:cs="Arial"/>
                <w:b/>
                <w:bCs/>
                <w:color w:val="000000"/>
                <w:sz w:val="16"/>
                <w:szCs w:val="16"/>
                <w:lang w:eastAsia="ru-RU"/>
              </w:rPr>
              <w:t>Договоры (оферты), направленные и акцептованные кредитором</w:t>
            </w:r>
          </w:p>
        </w:tc>
        <w:tc>
          <w:tcPr>
            <w:tcW w:w="1336" w:type="dxa"/>
            <w:gridSpan w:val="2"/>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Arial" w:eastAsia="Times New Roman" w:hAnsi="Arial" w:cs="Arial"/>
                <w:b/>
                <w:bCs/>
                <w:color w:val="000000"/>
                <w:sz w:val="16"/>
                <w:szCs w:val="16"/>
                <w:lang w:eastAsia="ru-RU"/>
              </w:rPr>
            </w:pPr>
          </w:p>
        </w:tc>
        <w:tc>
          <w:tcPr>
            <w:tcW w:w="976" w:type="dxa"/>
            <w:gridSpan w:val="2"/>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Times New Roman" w:eastAsia="Times New Roman" w:hAnsi="Times New Roman" w:cs="Times New Roman"/>
                <w:sz w:val="20"/>
                <w:szCs w:val="20"/>
                <w:lang w:eastAsia="ru-RU"/>
              </w:rPr>
            </w:pPr>
          </w:p>
        </w:tc>
        <w:tc>
          <w:tcPr>
            <w:tcW w:w="1219" w:type="dxa"/>
            <w:gridSpan w:val="2"/>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Times New Roman" w:eastAsia="Times New Roman" w:hAnsi="Times New Roman" w:cs="Times New Roman"/>
                <w:sz w:val="20"/>
                <w:szCs w:val="20"/>
                <w:lang w:eastAsia="ru-RU"/>
              </w:rPr>
            </w:pPr>
          </w:p>
        </w:tc>
        <w:tc>
          <w:tcPr>
            <w:tcW w:w="985" w:type="dxa"/>
            <w:gridSpan w:val="2"/>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Times New Roman" w:eastAsia="Times New Roman" w:hAnsi="Times New Roman" w:cs="Times New Roman"/>
                <w:sz w:val="20"/>
                <w:szCs w:val="20"/>
                <w:lang w:eastAsia="ru-RU"/>
              </w:rPr>
            </w:pPr>
          </w:p>
        </w:tc>
        <w:tc>
          <w:tcPr>
            <w:tcW w:w="1236" w:type="dxa"/>
            <w:gridSpan w:val="2"/>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Times New Roman" w:eastAsia="Times New Roman" w:hAnsi="Times New Roman" w:cs="Times New Roman"/>
                <w:sz w:val="20"/>
                <w:szCs w:val="20"/>
                <w:lang w:eastAsia="ru-RU"/>
              </w:rPr>
            </w:pPr>
          </w:p>
        </w:tc>
        <w:tc>
          <w:tcPr>
            <w:tcW w:w="958" w:type="dxa"/>
            <w:gridSpan w:val="2"/>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Times New Roman" w:eastAsia="Times New Roman" w:hAnsi="Times New Roman" w:cs="Times New Roman"/>
                <w:sz w:val="20"/>
                <w:szCs w:val="20"/>
                <w:lang w:eastAsia="ru-RU"/>
              </w:rPr>
            </w:pPr>
          </w:p>
        </w:tc>
        <w:tc>
          <w:tcPr>
            <w:tcW w:w="1099" w:type="dxa"/>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Times New Roman" w:eastAsia="Times New Roman" w:hAnsi="Times New Roman" w:cs="Times New Roman"/>
                <w:sz w:val="20"/>
                <w:szCs w:val="20"/>
                <w:lang w:eastAsia="ru-RU"/>
              </w:rPr>
            </w:pPr>
          </w:p>
        </w:tc>
        <w:tc>
          <w:tcPr>
            <w:tcW w:w="1168" w:type="dxa"/>
            <w:gridSpan w:val="2"/>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Times New Roman" w:eastAsia="Times New Roman" w:hAnsi="Times New Roman" w:cs="Times New Roman"/>
                <w:sz w:val="20"/>
                <w:szCs w:val="20"/>
                <w:lang w:eastAsia="ru-RU"/>
              </w:rPr>
            </w:pPr>
          </w:p>
        </w:tc>
      </w:tr>
      <w:tr w:rsidR="001E3739" w:rsidRPr="00BF5941" w:rsidTr="001E3739">
        <w:trPr>
          <w:gridAfter w:val="1"/>
          <w:wAfter w:w="27" w:type="dxa"/>
          <w:trHeight w:val="1576"/>
        </w:trPr>
        <w:tc>
          <w:tcPr>
            <w:tcW w:w="105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E3739" w:rsidRPr="007712FE" w:rsidRDefault="001E3739" w:rsidP="004F7839">
            <w:pPr>
              <w:spacing w:after="0" w:line="240" w:lineRule="auto"/>
              <w:jc w:val="center"/>
              <w:rPr>
                <w:rFonts w:ascii="Times New Roman" w:eastAsia="Times New Roman" w:hAnsi="Times New Roman" w:cs="Times New Roman"/>
                <w:color w:val="000000"/>
                <w:sz w:val="14"/>
                <w:szCs w:val="14"/>
                <w:highlight w:val="yellow"/>
                <w:lang w:eastAsia="ru-RU"/>
              </w:rPr>
            </w:pPr>
            <w:r w:rsidRPr="00265654">
              <w:rPr>
                <w:rFonts w:ascii="Times New Roman" w:eastAsia="Times New Roman" w:hAnsi="Times New Roman" w:cs="Times New Roman"/>
                <w:color w:val="000000"/>
                <w:sz w:val="14"/>
                <w:szCs w:val="14"/>
                <w:lang w:eastAsia="ru-RU"/>
              </w:rPr>
              <w:t>Кредитор</w:t>
            </w:r>
          </w:p>
        </w:tc>
        <w:tc>
          <w:tcPr>
            <w:tcW w:w="936" w:type="dxa"/>
            <w:gridSpan w:val="2"/>
            <w:tcBorders>
              <w:top w:val="single" w:sz="8" w:space="0" w:color="auto"/>
              <w:left w:val="nil"/>
              <w:bottom w:val="single" w:sz="8" w:space="0" w:color="auto"/>
              <w:right w:val="single" w:sz="4" w:space="0" w:color="auto"/>
            </w:tcBorders>
            <w:shd w:val="clear" w:color="auto" w:fill="auto"/>
            <w:vAlign w:val="center"/>
            <w:hideMark/>
          </w:tcPr>
          <w:p w:rsidR="001E3739" w:rsidRPr="00BF5941" w:rsidRDefault="001E3739" w:rsidP="004F7839">
            <w:pPr>
              <w:spacing w:after="0" w:line="240" w:lineRule="auto"/>
              <w:jc w:val="center"/>
              <w:rPr>
                <w:rFonts w:ascii="Times New Roman" w:eastAsia="Times New Roman" w:hAnsi="Times New Roman" w:cs="Times New Roman"/>
                <w:color w:val="000000"/>
                <w:sz w:val="14"/>
                <w:szCs w:val="14"/>
                <w:lang w:eastAsia="ru-RU"/>
              </w:rPr>
            </w:pPr>
            <w:r w:rsidRPr="00CD0BB3">
              <w:rPr>
                <w:rFonts w:ascii="Times New Roman" w:eastAsia="Times New Roman" w:hAnsi="Times New Roman" w:cs="Times New Roman"/>
                <w:color w:val="000000"/>
                <w:sz w:val="14"/>
                <w:szCs w:val="14"/>
                <w:lang w:eastAsia="ru-RU"/>
              </w:rPr>
              <w:t>Код кредитора</w:t>
            </w:r>
          </w:p>
        </w:tc>
        <w:tc>
          <w:tcPr>
            <w:tcW w:w="1871" w:type="dxa"/>
            <w:gridSpan w:val="3"/>
            <w:tcBorders>
              <w:top w:val="single" w:sz="8" w:space="0" w:color="auto"/>
              <w:left w:val="nil"/>
              <w:bottom w:val="single" w:sz="8" w:space="0" w:color="auto"/>
              <w:right w:val="single" w:sz="4" w:space="0" w:color="auto"/>
            </w:tcBorders>
            <w:shd w:val="clear" w:color="auto" w:fill="auto"/>
            <w:vAlign w:val="center"/>
            <w:hideMark/>
          </w:tcPr>
          <w:p w:rsidR="001E3739" w:rsidRPr="00BF5941" w:rsidRDefault="001E3739" w:rsidP="004F7839">
            <w:pPr>
              <w:spacing w:after="0" w:line="240" w:lineRule="auto"/>
              <w:jc w:val="center"/>
              <w:rPr>
                <w:rFonts w:ascii="Times New Roman" w:eastAsia="Times New Roman" w:hAnsi="Times New Roman" w:cs="Times New Roman"/>
                <w:color w:val="000000"/>
                <w:sz w:val="14"/>
                <w:szCs w:val="14"/>
                <w:lang w:eastAsia="ru-RU"/>
              </w:rPr>
            </w:pPr>
            <w:r w:rsidRPr="00265654">
              <w:rPr>
                <w:rFonts w:ascii="Times New Roman" w:eastAsia="Times New Roman" w:hAnsi="Times New Roman" w:cs="Times New Roman"/>
                <w:color w:val="000000"/>
                <w:sz w:val="14"/>
                <w:szCs w:val="14"/>
                <w:highlight w:val="yellow"/>
                <w:lang w:eastAsia="ru-RU"/>
              </w:rPr>
              <w:t>Номер договора должника</w:t>
            </w:r>
            <w:r w:rsidRPr="00BF5941">
              <w:rPr>
                <w:rFonts w:ascii="Times New Roman" w:eastAsia="Times New Roman" w:hAnsi="Times New Roman" w:cs="Times New Roman"/>
                <w:color w:val="000000"/>
                <w:sz w:val="14"/>
                <w:szCs w:val="14"/>
                <w:lang w:eastAsia="ru-RU"/>
              </w:rPr>
              <w:t xml:space="preserve"> </w:t>
            </w:r>
          </w:p>
        </w:tc>
        <w:tc>
          <w:tcPr>
            <w:tcW w:w="1567" w:type="dxa"/>
            <w:gridSpan w:val="2"/>
            <w:tcBorders>
              <w:top w:val="single" w:sz="8" w:space="0" w:color="auto"/>
              <w:left w:val="nil"/>
              <w:bottom w:val="single" w:sz="8" w:space="0" w:color="auto"/>
              <w:right w:val="single" w:sz="4" w:space="0" w:color="auto"/>
            </w:tcBorders>
            <w:shd w:val="clear" w:color="auto" w:fill="auto"/>
            <w:vAlign w:val="center"/>
            <w:hideMark/>
          </w:tcPr>
          <w:p w:rsidR="001E3739" w:rsidRPr="007712FE" w:rsidRDefault="001E3739" w:rsidP="004F7839">
            <w:pPr>
              <w:spacing w:after="0" w:line="240" w:lineRule="auto"/>
              <w:jc w:val="center"/>
              <w:rPr>
                <w:rFonts w:ascii="Times New Roman" w:eastAsia="Times New Roman" w:hAnsi="Times New Roman" w:cs="Times New Roman"/>
                <w:color w:val="000000"/>
                <w:sz w:val="14"/>
                <w:szCs w:val="14"/>
                <w:highlight w:val="yellow"/>
                <w:lang w:eastAsia="ru-RU"/>
              </w:rPr>
            </w:pPr>
            <w:r w:rsidRPr="007712FE">
              <w:rPr>
                <w:rFonts w:ascii="Times New Roman" w:eastAsia="Times New Roman" w:hAnsi="Times New Roman" w:cs="Times New Roman"/>
                <w:color w:val="000000"/>
                <w:sz w:val="14"/>
                <w:szCs w:val="14"/>
                <w:highlight w:val="yellow"/>
                <w:lang w:eastAsia="ru-RU"/>
              </w:rPr>
              <w:t>Дата договора должника</w:t>
            </w:r>
          </w:p>
        </w:tc>
        <w:tc>
          <w:tcPr>
            <w:tcW w:w="1587" w:type="dxa"/>
            <w:gridSpan w:val="2"/>
            <w:tcBorders>
              <w:top w:val="single" w:sz="8" w:space="0" w:color="auto"/>
              <w:left w:val="nil"/>
              <w:bottom w:val="single" w:sz="8" w:space="0" w:color="auto"/>
              <w:right w:val="single" w:sz="4" w:space="0" w:color="auto"/>
            </w:tcBorders>
            <w:shd w:val="clear" w:color="auto" w:fill="auto"/>
            <w:vAlign w:val="center"/>
            <w:hideMark/>
          </w:tcPr>
          <w:p w:rsidR="001E3739" w:rsidRPr="00BF5941" w:rsidRDefault="001E3739" w:rsidP="004F7839">
            <w:pPr>
              <w:spacing w:after="0" w:line="240" w:lineRule="auto"/>
              <w:jc w:val="center"/>
              <w:rPr>
                <w:rFonts w:ascii="Times New Roman" w:eastAsia="Times New Roman" w:hAnsi="Times New Roman" w:cs="Times New Roman"/>
                <w:color w:val="000000"/>
                <w:sz w:val="14"/>
                <w:szCs w:val="14"/>
                <w:lang w:eastAsia="ru-RU"/>
              </w:rPr>
            </w:pPr>
            <w:r w:rsidRPr="00BF5941">
              <w:rPr>
                <w:rFonts w:ascii="Times New Roman" w:eastAsia="Times New Roman" w:hAnsi="Times New Roman" w:cs="Times New Roman"/>
                <w:color w:val="000000"/>
                <w:sz w:val="14"/>
                <w:szCs w:val="14"/>
                <w:lang w:eastAsia="ru-RU"/>
              </w:rPr>
              <w:t>Номер договора уступки требования (цессии)</w:t>
            </w:r>
          </w:p>
        </w:tc>
        <w:tc>
          <w:tcPr>
            <w:tcW w:w="1336" w:type="dxa"/>
            <w:gridSpan w:val="2"/>
            <w:tcBorders>
              <w:top w:val="single" w:sz="8" w:space="0" w:color="auto"/>
              <w:left w:val="nil"/>
              <w:bottom w:val="single" w:sz="8" w:space="0" w:color="auto"/>
              <w:right w:val="single" w:sz="4" w:space="0" w:color="auto"/>
            </w:tcBorders>
            <w:shd w:val="clear" w:color="auto" w:fill="auto"/>
            <w:vAlign w:val="center"/>
            <w:hideMark/>
          </w:tcPr>
          <w:p w:rsidR="001E3739" w:rsidRPr="007712FE" w:rsidRDefault="001E3739" w:rsidP="004F7839">
            <w:pPr>
              <w:spacing w:after="0" w:line="240" w:lineRule="auto"/>
              <w:jc w:val="center"/>
              <w:rPr>
                <w:rFonts w:ascii="Times New Roman" w:eastAsia="Times New Roman" w:hAnsi="Times New Roman" w:cs="Times New Roman"/>
                <w:color w:val="000000"/>
                <w:sz w:val="14"/>
                <w:szCs w:val="14"/>
                <w:highlight w:val="yellow"/>
                <w:lang w:eastAsia="ru-RU"/>
              </w:rPr>
            </w:pPr>
            <w:r w:rsidRPr="007712FE">
              <w:rPr>
                <w:rFonts w:ascii="Times New Roman" w:eastAsia="Times New Roman" w:hAnsi="Times New Roman" w:cs="Times New Roman"/>
                <w:color w:val="000000"/>
                <w:sz w:val="14"/>
                <w:szCs w:val="14"/>
                <w:highlight w:val="yellow"/>
                <w:lang w:eastAsia="ru-RU"/>
              </w:rPr>
              <w:t>Дата подписания и направления договора уступки требования (цессии) победителем</w:t>
            </w:r>
          </w:p>
        </w:tc>
        <w:tc>
          <w:tcPr>
            <w:tcW w:w="976" w:type="dxa"/>
            <w:gridSpan w:val="2"/>
            <w:tcBorders>
              <w:top w:val="single" w:sz="8" w:space="0" w:color="auto"/>
              <w:left w:val="nil"/>
              <w:bottom w:val="single" w:sz="8" w:space="0" w:color="auto"/>
              <w:right w:val="single" w:sz="4" w:space="0" w:color="auto"/>
            </w:tcBorders>
            <w:shd w:val="clear" w:color="auto" w:fill="auto"/>
            <w:vAlign w:val="center"/>
            <w:hideMark/>
          </w:tcPr>
          <w:p w:rsidR="001E3739" w:rsidRPr="00BF5941" w:rsidRDefault="001E3739" w:rsidP="004F7839">
            <w:pPr>
              <w:spacing w:after="0" w:line="240" w:lineRule="auto"/>
              <w:jc w:val="center"/>
              <w:rPr>
                <w:rFonts w:ascii="Times New Roman" w:eastAsia="Times New Roman" w:hAnsi="Times New Roman" w:cs="Times New Roman"/>
                <w:color w:val="000000"/>
                <w:sz w:val="14"/>
                <w:szCs w:val="14"/>
                <w:lang w:eastAsia="ru-RU"/>
              </w:rPr>
            </w:pPr>
            <w:r w:rsidRPr="00BF5941">
              <w:rPr>
                <w:rFonts w:ascii="Times New Roman" w:eastAsia="Times New Roman" w:hAnsi="Times New Roman" w:cs="Times New Roman"/>
                <w:color w:val="000000"/>
                <w:sz w:val="14"/>
                <w:szCs w:val="14"/>
                <w:lang w:eastAsia="ru-RU"/>
              </w:rPr>
              <w:t>Расчетный период</w:t>
            </w:r>
          </w:p>
        </w:tc>
        <w:tc>
          <w:tcPr>
            <w:tcW w:w="1219" w:type="dxa"/>
            <w:gridSpan w:val="2"/>
            <w:tcBorders>
              <w:top w:val="single" w:sz="8" w:space="0" w:color="auto"/>
              <w:left w:val="nil"/>
              <w:bottom w:val="single" w:sz="8" w:space="0" w:color="auto"/>
              <w:right w:val="single" w:sz="4" w:space="0" w:color="auto"/>
            </w:tcBorders>
            <w:shd w:val="clear" w:color="auto" w:fill="auto"/>
            <w:vAlign w:val="center"/>
            <w:hideMark/>
          </w:tcPr>
          <w:p w:rsidR="001E3739" w:rsidRPr="00BF5941" w:rsidRDefault="001E3739" w:rsidP="004F7839">
            <w:pPr>
              <w:spacing w:after="0" w:line="240" w:lineRule="auto"/>
              <w:jc w:val="center"/>
              <w:rPr>
                <w:rFonts w:ascii="Times New Roman" w:eastAsia="Times New Roman" w:hAnsi="Times New Roman" w:cs="Times New Roman"/>
                <w:color w:val="000000"/>
                <w:sz w:val="14"/>
                <w:szCs w:val="14"/>
                <w:lang w:eastAsia="ru-RU"/>
              </w:rPr>
            </w:pPr>
            <w:r w:rsidRPr="00265654">
              <w:rPr>
                <w:rFonts w:ascii="Times New Roman" w:eastAsia="Times New Roman" w:hAnsi="Times New Roman" w:cs="Times New Roman"/>
                <w:color w:val="000000"/>
                <w:sz w:val="14"/>
                <w:szCs w:val="14"/>
                <w:highlight w:val="yellow"/>
                <w:lang w:eastAsia="ru-RU"/>
              </w:rPr>
              <w:t>Суммы по договорам уступки требования (цессии) (в оферте)</w:t>
            </w:r>
            <w:r w:rsidR="008E733A">
              <w:rPr>
                <w:rFonts w:ascii="Times New Roman" w:eastAsia="Times New Roman" w:hAnsi="Times New Roman" w:cs="Times New Roman"/>
                <w:color w:val="000000"/>
                <w:sz w:val="14"/>
                <w:szCs w:val="14"/>
                <w:highlight w:val="yellow"/>
                <w:lang w:eastAsia="ru-RU"/>
              </w:rPr>
              <w:t xml:space="preserve"> </w:t>
            </w:r>
            <w:r w:rsidRPr="00265654">
              <w:rPr>
                <w:rFonts w:ascii="Times New Roman" w:eastAsia="Times New Roman" w:hAnsi="Times New Roman" w:cs="Times New Roman"/>
                <w:color w:val="000000"/>
                <w:sz w:val="14"/>
                <w:szCs w:val="14"/>
                <w:highlight w:val="yellow"/>
                <w:lang w:eastAsia="ru-RU"/>
              </w:rPr>
              <w:t>(руб.)</w:t>
            </w:r>
          </w:p>
        </w:tc>
        <w:tc>
          <w:tcPr>
            <w:tcW w:w="985" w:type="dxa"/>
            <w:gridSpan w:val="2"/>
            <w:tcBorders>
              <w:top w:val="single" w:sz="8" w:space="0" w:color="auto"/>
              <w:left w:val="nil"/>
              <w:bottom w:val="single" w:sz="8" w:space="0" w:color="auto"/>
              <w:right w:val="single" w:sz="4" w:space="0" w:color="auto"/>
            </w:tcBorders>
            <w:shd w:val="clear" w:color="auto" w:fill="auto"/>
            <w:vAlign w:val="center"/>
            <w:hideMark/>
          </w:tcPr>
          <w:p w:rsidR="001E3739" w:rsidRPr="00265654" w:rsidRDefault="001E3739" w:rsidP="004F7839">
            <w:pPr>
              <w:spacing w:after="0" w:line="240" w:lineRule="auto"/>
              <w:jc w:val="center"/>
              <w:rPr>
                <w:rFonts w:ascii="Times New Roman" w:eastAsia="Times New Roman" w:hAnsi="Times New Roman" w:cs="Times New Roman"/>
                <w:color w:val="000000"/>
                <w:sz w:val="14"/>
                <w:szCs w:val="14"/>
                <w:highlight w:val="yellow"/>
                <w:lang w:eastAsia="ru-RU"/>
              </w:rPr>
            </w:pPr>
            <w:r w:rsidRPr="00265654">
              <w:rPr>
                <w:rFonts w:ascii="Times New Roman" w:eastAsia="Times New Roman" w:hAnsi="Times New Roman" w:cs="Times New Roman"/>
                <w:color w:val="000000"/>
                <w:sz w:val="14"/>
                <w:szCs w:val="14"/>
                <w:highlight w:val="yellow"/>
                <w:lang w:eastAsia="ru-RU"/>
              </w:rPr>
              <w:t>Суммы по договорам уступки требования (цессии) с учетом  условий кредитора (руб.)</w:t>
            </w:r>
          </w:p>
        </w:tc>
        <w:tc>
          <w:tcPr>
            <w:tcW w:w="1236" w:type="dxa"/>
            <w:gridSpan w:val="2"/>
            <w:tcBorders>
              <w:top w:val="single" w:sz="8" w:space="0" w:color="auto"/>
              <w:left w:val="nil"/>
              <w:bottom w:val="single" w:sz="8" w:space="0" w:color="auto"/>
              <w:right w:val="single" w:sz="4" w:space="0" w:color="auto"/>
            </w:tcBorders>
            <w:shd w:val="clear" w:color="auto" w:fill="auto"/>
            <w:vAlign w:val="center"/>
            <w:hideMark/>
          </w:tcPr>
          <w:p w:rsidR="001E3739" w:rsidRPr="00BF5941" w:rsidRDefault="001E3739" w:rsidP="008E733A">
            <w:pPr>
              <w:spacing w:after="0" w:line="240" w:lineRule="auto"/>
              <w:jc w:val="center"/>
              <w:rPr>
                <w:rFonts w:ascii="Times New Roman" w:eastAsia="Times New Roman" w:hAnsi="Times New Roman" w:cs="Times New Roman"/>
                <w:color w:val="000000"/>
                <w:sz w:val="14"/>
                <w:szCs w:val="14"/>
                <w:lang w:eastAsia="ru-RU"/>
              </w:rPr>
            </w:pPr>
            <w:r w:rsidRPr="007712FE">
              <w:rPr>
                <w:rFonts w:ascii="Times New Roman" w:eastAsia="Times New Roman" w:hAnsi="Times New Roman" w:cs="Times New Roman"/>
                <w:color w:val="000000"/>
                <w:sz w:val="14"/>
                <w:szCs w:val="14"/>
                <w:highlight w:val="yellow"/>
                <w:lang w:eastAsia="ru-RU"/>
              </w:rPr>
              <w:t xml:space="preserve">Подписание </w:t>
            </w:r>
            <w:r w:rsidRPr="007712FE">
              <w:rPr>
                <w:rFonts w:ascii="Times New Roman" w:eastAsia="Times New Roman" w:hAnsi="Times New Roman" w:cs="Times New Roman"/>
                <w:color w:val="000000"/>
                <w:sz w:val="14"/>
                <w:szCs w:val="14"/>
                <w:highlight w:val="yellow"/>
                <w:lang w:eastAsia="ru-RU"/>
              </w:rPr>
              <w:br/>
              <w:t>(1</w:t>
            </w:r>
            <w:r w:rsidR="008E733A">
              <w:rPr>
                <w:rFonts w:ascii="Times New Roman" w:eastAsia="Times New Roman" w:hAnsi="Times New Roman" w:cs="Times New Roman"/>
                <w:color w:val="000000"/>
                <w:sz w:val="14"/>
                <w:szCs w:val="14"/>
                <w:highlight w:val="yellow"/>
                <w:lang w:eastAsia="ru-RU"/>
              </w:rPr>
              <w:t xml:space="preserve"> –</w:t>
            </w:r>
            <w:r w:rsidRPr="007712FE">
              <w:rPr>
                <w:rFonts w:ascii="Times New Roman" w:eastAsia="Times New Roman" w:hAnsi="Times New Roman" w:cs="Times New Roman"/>
                <w:color w:val="000000"/>
                <w:sz w:val="14"/>
                <w:szCs w:val="14"/>
                <w:highlight w:val="yellow"/>
                <w:lang w:eastAsia="ru-RU"/>
              </w:rPr>
              <w:t xml:space="preserve"> подписан</w:t>
            </w:r>
            <w:r w:rsidRPr="007712FE">
              <w:rPr>
                <w:rFonts w:ascii="Times New Roman" w:eastAsia="Times New Roman" w:hAnsi="Times New Roman" w:cs="Times New Roman"/>
                <w:color w:val="000000"/>
                <w:sz w:val="14"/>
                <w:szCs w:val="14"/>
                <w:highlight w:val="yellow"/>
                <w:lang w:eastAsia="ru-RU"/>
              </w:rPr>
              <w:br/>
              <w:t xml:space="preserve"> 2</w:t>
            </w:r>
            <w:r w:rsidR="008E733A">
              <w:rPr>
                <w:rFonts w:ascii="Times New Roman" w:eastAsia="Times New Roman" w:hAnsi="Times New Roman" w:cs="Times New Roman"/>
                <w:color w:val="000000"/>
                <w:sz w:val="14"/>
                <w:szCs w:val="14"/>
                <w:highlight w:val="yellow"/>
                <w:lang w:eastAsia="ru-RU"/>
              </w:rPr>
              <w:t xml:space="preserve"> – </w:t>
            </w:r>
            <w:r w:rsidRPr="007712FE">
              <w:rPr>
                <w:rFonts w:ascii="Times New Roman" w:eastAsia="Times New Roman" w:hAnsi="Times New Roman" w:cs="Times New Roman"/>
                <w:color w:val="000000"/>
                <w:sz w:val="14"/>
                <w:szCs w:val="14"/>
                <w:highlight w:val="yellow"/>
                <w:lang w:eastAsia="ru-RU"/>
              </w:rPr>
              <w:t>подписан на условиях кредитора</w:t>
            </w:r>
            <w:r w:rsidRPr="00BF5941">
              <w:rPr>
                <w:rFonts w:ascii="Times New Roman" w:eastAsia="Times New Roman" w:hAnsi="Times New Roman" w:cs="Times New Roman"/>
                <w:color w:val="000000"/>
                <w:sz w:val="14"/>
                <w:szCs w:val="14"/>
                <w:lang w:eastAsia="ru-RU"/>
              </w:rPr>
              <w:t>)</w:t>
            </w:r>
          </w:p>
        </w:tc>
        <w:tc>
          <w:tcPr>
            <w:tcW w:w="958" w:type="dxa"/>
            <w:gridSpan w:val="2"/>
            <w:tcBorders>
              <w:top w:val="single" w:sz="8" w:space="0" w:color="auto"/>
              <w:left w:val="nil"/>
              <w:bottom w:val="single" w:sz="8" w:space="0" w:color="auto"/>
              <w:right w:val="single" w:sz="4" w:space="0" w:color="auto"/>
            </w:tcBorders>
            <w:shd w:val="clear" w:color="auto" w:fill="auto"/>
            <w:vAlign w:val="center"/>
            <w:hideMark/>
          </w:tcPr>
          <w:p w:rsidR="001E3739" w:rsidRPr="00BF5941" w:rsidRDefault="001E3739" w:rsidP="004F7839">
            <w:pPr>
              <w:spacing w:after="0" w:line="240" w:lineRule="auto"/>
              <w:jc w:val="center"/>
              <w:rPr>
                <w:rFonts w:ascii="Times New Roman" w:eastAsia="Times New Roman" w:hAnsi="Times New Roman" w:cs="Times New Roman"/>
                <w:color w:val="000000"/>
                <w:sz w:val="14"/>
                <w:szCs w:val="14"/>
                <w:lang w:eastAsia="ru-RU"/>
              </w:rPr>
            </w:pPr>
            <w:r w:rsidRPr="007712FE">
              <w:rPr>
                <w:rFonts w:ascii="Times New Roman" w:eastAsia="Times New Roman" w:hAnsi="Times New Roman" w:cs="Times New Roman"/>
                <w:color w:val="000000"/>
                <w:sz w:val="14"/>
                <w:szCs w:val="14"/>
                <w:highlight w:val="yellow"/>
                <w:lang w:eastAsia="ru-RU"/>
              </w:rPr>
              <w:t xml:space="preserve">Дата акцепта кредитором, в </w:t>
            </w:r>
            <w:proofErr w:type="spellStart"/>
            <w:r w:rsidRPr="007712FE">
              <w:rPr>
                <w:rFonts w:ascii="Times New Roman" w:eastAsia="Times New Roman" w:hAnsi="Times New Roman" w:cs="Times New Roman"/>
                <w:color w:val="000000"/>
                <w:sz w:val="14"/>
                <w:szCs w:val="14"/>
                <w:highlight w:val="yellow"/>
                <w:lang w:eastAsia="ru-RU"/>
              </w:rPr>
              <w:t>т.ч</w:t>
            </w:r>
            <w:proofErr w:type="spellEnd"/>
            <w:r w:rsidR="008E733A">
              <w:rPr>
                <w:rFonts w:ascii="Times New Roman" w:eastAsia="Times New Roman" w:hAnsi="Times New Roman" w:cs="Times New Roman"/>
                <w:color w:val="000000"/>
                <w:sz w:val="14"/>
                <w:szCs w:val="14"/>
                <w:highlight w:val="yellow"/>
                <w:lang w:eastAsia="ru-RU"/>
              </w:rPr>
              <w:t>.</w:t>
            </w:r>
            <w:r w:rsidRPr="007712FE">
              <w:rPr>
                <w:rFonts w:ascii="Times New Roman" w:eastAsia="Times New Roman" w:hAnsi="Times New Roman" w:cs="Times New Roman"/>
                <w:color w:val="000000"/>
                <w:sz w:val="14"/>
                <w:szCs w:val="14"/>
                <w:highlight w:val="yellow"/>
                <w:lang w:eastAsia="ru-RU"/>
              </w:rPr>
              <w:t xml:space="preserve"> на иных условиях</w:t>
            </w:r>
          </w:p>
        </w:tc>
        <w:tc>
          <w:tcPr>
            <w:tcW w:w="1099" w:type="dxa"/>
            <w:tcBorders>
              <w:top w:val="single" w:sz="8" w:space="0" w:color="auto"/>
              <w:left w:val="nil"/>
              <w:bottom w:val="single" w:sz="8" w:space="0" w:color="auto"/>
              <w:right w:val="single" w:sz="4" w:space="0" w:color="auto"/>
            </w:tcBorders>
            <w:shd w:val="clear" w:color="auto" w:fill="auto"/>
            <w:vAlign w:val="center"/>
            <w:hideMark/>
          </w:tcPr>
          <w:p w:rsidR="001E3739" w:rsidRPr="00BF5941" w:rsidRDefault="001E3739" w:rsidP="004F7839">
            <w:pPr>
              <w:spacing w:after="0" w:line="240" w:lineRule="auto"/>
              <w:jc w:val="center"/>
              <w:rPr>
                <w:rFonts w:ascii="Times New Roman" w:eastAsia="Times New Roman" w:hAnsi="Times New Roman" w:cs="Times New Roman"/>
                <w:color w:val="000000"/>
                <w:sz w:val="14"/>
                <w:szCs w:val="14"/>
                <w:lang w:eastAsia="ru-RU"/>
              </w:rPr>
            </w:pPr>
            <w:r w:rsidRPr="00BF5941">
              <w:rPr>
                <w:rFonts w:ascii="Times New Roman" w:eastAsia="Times New Roman" w:hAnsi="Times New Roman" w:cs="Times New Roman"/>
                <w:color w:val="000000"/>
                <w:sz w:val="14"/>
                <w:szCs w:val="14"/>
                <w:lang w:eastAsia="ru-RU"/>
              </w:rPr>
              <w:t>Дата договора уступки требования (цессии)</w:t>
            </w:r>
          </w:p>
        </w:tc>
        <w:tc>
          <w:tcPr>
            <w:tcW w:w="1168" w:type="dxa"/>
            <w:gridSpan w:val="2"/>
            <w:tcBorders>
              <w:top w:val="single" w:sz="8" w:space="0" w:color="auto"/>
              <w:left w:val="nil"/>
              <w:bottom w:val="single" w:sz="8" w:space="0" w:color="auto"/>
              <w:right w:val="single" w:sz="8" w:space="0" w:color="auto"/>
            </w:tcBorders>
            <w:shd w:val="clear" w:color="auto" w:fill="auto"/>
            <w:vAlign w:val="center"/>
            <w:hideMark/>
          </w:tcPr>
          <w:p w:rsidR="001E3739" w:rsidRPr="00BF5941" w:rsidRDefault="001E3739" w:rsidP="004F7839">
            <w:pPr>
              <w:spacing w:after="0" w:line="240" w:lineRule="auto"/>
              <w:jc w:val="center"/>
              <w:rPr>
                <w:rFonts w:ascii="Times New Roman" w:eastAsia="Times New Roman" w:hAnsi="Times New Roman" w:cs="Times New Roman"/>
                <w:color w:val="000000"/>
                <w:sz w:val="14"/>
                <w:szCs w:val="14"/>
                <w:lang w:eastAsia="ru-RU"/>
              </w:rPr>
            </w:pPr>
            <w:r w:rsidRPr="007712FE">
              <w:rPr>
                <w:rFonts w:ascii="Times New Roman" w:eastAsia="Times New Roman" w:hAnsi="Times New Roman" w:cs="Times New Roman"/>
                <w:color w:val="000000"/>
                <w:sz w:val="14"/>
                <w:szCs w:val="14"/>
                <w:highlight w:val="yellow"/>
                <w:lang w:eastAsia="ru-RU"/>
              </w:rPr>
              <w:t>Тип договора должника (ОРЭМ,ТСО)</w:t>
            </w:r>
          </w:p>
        </w:tc>
      </w:tr>
      <w:tr w:rsidR="001E3739" w:rsidRPr="00BF5941" w:rsidTr="001E57E1">
        <w:trPr>
          <w:gridAfter w:val="1"/>
          <w:wAfter w:w="27" w:type="dxa"/>
          <w:trHeight w:val="315"/>
        </w:trPr>
        <w:tc>
          <w:tcPr>
            <w:tcW w:w="1053" w:type="dxa"/>
            <w:tcBorders>
              <w:top w:val="nil"/>
              <w:left w:val="single" w:sz="8" w:space="0" w:color="auto"/>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1</w:t>
            </w:r>
          </w:p>
        </w:tc>
        <w:tc>
          <w:tcPr>
            <w:tcW w:w="936"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2</w:t>
            </w:r>
          </w:p>
        </w:tc>
        <w:tc>
          <w:tcPr>
            <w:tcW w:w="1871" w:type="dxa"/>
            <w:gridSpan w:val="3"/>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3</w:t>
            </w:r>
          </w:p>
        </w:tc>
        <w:tc>
          <w:tcPr>
            <w:tcW w:w="1567"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4</w:t>
            </w:r>
          </w:p>
        </w:tc>
        <w:tc>
          <w:tcPr>
            <w:tcW w:w="1587"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5</w:t>
            </w:r>
          </w:p>
        </w:tc>
        <w:tc>
          <w:tcPr>
            <w:tcW w:w="1336"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6</w:t>
            </w:r>
          </w:p>
        </w:tc>
        <w:tc>
          <w:tcPr>
            <w:tcW w:w="976"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7</w:t>
            </w:r>
          </w:p>
        </w:tc>
        <w:tc>
          <w:tcPr>
            <w:tcW w:w="1219"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8</w:t>
            </w:r>
          </w:p>
        </w:tc>
        <w:tc>
          <w:tcPr>
            <w:tcW w:w="985"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9</w:t>
            </w:r>
          </w:p>
        </w:tc>
        <w:tc>
          <w:tcPr>
            <w:tcW w:w="1236"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10</w:t>
            </w:r>
          </w:p>
        </w:tc>
        <w:tc>
          <w:tcPr>
            <w:tcW w:w="958"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11</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12</w:t>
            </w:r>
          </w:p>
        </w:tc>
        <w:tc>
          <w:tcPr>
            <w:tcW w:w="1168" w:type="dxa"/>
            <w:gridSpan w:val="2"/>
            <w:tcBorders>
              <w:top w:val="nil"/>
              <w:left w:val="nil"/>
              <w:bottom w:val="single" w:sz="4" w:space="0" w:color="auto"/>
              <w:right w:val="single" w:sz="8"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13</w:t>
            </w:r>
          </w:p>
        </w:tc>
      </w:tr>
      <w:tr w:rsidR="001E3739" w:rsidRPr="00BF5941" w:rsidTr="001E57E1">
        <w:trPr>
          <w:gridAfter w:val="1"/>
          <w:wAfter w:w="27" w:type="dxa"/>
          <w:trHeight w:val="315"/>
        </w:trPr>
        <w:tc>
          <w:tcPr>
            <w:tcW w:w="1053" w:type="dxa"/>
            <w:tcBorders>
              <w:top w:val="nil"/>
              <w:left w:val="single" w:sz="8" w:space="0" w:color="auto"/>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Итого:</w:t>
            </w:r>
          </w:p>
        </w:tc>
        <w:tc>
          <w:tcPr>
            <w:tcW w:w="936"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567"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587"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336"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76"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19"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single" w:sz="4" w:space="0" w:color="auto"/>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E3739" w:rsidRPr="00BF5941" w:rsidRDefault="001E3739" w:rsidP="00566E75">
            <w:pPr>
              <w:spacing w:after="0" w:line="240" w:lineRule="auto"/>
              <w:jc w:val="center"/>
              <w:rPr>
                <w:rFonts w:ascii="Calibri" w:eastAsia="Times New Roman" w:hAnsi="Calibri" w:cs="Calibri"/>
                <w:color w:val="000000"/>
                <w:sz w:val="14"/>
                <w:szCs w:val="14"/>
                <w:lang w:eastAsia="ru-RU"/>
              </w:rPr>
            </w:pPr>
          </w:p>
        </w:tc>
      </w:tr>
      <w:tr w:rsidR="001E3739" w:rsidRPr="00BF5941" w:rsidTr="001E57E1">
        <w:trPr>
          <w:gridAfter w:val="1"/>
          <w:wAfter w:w="27" w:type="dxa"/>
          <w:trHeight w:val="315"/>
        </w:trPr>
        <w:tc>
          <w:tcPr>
            <w:tcW w:w="1053" w:type="dxa"/>
            <w:tcBorders>
              <w:top w:val="nil"/>
              <w:left w:val="single" w:sz="8" w:space="0" w:color="auto"/>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Кредиторы ОРЭМ</w:t>
            </w:r>
          </w:p>
        </w:tc>
        <w:tc>
          <w:tcPr>
            <w:tcW w:w="936"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567"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587"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336"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76"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19"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single" w:sz="4" w:space="0" w:color="auto"/>
              <w:left w:val="nil"/>
              <w:bottom w:val="single" w:sz="8" w:space="0" w:color="auto"/>
              <w:right w:val="nil"/>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single" w:sz="4" w:space="0" w:color="auto"/>
              <w:left w:val="single" w:sz="4" w:space="0" w:color="auto"/>
              <w:bottom w:val="single" w:sz="8" w:space="0" w:color="auto"/>
              <w:right w:val="single" w:sz="8"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ОРЭМ</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Кредитор_1</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Итого по кредитору</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 </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 </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 </w:t>
            </w:r>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ОРЭМ</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Кредитор_1</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Итого по цессии</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ОРЭМ</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Кредитор_1</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ММ_1.ГГГГ</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ОРЭМ</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Кредитор_1</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ММ_2.ГГГГ</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ОРЭМ</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Кредитор_1</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ОРЭМ</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Кредитор_1</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Итого по цессии</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ОРЭМ</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Кредитор_1</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ММ_1.ГГГГ</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ОРЭМ</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Кредитор_1</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ММ_2.ГГГГ</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ОРЭМ</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Кредитор_1</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ОРЭМ</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Кредитор_2</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Итого по кредитору</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 </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 </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 </w:t>
            </w:r>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ОРЭМ</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Кредитор_2</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Итого по цессии</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ОРЭМ</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Кредитор_2</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ММ_1.ГГГГ</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ОРЭМ</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Кредитор_2</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ММ_2.ГГГГ</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ОРЭМ</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lastRenderedPageBreak/>
              <w:t>Кредитор_2</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ОРЭМ</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Кредитор_2</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Итого по цессии</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ОРЭМ</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Кредитор_2</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ММ_1.ГГГГ</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ОРЭМ</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Кредитор_2</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ММ_2.ГГГГ</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ОРЭМ</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Кредитор_2</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ОРЭМ</w:t>
            </w:r>
          </w:p>
        </w:tc>
      </w:tr>
      <w:tr w:rsidR="001E3739" w:rsidRPr="00BF5941" w:rsidTr="001E3739">
        <w:trPr>
          <w:gridAfter w:val="1"/>
          <w:wAfter w:w="27" w:type="dxa"/>
          <w:trHeight w:val="315"/>
        </w:trPr>
        <w:tc>
          <w:tcPr>
            <w:tcW w:w="1053" w:type="dxa"/>
            <w:tcBorders>
              <w:top w:val="nil"/>
              <w:left w:val="single" w:sz="4" w:space="0" w:color="auto"/>
              <w:bottom w:val="nil"/>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936" w:type="dxa"/>
            <w:gridSpan w:val="2"/>
            <w:tcBorders>
              <w:top w:val="nil"/>
              <w:left w:val="nil"/>
              <w:bottom w:val="nil"/>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nil"/>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567" w:type="dxa"/>
            <w:gridSpan w:val="2"/>
            <w:tcBorders>
              <w:top w:val="nil"/>
              <w:left w:val="nil"/>
              <w:bottom w:val="nil"/>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587" w:type="dxa"/>
            <w:gridSpan w:val="2"/>
            <w:tcBorders>
              <w:top w:val="nil"/>
              <w:left w:val="nil"/>
              <w:bottom w:val="nil"/>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336" w:type="dxa"/>
            <w:gridSpan w:val="2"/>
            <w:tcBorders>
              <w:top w:val="nil"/>
              <w:left w:val="nil"/>
              <w:bottom w:val="nil"/>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76" w:type="dxa"/>
            <w:gridSpan w:val="2"/>
            <w:tcBorders>
              <w:top w:val="nil"/>
              <w:left w:val="nil"/>
              <w:bottom w:val="nil"/>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19" w:type="dxa"/>
            <w:gridSpan w:val="2"/>
            <w:tcBorders>
              <w:top w:val="nil"/>
              <w:left w:val="nil"/>
              <w:bottom w:val="nil"/>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nil"/>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nil"/>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nil"/>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nil"/>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ОРЭМ</w:t>
            </w:r>
          </w:p>
        </w:tc>
      </w:tr>
      <w:tr w:rsidR="001E3739" w:rsidRPr="00BF5941" w:rsidTr="001E3739">
        <w:trPr>
          <w:gridAfter w:val="1"/>
          <w:wAfter w:w="27" w:type="dxa"/>
          <w:trHeight w:val="315"/>
        </w:trPr>
        <w:tc>
          <w:tcPr>
            <w:tcW w:w="1053"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Кредиторы ТСО</w:t>
            </w:r>
          </w:p>
        </w:tc>
        <w:tc>
          <w:tcPr>
            <w:tcW w:w="936"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single" w:sz="8" w:space="0" w:color="auto"/>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567"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587"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336"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76"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19"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single" w:sz="8" w:space="0" w:color="auto"/>
              <w:left w:val="nil"/>
              <w:bottom w:val="single" w:sz="8" w:space="0" w:color="auto"/>
              <w:right w:val="nil"/>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single" w:sz="8" w:space="0" w:color="auto"/>
              <w:left w:val="single" w:sz="4" w:space="0" w:color="auto"/>
              <w:bottom w:val="single" w:sz="8" w:space="0" w:color="auto"/>
              <w:right w:val="single" w:sz="8"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ТСО</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Кредитор_3</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Итого по кредитору</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 </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 </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 </w:t>
            </w:r>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ТСО</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Кредитор_3</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Итого по цессии</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ТСО</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Кредитор_3</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ММ_1.ГГГГ</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ТСО</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Кредитор_3</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ММ_2.ГГГГ</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ТСО</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Кредитор_3</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ТСО</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Кредитор_3</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Итого по цессии</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ТСО</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Кредитор_3</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ММ_1.ГГГГ</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ТСО</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Кредитор_3</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ММ_2.ГГГГ</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ТСО</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Кредитор_3</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ТСО</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Кредитор_4</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Итого по кредитору</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 </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 </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 </w:t>
            </w:r>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ТСО</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Кредитор_4</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Итого по цессии</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ТСО</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Кредитор_4</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ММ_1.ГГГГ</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ТСО</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Кредитор_4</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ММ_2.ГГГГ</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ТСО</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Кредитор_4</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ТСО</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Кредитор_4</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Итого по цессии</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ТСО</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Кредитор_4</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ММ_1.ГГГГ</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ТСО</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Кредитор_4</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proofErr w:type="spellStart"/>
            <w:r w:rsidRPr="00BF5941">
              <w:rPr>
                <w:rFonts w:ascii="Arial" w:eastAsia="Times New Roman" w:hAnsi="Arial" w:cs="Arial"/>
                <w:color w:val="000000"/>
                <w:sz w:val="14"/>
                <w:szCs w:val="14"/>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ММ_2.ГГГГ</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ТСО</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Кредитор_4</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ТСО</w:t>
            </w:r>
          </w:p>
        </w:tc>
      </w:tr>
      <w:tr w:rsidR="001E3739" w:rsidRPr="00BF5941"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center"/>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color w:val="000000"/>
                <w:sz w:val="14"/>
                <w:szCs w:val="14"/>
                <w:lang w:eastAsia="ru-RU"/>
              </w:rPr>
            </w:pPr>
            <w:r w:rsidRPr="00BF5941">
              <w:rPr>
                <w:rFonts w:ascii="Arial" w:eastAsia="Times New Roman" w:hAnsi="Arial" w:cs="Arial"/>
                <w:color w:val="000000"/>
                <w:sz w:val="14"/>
                <w:szCs w:val="14"/>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BF5941" w:rsidRDefault="001E3739" w:rsidP="004F7839">
            <w:pPr>
              <w:spacing w:after="0" w:line="240" w:lineRule="auto"/>
              <w:jc w:val="right"/>
              <w:rPr>
                <w:rFonts w:ascii="Arial" w:eastAsia="Times New Roman" w:hAnsi="Arial" w:cs="Arial"/>
                <w:b/>
                <w:bCs/>
                <w:color w:val="000000"/>
                <w:sz w:val="14"/>
                <w:szCs w:val="14"/>
                <w:lang w:eastAsia="ru-RU"/>
              </w:rPr>
            </w:pPr>
            <w:r w:rsidRPr="00BF5941">
              <w:rPr>
                <w:rFonts w:ascii="Arial" w:eastAsia="Times New Roman" w:hAnsi="Arial" w:cs="Arial"/>
                <w:b/>
                <w:bCs/>
                <w:color w:val="000000"/>
                <w:sz w:val="14"/>
                <w:szCs w:val="14"/>
                <w:lang w:eastAsia="ru-RU"/>
              </w:rPr>
              <w:t>ТСО</w:t>
            </w:r>
          </w:p>
        </w:tc>
      </w:tr>
      <w:tr w:rsidR="001E3739" w:rsidRPr="00BF5941" w:rsidTr="001E3739">
        <w:trPr>
          <w:gridAfter w:val="1"/>
          <w:wAfter w:w="27" w:type="dxa"/>
          <w:trHeight w:val="720"/>
        </w:trPr>
        <w:tc>
          <w:tcPr>
            <w:tcW w:w="12766" w:type="dxa"/>
            <w:gridSpan w:val="20"/>
            <w:tcBorders>
              <w:top w:val="nil"/>
              <w:left w:val="nil"/>
              <w:bottom w:val="nil"/>
              <w:right w:val="nil"/>
            </w:tcBorders>
            <w:shd w:val="clear" w:color="auto" w:fill="auto"/>
            <w:vAlign w:val="bottom"/>
            <w:hideMark/>
          </w:tcPr>
          <w:p w:rsidR="001E3739" w:rsidRPr="00D25341" w:rsidRDefault="001E3739" w:rsidP="008E733A">
            <w:pPr>
              <w:spacing w:after="0" w:line="240" w:lineRule="auto"/>
              <w:rPr>
                <w:rFonts w:ascii="Garamond" w:eastAsia="Times New Roman" w:hAnsi="Garamond" w:cs="Calibri"/>
                <w:i/>
                <w:iCs/>
                <w:color w:val="000000"/>
                <w:sz w:val="16"/>
                <w:szCs w:val="16"/>
                <w:highlight w:val="yellow"/>
                <w:lang w:eastAsia="ru-RU"/>
              </w:rPr>
            </w:pPr>
            <w:r w:rsidRPr="00D25341">
              <w:rPr>
                <w:rFonts w:ascii="Garamond" w:eastAsia="Times New Roman" w:hAnsi="Garamond" w:cs="Calibri"/>
                <w:i/>
                <w:iCs/>
                <w:color w:val="000000"/>
                <w:sz w:val="16"/>
                <w:szCs w:val="16"/>
                <w:lang w:eastAsia="ru-RU"/>
              </w:rPr>
              <w:t>Примечани</w:t>
            </w:r>
            <w:r w:rsidRPr="00D25341">
              <w:rPr>
                <w:rFonts w:ascii="Garamond" w:eastAsia="Times New Roman" w:hAnsi="Garamond" w:cs="Calibri"/>
                <w:i/>
                <w:iCs/>
                <w:color w:val="000000"/>
                <w:sz w:val="16"/>
                <w:szCs w:val="16"/>
                <w:highlight w:val="yellow"/>
                <w:lang w:eastAsia="ru-RU"/>
              </w:rPr>
              <w:t>я</w:t>
            </w:r>
            <w:r w:rsidR="00EB720D">
              <w:rPr>
                <w:rFonts w:ascii="Garamond" w:eastAsia="Times New Roman" w:hAnsi="Garamond" w:cs="Calibri"/>
                <w:i/>
                <w:iCs/>
                <w:color w:val="000000"/>
                <w:sz w:val="16"/>
                <w:szCs w:val="16"/>
                <w:highlight w:val="yellow"/>
                <w:lang w:eastAsia="ru-RU"/>
              </w:rPr>
              <w:t>.</w:t>
            </w:r>
            <w:r w:rsidRPr="00D25341">
              <w:rPr>
                <w:rFonts w:ascii="Garamond" w:eastAsia="Times New Roman" w:hAnsi="Garamond" w:cs="Calibri"/>
                <w:color w:val="000000"/>
                <w:sz w:val="16"/>
                <w:szCs w:val="16"/>
                <w:highlight w:val="yellow"/>
                <w:lang w:eastAsia="ru-RU"/>
              </w:rPr>
              <w:t xml:space="preserve"> </w:t>
            </w:r>
            <w:r w:rsidRPr="00D25341">
              <w:rPr>
                <w:rFonts w:ascii="Garamond" w:eastAsia="Times New Roman" w:hAnsi="Garamond" w:cs="Calibri"/>
                <w:color w:val="000000"/>
                <w:sz w:val="16"/>
                <w:szCs w:val="16"/>
                <w:highlight w:val="yellow"/>
                <w:lang w:eastAsia="ru-RU"/>
              </w:rPr>
              <w:br/>
              <w:t>1.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электроэнергии/мощности без учета НДС, значения величин в столбцах 8</w:t>
            </w:r>
            <w:r w:rsidR="008E733A">
              <w:rPr>
                <w:rFonts w:ascii="Garamond" w:eastAsia="Times New Roman" w:hAnsi="Garamond" w:cs="Calibri"/>
                <w:color w:val="000000"/>
                <w:sz w:val="16"/>
                <w:szCs w:val="16"/>
                <w:highlight w:val="yellow"/>
                <w:lang w:eastAsia="ru-RU"/>
              </w:rPr>
              <w:t xml:space="preserve">, </w:t>
            </w:r>
            <w:r w:rsidRPr="00D25341">
              <w:rPr>
                <w:rFonts w:ascii="Garamond" w:eastAsia="Times New Roman" w:hAnsi="Garamond" w:cs="Calibri"/>
                <w:color w:val="000000"/>
                <w:sz w:val="16"/>
                <w:szCs w:val="16"/>
                <w:highlight w:val="yellow"/>
                <w:lang w:eastAsia="ru-RU"/>
              </w:rPr>
              <w:t>9 указываются без учета НДС, в иных случаях значения величин в данн</w:t>
            </w:r>
            <w:r w:rsidR="008E733A">
              <w:rPr>
                <w:rFonts w:ascii="Garamond" w:eastAsia="Times New Roman" w:hAnsi="Garamond" w:cs="Calibri"/>
                <w:color w:val="000000"/>
                <w:sz w:val="16"/>
                <w:szCs w:val="16"/>
                <w:highlight w:val="yellow"/>
                <w:lang w:eastAsia="ru-RU"/>
              </w:rPr>
              <w:t>ых</w:t>
            </w:r>
            <w:r w:rsidRPr="00D25341">
              <w:rPr>
                <w:rFonts w:ascii="Garamond" w:eastAsia="Times New Roman" w:hAnsi="Garamond" w:cs="Calibri"/>
                <w:color w:val="000000"/>
                <w:sz w:val="16"/>
                <w:szCs w:val="16"/>
                <w:highlight w:val="yellow"/>
                <w:lang w:eastAsia="ru-RU"/>
              </w:rPr>
              <w:t xml:space="preserve"> столбц</w:t>
            </w:r>
            <w:r w:rsidR="008E733A">
              <w:rPr>
                <w:rFonts w:ascii="Garamond" w:eastAsia="Times New Roman" w:hAnsi="Garamond" w:cs="Calibri"/>
                <w:color w:val="000000"/>
                <w:sz w:val="16"/>
                <w:szCs w:val="16"/>
                <w:highlight w:val="yellow"/>
                <w:lang w:eastAsia="ru-RU"/>
              </w:rPr>
              <w:t>ах</w:t>
            </w:r>
            <w:r w:rsidRPr="00D25341">
              <w:rPr>
                <w:rFonts w:ascii="Garamond" w:eastAsia="Times New Roman" w:hAnsi="Garamond" w:cs="Calibri"/>
                <w:color w:val="000000"/>
                <w:sz w:val="16"/>
                <w:szCs w:val="16"/>
                <w:highlight w:val="yellow"/>
                <w:lang w:eastAsia="ru-RU"/>
              </w:rPr>
              <w:t xml:space="preserve"> указываются с учетом НДС.</w:t>
            </w:r>
            <w:r w:rsidRPr="00D25341">
              <w:rPr>
                <w:rFonts w:ascii="Garamond" w:eastAsia="Times New Roman" w:hAnsi="Garamond" w:cs="Calibri"/>
                <w:color w:val="000000"/>
                <w:sz w:val="14"/>
                <w:szCs w:val="14"/>
                <w:lang w:eastAsia="ru-RU"/>
              </w:rPr>
              <w:t> </w:t>
            </w:r>
          </w:p>
        </w:tc>
        <w:tc>
          <w:tcPr>
            <w:tcW w:w="958" w:type="dxa"/>
            <w:gridSpan w:val="2"/>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Garamond" w:eastAsia="Times New Roman" w:hAnsi="Garamond" w:cs="Calibri"/>
                <w:i/>
                <w:iCs/>
                <w:color w:val="000000"/>
                <w:sz w:val="16"/>
                <w:szCs w:val="16"/>
                <w:lang w:eastAsia="ru-RU"/>
              </w:rPr>
            </w:pPr>
          </w:p>
        </w:tc>
        <w:tc>
          <w:tcPr>
            <w:tcW w:w="1099" w:type="dxa"/>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Times New Roman" w:eastAsia="Times New Roman" w:hAnsi="Times New Roman" w:cs="Times New Roman"/>
                <w:sz w:val="20"/>
                <w:szCs w:val="20"/>
                <w:lang w:eastAsia="ru-RU"/>
              </w:rPr>
            </w:pPr>
          </w:p>
        </w:tc>
        <w:tc>
          <w:tcPr>
            <w:tcW w:w="1168" w:type="dxa"/>
            <w:gridSpan w:val="2"/>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Times New Roman" w:eastAsia="Times New Roman" w:hAnsi="Times New Roman" w:cs="Times New Roman"/>
                <w:sz w:val="20"/>
                <w:szCs w:val="20"/>
                <w:lang w:eastAsia="ru-RU"/>
              </w:rPr>
            </w:pPr>
          </w:p>
        </w:tc>
      </w:tr>
      <w:tr w:rsidR="001E3739" w:rsidRPr="00BF5941" w:rsidTr="001E3739">
        <w:trPr>
          <w:gridAfter w:val="1"/>
          <w:wAfter w:w="27" w:type="dxa"/>
          <w:trHeight w:val="300"/>
        </w:trPr>
        <w:tc>
          <w:tcPr>
            <w:tcW w:w="12766" w:type="dxa"/>
            <w:gridSpan w:val="20"/>
            <w:tcBorders>
              <w:top w:val="nil"/>
              <w:left w:val="nil"/>
              <w:bottom w:val="nil"/>
              <w:right w:val="nil"/>
            </w:tcBorders>
            <w:shd w:val="clear" w:color="auto" w:fill="auto"/>
            <w:vAlign w:val="bottom"/>
            <w:hideMark/>
          </w:tcPr>
          <w:p w:rsidR="001E3739" w:rsidRPr="00D25341" w:rsidRDefault="001E3739" w:rsidP="008E733A">
            <w:pPr>
              <w:spacing w:after="0" w:line="240" w:lineRule="auto"/>
              <w:rPr>
                <w:rFonts w:ascii="Garamond" w:eastAsia="Times New Roman" w:hAnsi="Garamond" w:cs="Calibri"/>
                <w:color w:val="000000"/>
                <w:sz w:val="16"/>
                <w:szCs w:val="16"/>
                <w:highlight w:val="yellow"/>
                <w:lang w:eastAsia="ru-RU"/>
              </w:rPr>
            </w:pPr>
            <w:r w:rsidRPr="00D25341">
              <w:rPr>
                <w:rFonts w:ascii="Garamond" w:eastAsia="Times New Roman" w:hAnsi="Garamond" w:cs="Calibri"/>
                <w:color w:val="000000"/>
                <w:sz w:val="16"/>
                <w:szCs w:val="16"/>
                <w:highlight w:val="yellow"/>
                <w:lang w:eastAsia="ru-RU"/>
              </w:rPr>
              <w:t>2. Дата договора (столбец 12) отсутствует в случае</w:t>
            </w:r>
            <w:r w:rsidR="008E733A">
              <w:rPr>
                <w:rFonts w:ascii="Garamond" w:eastAsia="Times New Roman" w:hAnsi="Garamond" w:cs="Calibri"/>
                <w:color w:val="000000"/>
                <w:sz w:val="16"/>
                <w:szCs w:val="16"/>
                <w:highlight w:val="yellow"/>
                <w:lang w:eastAsia="ru-RU"/>
              </w:rPr>
              <w:t>,</w:t>
            </w:r>
            <w:r w:rsidRPr="00D25341">
              <w:rPr>
                <w:rFonts w:ascii="Garamond" w:eastAsia="Times New Roman" w:hAnsi="Garamond" w:cs="Calibri"/>
                <w:color w:val="000000"/>
                <w:sz w:val="16"/>
                <w:szCs w:val="16"/>
                <w:highlight w:val="yellow"/>
                <w:lang w:eastAsia="ru-RU"/>
              </w:rPr>
              <w:t xml:space="preserve"> если </w:t>
            </w:r>
            <w:r w:rsidR="008E733A">
              <w:rPr>
                <w:rFonts w:ascii="Garamond" w:eastAsia="Times New Roman" w:hAnsi="Garamond" w:cs="Calibri"/>
                <w:color w:val="000000"/>
                <w:sz w:val="16"/>
                <w:szCs w:val="16"/>
                <w:highlight w:val="yellow"/>
                <w:lang w:eastAsia="ru-RU"/>
              </w:rPr>
              <w:t>п</w:t>
            </w:r>
            <w:r w:rsidRPr="00D25341">
              <w:rPr>
                <w:rFonts w:ascii="Garamond" w:eastAsia="Times New Roman" w:hAnsi="Garamond" w:cs="Calibri"/>
                <w:color w:val="000000"/>
                <w:sz w:val="16"/>
                <w:szCs w:val="16"/>
                <w:highlight w:val="yellow"/>
                <w:lang w:eastAsia="ru-RU"/>
              </w:rPr>
              <w:t>обедитель не акцептовал оферту на условиях кредитора в установленный срок.</w:t>
            </w:r>
          </w:p>
        </w:tc>
        <w:tc>
          <w:tcPr>
            <w:tcW w:w="958" w:type="dxa"/>
            <w:gridSpan w:val="2"/>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Garamond" w:eastAsia="Times New Roman" w:hAnsi="Garamond" w:cs="Calibri"/>
                <w:color w:val="000000"/>
                <w:sz w:val="16"/>
                <w:szCs w:val="16"/>
                <w:lang w:eastAsia="ru-RU"/>
              </w:rPr>
            </w:pPr>
          </w:p>
        </w:tc>
        <w:tc>
          <w:tcPr>
            <w:tcW w:w="1099" w:type="dxa"/>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Times New Roman" w:eastAsia="Times New Roman" w:hAnsi="Times New Roman" w:cs="Times New Roman"/>
                <w:sz w:val="20"/>
                <w:szCs w:val="20"/>
                <w:lang w:eastAsia="ru-RU"/>
              </w:rPr>
            </w:pPr>
          </w:p>
        </w:tc>
        <w:tc>
          <w:tcPr>
            <w:tcW w:w="1168" w:type="dxa"/>
            <w:gridSpan w:val="2"/>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Times New Roman" w:eastAsia="Times New Roman" w:hAnsi="Times New Roman" w:cs="Times New Roman"/>
                <w:sz w:val="20"/>
                <w:szCs w:val="20"/>
                <w:lang w:eastAsia="ru-RU"/>
              </w:rPr>
            </w:pPr>
          </w:p>
        </w:tc>
      </w:tr>
      <w:tr w:rsidR="001E3739" w:rsidRPr="00BF5941" w:rsidTr="001E3739">
        <w:trPr>
          <w:gridAfter w:val="1"/>
          <w:wAfter w:w="27" w:type="dxa"/>
          <w:trHeight w:val="300"/>
        </w:trPr>
        <w:tc>
          <w:tcPr>
            <w:tcW w:w="1053" w:type="dxa"/>
            <w:tcBorders>
              <w:top w:val="nil"/>
              <w:left w:val="nil"/>
              <w:bottom w:val="nil"/>
              <w:right w:val="nil"/>
            </w:tcBorders>
            <w:shd w:val="clear" w:color="auto" w:fill="auto"/>
            <w:noWrap/>
            <w:vAlign w:val="center"/>
            <w:hideMark/>
          </w:tcPr>
          <w:p w:rsidR="001E3739" w:rsidRPr="00BF5941" w:rsidRDefault="001E3739" w:rsidP="004F7839">
            <w:pPr>
              <w:spacing w:after="0" w:line="240" w:lineRule="auto"/>
              <w:rPr>
                <w:rFonts w:ascii="Times New Roman" w:eastAsia="Times New Roman" w:hAnsi="Times New Roman" w:cs="Times New Roman"/>
                <w:sz w:val="20"/>
                <w:szCs w:val="20"/>
                <w:lang w:eastAsia="ru-RU"/>
              </w:rPr>
            </w:pPr>
          </w:p>
        </w:tc>
        <w:tc>
          <w:tcPr>
            <w:tcW w:w="936" w:type="dxa"/>
            <w:gridSpan w:val="2"/>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Times New Roman" w:eastAsia="Times New Roman" w:hAnsi="Times New Roman" w:cs="Times New Roman"/>
                <w:sz w:val="20"/>
                <w:szCs w:val="20"/>
                <w:lang w:eastAsia="ru-RU"/>
              </w:rPr>
            </w:pPr>
          </w:p>
        </w:tc>
        <w:tc>
          <w:tcPr>
            <w:tcW w:w="1871" w:type="dxa"/>
            <w:gridSpan w:val="3"/>
            <w:tcBorders>
              <w:top w:val="nil"/>
              <w:left w:val="nil"/>
              <w:bottom w:val="nil"/>
              <w:right w:val="nil"/>
            </w:tcBorders>
            <w:shd w:val="clear" w:color="auto" w:fill="auto"/>
            <w:noWrap/>
            <w:vAlign w:val="bottom"/>
            <w:hideMark/>
          </w:tcPr>
          <w:p w:rsidR="001E3739" w:rsidRDefault="001E3739" w:rsidP="004F7839">
            <w:pPr>
              <w:spacing w:after="0" w:line="240" w:lineRule="auto"/>
              <w:rPr>
                <w:rFonts w:ascii="Times New Roman" w:eastAsia="Times New Roman" w:hAnsi="Times New Roman" w:cs="Times New Roman"/>
                <w:sz w:val="20"/>
                <w:szCs w:val="20"/>
                <w:lang w:eastAsia="ru-RU"/>
              </w:rPr>
            </w:pPr>
          </w:p>
          <w:p w:rsidR="000A1F92" w:rsidRPr="00BF5941" w:rsidRDefault="000A1F92" w:rsidP="004F7839">
            <w:pPr>
              <w:spacing w:after="0" w:line="240" w:lineRule="auto"/>
              <w:rPr>
                <w:rFonts w:ascii="Times New Roman" w:eastAsia="Times New Roman" w:hAnsi="Times New Roman" w:cs="Times New Roman"/>
                <w:sz w:val="20"/>
                <w:szCs w:val="20"/>
                <w:lang w:eastAsia="ru-RU"/>
              </w:rPr>
            </w:pPr>
          </w:p>
        </w:tc>
        <w:tc>
          <w:tcPr>
            <w:tcW w:w="1567" w:type="dxa"/>
            <w:gridSpan w:val="2"/>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Times New Roman" w:eastAsia="Times New Roman" w:hAnsi="Times New Roman" w:cs="Times New Roman"/>
                <w:sz w:val="20"/>
                <w:szCs w:val="20"/>
                <w:lang w:eastAsia="ru-RU"/>
              </w:rPr>
            </w:pPr>
          </w:p>
        </w:tc>
        <w:tc>
          <w:tcPr>
            <w:tcW w:w="1587" w:type="dxa"/>
            <w:gridSpan w:val="2"/>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Times New Roman" w:eastAsia="Times New Roman" w:hAnsi="Times New Roman" w:cs="Times New Roman"/>
                <w:sz w:val="20"/>
                <w:szCs w:val="20"/>
                <w:lang w:eastAsia="ru-RU"/>
              </w:rPr>
            </w:pPr>
          </w:p>
        </w:tc>
        <w:tc>
          <w:tcPr>
            <w:tcW w:w="1336" w:type="dxa"/>
            <w:gridSpan w:val="2"/>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Times New Roman" w:eastAsia="Times New Roman" w:hAnsi="Times New Roman" w:cs="Times New Roman"/>
                <w:sz w:val="20"/>
                <w:szCs w:val="20"/>
                <w:lang w:eastAsia="ru-RU"/>
              </w:rPr>
            </w:pPr>
          </w:p>
        </w:tc>
        <w:tc>
          <w:tcPr>
            <w:tcW w:w="976" w:type="dxa"/>
            <w:gridSpan w:val="2"/>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Times New Roman" w:eastAsia="Times New Roman" w:hAnsi="Times New Roman" w:cs="Times New Roman"/>
                <w:sz w:val="20"/>
                <w:szCs w:val="20"/>
                <w:lang w:eastAsia="ru-RU"/>
              </w:rPr>
            </w:pPr>
          </w:p>
        </w:tc>
        <w:tc>
          <w:tcPr>
            <w:tcW w:w="1219" w:type="dxa"/>
            <w:gridSpan w:val="2"/>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Times New Roman" w:eastAsia="Times New Roman" w:hAnsi="Times New Roman" w:cs="Times New Roman"/>
                <w:sz w:val="20"/>
                <w:szCs w:val="20"/>
                <w:lang w:eastAsia="ru-RU"/>
              </w:rPr>
            </w:pPr>
          </w:p>
        </w:tc>
        <w:tc>
          <w:tcPr>
            <w:tcW w:w="985" w:type="dxa"/>
            <w:gridSpan w:val="2"/>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Times New Roman" w:eastAsia="Times New Roman" w:hAnsi="Times New Roman" w:cs="Times New Roman"/>
                <w:sz w:val="20"/>
                <w:szCs w:val="20"/>
                <w:lang w:eastAsia="ru-RU"/>
              </w:rPr>
            </w:pPr>
          </w:p>
        </w:tc>
        <w:tc>
          <w:tcPr>
            <w:tcW w:w="1236" w:type="dxa"/>
            <w:gridSpan w:val="2"/>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Times New Roman" w:eastAsia="Times New Roman" w:hAnsi="Times New Roman" w:cs="Times New Roman"/>
                <w:sz w:val="20"/>
                <w:szCs w:val="20"/>
                <w:lang w:eastAsia="ru-RU"/>
              </w:rPr>
            </w:pPr>
          </w:p>
        </w:tc>
        <w:tc>
          <w:tcPr>
            <w:tcW w:w="958" w:type="dxa"/>
            <w:gridSpan w:val="2"/>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Times New Roman" w:eastAsia="Times New Roman" w:hAnsi="Times New Roman" w:cs="Times New Roman"/>
                <w:sz w:val="20"/>
                <w:szCs w:val="20"/>
                <w:lang w:eastAsia="ru-RU"/>
              </w:rPr>
            </w:pPr>
          </w:p>
        </w:tc>
        <w:tc>
          <w:tcPr>
            <w:tcW w:w="1099" w:type="dxa"/>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Times New Roman" w:eastAsia="Times New Roman" w:hAnsi="Times New Roman" w:cs="Times New Roman"/>
                <w:sz w:val="20"/>
                <w:szCs w:val="20"/>
                <w:lang w:eastAsia="ru-RU"/>
              </w:rPr>
            </w:pPr>
          </w:p>
        </w:tc>
        <w:tc>
          <w:tcPr>
            <w:tcW w:w="1168" w:type="dxa"/>
            <w:gridSpan w:val="2"/>
            <w:tcBorders>
              <w:top w:val="nil"/>
              <w:left w:val="nil"/>
              <w:bottom w:val="nil"/>
              <w:right w:val="nil"/>
            </w:tcBorders>
            <w:shd w:val="clear" w:color="auto" w:fill="auto"/>
            <w:noWrap/>
            <w:vAlign w:val="bottom"/>
            <w:hideMark/>
          </w:tcPr>
          <w:p w:rsidR="001E3739" w:rsidRPr="00BF5941" w:rsidRDefault="001E3739" w:rsidP="004F7839">
            <w:pPr>
              <w:spacing w:after="0" w:line="240" w:lineRule="auto"/>
              <w:rPr>
                <w:rFonts w:ascii="Times New Roman" w:eastAsia="Times New Roman" w:hAnsi="Times New Roman" w:cs="Times New Roman"/>
                <w:sz w:val="20"/>
                <w:szCs w:val="20"/>
                <w:lang w:eastAsia="ru-RU"/>
              </w:rPr>
            </w:pPr>
          </w:p>
        </w:tc>
      </w:tr>
      <w:tr w:rsidR="001E3739" w:rsidRPr="001E3739" w:rsidTr="001E3739">
        <w:trPr>
          <w:gridAfter w:val="1"/>
          <w:wAfter w:w="27" w:type="dxa"/>
          <w:trHeight w:val="300"/>
        </w:trPr>
        <w:tc>
          <w:tcPr>
            <w:tcW w:w="7014" w:type="dxa"/>
            <w:gridSpan w:val="10"/>
            <w:tcBorders>
              <w:top w:val="nil"/>
              <w:left w:val="nil"/>
              <w:bottom w:val="nil"/>
              <w:right w:val="nil"/>
            </w:tcBorders>
            <w:shd w:val="clear" w:color="auto" w:fill="auto"/>
            <w:noWrap/>
            <w:vAlign w:val="bottom"/>
            <w:hideMark/>
          </w:tcPr>
          <w:p w:rsidR="001E3739" w:rsidRPr="001E3739" w:rsidRDefault="001E3739" w:rsidP="004F7839">
            <w:pPr>
              <w:spacing w:after="0" w:line="240" w:lineRule="auto"/>
              <w:rPr>
                <w:rFonts w:ascii="Arial" w:eastAsia="Times New Roman" w:hAnsi="Arial" w:cs="Arial"/>
                <w:b/>
                <w:bCs/>
                <w:sz w:val="16"/>
                <w:szCs w:val="16"/>
                <w:highlight w:val="yellow"/>
                <w:lang w:eastAsia="ru-RU"/>
              </w:rPr>
            </w:pPr>
            <w:r w:rsidRPr="001E3739">
              <w:rPr>
                <w:rFonts w:ascii="Arial" w:eastAsia="Times New Roman" w:hAnsi="Arial" w:cs="Arial"/>
                <w:b/>
                <w:bCs/>
                <w:sz w:val="16"/>
                <w:szCs w:val="16"/>
                <w:highlight w:val="yellow"/>
                <w:lang w:eastAsia="ru-RU"/>
              </w:rPr>
              <w:lastRenderedPageBreak/>
              <w:t>Часть 2.</w:t>
            </w:r>
            <w:r w:rsidR="00EE552C">
              <w:rPr>
                <w:rFonts w:ascii="Arial" w:eastAsia="Times New Roman" w:hAnsi="Arial" w:cs="Arial"/>
                <w:b/>
                <w:bCs/>
                <w:sz w:val="16"/>
                <w:szCs w:val="16"/>
                <w:highlight w:val="yellow"/>
                <w:lang w:eastAsia="ru-RU"/>
              </w:rPr>
              <w:t xml:space="preserve"> </w:t>
            </w:r>
            <w:r w:rsidRPr="001E3739">
              <w:rPr>
                <w:rFonts w:ascii="Arial" w:eastAsia="Times New Roman" w:hAnsi="Arial" w:cs="Arial"/>
                <w:b/>
                <w:bCs/>
                <w:sz w:val="16"/>
                <w:szCs w:val="16"/>
                <w:highlight w:val="yellow"/>
                <w:lang w:eastAsia="ru-RU"/>
              </w:rPr>
              <w:t>Договоры (оферты), направленные и не</w:t>
            </w:r>
            <w:r w:rsidR="008E733A">
              <w:rPr>
                <w:rFonts w:ascii="Arial" w:eastAsia="Times New Roman" w:hAnsi="Arial" w:cs="Arial"/>
                <w:b/>
                <w:bCs/>
                <w:sz w:val="16"/>
                <w:szCs w:val="16"/>
                <w:highlight w:val="yellow"/>
                <w:lang w:eastAsia="ru-RU"/>
              </w:rPr>
              <w:t xml:space="preserve"> </w:t>
            </w:r>
            <w:r w:rsidRPr="001E3739">
              <w:rPr>
                <w:rFonts w:ascii="Arial" w:eastAsia="Times New Roman" w:hAnsi="Arial" w:cs="Arial"/>
                <w:b/>
                <w:bCs/>
                <w:sz w:val="16"/>
                <w:szCs w:val="16"/>
                <w:highlight w:val="yellow"/>
                <w:lang w:eastAsia="ru-RU"/>
              </w:rPr>
              <w:t>акцептованные кредитором</w:t>
            </w:r>
          </w:p>
        </w:tc>
        <w:tc>
          <w:tcPr>
            <w:tcW w:w="1336" w:type="dxa"/>
            <w:gridSpan w:val="2"/>
            <w:tcBorders>
              <w:top w:val="nil"/>
              <w:left w:val="nil"/>
              <w:bottom w:val="nil"/>
              <w:right w:val="nil"/>
            </w:tcBorders>
            <w:shd w:val="clear" w:color="auto" w:fill="auto"/>
            <w:noWrap/>
            <w:vAlign w:val="bottom"/>
            <w:hideMark/>
          </w:tcPr>
          <w:p w:rsidR="001E3739" w:rsidRPr="001E3739" w:rsidRDefault="001E3739" w:rsidP="004F7839">
            <w:pPr>
              <w:spacing w:after="0" w:line="240" w:lineRule="auto"/>
              <w:rPr>
                <w:rFonts w:ascii="Arial" w:eastAsia="Times New Roman" w:hAnsi="Arial" w:cs="Arial"/>
                <w:b/>
                <w:bCs/>
                <w:sz w:val="16"/>
                <w:szCs w:val="16"/>
                <w:highlight w:val="yellow"/>
                <w:lang w:eastAsia="ru-RU"/>
              </w:rPr>
            </w:pPr>
          </w:p>
        </w:tc>
        <w:tc>
          <w:tcPr>
            <w:tcW w:w="976" w:type="dxa"/>
            <w:gridSpan w:val="2"/>
            <w:tcBorders>
              <w:top w:val="nil"/>
              <w:left w:val="nil"/>
              <w:bottom w:val="nil"/>
              <w:right w:val="nil"/>
            </w:tcBorders>
            <w:shd w:val="clear" w:color="auto" w:fill="auto"/>
            <w:noWrap/>
            <w:vAlign w:val="bottom"/>
            <w:hideMark/>
          </w:tcPr>
          <w:p w:rsidR="001E3739" w:rsidRPr="001E3739" w:rsidRDefault="001E3739" w:rsidP="004F7839">
            <w:pPr>
              <w:spacing w:after="0" w:line="240" w:lineRule="auto"/>
              <w:rPr>
                <w:rFonts w:ascii="Times New Roman" w:eastAsia="Times New Roman" w:hAnsi="Times New Roman" w:cs="Times New Roman"/>
                <w:sz w:val="20"/>
                <w:szCs w:val="20"/>
                <w:highlight w:val="yellow"/>
                <w:lang w:eastAsia="ru-RU"/>
              </w:rPr>
            </w:pPr>
          </w:p>
        </w:tc>
        <w:tc>
          <w:tcPr>
            <w:tcW w:w="1219" w:type="dxa"/>
            <w:gridSpan w:val="2"/>
            <w:tcBorders>
              <w:top w:val="nil"/>
              <w:left w:val="nil"/>
              <w:bottom w:val="nil"/>
              <w:right w:val="nil"/>
            </w:tcBorders>
            <w:shd w:val="clear" w:color="auto" w:fill="auto"/>
            <w:noWrap/>
            <w:vAlign w:val="bottom"/>
            <w:hideMark/>
          </w:tcPr>
          <w:p w:rsidR="001E3739" w:rsidRPr="001E3739" w:rsidRDefault="001E3739" w:rsidP="004F7839">
            <w:pPr>
              <w:spacing w:after="0" w:line="240" w:lineRule="auto"/>
              <w:rPr>
                <w:rFonts w:ascii="Times New Roman" w:eastAsia="Times New Roman" w:hAnsi="Times New Roman" w:cs="Times New Roman"/>
                <w:sz w:val="20"/>
                <w:szCs w:val="20"/>
                <w:highlight w:val="yellow"/>
                <w:lang w:eastAsia="ru-RU"/>
              </w:rPr>
            </w:pPr>
          </w:p>
        </w:tc>
        <w:tc>
          <w:tcPr>
            <w:tcW w:w="985" w:type="dxa"/>
            <w:gridSpan w:val="2"/>
            <w:tcBorders>
              <w:top w:val="nil"/>
              <w:left w:val="nil"/>
              <w:bottom w:val="nil"/>
              <w:right w:val="nil"/>
            </w:tcBorders>
            <w:shd w:val="clear" w:color="auto" w:fill="auto"/>
            <w:noWrap/>
            <w:vAlign w:val="bottom"/>
            <w:hideMark/>
          </w:tcPr>
          <w:p w:rsidR="001E3739" w:rsidRPr="001E3739" w:rsidRDefault="001E3739" w:rsidP="004F7839">
            <w:pPr>
              <w:spacing w:after="0" w:line="240" w:lineRule="auto"/>
              <w:rPr>
                <w:rFonts w:ascii="Times New Roman" w:eastAsia="Times New Roman" w:hAnsi="Times New Roman" w:cs="Times New Roman"/>
                <w:sz w:val="20"/>
                <w:szCs w:val="20"/>
                <w:highlight w:val="yellow"/>
                <w:lang w:eastAsia="ru-RU"/>
              </w:rPr>
            </w:pPr>
          </w:p>
        </w:tc>
        <w:tc>
          <w:tcPr>
            <w:tcW w:w="1236" w:type="dxa"/>
            <w:gridSpan w:val="2"/>
            <w:tcBorders>
              <w:top w:val="nil"/>
              <w:left w:val="nil"/>
              <w:bottom w:val="nil"/>
              <w:right w:val="nil"/>
            </w:tcBorders>
            <w:shd w:val="clear" w:color="auto" w:fill="auto"/>
            <w:noWrap/>
            <w:vAlign w:val="bottom"/>
            <w:hideMark/>
          </w:tcPr>
          <w:p w:rsidR="001E3739" w:rsidRPr="001E3739" w:rsidRDefault="001E3739" w:rsidP="004F7839">
            <w:pPr>
              <w:spacing w:after="0" w:line="240" w:lineRule="auto"/>
              <w:rPr>
                <w:rFonts w:ascii="Times New Roman" w:eastAsia="Times New Roman" w:hAnsi="Times New Roman" w:cs="Times New Roman"/>
                <w:sz w:val="20"/>
                <w:szCs w:val="20"/>
                <w:highlight w:val="yellow"/>
                <w:lang w:eastAsia="ru-RU"/>
              </w:rPr>
            </w:pPr>
          </w:p>
        </w:tc>
        <w:tc>
          <w:tcPr>
            <w:tcW w:w="958" w:type="dxa"/>
            <w:gridSpan w:val="2"/>
            <w:tcBorders>
              <w:top w:val="nil"/>
              <w:left w:val="nil"/>
              <w:bottom w:val="nil"/>
              <w:right w:val="nil"/>
            </w:tcBorders>
            <w:shd w:val="clear" w:color="auto" w:fill="auto"/>
            <w:noWrap/>
            <w:vAlign w:val="bottom"/>
            <w:hideMark/>
          </w:tcPr>
          <w:p w:rsidR="001E3739" w:rsidRPr="001E3739" w:rsidRDefault="001E3739" w:rsidP="004F7839">
            <w:pPr>
              <w:spacing w:after="0" w:line="240" w:lineRule="auto"/>
              <w:rPr>
                <w:rFonts w:ascii="Times New Roman" w:eastAsia="Times New Roman" w:hAnsi="Times New Roman" w:cs="Times New Roman"/>
                <w:sz w:val="20"/>
                <w:szCs w:val="20"/>
                <w:highlight w:val="yellow"/>
                <w:lang w:eastAsia="ru-RU"/>
              </w:rPr>
            </w:pPr>
          </w:p>
        </w:tc>
        <w:tc>
          <w:tcPr>
            <w:tcW w:w="1099" w:type="dxa"/>
            <w:tcBorders>
              <w:top w:val="nil"/>
              <w:left w:val="nil"/>
              <w:bottom w:val="nil"/>
              <w:right w:val="nil"/>
            </w:tcBorders>
            <w:shd w:val="clear" w:color="auto" w:fill="auto"/>
            <w:noWrap/>
            <w:vAlign w:val="bottom"/>
            <w:hideMark/>
          </w:tcPr>
          <w:p w:rsidR="001E3739" w:rsidRPr="001E3739" w:rsidRDefault="001E3739" w:rsidP="004F7839">
            <w:pPr>
              <w:spacing w:after="0" w:line="240" w:lineRule="auto"/>
              <w:rPr>
                <w:rFonts w:ascii="Times New Roman" w:eastAsia="Times New Roman" w:hAnsi="Times New Roman" w:cs="Times New Roman"/>
                <w:sz w:val="20"/>
                <w:szCs w:val="20"/>
                <w:highlight w:val="yellow"/>
                <w:lang w:eastAsia="ru-RU"/>
              </w:rPr>
            </w:pPr>
          </w:p>
        </w:tc>
        <w:tc>
          <w:tcPr>
            <w:tcW w:w="1168" w:type="dxa"/>
            <w:gridSpan w:val="2"/>
            <w:tcBorders>
              <w:top w:val="nil"/>
              <w:left w:val="nil"/>
              <w:bottom w:val="nil"/>
              <w:right w:val="nil"/>
            </w:tcBorders>
            <w:shd w:val="clear" w:color="auto" w:fill="auto"/>
            <w:noWrap/>
            <w:vAlign w:val="bottom"/>
            <w:hideMark/>
          </w:tcPr>
          <w:p w:rsidR="001E3739" w:rsidRPr="001E3739" w:rsidRDefault="001E3739" w:rsidP="004F7839">
            <w:pPr>
              <w:spacing w:after="0" w:line="240" w:lineRule="auto"/>
              <w:rPr>
                <w:rFonts w:ascii="Times New Roman" w:eastAsia="Times New Roman" w:hAnsi="Times New Roman" w:cs="Times New Roman"/>
                <w:sz w:val="20"/>
                <w:szCs w:val="20"/>
                <w:highlight w:val="yellow"/>
                <w:lang w:eastAsia="ru-RU"/>
              </w:rPr>
            </w:pPr>
          </w:p>
        </w:tc>
      </w:tr>
      <w:tr w:rsidR="001E3739" w:rsidRPr="001E3739" w:rsidTr="001E3739">
        <w:trPr>
          <w:gridAfter w:val="1"/>
          <w:wAfter w:w="27" w:type="dxa"/>
          <w:trHeight w:val="315"/>
        </w:trPr>
        <w:tc>
          <w:tcPr>
            <w:tcW w:w="1053" w:type="dxa"/>
            <w:tcBorders>
              <w:top w:val="nil"/>
              <w:left w:val="nil"/>
              <w:bottom w:val="nil"/>
              <w:right w:val="nil"/>
            </w:tcBorders>
            <w:shd w:val="clear" w:color="auto" w:fill="auto"/>
            <w:noWrap/>
            <w:vAlign w:val="bottom"/>
            <w:hideMark/>
          </w:tcPr>
          <w:p w:rsidR="001E3739" w:rsidRPr="001E3739" w:rsidRDefault="001E3739" w:rsidP="004F7839">
            <w:pPr>
              <w:spacing w:after="0" w:line="240" w:lineRule="auto"/>
              <w:rPr>
                <w:rFonts w:ascii="Times New Roman" w:eastAsia="Times New Roman" w:hAnsi="Times New Roman" w:cs="Times New Roman"/>
                <w:color w:val="FF0000"/>
                <w:sz w:val="20"/>
                <w:szCs w:val="20"/>
                <w:highlight w:val="yellow"/>
                <w:lang w:eastAsia="ru-RU"/>
              </w:rPr>
            </w:pPr>
          </w:p>
        </w:tc>
        <w:tc>
          <w:tcPr>
            <w:tcW w:w="936" w:type="dxa"/>
            <w:gridSpan w:val="2"/>
            <w:tcBorders>
              <w:top w:val="nil"/>
              <w:left w:val="nil"/>
              <w:bottom w:val="nil"/>
              <w:right w:val="nil"/>
            </w:tcBorders>
            <w:shd w:val="clear" w:color="auto" w:fill="auto"/>
            <w:noWrap/>
            <w:vAlign w:val="bottom"/>
            <w:hideMark/>
          </w:tcPr>
          <w:p w:rsidR="001E3739" w:rsidRPr="001E3739" w:rsidRDefault="001E3739" w:rsidP="004F7839">
            <w:pPr>
              <w:spacing w:after="0" w:line="240" w:lineRule="auto"/>
              <w:rPr>
                <w:rFonts w:ascii="Times New Roman" w:eastAsia="Times New Roman" w:hAnsi="Times New Roman" w:cs="Times New Roman"/>
                <w:color w:val="FF0000"/>
                <w:sz w:val="20"/>
                <w:szCs w:val="20"/>
                <w:highlight w:val="yellow"/>
                <w:lang w:eastAsia="ru-RU"/>
              </w:rPr>
            </w:pPr>
          </w:p>
        </w:tc>
        <w:tc>
          <w:tcPr>
            <w:tcW w:w="1871" w:type="dxa"/>
            <w:gridSpan w:val="3"/>
            <w:tcBorders>
              <w:top w:val="nil"/>
              <w:left w:val="nil"/>
              <w:bottom w:val="nil"/>
              <w:right w:val="nil"/>
            </w:tcBorders>
            <w:shd w:val="clear" w:color="auto" w:fill="auto"/>
            <w:noWrap/>
            <w:vAlign w:val="bottom"/>
            <w:hideMark/>
          </w:tcPr>
          <w:p w:rsidR="001E3739" w:rsidRPr="001E3739" w:rsidRDefault="001E3739" w:rsidP="004F7839">
            <w:pPr>
              <w:spacing w:after="0" w:line="240" w:lineRule="auto"/>
              <w:rPr>
                <w:rFonts w:ascii="Times New Roman" w:eastAsia="Times New Roman" w:hAnsi="Times New Roman" w:cs="Times New Roman"/>
                <w:sz w:val="20"/>
                <w:szCs w:val="20"/>
                <w:highlight w:val="yellow"/>
                <w:lang w:eastAsia="ru-RU"/>
              </w:rPr>
            </w:pPr>
          </w:p>
        </w:tc>
        <w:tc>
          <w:tcPr>
            <w:tcW w:w="1567" w:type="dxa"/>
            <w:gridSpan w:val="2"/>
            <w:tcBorders>
              <w:top w:val="nil"/>
              <w:left w:val="nil"/>
              <w:bottom w:val="nil"/>
              <w:right w:val="nil"/>
            </w:tcBorders>
            <w:shd w:val="clear" w:color="auto" w:fill="auto"/>
            <w:noWrap/>
            <w:vAlign w:val="bottom"/>
            <w:hideMark/>
          </w:tcPr>
          <w:p w:rsidR="001E3739" w:rsidRPr="001E3739" w:rsidRDefault="001E3739" w:rsidP="004F7839">
            <w:pPr>
              <w:spacing w:after="0" w:line="240" w:lineRule="auto"/>
              <w:rPr>
                <w:rFonts w:ascii="Times New Roman" w:eastAsia="Times New Roman" w:hAnsi="Times New Roman" w:cs="Times New Roman"/>
                <w:sz w:val="20"/>
                <w:szCs w:val="20"/>
                <w:highlight w:val="yellow"/>
                <w:lang w:eastAsia="ru-RU"/>
              </w:rPr>
            </w:pPr>
          </w:p>
        </w:tc>
        <w:tc>
          <w:tcPr>
            <w:tcW w:w="1587" w:type="dxa"/>
            <w:gridSpan w:val="2"/>
            <w:tcBorders>
              <w:top w:val="nil"/>
              <w:left w:val="nil"/>
              <w:bottom w:val="nil"/>
              <w:right w:val="nil"/>
            </w:tcBorders>
            <w:shd w:val="clear" w:color="auto" w:fill="auto"/>
            <w:noWrap/>
            <w:vAlign w:val="bottom"/>
            <w:hideMark/>
          </w:tcPr>
          <w:p w:rsidR="001E3739" w:rsidRPr="001E3739" w:rsidRDefault="001E3739" w:rsidP="004F7839">
            <w:pPr>
              <w:spacing w:after="0" w:line="240" w:lineRule="auto"/>
              <w:rPr>
                <w:rFonts w:ascii="Times New Roman" w:eastAsia="Times New Roman" w:hAnsi="Times New Roman" w:cs="Times New Roman"/>
                <w:sz w:val="20"/>
                <w:szCs w:val="20"/>
                <w:highlight w:val="yellow"/>
                <w:lang w:eastAsia="ru-RU"/>
              </w:rPr>
            </w:pPr>
          </w:p>
        </w:tc>
        <w:tc>
          <w:tcPr>
            <w:tcW w:w="1336" w:type="dxa"/>
            <w:gridSpan w:val="2"/>
            <w:tcBorders>
              <w:top w:val="nil"/>
              <w:left w:val="nil"/>
              <w:bottom w:val="nil"/>
              <w:right w:val="nil"/>
            </w:tcBorders>
            <w:shd w:val="clear" w:color="auto" w:fill="auto"/>
            <w:noWrap/>
            <w:vAlign w:val="bottom"/>
            <w:hideMark/>
          </w:tcPr>
          <w:p w:rsidR="001E3739" w:rsidRPr="001E3739" w:rsidRDefault="001E3739" w:rsidP="004F7839">
            <w:pPr>
              <w:spacing w:after="0" w:line="240" w:lineRule="auto"/>
              <w:rPr>
                <w:rFonts w:ascii="Times New Roman" w:eastAsia="Times New Roman" w:hAnsi="Times New Roman" w:cs="Times New Roman"/>
                <w:sz w:val="20"/>
                <w:szCs w:val="20"/>
                <w:highlight w:val="yellow"/>
                <w:lang w:eastAsia="ru-RU"/>
              </w:rPr>
            </w:pPr>
          </w:p>
        </w:tc>
        <w:tc>
          <w:tcPr>
            <w:tcW w:w="976" w:type="dxa"/>
            <w:gridSpan w:val="2"/>
            <w:tcBorders>
              <w:top w:val="nil"/>
              <w:left w:val="nil"/>
              <w:bottom w:val="nil"/>
              <w:right w:val="nil"/>
            </w:tcBorders>
            <w:shd w:val="clear" w:color="auto" w:fill="auto"/>
            <w:noWrap/>
            <w:vAlign w:val="bottom"/>
            <w:hideMark/>
          </w:tcPr>
          <w:p w:rsidR="001E3739" w:rsidRPr="001E3739" w:rsidRDefault="001E3739" w:rsidP="004F7839">
            <w:pPr>
              <w:spacing w:after="0" w:line="240" w:lineRule="auto"/>
              <w:rPr>
                <w:rFonts w:ascii="Times New Roman" w:eastAsia="Times New Roman" w:hAnsi="Times New Roman" w:cs="Times New Roman"/>
                <w:sz w:val="20"/>
                <w:szCs w:val="20"/>
                <w:highlight w:val="yellow"/>
                <w:lang w:eastAsia="ru-RU"/>
              </w:rPr>
            </w:pPr>
          </w:p>
        </w:tc>
        <w:tc>
          <w:tcPr>
            <w:tcW w:w="1219" w:type="dxa"/>
            <w:gridSpan w:val="2"/>
            <w:tcBorders>
              <w:top w:val="nil"/>
              <w:left w:val="nil"/>
              <w:bottom w:val="nil"/>
              <w:right w:val="nil"/>
            </w:tcBorders>
            <w:shd w:val="clear" w:color="auto" w:fill="auto"/>
            <w:noWrap/>
            <w:vAlign w:val="bottom"/>
            <w:hideMark/>
          </w:tcPr>
          <w:p w:rsidR="001E3739" w:rsidRPr="001E3739" w:rsidRDefault="001E3739" w:rsidP="004F7839">
            <w:pPr>
              <w:spacing w:after="0" w:line="240" w:lineRule="auto"/>
              <w:rPr>
                <w:rFonts w:ascii="Times New Roman" w:eastAsia="Times New Roman" w:hAnsi="Times New Roman" w:cs="Times New Roman"/>
                <w:sz w:val="20"/>
                <w:szCs w:val="20"/>
                <w:highlight w:val="yellow"/>
                <w:lang w:eastAsia="ru-RU"/>
              </w:rPr>
            </w:pPr>
          </w:p>
        </w:tc>
        <w:tc>
          <w:tcPr>
            <w:tcW w:w="985" w:type="dxa"/>
            <w:gridSpan w:val="2"/>
            <w:tcBorders>
              <w:top w:val="nil"/>
              <w:left w:val="nil"/>
              <w:bottom w:val="nil"/>
              <w:right w:val="nil"/>
            </w:tcBorders>
            <w:shd w:val="clear" w:color="auto" w:fill="auto"/>
            <w:noWrap/>
            <w:vAlign w:val="bottom"/>
            <w:hideMark/>
          </w:tcPr>
          <w:p w:rsidR="001E3739" w:rsidRPr="001E3739" w:rsidRDefault="001E3739" w:rsidP="004F7839">
            <w:pPr>
              <w:spacing w:after="0" w:line="240" w:lineRule="auto"/>
              <w:rPr>
                <w:rFonts w:ascii="Times New Roman" w:eastAsia="Times New Roman" w:hAnsi="Times New Roman" w:cs="Times New Roman"/>
                <w:sz w:val="20"/>
                <w:szCs w:val="20"/>
                <w:highlight w:val="yellow"/>
                <w:lang w:eastAsia="ru-RU"/>
              </w:rPr>
            </w:pPr>
          </w:p>
        </w:tc>
        <w:tc>
          <w:tcPr>
            <w:tcW w:w="1236" w:type="dxa"/>
            <w:gridSpan w:val="2"/>
            <w:tcBorders>
              <w:top w:val="nil"/>
              <w:left w:val="nil"/>
              <w:bottom w:val="nil"/>
              <w:right w:val="nil"/>
            </w:tcBorders>
            <w:shd w:val="clear" w:color="auto" w:fill="auto"/>
            <w:noWrap/>
            <w:vAlign w:val="bottom"/>
            <w:hideMark/>
          </w:tcPr>
          <w:p w:rsidR="001E3739" w:rsidRPr="001E3739" w:rsidRDefault="001E3739" w:rsidP="004F7839">
            <w:pPr>
              <w:spacing w:after="0" w:line="240" w:lineRule="auto"/>
              <w:rPr>
                <w:rFonts w:ascii="Times New Roman" w:eastAsia="Times New Roman" w:hAnsi="Times New Roman" w:cs="Times New Roman"/>
                <w:sz w:val="20"/>
                <w:szCs w:val="20"/>
                <w:highlight w:val="yellow"/>
                <w:lang w:eastAsia="ru-RU"/>
              </w:rPr>
            </w:pPr>
          </w:p>
        </w:tc>
        <w:tc>
          <w:tcPr>
            <w:tcW w:w="958" w:type="dxa"/>
            <w:gridSpan w:val="2"/>
            <w:tcBorders>
              <w:top w:val="nil"/>
              <w:left w:val="nil"/>
              <w:bottom w:val="nil"/>
              <w:right w:val="nil"/>
            </w:tcBorders>
            <w:shd w:val="clear" w:color="auto" w:fill="auto"/>
            <w:noWrap/>
            <w:vAlign w:val="bottom"/>
            <w:hideMark/>
          </w:tcPr>
          <w:p w:rsidR="001E3739" w:rsidRPr="001E3739" w:rsidRDefault="001E3739" w:rsidP="004F7839">
            <w:pPr>
              <w:spacing w:after="0" w:line="240" w:lineRule="auto"/>
              <w:rPr>
                <w:rFonts w:ascii="Times New Roman" w:eastAsia="Times New Roman" w:hAnsi="Times New Roman" w:cs="Times New Roman"/>
                <w:sz w:val="20"/>
                <w:szCs w:val="20"/>
                <w:highlight w:val="yellow"/>
                <w:lang w:eastAsia="ru-RU"/>
              </w:rPr>
            </w:pPr>
          </w:p>
        </w:tc>
        <w:tc>
          <w:tcPr>
            <w:tcW w:w="1099" w:type="dxa"/>
            <w:tcBorders>
              <w:top w:val="nil"/>
              <w:left w:val="nil"/>
              <w:bottom w:val="nil"/>
              <w:right w:val="nil"/>
            </w:tcBorders>
            <w:shd w:val="clear" w:color="auto" w:fill="auto"/>
            <w:noWrap/>
            <w:vAlign w:val="bottom"/>
            <w:hideMark/>
          </w:tcPr>
          <w:p w:rsidR="001E3739" w:rsidRPr="001E3739" w:rsidRDefault="001E3739" w:rsidP="004F7839">
            <w:pPr>
              <w:spacing w:after="0" w:line="240" w:lineRule="auto"/>
              <w:rPr>
                <w:rFonts w:ascii="Times New Roman" w:eastAsia="Times New Roman" w:hAnsi="Times New Roman" w:cs="Times New Roman"/>
                <w:sz w:val="20"/>
                <w:szCs w:val="20"/>
                <w:highlight w:val="yellow"/>
                <w:lang w:eastAsia="ru-RU"/>
              </w:rPr>
            </w:pPr>
          </w:p>
        </w:tc>
        <w:tc>
          <w:tcPr>
            <w:tcW w:w="1168" w:type="dxa"/>
            <w:gridSpan w:val="2"/>
            <w:tcBorders>
              <w:top w:val="nil"/>
              <w:left w:val="nil"/>
              <w:bottom w:val="nil"/>
              <w:right w:val="nil"/>
            </w:tcBorders>
            <w:shd w:val="clear" w:color="auto" w:fill="auto"/>
            <w:noWrap/>
            <w:vAlign w:val="bottom"/>
            <w:hideMark/>
          </w:tcPr>
          <w:p w:rsidR="001E3739" w:rsidRPr="001E3739" w:rsidRDefault="001E3739" w:rsidP="004F7839">
            <w:pPr>
              <w:spacing w:after="0" w:line="240" w:lineRule="auto"/>
              <w:rPr>
                <w:rFonts w:ascii="Times New Roman" w:eastAsia="Times New Roman" w:hAnsi="Times New Roman" w:cs="Times New Roman"/>
                <w:sz w:val="20"/>
                <w:szCs w:val="20"/>
                <w:highlight w:val="yellow"/>
                <w:lang w:eastAsia="ru-RU"/>
              </w:rPr>
            </w:pPr>
          </w:p>
        </w:tc>
      </w:tr>
      <w:tr w:rsidR="001E3739" w:rsidRPr="001E3739" w:rsidTr="001E3739">
        <w:trPr>
          <w:gridAfter w:val="1"/>
          <w:wAfter w:w="27" w:type="dxa"/>
          <w:trHeight w:val="1516"/>
        </w:trPr>
        <w:tc>
          <w:tcPr>
            <w:tcW w:w="105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E3739" w:rsidRPr="003224BA" w:rsidRDefault="001E3739" w:rsidP="004F7839">
            <w:pPr>
              <w:spacing w:after="0" w:line="240" w:lineRule="auto"/>
              <w:jc w:val="center"/>
              <w:rPr>
                <w:rFonts w:ascii="Times New Roman" w:eastAsia="Times New Roman" w:hAnsi="Times New Roman" w:cs="Times New Roman"/>
                <w:sz w:val="14"/>
                <w:szCs w:val="14"/>
                <w:highlight w:val="yellow"/>
                <w:lang w:eastAsia="ru-RU"/>
              </w:rPr>
            </w:pPr>
            <w:r w:rsidRPr="003224BA">
              <w:rPr>
                <w:rFonts w:ascii="Times New Roman" w:eastAsia="Times New Roman" w:hAnsi="Times New Roman" w:cs="Times New Roman"/>
                <w:sz w:val="14"/>
                <w:szCs w:val="14"/>
                <w:highlight w:val="yellow"/>
                <w:lang w:eastAsia="ru-RU"/>
              </w:rPr>
              <w:t>Кредитор</w:t>
            </w:r>
          </w:p>
        </w:tc>
        <w:tc>
          <w:tcPr>
            <w:tcW w:w="936" w:type="dxa"/>
            <w:gridSpan w:val="2"/>
            <w:tcBorders>
              <w:top w:val="single" w:sz="8" w:space="0" w:color="auto"/>
              <w:left w:val="nil"/>
              <w:bottom w:val="single" w:sz="8" w:space="0" w:color="auto"/>
              <w:right w:val="single" w:sz="4" w:space="0" w:color="auto"/>
            </w:tcBorders>
            <w:shd w:val="clear" w:color="auto" w:fill="auto"/>
            <w:vAlign w:val="center"/>
            <w:hideMark/>
          </w:tcPr>
          <w:p w:rsidR="001E3739" w:rsidRPr="003224BA" w:rsidRDefault="001E3739" w:rsidP="004F7839">
            <w:pPr>
              <w:spacing w:after="0" w:line="240" w:lineRule="auto"/>
              <w:jc w:val="center"/>
              <w:rPr>
                <w:rFonts w:ascii="Times New Roman" w:eastAsia="Times New Roman" w:hAnsi="Times New Roman" w:cs="Times New Roman"/>
                <w:sz w:val="14"/>
                <w:szCs w:val="14"/>
                <w:highlight w:val="yellow"/>
                <w:lang w:eastAsia="ru-RU"/>
              </w:rPr>
            </w:pPr>
            <w:r w:rsidRPr="003224BA">
              <w:rPr>
                <w:rFonts w:ascii="Times New Roman" w:eastAsia="Times New Roman" w:hAnsi="Times New Roman" w:cs="Times New Roman"/>
                <w:sz w:val="14"/>
                <w:szCs w:val="14"/>
                <w:highlight w:val="yellow"/>
                <w:lang w:eastAsia="ru-RU"/>
              </w:rPr>
              <w:t>Код кредитора</w:t>
            </w:r>
          </w:p>
        </w:tc>
        <w:tc>
          <w:tcPr>
            <w:tcW w:w="1871" w:type="dxa"/>
            <w:gridSpan w:val="3"/>
            <w:tcBorders>
              <w:top w:val="single" w:sz="8" w:space="0" w:color="auto"/>
              <w:left w:val="nil"/>
              <w:bottom w:val="single" w:sz="8" w:space="0" w:color="auto"/>
              <w:right w:val="single" w:sz="4" w:space="0" w:color="auto"/>
            </w:tcBorders>
            <w:shd w:val="clear" w:color="auto" w:fill="auto"/>
            <w:vAlign w:val="center"/>
            <w:hideMark/>
          </w:tcPr>
          <w:p w:rsidR="001E3739" w:rsidRPr="001E3739" w:rsidRDefault="001E3739" w:rsidP="004F7839">
            <w:pPr>
              <w:spacing w:after="0" w:line="240" w:lineRule="auto"/>
              <w:jc w:val="center"/>
              <w:rPr>
                <w:rFonts w:ascii="Times New Roman" w:eastAsia="Times New Roman" w:hAnsi="Times New Roman" w:cs="Times New Roman"/>
                <w:sz w:val="14"/>
                <w:szCs w:val="14"/>
                <w:highlight w:val="yellow"/>
                <w:lang w:eastAsia="ru-RU"/>
              </w:rPr>
            </w:pPr>
            <w:r w:rsidRPr="001E3739">
              <w:rPr>
                <w:rFonts w:ascii="Times New Roman" w:eastAsia="Times New Roman" w:hAnsi="Times New Roman" w:cs="Times New Roman"/>
                <w:sz w:val="14"/>
                <w:szCs w:val="14"/>
                <w:highlight w:val="yellow"/>
                <w:lang w:eastAsia="ru-RU"/>
              </w:rPr>
              <w:t xml:space="preserve">Номер договора должника </w:t>
            </w:r>
          </w:p>
        </w:tc>
        <w:tc>
          <w:tcPr>
            <w:tcW w:w="1567" w:type="dxa"/>
            <w:gridSpan w:val="2"/>
            <w:tcBorders>
              <w:top w:val="single" w:sz="8" w:space="0" w:color="auto"/>
              <w:left w:val="nil"/>
              <w:bottom w:val="single" w:sz="8" w:space="0" w:color="auto"/>
              <w:right w:val="single" w:sz="4" w:space="0" w:color="auto"/>
            </w:tcBorders>
            <w:shd w:val="clear" w:color="auto" w:fill="auto"/>
            <w:vAlign w:val="center"/>
            <w:hideMark/>
          </w:tcPr>
          <w:p w:rsidR="001E3739" w:rsidRPr="001E3739" w:rsidRDefault="001E3739" w:rsidP="004F7839">
            <w:pPr>
              <w:spacing w:after="0" w:line="240" w:lineRule="auto"/>
              <w:jc w:val="center"/>
              <w:rPr>
                <w:rFonts w:ascii="Times New Roman" w:eastAsia="Times New Roman" w:hAnsi="Times New Roman" w:cs="Times New Roman"/>
                <w:sz w:val="14"/>
                <w:szCs w:val="14"/>
                <w:highlight w:val="yellow"/>
                <w:lang w:eastAsia="ru-RU"/>
              </w:rPr>
            </w:pPr>
            <w:r w:rsidRPr="001E3739">
              <w:rPr>
                <w:rFonts w:ascii="Times New Roman" w:eastAsia="Times New Roman" w:hAnsi="Times New Roman" w:cs="Times New Roman"/>
                <w:sz w:val="14"/>
                <w:szCs w:val="14"/>
                <w:highlight w:val="yellow"/>
                <w:lang w:eastAsia="ru-RU"/>
              </w:rPr>
              <w:t>Дата договора должника</w:t>
            </w:r>
          </w:p>
        </w:tc>
        <w:tc>
          <w:tcPr>
            <w:tcW w:w="1587" w:type="dxa"/>
            <w:gridSpan w:val="2"/>
            <w:tcBorders>
              <w:top w:val="single" w:sz="8" w:space="0" w:color="auto"/>
              <w:left w:val="nil"/>
              <w:bottom w:val="single" w:sz="8" w:space="0" w:color="auto"/>
              <w:right w:val="single" w:sz="4" w:space="0" w:color="auto"/>
            </w:tcBorders>
            <w:shd w:val="clear" w:color="auto" w:fill="auto"/>
            <w:vAlign w:val="center"/>
            <w:hideMark/>
          </w:tcPr>
          <w:p w:rsidR="001E3739" w:rsidRPr="001E3739" w:rsidRDefault="001E3739" w:rsidP="004F7839">
            <w:pPr>
              <w:spacing w:after="0" w:line="240" w:lineRule="auto"/>
              <w:jc w:val="center"/>
              <w:rPr>
                <w:rFonts w:ascii="Times New Roman" w:eastAsia="Times New Roman" w:hAnsi="Times New Roman" w:cs="Times New Roman"/>
                <w:sz w:val="14"/>
                <w:szCs w:val="14"/>
                <w:highlight w:val="yellow"/>
                <w:lang w:eastAsia="ru-RU"/>
              </w:rPr>
            </w:pPr>
            <w:r w:rsidRPr="001E3739">
              <w:rPr>
                <w:rFonts w:ascii="Times New Roman" w:eastAsia="Times New Roman" w:hAnsi="Times New Roman" w:cs="Times New Roman"/>
                <w:sz w:val="14"/>
                <w:szCs w:val="14"/>
                <w:highlight w:val="yellow"/>
                <w:lang w:eastAsia="ru-RU"/>
              </w:rPr>
              <w:t>Номер договора уступки требования (цессии)</w:t>
            </w:r>
          </w:p>
        </w:tc>
        <w:tc>
          <w:tcPr>
            <w:tcW w:w="1336" w:type="dxa"/>
            <w:gridSpan w:val="2"/>
            <w:tcBorders>
              <w:top w:val="single" w:sz="8" w:space="0" w:color="auto"/>
              <w:left w:val="nil"/>
              <w:bottom w:val="single" w:sz="8" w:space="0" w:color="auto"/>
              <w:right w:val="single" w:sz="4" w:space="0" w:color="auto"/>
            </w:tcBorders>
            <w:shd w:val="clear" w:color="auto" w:fill="auto"/>
            <w:vAlign w:val="center"/>
            <w:hideMark/>
          </w:tcPr>
          <w:p w:rsidR="001E3739" w:rsidRPr="001E3739" w:rsidRDefault="001E3739" w:rsidP="004F7839">
            <w:pPr>
              <w:spacing w:after="0" w:line="240" w:lineRule="auto"/>
              <w:jc w:val="center"/>
              <w:rPr>
                <w:rFonts w:ascii="Times New Roman" w:eastAsia="Times New Roman" w:hAnsi="Times New Roman" w:cs="Times New Roman"/>
                <w:sz w:val="14"/>
                <w:szCs w:val="14"/>
                <w:highlight w:val="yellow"/>
                <w:lang w:eastAsia="ru-RU"/>
              </w:rPr>
            </w:pPr>
            <w:r w:rsidRPr="001E3739">
              <w:rPr>
                <w:rFonts w:ascii="Times New Roman" w:eastAsia="Times New Roman" w:hAnsi="Times New Roman" w:cs="Times New Roman"/>
                <w:sz w:val="14"/>
                <w:szCs w:val="14"/>
                <w:highlight w:val="yellow"/>
                <w:lang w:eastAsia="ru-RU"/>
              </w:rPr>
              <w:t>Дата подписания и направления договора уступки требования (цессии) победителем</w:t>
            </w:r>
          </w:p>
        </w:tc>
        <w:tc>
          <w:tcPr>
            <w:tcW w:w="976" w:type="dxa"/>
            <w:gridSpan w:val="2"/>
            <w:tcBorders>
              <w:top w:val="single" w:sz="8" w:space="0" w:color="auto"/>
              <w:left w:val="nil"/>
              <w:bottom w:val="single" w:sz="8" w:space="0" w:color="auto"/>
              <w:right w:val="single" w:sz="4" w:space="0" w:color="auto"/>
            </w:tcBorders>
            <w:shd w:val="clear" w:color="auto" w:fill="auto"/>
            <w:vAlign w:val="center"/>
            <w:hideMark/>
          </w:tcPr>
          <w:p w:rsidR="001E3739" w:rsidRPr="001E3739" w:rsidRDefault="001E3739" w:rsidP="004F7839">
            <w:pPr>
              <w:spacing w:after="0" w:line="240" w:lineRule="auto"/>
              <w:jc w:val="center"/>
              <w:rPr>
                <w:rFonts w:ascii="Times New Roman" w:eastAsia="Times New Roman" w:hAnsi="Times New Roman" w:cs="Times New Roman"/>
                <w:sz w:val="14"/>
                <w:szCs w:val="14"/>
                <w:highlight w:val="yellow"/>
                <w:lang w:eastAsia="ru-RU"/>
              </w:rPr>
            </w:pPr>
            <w:r w:rsidRPr="001E3739">
              <w:rPr>
                <w:rFonts w:ascii="Times New Roman" w:eastAsia="Times New Roman" w:hAnsi="Times New Roman" w:cs="Times New Roman"/>
                <w:sz w:val="14"/>
                <w:szCs w:val="14"/>
                <w:highlight w:val="yellow"/>
                <w:lang w:eastAsia="ru-RU"/>
              </w:rPr>
              <w:t>Расчетный период</w:t>
            </w:r>
          </w:p>
        </w:tc>
        <w:tc>
          <w:tcPr>
            <w:tcW w:w="1219" w:type="dxa"/>
            <w:gridSpan w:val="2"/>
            <w:tcBorders>
              <w:top w:val="single" w:sz="8" w:space="0" w:color="auto"/>
              <w:left w:val="nil"/>
              <w:bottom w:val="single" w:sz="8" w:space="0" w:color="auto"/>
              <w:right w:val="single" w:sz="4" w:space="0" w:color="auto"/>
            </w:tcBorders>
            <w:shd w:val="clear" w:color="auto" w:fill="auto"/>
            <w:vAlign w:val="center"/>
            <w:hideMark/>
          </w:tcPr>
          <w:p w:rsidR="001E3739" w:rsidRPr="001E3739" w:rsidRDefault="001E3739" w:rsidP="004F7839">
            <w:pPr>
              <w:spacing w:after="0" w:line="240" w:lineRule="auto"/>
              <w:jc w:val="center"/>
              <w:rPr>
                <w:rFonts w:ascii="Times New Roman" w:eastAsia="Times New Roman" w:hAnsi="Times New Roman" w:cs="Times New Roman"/>
                <w:sz w:val="14"/>
                <w:szCs w:val="14"/>
                <w:highlight w:val="yellow"/>
                <w:lang w:eastAsia="ru-RU"/>
              </w:rPr>
            </w:pPr>
            <w:r w:rsidRPr="001E3739">
              <w:rPr>
                <w:rFonts w:ascii="Times New Roman" w:eastAsia="Times New Roman" w:hAnsi="Times New Roman" w:cs="Times New Roman"/>
                <w:sz w:val="14"/>
                <w:szCs w:val="14"/>
                <w:highlight w:val="yellow"/>
                <w:lang w:eastAsia="ru-RU"/>
              </w:rPr>
              <w:t>Суммы по договорам уступки требования (цессии) (в оферте)</w:t>
            </w:r>
            <w:r w:rsidR="008E733A">
              <w:rPr>
                <w:rFonts w:ascii="Times New Roman" w:eastAsia="Times New Roman" w:hAnsi="Times New Roman" w:cs="Times New Roman"/>
                <w:sz w:val="14"/>
                <w:szCs w:val="14"/>
                <w:highlight w:val="yellow"/>
                <w:lang w:eastAsia="ru-RU"/>
              </w:rPr>
              <w:t xml:space="preserve"> </w:t>
            </w:r>
            <w:r w:rsidRPr="001E3739">
              <w:rPr>
                <w:rFonts w:ascii="Times New Roman" w:eastAsia="Times New Roman" w:hAnsi="Times New Roman" w:cs="Times New Roman"/>
                <w:sz w:val="14"/>
                <w:szCs w:val="14"/>
                <w:highlight w:val="yellow"/>
                <w:lang w:eastAsia="ru-RU"/>
              </w:rPr>
              <w:t>(руб.)</w:t>
            </w:r>
          </w:p>
        </w:tc>
        <w:tc>
          <w:tcPr>
            <w:tcW w:w="985" w:type="dxa"/>
            <w:gridSpan w:val="2"/>
            <w:tcBorders>
              <w:top w:val="single" w:sz="8" w:space="0" w:color="auto"/>
              <w:left w:val="nil"/>
              <w:bottom w:val="single" w:sz="8" w:space="0" w:color="auto"/>
              <w:right w:val="single" w:sz="4" w:space="0" w:color="auto"/>
            </w:tcBorders>
            <w:shd w:val="clear" w:color="auto" w:fill="auto"/>
            <w:vAlign w:val="center"/>
            <w:hideMark/>
          </w:tcPr>
          <w:p w:rsidR="001E3739" w:rsidRPr="001E3739" w:rsidRDefault="001E3739" w:rsidP="004F7839">
            <w:pPr>
              <w:spacing w:after="0" w:line="240" w:lineRule="auto"/>
              <w:jc w:val="center"/>
              <w:rPr>
                <w:rFonts w:ascii="Times New Roman" w:eastAsia="Times New Roman" w:hAnsi="Times New Roman" w:cs="Times New Roman"/>
                <w:sz w:val="14"/>
                <w:szCs w:val="14"/>
                <w:highlight w:val="yellow"/>
                <w:lang w:eastAsia="ru-RU"/>
              </w:rPr>
            </w:pPr>
            <w:r w:rsidRPr="001E3739">
              <w:rPr>
                <w:rFonts w:ascii="Times New Roman" w:eastAsia="Times New Roman" w:hAnsi="Times New Roman" w:cs="Times New Roman"/>
                <w:sz w:val="14"/>
                <w:szCs w:val="14"/>
                <w:highlight w:val="yellow"/>
                <w:lang w:eastAsia="ru-RU"/>
              </w:rPr>
              <w:t>Суммы по договорам уступки требования (цессии) с учетом  условий кредитора (руб.)</w:t>
            </w:r>
          </w:p>
        </w:tc>
        <w:tc>
          <w:tcPr>
            <w:tcW w:w="1236" w:type="dxa"/>
            <w:gridSpan w:val="2"/>
            <w:tcBorders>
              <w:top w:val="single" w:sz="8" w:space="0" w:color="auto"/>
              <w:left w:val="nil"/>
              <w:bottom w:val="single" w:sz="8" w:space="0" w:color="auto"/>
              <w:right w:val="single" w:sz="4" w:space="0" w:color="auto"/>
            </w:tcBorders>
            <w:shd w:val="clear" w:color="auto" w:fill="auto"/>
            <w:vAlign w:val="center"/>
            <w:hideMark/>
          </w:tcPr>
          <w:p w:rsidR="001E3739" w:rsidRPr="001E3739" w:rsidRDefault="001E3739" w:rsidP="008E733A">
            <w:pPr>
              <w:spacing w:after="0" w:line="240" w:lineRule="auto"/>
              <w:jc w:val="center"/>
              <w:rPr>
                <w:rFonts w:ascii="Times New Roman" w:eastAsia="Times New Roman" w:hAnsi="Times New Roman" w:cs="Times New Roman"/>
                <w:sz w:val="14"/>
                <w:szCs w:val="14"/>
                <w:highlight w:val="yellow"/>
                <w:lang w:eastAsia="ru-RU"/>
              </w:rPr>
            </w:pPr>
            <w:r w:rsidRPr="001E3739">
              <w:rPr>
                <w:rFonts w:ascii="Times New Roman" w:eastAsia="Times New Roman" w:hAnsi="Times New Roman" w:cs="Times New Roman"/>
                <w:sz w:val="14"/>
                <w:szCs w:val="14"/>
                <w:highlight w:val="yellow"/>
                <w:lang w:eastAsia="ru-RU"/>
              </w:rPr>
              <w:t xml:space="preserve">Подписание </w:t>
            </w:r>
            <w:r w:rsidRPr="001E3739">
              <w:rPr>
                <w:rFonts w:ascii="Times New Roman" w:eastAsia="Times New Roman" w:hAnsi="Times New Roman" w:cs="Times New Roman"/>
                <w:sz w:val="14"/>
                <w:szCs w:val="14"/>
                <w:highlight w:val="yellow"/>
                <w:lang w:eastAsia="ru-RU"/>
              </w:rPr>
              <w:br/>
              <w:t>(1</w:t>
            </w:r>
            <w:r w:rsidR="008E733A">
              <w:rPr>
                <w:rFonts w:ascii="Times New Roman" w:eastAsia="Times New Roman" w:hAnsi="Times New Roman" w:cs="Times New Roman"/>
                <w:sz w:val="14"/>
                <w:szCs w:val="14"/>
                <w:highlight w:val="yellow"/>
                <w:lang w:eastAsia="ru-RU"/>
              </w:rPr>
              <w:t xml:space="preserve"> –</w:t>
            </w:r>
            <w:r w:rsidRPr="001E3739">
              <w:rPr>
                <w:rFonts w:ascii="Times New Roman" w:eastAsia="Times New Roman" w:hAnsi="Times New Roman" w:cs="Times New Roman"/>
                <w:sz w:val="14"/>
                <w:szCs w:val="14"/>
                <w:highlight w:val="yellow"/>
                <w:lang w:eastAsia="ru-RU"/>
              </w:rPr>
              <w:t xml:space="preserve"> подписан</w:t>
            </w:r>
            <w:r w:rsidRPr="001E3739">
              <w:rPr>
                <w:rFonts w:ascii="Times New Roman" w:eastAsia="Times New Roman" w:hAnsi="Times New Roman" w:cs="Times New Roman"/>
                <w:sz w:val="14"/>
                <w:szCs w:val="14"/>
                <w:highlight w:val="yellow"/>
                <w:lang w:eastAsia="ru-RU"/>
              </w:rPr>
              <w:br/>
              <w:t xml:space="preserve"> 2</w:t>
            </w:r>
            <w:r w:rsidR="008E733A">
              <w:rPr>
                <w:rFonts w:ascii="Times New Roman" w:eastAsia="Times New Roman" w:hAnsi="Times New Roman" w:cs="Times New Roman"/>
                <w:sz w:val="14"/>
                <w:szCs w:val="14"/>
                <w:highlight w:val="yellow"/>
                <w:lang w:eastAsia="ru-RU"/>
              </w:rPr>
              <w:t xml:space="preserve"> – </w:t>
            </w:r>
            <w:r w:rsidRPr="001E3739">
              <w:rPr>
                <w:rFonts w:ascii="Times New Roman" w:eastAsia="Times New Roman" w:hAnsi="Times New Roman" w:cs="Times New Roman"/>
                <w:sz w:val="14"/>
                <w:szCs w:val="14"/>
                <w:highlight w:val="yellow"/>
                <w:lang w:eastAsia="ru-RU"/>
              </w:rPr>
              <w:t>подписан на условиях кредитора)</w:t>
            </w:r>
          </w:p>
        </w:tc>
        <w:tc>
          <w:tcPr>
            <w:tcW w:w="958" w:type="dxa"/>
            <w:gridSpan w:val="2"/>
            <w:tcBorders>
              <w:top w:val="single" w:sz="8" w:space="0" w:color="auto"/>
              <w:left w:val="nil"/>
              <w:bottom w:val="single" w:sz="8" w:space="0" w:color="auto"/>
              <w:right w:val="single" w:sz="4" w:space="0" w:color="auto"/>
            </w:tcBorders>
            <w:shd w:val="clear" w:color="auto" w:fill="auto"/>
            <w:vAlign w:val="center"/>
            <w:hideMark/>
          </w:tcPr>
          <w:p w:rsidR="001E3739" w:rsidRPr="001E3739" w:rsidRDefault="001E3739" w:rsidP="004F7839">
            <w:pPr>
              <w:spacing w:after="0" w:line="240" w:lineRule="auto"/>
              <w:jc w:val="center"/>
              <w:rPr>
                <w:rFonts w:ascii="Times New Roman" w:eastAsia="Times New Roman" w:hAnsi="Times New Roman" w:cs="Times New Roman"/>
                <w:sz w:val="14"/>
                <w:szCs w:val="14"/>
                <w:highlight w:val="yellow"/>
                <w:lang w:eastAsia="ru-RU"/>
              </w:rPr>
            </w:pPr>
            <w:r w:rsidRPr="001E3739">
              <w:rPr>
                <w:rFonts w:ascii="Times New Roman" w:eastAsia="Times New Roman" w:hAnsi="Times New Roman" w:cs="Times New Roman"/>
                <w:sz w:val="14"/>
                <w:szCs w:val="14"/>
                <w:highlight w:val="yellow"/>
                <w:lang w:eastAsia="ru-RU"/>
              </w:rPr>
              <w:t xml:space="preserve">Дата акцепта кредитором, в </w:t>
            </w:r>
            <w:proofErr w:type="spellStart"/>
            <w:r w:rsidRPr="001E3739">
              <w:rPr>
                <w:rFonts w:ascii="Times New Roman" w:eastAsia="Times New Roman" w:hAnsi="Times New Roman" w:cs="Times New Roman"/>
                <w:sz w:val="14"/>
                <w:szCs w:val="14"/>
                <w:highlight w:val="yellow"/>
                <w:lang w:eastAsia="ru-RU"/>
              </w:rPr>
              <w:t>т.ч</w:t>
            </w:r>
            <w:proofErr w:type="spellEnd"/>
            <w:r w:rsidR="008E733A">
              <w:rPr>
                <w:rFonts w:ascii="Times New Roman" w:eastAsia="Times New Roman" w:hAnsi="Times New Roman" w:cs="Times New Roman"/>
                <w:sz w:val="14"/>
                <w:szCs w:val="14"/>
                <w:highlight w:val="yellow"/>
                <w:lang w:eastAsia="ru-RU"/>
              </w:rPr>
              <w:t>.</w:t>
            </w:r>
            <w:r w:rsidRPr="001E3739">
              <w:rPr>
                <w:rFonts w:ascii="Times New Roman" w:eastAsia="Times New Roman" w:hAnsi="Times New Roman" w:cs="Times New Roman"/>
                <w:sz w:val="14"/>
                <w:szCs w:val="14"/>
                <w:highlight w:val="yellow"/>
                <w:lang w:eastAsia="ru-RU"/>
              </w:rPr>
              <w:t xml:space="preserve"> на иных условиях</w:t>
            </w:r>
          </w:p>
        </w:tc>
        <w:tc>
          <w:tcPr>
            <w:tcW w:w="1099" w:type="dxa"/>
            <w:tcBorders>
              <w:top w:val="single" w:sz="8" w:space="0" w:color="auto"/>
              <w:left w:val="nil"/>
              <w:bottom w:val="single" w:sz="8" w:space="0" w:color="auto"/>
              <w:right w:val="single" w:sz="4" w:space="0" w:color="auto"/>
            </w:tcBorders>
            <w:shd w:val="clear" w:color="auto" w:fill="auto"/>
            <w:vAlign w:val="center"/>
            <w:hideMark/>
          </w:tcPr>
          <w:p w:rsidR="001E3739" w:rsidRPr="001E3739" w:rsidRDefault="001E3739" w:rsidP="004F7839">
            <w:pPr>
              <w:spacing w:after="0" w:line="240" w:lineRule="auto"/>
              <w:jc w:val="center"/>
              <w:rPr>
                <w:rFonts w:ascii="Times New Roman" w:eastAsia="Times New Roman" w:hAnsi="Times New Roman" w:cs="Times New Roman"/>
                <w:sz w:val="14"/>
                <w:szCs w:val="14"/>
                <w:highlight w:val="yellow"/>
                <w:lang w:eastAsia="ru-RU"/>
              </w:rPr>
            </w:pPr>
            <w:r w:rsidRPr="001E3739">
              <w:rPr>
                <w:rFonts w:ascii="Times New Roman" w:eastAsia="Times New Roman" w:hAnsi="Times New Roman" w:cs="Times New Roman"/>
                <w:sz w:val="14"/>
                <w:szCs w:val="14"/>
                <w:highlight w:val="yellow"/>
                <w:lang w:eastAsia="ru-RU"/>
              </w:rPr>
              <w:t>Дата договора уступки требования (цессии)</w:t>
            </w:r>
          </w:p>
        </w:tc>
        <w:tc>
          <w:tcPr>
            <w:tcW w:w="1168" w:type="dxa"/>
            <w:gridSpan w:val="2"/>
            <w:tcBorders>
              <w:top w:val="single" w:sz="8" w:space="0" w:color="auto"/>
              <w:left w:val="nil"/>
              <w:bottom w:val="single" w:sz="8" w:space="0" w:color="auto"/>
              <w:right w:val="single" w:sz="8" w:space="0" w:color="auto"/>
            </w:tcBorders>
            <w:shd w:val="clear" w:color="auto" w:fill="auto"/>
            <w:vAlign w:val="center"/>
            <w:hideMark/>
          </w:tcPr>
          <w:p w:rsidR="001E3739" w:rsidRPr="001E3739" w:rsidRDefault="001E3739" w:rsidP="004F7839">
            <w:pPr>
              <w:spacing w:after="0" w:line="240" w:lineRule="auto"/>
              <w:jc w:val="center"/>
              <w:rPr>
                <w:rFonts w:ascii="Times New Roman" w:eastAsia="Times New Roman" w:hAnsi="Times New Roman" w:cs="Times New Roman"/>
                <w:sz w:val="14"/>
                <w:szCs w:val="14"/>
                <w:highlight w:val="yellow"/>
                <w:lang w:eastAsia="ru-RU"/>
              </w:rPr>
            </w:pPr>
            <w:r w:rsidRPr="001E3739">
              <w:rPr>
                <w:rFonts w:ascii="Times New Roman" w:eastAsia="Times New Roman" w:hAnsi="Times New Roman" w:cs="Times New Roman"/>
                <w:sz w:val="14"/>
                <w:szCs w:val="14"/>
                <w:highlight w:val="yellow"/>
                <w:lang w:eastAsia="ru-RU"/>
              </w:rPr>
              <w:t>Тип договора должника (ОРЭМ,ТСО)</w:t>
            </w:r>
          </w:p>
        </w:tc>
      </w:tr>
      <w:tr w:rsidR="001E3739" w:rsidRPr="001E3739" w:rsidTr="001E3739">
        <w:trPr>
          <w:gridAfter w:val="1"/>
          <w:wAfter w:w="27" w:type="dxa"/>
          <w:trHeight w:val="315"/>
        </w:trPr>
        <w:tc>
          <w:tcPr>
            <w:tcW w:w="1053" w:type="dxa"/>
            <w:tcBorders>
              <w:top w:val="nil"/>
              <w:left w:val="single" w:sz="8" w:space="0" w:color="auto"/>
              <w:bottom w:val="single" w:sz="8" w:space="0" w:color="auto"/>
              <w:right w:val="single" w:sz="4" w:space="0" w:color="auto"/>
            </w:tcBorders>
            <w:shd w:val="clear" w:color="000000" w:fill="FFFFFF"/>
            <w:noWrap/>
            <w:vAlign w:val="center"/>
            <w:hideMark/>
          </w:tcPr>
          <w:p w:rsidR="001E3739" w:rsidRPr="003224BA" w:rsidRDefault="001E3739" w:rsidP="004F7839">
            <w:pPr>
              <w:spacing w:after="0" w:line="240" w:lineRule="auto"/>
              <w:jc w:val="center"/>
              <w:rPr>
                <w:rFonts w:ascii="Arial" w:eastAsia="Times New Roman" w:hAnsi="Arial" w:cs="Arial"/>
                <w:sz w:val="14"/>
                <w:szCs w:val="14"/>
                <w:highlight w:val="yellow"/>
                <w:lang w:eastAsia="ru-RU"/>
              </w:rPr>
            </w:pPr>
            <w:r w:rsidRPr="003224BA">
              <w:rPr>
                <w:rFonts w:ascii="Arial" w:eastAsia="Times New Roman" w:hAnsi="Arial" w:cs="Arial"/>
                <w:sz w:val="14"/>
                <w:szCs w:val="14"/>
                <w:highlight w:val="yellow"/>
                <w:lang w:eastAsia="ru-RU"/>
              </w:rPr>
              <w:t>1</w:t>
            </w:r>
          </w:p>
        </w:tc>
        <w:tc>
          <w:tcPr>
            <w:tcW w:w="936" w:type="dxa"/>
            <w:gridSpan w:val="2"/>
            <w:tcBorders>
              <w:top w:val="nil"/>
              <w:left w:val="nil"/>
              <w:bottom w:val="single" w:sz="8" w:space="0" w:color="auto"/>
              <w:right w:val="single" w:sz="4" w:space="0" w:color="auto"/>
            </w:tcBorders>
            <w:shd w:val="clear" w:color="000000" w:fill="FFFFFF"/>
            <w:noWrap/>
            <w:vAlign w:val="center"/>
            <w:hideMark/>
          </w:tcPr>
          <w:p w:rsidR="001E3739" w:rsidRPr="003224BA" w:rsidRDefault="001E3739" w:rsidP="004F7839">
            <w:pPr>
              <w:spacing w:after="0" w:line="240" w:lineRule="auto"/>
              <w:jc w:val="center"/>
              <w:rPr>
                <w:rFonts w:ascii="Arial" w:eastAsia="Times New Roman" w:hAnsi="Arial" w:cs="Arial"/>
                <w:sz w:val="14"/>
                <w:szCs w:val="14"/>
                <w:highlight w:val="yellow"/>
                <w:lang w:eastAsia="ru-RU"/>
              </w:rPr>
            </w:pPr>
            <w:r w:rsidRPr="003224BA">
              <w:rPr>
                <w:rFonts w:ascii="Arial" w:eastAsia="Times New Roman" w:hAnsi="Arial" w:cs="Arial"/>
                <w:sz w:val="14"/>
                <w:szCs w:val="14"/>
                <w:highlight w:val="yellow"/>
                <w:lang w:eastAsia="ru-RU"/>
              </w:rPr>
              <w:t>2</w:t>
            </w:r>
          </w:p>
        </w:tc>
        <w:tc>
          <w:tcPr>
            <w:tcW w:w="1871" w:type="dxa"/>
            <w:gridSpan w:val="3"/>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3</w:t>
            </w:r>
          </w:p>
        </w:tc>
        <w:tc>
          <w:tcPr>
            <w:tcW w:w="1567"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4</w:t>
            </w:r>
          </w:p>
        </w:tc>
        <w:tc>
          <w:tcPr>
            <w:tcW w:w="1587"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5</w:t>
            </w:r>
          </w:p>
        </w:tc>
        <w:tc>
          <w:tcPr>
            <w:tcW w:w="1336"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6</w:t>
            </w:r>
          </w:p>
        </w:tc>
        <w:tc>
          <w:tcPr>
            <w:tcW w:w="976"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7</w:t>
            </w:r>
          </w:p>
        </w:tc>
        <w:tc>
          <w:tcPr>
            <w:tcW w:w="1219"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8</w:t>
            </w:r>
          </w:p>
        </w:tc>
        <w:tc>
          <w:tcPr>
            <w:tcW w:w="985"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9</w:t>
            </w:r>
          </w:p>
        </w:tc>
        <w:tc>
          <w:tcPr>
            <w:tcW w:w="1236"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10</w:t>
            </w:r>
          </w:p>
        </w:tc>
        <w:tc>
          <w:tcPr>
            <w:tcW w:w="958"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11</w:t>
            </w:r>
          </w:p>
        </w:tc>
        <w:tc>
          <w:tcPr>
            <w:tcW w:w="1099" w:type="dxa"/>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12</w:t>
            </w:r>
          </w:p>
        </w:tc>
        <w:tc>
          <w:tcPr>
            <w:tcW w:w="1168" w:type="dxa"/>
            <w:gridSpan w:val="2"/>
            <w:tcBorders>
              <w:top w:val="nil"/>
              <w:left w:val="nil"/>
              <w:bottom w:val="single" w:sz="8" w:space="0" w:color="auto"/>
              <w:right w:val="single" w:sz="8"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13</w:t>
            </w:r>
          </w:p>
        </w:tc>
      </w:tr>
      <w:tr w:rsidR="001E3739" w:rsidRPr="001E3739" w:rsidTr="001E3739">
        <w:trPr>
          <w:gridAfter w:val="1"/>
          <w:wAfter w:w="27" w:type="dxa"/>
          <w:trHeight w:val="315"/>
        </w:trPr>
        <w:tc>
          <w:tcPr>
            <w:tcW w:w="1053" w:type="dxa"/>
            <w:tcBorders>
              <w:top w:val="nil"/>
              <w:left w:val="single" w:sz="8" w:space="0" w:color="auto"/>
              <w:bottom w:val="single" w:sz="8" w:space="0" w:color="auto"/>
              <w:right w:val="single" w:sz="4" w:space="0" w:color="auto"/>
            </w:tcBorders>
            <w:shd w:val="clear" w:color="000000" w:fill="FFFFFF"/>
            <w:vAlign w:val="center"/>
            <w:hideMark/>
          </w:tcPr>
          <w:p w:rsidR="001E3739" w:rsidRPr="003224BA" w:rsidRDefault="001E3739" w:rsidP="004F7839">
            <w:pPr>
              <w:spacing w:after="0" w:line="240" w:lineRule="auto"/>
              <w:rPr>
                <w:rFonts w:ascii="Arial" w:eastAsia="Times New Roman" w:hAnsi="Arial" w:cs="Arial"/>
                <w:b/>
                <w:bCs/>
                <w:sz w:val="14"/>
                <w:szCs w:val="14"/>
                <w:highlight w:val="yellow"/>
                <w:lang w:eastAsia="ru-RU"/>
              </w:rPr>
            </w:pPr>
            <w:r w:rsidRPr="003224BA">
              <w:rPr>
                <w:rFonts w:ascii="Arial" w:eastAsia="Times New Roman" w:hAnsi="Arial" w:cs="Arial"/>
                <w:b/>
                <w:bCs/>
                <w:sz w:val="14"/>
                <w:szCs w:val="14"/>
                <w:highlight w:val="yellow"/>
                <w:lang w:eastAsia="ru-RU"/>
              </w:rPr>
              <w:t>ИТОГО:</w:t>
            </w:r>
          </w:p>
        </w:tc>
        <w:tc>
          <w:tcPr>
            <w:tcW w:w="936" w:type="dxa"/>
            <w:gridSpan w:val="2"/>
            <w:tcBorders>
              <w:top w:val="nil"/>
              <w:left w:val="nil"/>
              <w:bottom w:val="single" w:sz="8" w:space="0" w:color="auto"/>
              <w:right w:val="single" w:sz="4" w:space="0" w:color="auto"/>
            </w:tcBorders>
            <w:shd w:val="clear" w:color="000000" w:fill="FFFFFF"/>
            <w:noWrap/>
            <w:vAlign w:val="center"/>
            <w:hideMark/>
          </w:tcPr>
          <w:p w:rsidR="001E3739" w:rsidRPr="003224BA" w:rsidRDefault="001E3739" w:rsidP="004F7839">
            <w:pPr>
              <w:spacing w:after="0" w:line="240" w:lineRule="auto"/>
              <w:rPr>
                <w:rFonts w:ascii="Arial" w:eastAsia="Times New Roman" w:hAnsi="Arial" w:cs="Arial"/>
                <w:sz w:val="14"/>
                <w:szCs w:val="14"/>
                <w:highlight w:val="yellow"/>
                <w:lang w:eastAsia="ru-RU"/>
              </w:rPr>
            </w:pPr>
            <w:r w:rsidRPr="003224BA">
              <w:rPr>
                <w:rFonts w:ascii="Arial" w:eastAsia="Times New Roman" w:hAnsi="Arial" w:cs="Arial"/>
                <w:sz w:val="14"/>
                <w:szCs w:val="14"/>
                <w:highlight w:val="yellow"/>
                <w:lang w:eastAsia="ru-RU"/>
              </w:rPr>
              <w:t> </w:t>
            </w:r>
          </w:p>
        </w:tc>
        <w:tc>
          <w:tcPr>
            <w:tcW w:w="1871" w:type="dxa"/>
            <w:gridSpan w:val="3"/>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567"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587"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336"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76"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219"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85"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236"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58"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099" w:type="dxa"/>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168" w:type="dxa"/>
            <w:gridSpan w:val="2"/>
            <w:tcBorders>
              <w:top w:val="nil"/>
              <w:left w:val="nil"/>
              <w:bottom w:val="single" w:sz="8" w:space="0" w:color="auto"/>
              <w:right w:val="single" w:sz="8"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r>
      <w:tr w:rsidR="001E3739" w:rsidRPr="001E3739" w:rsidTr="001E3739">
        <w:trPr>
          <w:gridAfter w:val="1"/>
          <w:wAfter w:w="27" w:type="dxa"/>
          <w:trHeight w:val="315"/>
        </w:trPr>
        <w:tc>
          <w:tcPr>
            <w:tcW w:w="1053" w:type="dxa"/>
            <w:tcBorders>
              <w:top w:val="nil"/>
              <w:left w:val="single" w:sz="8" w:space="0" w:color="auto"/>
              <w:bottom w:val="single" w:sz="8" w:space="0" w:color="auto"/>
              <w:right w:val="single" w:sz="4" w:space="0" w:color="auto"/>
            </w:tcBorders>
            <w:shd w:val="clear" w:color="000000" w:fill="FFFFFF"/>
            <w:noWrap/>
            <w:vAlign w:val="center"/>
            <w:hideMark/>
          </w:tcPr>
          <w:p w:rsidR="001E3739" w:rsidRPr="003224BA" w:rsidRDefault="001E3739" w:rsidP="004F7839">
            <w:pPr>
              <w:spacing w:after="0" w:line="240" w:lineRule="auto"/>
              <w:rPr>
                <w:rFonts w:ascii="Arial" w:eastAsia="Times New Roman" w:hAnsi="Arial" w:cs="Arial"/>
                <w:sz w:val="14"/>
                <w:szCs w:val="14"/>
                <w:highlight w:val="yellow"/>
                <w:lang w:eastAsia="ru-RU"/>
              </w:rPr>
            </w:pPr>
            <w:r w:rsidRPr="003224BA">
              <w:rPr>
                <w:rFonts w:ascii="Arial" w:eastAsia="Times New Roman" w:hAnsi="Arial" w:cs="Arial"/>
                <w:sz w:val="14"/>
                <w:szCs w:val="14"/>
                <w:highlight w:val="yellow"/>
                <w:lang w:eastAsia="ru-RU"/>
              </w:rPr>
              <w:t>Кредиторы ОРЭМ</w:t>
            </w:r>
          </w:p>
        </w:tc>
        <w:tc>
          <w:tcPr>
            <w:tcW w:w="936" w:type="dxa"/>
            <w:gridSpan w:val="2"/>
            <w:tcBorders>
              <w:top w:val="nil"/>
              <w:left w:val="nil"/>
              <w:bottom w:val="single" w:sz="8" w:space="0" w:color="auto"/>
              <w:right w:val="single" w:sz="4" w:space="0" w:color="auto"/>
            </w:tcBorders>
            <w:shd w:val="clear" w:color="000000" w:fill="FFFFFF"/>
            <w:noWrap/>
            <w:vAlign w:val="center"/>
            <w:hideMark/>
          </w:tcPr>
          <w:p w:rsidR="001E3739" w:rsidRPr="003224BA" w:rsidRDefault="001E3739" w:rsidP="004F7839">
            <w:pPr>
              <w:spacing w:after="0" w:line="240" w:lineRule="auto"/>
              <w:rPr>
                <w:rFonts w:ascii="Arial" w:eastAsia="Times New Roman" w:hAnsi="Arial" w:cs="Arial"/>
                <w:sz w:val="14"/>
                <w:szCs w:val="14"/>
                <w:highlight w:val="yellow"/>
                <w:lang w:eastAsia="ru-RU"/>
              </w:rPr>
            </w:pPr>
            <w:r w:rsidRPr="003224BA">
              <w:rPr>
                <w:rFonts w:ascii="Arial" w:eastAsia="Times New Roman" w:hAnsi="Arial" w:cs="Arial"/>
                <w:sz w:val="14"/>
                <w:szCs w:val="14"/>
                <w:highlight w:val="yellow"/>
                <w:lang w:eastAsia="ru-RU"/>
              </w:rPr>
              <w:t> </w:t>
            </w:r>
          </w:p>
        </w:tc>
        <w:tc>
          <w:tcPr>
            <w:tcW w:w="1871" w:type="dxa"/>
            <w:gridSpan w:val="3"/>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567"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587"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336"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76"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219"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85"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236"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58" w:type="dxa"/>
            <w:gridSpan w:val="2"/>
            <w:tcBorders>
              <w:top w:val="nil"/>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099" w:type="dxa"/>
            <w:tcBorders>
              <w:top w:val="nil"/>
              <w:left w:val="nil"/>
              <w:bottom w:val="single" w:sz="8" w:space="0" w:color="auto"/>
              <w:right w:val="nil"/>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168" w:type="dxa"/>
            <w:gridSpan w:val="2"/>
            <w:tcBorders>
              <w:top w:val="nil"/>
              <w:left w:val="single" w:sz="4" w:space="0" w:color="auto"/>
              <w:bottom w:val="single" w:sz="8" w:space="0" w:color="auto"/>
              <w:right w:val="single" w:sz="8"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b/>
                <w:bCs/>
                <w:sz w:val="14"/>
                <w:szCs w:val="14"/>
                <w:highlight w:val="yellow"/>
                <w:lang w:eastAsia="ru-RU"/>
              </w:rPr>
            </w:pPr>
            <w:r w:rsidRPr="001E3739">
              <w:rPr>
                <w:rFonts w:ascii="Arial" w:eastAsia="Times New Roman" w:hAnsi="Arial" w:cs="Arial"/>
                <w:b/>
                <w:bCs/>
                <w:sz w:val="14"/>
                <w:szCs w:val="14"/>
                <w:highlight w:val="yellow"/>
                <w:lang w:eastAsia="ru-RU"/>
              </w:rPr>
              <w:t> </w:t>
            </w:r>
          </w:p>
        </w:tc>
      </w:tr>
      <w:tr w:rsidR="001E3739" w:rsidRPr="001E3739"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3224BA" w:rsidRDefault="001E3739" w:rsidP="004F7839">
            <w:pPr>
              <w:spacing w:after="0" w:line="240" w:lineRule="auto"/>
              <w:rPr>
                <w:rFonts w:ascii="Arial" w:eastAsia="Times New Roman" w:hAnsi="Arial" w:cs="Arial"/>
                <w:sz w:val="14"/>
                <w:szCs w:val="14"/>
                <w:highlight w:val="yellow"/>
                <w:lang w:eastAsia="ru-RU"/>
              </w:rPr>
            </w:pPr>
            <w:r w:rsidRPr="003224BA">
              <w:rPr>
                <w:rFonts w:ascii="Arial" w:eastAsia="Times New Roman" w:hAnsi="Arial" w:cs="Arial"/>
                <w:sz w:val="14"/>
                <w:szCs w:val="14"/>
                <w:highlight w:val="yellow"/>
                <w:lang w:eastAsia="ru-RU"/>
              </w:rPr>
              <w:t>Кредитор_1</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3224BA" w:rsidRDefault="001E3739" w:rsidP="004F7839">
            <w:pPr>
              <w:spacing w:after="0" w:line="240" w:lineRule="auto"/>
              <w:rPr>
                <w:rFonts w:ascii="Arial" w:eastAsia="Times New Roman" w:hAnsi="Arial" w:cs="Arial"/>
                <w:sz w:val="14"/>
                <w:szCs w:val="14"/>
                <w:highlight w:val="yellow"/>
                <w:lang w:eastAsia="ru-RU"/>
              </w:rPr>
            </w:pPr>
            <w:r w:rsidRPr="003224BA">
              <w:rPr>
                <w:rFonts w:ascii="Arial" w:eastAsia="Times New Roman" w:hAnsi="Arial" w:cs="Arial"/>
                <w:sz w:val="14"/>
                <w:szCs w:val="14"/>
                <w:highlight w:val="yellow"/>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b/>
                <w:bCs/>
                <w:sz w:val="14"/>
                <w:szCs w:val="14"/>
                <w:highlight w:val="yellow"/>
                <w:lang w:eastAsia="ru-RU"/>
              </w:rPr>
            </w:pPr>
            <w:r w:rsidRPr="001E3739">
              <w:rPr>
                <w:rFonts w:ascii="Arial" w:eastAsia="Times New Roman" w:hAnsi="Arial" w:cs="Arial"/>
                <w:b/>
                <w:bCs/>
                <w:sz w:val="14"/>
                <w:szCs w:val="14"/>
                <w:highlight w:val="yellow"/>
                <w:lang w:eastAsia="ru-RU"/>
              </w:rPr>
              <w:t>Итого по кредитору</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b/>
                <w:bCs/>
                <w:sz w:val="14"/>
                <w:szCs w:val="14"/>
                <w:highlight w:val="yellow"/>
                <w:lang w:eastAsia="ru-RU"/>
              </w:rPr>
            </w:pPr>
            <w:r w:rsidRPr="001E3739">
              <w:rPr>
                <w:rFonts w:ascii="Arial" w:eastAsia="Times New Roman" w:hAnsi="Arial" w:cs="Arial"/>
                <w:b/>
                <w:bCs/>
                <w:sz w:val="14"/>
                <w:szCs w:val="14"/>
                <w:highlight w:val="yellow"/>
                <w:lang w:eastAsia="ru-RU"/>
              </w:rPr>
              <w:t> </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b/>
                <w:bCs/>
                <w:sz w:val="14"/>
                <w:szCs w:val="14"/>
                <w:highlight w:val="yellow"/>
                <w:lang w:eastAsia="ru-RU"/>
              </w:rPr>
            </w:pPr>
            <w:r w:rsidRPr="001E3739">
              <w:rPr>
                <w:rFonts w:ascii="Arial" w:eastAsia="Times New Roman" w:hAnsi="Arial" w:cs="Arial"/>
                <w:b/>
                <w:bCs/>
                <w:sz w:val="14"/>
                <w:szCs w:val="14"/>
                <w:highlight w:val="yellow"/>
                <w:lang w:eastAsia="ru-RU"/>
              </w:rPr>
              <w:t> </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b/>
                <w:bCs/>
                <w:sz w:val="14"/>
                <w:szCs w:val="14"/>
                <w:highlight w:val="yellow"/>
                <w:lang w:eastAsia="ru-RU"/>
              </w:rPr>
            </w:pPr>
            <w:r w:rsidRPr="001E3739">
              <w:rPr>
                <w:rFonts w:ascii="Arial" w:eastAsia="Times New Roman" w:hAnsi="Arial" w:cs="Arial"/>
                <w:b/>
                <w:bCs/>
                <w:sz w:val="14"/>
                <w:szCs w:val="14"/>
                <w:highlight w:val="yellow"/>
                <w:lang w:eastAsia="ru-RU"/>
              </w:rPr>
              <w:t> </w:t>
            </w:r>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1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ОРЭМ</w:t>
            </w:r>
          </w:p>
        </w:tc>
      </w:tr>
      <w:tr w:rsidR="001E3739" w:rsidRPr="001E3739"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3224BA" w:rsidRDefault="001E3739" w:rsidP="004F7839">
            <w:pPr>
              <w:spacing w:after="0" w:line="240" w:lineRule="auto"/>
              <w:rPr>
                <w:rFonts w:ascii="Arial" w:eastAsia="Times New Roman" w:hAnsi="Arial" w:cs="Arial"/>
                <w:sz w:val="14"/>
                <w:szCs w:val="14"/>
                <w:highlight w:val="yellow"/>
                <w:lang w:eastAsia="ru-RU"/>
              </w:rPr>
            </w:pPr>
            <w:r w:rsidRPr="003224BA">
              <w:rPr>
                <w:rFonts w:ascii="Arial" w:eastAsia="Times New Roman" w:hAnsi="Arial" w:cs="Arial"/>
                <w:sz w:val="14"/>
                <w:szCs w:val="14"/>
                <w:highlight w:val="yellow"/>
                <w:lang w:eastAsia="ru-RU"/>
              </w:rPr>
              <w:t>Кредитор_1</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3224BA" w:rsidRDefault="001E3739" w:rsidP="004F7839">
            <w:pPr>
              <w:spacing w:after="0" w:line="240" w:lineRule="auto"/>
              <w:rPr>
                <w:rFonts w:ascii="Arial" w:eastAsia="Times New Roman" w:hAnsi="Arial" w:cs="Arial"/>
                <w:sz w:val="14"/>
                <w:szCs w:val="14"/>
                <w:highlight w:val="yellow"/>
                <w:lang w:eastAsia="ru-RU"/>
              </w:rPr>
            </w:pPr>
            <w:r w:rsidRPr="003224BA">
              <w:rPr>
                <w:rFonts w:ascii="Arial" w:eastAsia="Times New Roman" w:hAnsi="Arial" w:cs="Arial"/>
                <w:sz w:val="14"/>
                <w:szCs w:val="14"/>
                <w:highlight w:val="yellow"/>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proofErr w:type="spellStart"/>
            <w:r w:rsidRPr="001E3739">
              <w:rPr>
                <w:rFonts w:ascii="Arial" w:eastAsia="Times New Roman" w:hAnsi="Arial" w:cs="Arial"/>
                <w:sz w:val="14"/>
                <w:szCs w:val="14"/>
                <w:highlight w:val="yellow"/>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b/>
                <w:bCs/>
                <w:sz w:val="14"/>
                <w:szCs w:val="14"/>
                <w:highlight w:val="yellow"/>
                <w:lang w:eastAsia="ru-RU"/>
              </w:rPr>
            </w:pPr>
            <w:r w:rsidRPr="001E3739">
              <w:rPr>
                <w:rFonts w:ascii="Arial" w:eastAsia="Times New Roman" w:hAnsi="Arial" w:cs="Arial"/>
                <w:b/>
                <w:bCs/>
                <w:sz w:val="14"/>
                <w:szCs w:val="14"/>
                <w:highlight w:val="yellow"/>
                <w:lang w:eastAsia="ru-RU"/>
              </w:rPr>
              <w:t>Итого по цессии</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b/>
                <w:bCs/>
                <w:sz w:val="14"/>
                <w:szCs w:val="14"/>
                <w:highlight w:val="yellow"/>
                <w:lang w:eastAsia="ru-RU"/>
              </w:rPr>
            </w:pPr>
            <w:r w:rsidRPr="001E3739">
              <w:rPr>
                <w:rFonts w:ascii="Arial" w:eastAsia="Times New Roman" w:hAnsi="Arial" w:cs="Arial"/>
                <w:b/>
                <w:bCs/>
                <w:sz w:val="14"/>
                <w:szCs w:val="14"/>
                <w:highlight w:val="yellow"/>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ОРЭМ</w:t>
            </w:r>
          </w:p>
        </w:tc>
      </w:tr>
      <w:tr w:rsidR="001E3739" w:rsidRPr="001E3739" w:rsidTr="001E3739">
        <w:trPr>
          <w:gridAfter w:val="1"/>
          <w:wAfter w:w="27" w:type="dxa"/>
          <w:trHeight w:val="315"/>
        </w:trPr>
        <w:tc>
          <w:tcPr>
            <w:tcW w:w="1053" w:type="dxa"/>
            <w:tcBorders>
              <w:top w:val="nil"/>
              <w:left w:val="single" w:sz="4" w:space="0" w:color="auto"/>
              <w:bottom w:val="nil"/>
              <w:right w:val="single" w:sz="4" w:space="0" w:color="auto"/>
            </w:tcBorders>
            <w:shd w:val="clear" w:color="000000" w:fill="FFFFFF"/>
            <w:noWrap/>
            <w:vAlign w:val="center"/>
            <w:hideMark/>
          </w:tcPr>
          <w:p w:rsidR="001E3739" w:rsidRPr="003224BA" w:rsidRDefault="001E3739" w:rsidP="004F7839">
            <w:pPr>
              <w:spacing w:after="0" w:line="240" w:lineRule="auto"/>
              <w:rPr>
                <w:rFonts w:ascii="Arial" w:eastAsia="Times New Roman" w:hAnsi="Arial" w:cs="Arial"/>
                <w:sz w:val="14"/>
                <w:szCs w:val="14"/>
                <w:highlight w:val="yellow"/>
                <w:lang w:eastAsia="ru-RU"/>
              </w:rPr>
            </w:pPr>
            <w:r w:rsidRPr="003224BA">
              <w:rPr>
                <w:rFonts w:ascii="Arial" w:eastAsia="Times New Roman" w:hAnsi="Arial" w:cs="Arial"/>
                <w:sz w:val="14"/>
                <w:szCs w:val="14"/>
                <w:highlight w:val="yellow"/>
                <w:lang w:eastAsia="ru-RU"/>
              </w:rPr>
              <w:t>…..</w:t>
            </w:r>
          </w:p>
        </w:tc>
        <w:tc>
          <w:tcPr>
            <w:tcW w:w="936" w:type="dxa"/>
            <w:gridSpan w:val="2"/>
            <w:tcBorders>
              <w:top w:val="nil"/>
              <w:left w:val="nil"/>
              <w:bottom w:val="nil"/>
              <w:right w:val="single" w:sz="4" w:space="0" w:color="auto"/>
            </w:tcBorders>
            <w:shd w:val="clear" w:color="000000" w:fill="FFFFFF"/>
            <w:noWrap/>
            <w:vAlign w:val="center"/>
            <w:hideMark/>
          </w:tcPr>
          <w:p w:rsidR="001E3739" w:rsidRPr="003224BA" w:rsidRDefault="001E3739" w:rsidP="004F7839">
            <w:pPr>
              <w:spacing w:after="0" w:line="240" w:lineRule="auto"/>
              <w:rPr>
                <w:rFonts w:ascii="Arial" w:eastAsia="Times New Roman" w:hAnsi="Arial" w:cs="Arial"/>
                <w:sz w:val="14"/>
                <w:szCs w:val="14"/>
                <w:highlight w:val="yellow"/>
                <w:lang w:eastAsia="ru-RU"/>
              </w:rPr>
            </w:pPr>
            <w:r w:rsidRPr="003224BA">
              <w:rPr>
                <w:rFonts w:ascii="Arial" w:eastAsia="Times New Roman" w:hAnsi="Arial" w:cs="Arial"/>
                <w:sz w:val="14"/>
                <w:szCs w:val="14"/>
                <w:highlight w:val="yellow"/>
                <w:lang w:eastAsia="ru-RU"/>
              </w:rPr>
              <w:t> </w:t>
            </w:r>
          </w:p>
        </w:tc>
        <w:tc>
          <w:tcPr>
            <w:tcW w:w="1871" w:type="dxa"/>
            <w:gridSpan w:val="3"/>
            <w:tcBorders>
              <w:top w:val="nil"/>
              <w:left w:val="nil"/>
              <w:bottom w:val="nil"/>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567" w:type="dxa"/>
            <w:gridSpan w:val="2"/>
            <w:tcBorders>
              <w:top w:val="nil"/>
              <w:left w:val="nil"/>
              <w:bottom w:val="nil"/>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587" w:type="dxa"/>
            <w:gridSpan w:val="2"/>
            <w:tcBorders>
              <w:top w:val="nil"/>
              <w:left w:val="nil"/>
              <w:bottom w:val="nil"/>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336" w:type="dxa"/>
            <w:gridSpan w:val="2"/>
            <w:tcBorders>
              <w:top w:val="nil"/>
              <w:left w:val="nil"/>
              <w:bottom w:val="nil"/>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76" w:type="dxa"/>
            <w:gridSpan w:val="2"/>
            <w:tcBorders>
              <w:top w:val="nil"/>
              <w:left w:val="nil"/>
              <w:bottom w:val="nil"/>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219" w:type="dxa"/>
            <w:gridSpan w:val="2"/>
            <w:tcBorders>
              <w:top w:val="nil"/>
              <w:left w:val="nil"/>
              <w:bottom w:val="nil"/>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85" w:type="dxa"/>
            <w:gridSpan w:val="2"/>
            <w:tcBorders>
              <w:top w:val="nil"/>
              <w:left w:val="nil"/>
              <w:bottom w:val="nil"/>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236" w:type="dxa"/>
            <w:gridSpan w:val="2"/>
            <w:tcBorders>
              <w:top w:val="nil"/>
              <w:left w:val="nil"/>
              <w:bottom w:val="nil"/>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58" w:type="dxa"/>
            <w:gridSpan w:val="2"/>
            <w:tcBorders>
              <w:top w:val="nil"/>
              <w:left w:val="nil"/>
              <w:bottom w:val="nil"/>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099" w:type="dxa"/>
            <w:tcBorders>
              <w:top w:val="nil"/>
              <w:left w:val="nil"/>
              <w:bottom w:val="nil"/>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ОРЭМ</w:t>
            </w:r>
          </w:p>
        </w:tc>
      </w:tr>
      <w:tr w:rsidR="001E3739" w:rsidRPr="001E3739" w:rsidTr="001E3739">
        <w:trPr>
          <w:gridAfter w:val="1"/>
          <w:wAfter w:w="27" w:type="dxa"/>
          <w:trHeight w:val="315"/>
        </w:trPr>
        <w:tc>
          <w:tcPr>
            <w:tcW w:w="1053"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1E3739" w:rsidRPr="003224BA" w:rsidRDefault="001E3739" w:rsidP="004F7839">
            <w:pPr>
              <w:spacing w:after="0" w:line="240" w:lineRule="auto"/>
              <w:rPr>
                <w:rFonts w:ascii="Arial" w:eastAsia="Times New Roman" w:hAnsi="Arial" w:cs="Arial"/>
                <w:sz w:val="14"/>
                <w:szCs w:val="14"/>
                <w:highlight w:val="yellow"/>
                <w:lang w:eastAsia="ru-RU"/>
              </w:rPr>
            </w:pPr>
            <w:r w:rsidRPr="003224BA">
              <w:rPr>
                <w:rFonts w:ascii="Arial" w:eastAsia="Times New Roman" w:hAnsi="Arial" w:cs="Arial"/>
                <w:sz w:val="14"/>
                <w:szCs w:val="14"/>
                <w:highlight w:val="yellow"/>
                <w:lang w:eastAsia="ru-RU"/>
              </w:rPr>
              <w:t>Кредиторы ТСО</w:t>
            </w:r>
          </w:p>
        </w:tc>
        <w:tc>
          <w:tcPr>
            <w:tcW w:w="936"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1E3739" w:rsidRPr="003224BA" w:rsidRDefault="001E3739" w:rsidP="004F7839">
            <w:pPr>
              <w:spacing w:after="0" w:line="240" w:lineRule="auto"/>
              <w:rPr>
                <w:rFonts w:ascii="Arial" w:eastAsia="Times New Roman" w:hAnsi="Arial" w:cs="Arial"/>
                <w:sz w:val="14"/>
                <w:szCs w:val="14"/>
                <w:highlight w:val="yellow"/>
                <w:lang w:eastAsia="ru-RU"/>
              </w:rPr>
            </w:pPr>
            <w:r w:rsidRPr="003224BA">
              <w:rPr>
                <w:rFonts w:ascii="Arial" w:eastAsia="Times New Roman" w:hAnsi="Arial" w:cs="Arial"/>
                <w:sz w:val="14"/>
                <w:szCs w:val="14"/>
                <w:highlight w:val="yellow"/>
                <w:lang w:eastAsia="ru-RU"/>
              </w:rPr>
              <w:t> </w:t>
            </w:r>
          </w:p>
        </w:tc>
        <w:tc>
          <w:tcPr>
            <w:tcW w:w="1871" w:type="dxa"/>
            <w:gridSpan w:val="3"/>
            <w:tcBorders>
              <w:top w:val="single" w:sz="8" w:space="0" w:color="auto"/>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567"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587"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336"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76"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219"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85"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236"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58"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099" w:type="dxa"/>
            <w:tcBorders>
              <w:top w:val="single" w:sz="8" w:space="0" w:color="auto"/>
              <w:left w:val="nil"/>
              <w:bottom w:val="single" w:sz="8" w:space="0" w:color="auto"/>
              <w:right w:val="nil"/>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168" w:type="dxa"/>
            <w:gridSpan w:val="2"/>
            <w:tcBorders>
              <w:top w:val="single" w:sz="8" w:space="0" w:color="auto"/>
              <w:left w:val="single" w:sz="4" w:space="0" w:color="auto"/>
              <w:bottom w:val="single" w:sz="8" w:space="0" w:color="auto"/>
              <w:right w:val="single" w:sz="8"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b/>
                <w:bCs/>
                <w:sz w:val="14"/>
                <w:szCs w:val="14"/>
                <w:highlight w:val="yellow"/>
                <w:lang w:eastAsia="ru-RU"/>
              </w:rPr>
            </w:pPr>
            <w:r w:rsidRPr="001E3739">
              <w:rPr>
                <w:rFonts w:ascii="Arial" w:eastAsia="Times New Roman" w:hAnsi="Arial" w:cs="Arial"/>
                <w:b/>
                <w:bCs/>
                <w:sz w:val="14"/>
                <w:szCs w:val="14"/>
                <w:highlight w:val="yellow"/>
                <w:lang w:eastAsia="ru-RU"/>
              </w:rPr>
              <w:t> </w:t>
            </w:r>
          </w:p>
        </w:tc>
      </w:tr>
      <w:tr w:rsidR="001E3739" w:rsidRPr="001E3739"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3224BA" w:rsidRDefault="001E3739" w:rsidP="004F7839">
            <w:pPr>
              <w:spacing w:after="0" w:line="240" w:lineRule="auto"/>
              <w:rPr>
                <w:rFonts w:ascii="Arial" w:eastAsia="Times New Roman" w:hAnsi="Arial" w:cs="Arial"/>
                <w:sz w:val="14"/>
                <w:szCs w:val="14"/>
                <w:highlight w:val="yellow"/>
                <w:lang w:eastAsia="ru-RU"/>
              </w:rPr>
            </w:pPr>
            <w:r w:rsidRPr="003224BA">
              <w:rPr>
                <w:rFonts w:ascii="Arial" w:eastAsia="Times New Roman" w:hAnsi="Arial" w:cs="Arial"/>
                <w:sz w:val="14"/>
                <w:szCs w:val="14"/>
                <w:highlight w:val="yellow"/>
                <w:lang w:eastAsia="ru-RU"/>
              </w:rPr>
              <w:t>Кредитор_3</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3224BA" w:rsidRDefault="001E3739" w:rsidP="004F7839">
            <w:pPr>
              <w:spacing w:after="0" w:line="240" w:lineRule="auto"/>
              <w:rPr>
                <w:rFonts w:ascii="Arial" w:eastAsia="Times New Roman" w:hAnsi="Arial" w:cs="Arial"/>
                <w:sz w:val="14"/>
                <w:szCs w:val="14"/>
                <w:highlight w:val="yellow"/>
                <w:lang w:eastAsia="ru-RU"/>
              </w:rPr>
            </w:pPr>
            <w:r w:rsidRPr="003224BA">
              <w:rPr>
                <w:rFonts w:ascii="Arial" w:eastAsia="Times New Roman" w:hAnsi="Arial" w:cs="Arial"/>
                <w:sz w:val="14"/>
                <w:szCs w:val="14"/>
                <w:highlight w:val="yellow"/>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b/>
                <w:bCs/>
                <w:sz w:val="14"/>
                <w:szCs w:val="14"/>
                <w:highlight w:val="yellow"/>
                <w:lang w:eastAsia="ru-RU"/>
              </w:rPr>
            </w:pPr>
            <w:r w:rsidRPr="001E3739">
              <w:rPr>
                <w:rFonts w:ascii="Arial" w:eastAsia="Times New Roman" w:hAnsi="Arial" w:cs="Arial"/>
                <w:b/>
                <w:bCs/>
                <w:sz w:val="14"/>
                <w:szCs w:val="14"/>
                <w:highlight w:val="yellow"/>
                <w:lang w:eastAsia="ru-RU"/>
              </w:rPr>
              <w:t>Итого по кредитору</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b/>
                <w:bCs/>
                <w:sz w:val="14"/>
                <w:szCs w:val="14"/>
                <w:highlight w:val="yellow"/>
                <w:lang w:eastAsia="ru-RU"/>
              </w:rPr>
            </w:pPr>
            <w:r w:rsidRPr="001E3739">
              <w:rPr>
                <w:rFonts w:ascii="Arial" w:eastAsia="Times New Roman" w:hAnsi="Arial" w:cs="Arial"/>
                <w:b/>
                <w:bCs/>
                <w:sz w:val="14"/>
                <w:szCs w:val="14"/>
                <w:highlight w:val="yellow"/>
                <w:lang w:eastAsia="ru-RU"/>
              </w:rPr>
              <w:t> </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b/>
                <w:bCs/>
                <w:sz w:val="14"/>
                <w:szCs w:val="14"/>
                <w:highlight w:val="yellow"/>
                <w:lang w:eastAsia="ru-RU"/>
              </w:rPr>
            </w:pPr>
            <w:r w:rsidRPr="001E3739">
              <w:rPr>
                <w:rFonts w:ascii="Arial" w:eastAsia="Times New Roman" w:hAnsi="Arial" w:cs="Arial"/>
                <w:b/>
                <w:bCs/>
                <w:sz w:val="14"/>
                <w:szCs w:val="14"/>
                <w:highlight w:val="yellow"/>
                <w:lang w:eastAsia="ru-RU"/>
              </w:rPr>
              <w:t> </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b/>
                <w:bCs/>
                <w:sz w:val="14"/>
                <w:szCs w:val="14"/>
                <w:highlight w:val="yellow"/>
                <w:lang w:eastAsia="ru-RU"/>
              </w:rPr>
            </w:pPr>
            <w:r w:rsidRPr="001E3739">
              <w:rPr>
                <w:rFonts w:ascii="Arial" w:eastAsia="Times New Roman" w:hAnsi="Arial" w:cs="Arial"/>
                <w:b/>
                <w:bCs/>
                <w:sz w:val="14"/>
                <w:szCs w:val="14"/>
                <w:highlight w:val="yellow"/>
                <w:lang w:eastAsia="ru-RU"/>
              </w:rPr>
              <w:t> </w:t>
            </w:r>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1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b/>
                <w:bCs/>
                <w:sz w:val="14"/>
                <w:szCs w:val="14"/>
                <w:highlight w:val="yellow"/>
                <w:lang w:eastAsia="ru-RU"/>
              </w:rPr>
            </w:pPr>
            <w:r w:rsidRPr="001E3739">
              <w:rPr>
                <w:rFonts w:ascii="Arial" w:eastAsia="Times New Roman" w:hAnsi="Arial" w:cs="Arial"/>
                <w:b/>
                <w:bCs/>
                <w:sz w:val="14"/>
                <w:szCs w:val="14"/>
                <w:highlight w:val="yellow"/>
                <w:lang w:eastAsia="ru-RU"/>
              </w:rPr>
              <w:t>ТСО</w:t>
            </w:r>
          </w:p>
        </w:tc>
      </w:tr>
      <w:tr w:rsidR="001E3739" w:rsidRPr="001E3739"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3224BA" w:rsidRDefault="001E3739" w:rsidP="004F7839">
            <w:pPr>
              <w:spacing w:after="0" w:line="240" w:lineRule="auto"/>
              <w:rPr>
                <w:rFonts w:ascii="Arial" w:eastAsia="Times New Roman" w:hAnsi="Arial" w:cs="Arial"/>
                <w:sz w:val="14"/>
                <w:szCs w:val="14"/>
                <w:highlight w:val="yellow"/>
                <w:lang w:eastAsia="ru-RU"/>
              </w:rPr>
            </w:pPr>
            <w:r w:rsidRPr="003224BA">
              <w:rPr>
                <w:rFonts w:ascii="Arial" w:eastAsia="Times New Roman" w:hAnsi="Arial" w:cs="Arial"/>
                <w:sz w:val="14"/>
                <w:szCs w:val="14"/>
                <w:highlight w:val="yellow"/>
                <w:lang w:eastAsia="ru-RU"/>
              </w:rPr>
              <w:t>Кредитор_3</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3224BA" w:rsidRDefault="001E3739" w:rsidP="004F7839">
            <w:pPr>
              <w:spacing w:after="0" w:line="240" w:lineRule="auto"/>
              <w:rPr>
                <w:rFonts w:ascii="Arial" w:eastAsia="Times New Roman" w:hAnsi="Arial" w:cs="Arial"/>
                <w:sz w:val="14"/>
                <w:szCs w:val="14"/>
                <w:highlight w:val="yellow"/>
                <w:lang w:eastAsia="ru-RU"/>
              </w:rPr>
            </w:pPr>
            <w:r w:rsidRPr="003224BA">
              <w:rPr>
                <w:rFonts w:ascii="Arial" w:eastAsia="Times New Roman" w:hAnsi="Arial" w:cs="Arial"/>
                <w:sz w:val="14"/>
                <w:szCs w:val="14"/>
                <w:highlight w:val="yellow"/>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proofErr w:type="spellStart"/>
            <w:r w:rsidRPr="001E3739">
              <w:rPr>
                <w:rFonts w:ascii="Arial" w:eastAsia="Times New Roman" w:hAnsi="Arial" w:cs="Arial"/>
                <w:sz w:val="14"/>
                <w:szCs w:val="14"/>
                <w:highlight w:val="yellow"/>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b/>
                <w:bCs/>
                <w:sz w:val="14"/>
                <w:szCs w:val="14"/>
                <w:highlight w:val="yellow"/>
                <w:lang w:eastAsia="ru-RU"/>
              </w:rPr>
            </w:pPr>
            <w:r w:rsidRPr="001E3739">
              <w:rPr>
                <w:rFonts w:ascii="Arial" w:eastAsia="Times New Roman" w:hAnsi="Arial" w:cs="Arial"/>
                <w:b/>
                <w:bCs/>
                <w:sz w:val="14"/>
                <w:szCs w:val="14"/>
                <w:highlight w:val="yellow"/>
                <w:lang w:eastAsia="ru-RU"/>
              </w:rPr>
              <w:t>Итого по цессии</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b/>
                <w:bCs/>
                <w:sz w:val="14"/>
                <w:szCs w:val="14"/>
                <w:highlight w:val="yellow"/>
                <w:lang w:eastAsia="ru-RU"/>
              </w:rPr>
            </w:pPr>
            <w:r w:rsidRPr="001E3739">
              <w:rPr>
                <w:rFonts w:ascii="Arial" w:eastAsia="Times New Roman" w:hAnsi="Arial" w:cs="Arial"/>
                <w:b/>
                <w:bCs/>
                <w:sz w:val="14"/>
                <w:szCs w:val="14"/>
                <w:highlight w:val="yellow"/>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b/>
                <w:bCs/>
                <w:sz w:val="14"/>
                <w:szCs w:val="14"/>
                <w:highlight w:val="yellow"/>
                <w:lang w:eastAsia="ru-RU"/>
              </w:rPr>
            </w:pPr>
            <w:r w:rsidRPr="001E3739">
              <w:rPr>
                <w:rFonts w:ascii="Arial" w:eastAsia="Times New Roman" w:hAnsi="Arial" w:cs="Arial"/>
                <w:b/>
                <w:bCs/>
                <w:sz w:val="14"/>
                <w:szCs w:val="14"/>
                <w:highlight w:val="yellow"/>
                <w:lang w:eastAsia="ru-RU"/>
              </w:rPr>
              <w:t>ТСО</w:t>
            </w:r>
          </w:p>
        </w:tc>
      </w:tr>
      <w:tr w:rsidR="001E3739" w:rsidRPr="001E3739"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3224BA" w:rsidRDefault="001E3739" w:rsidP="004F7839">
            <w:pPr>
              <w:spacing w:after="0" w:line="240" w:lineRule="auto"/>
              <w:rPr>
                <w:rFonts w:ascii="Arial" w:eastAsia="Times New Roman" w:hAnsi="Arial" w:cs="Arial"/>
                <w:sz w:val="14"/>
                <w:szCs w:val="14"/>
                <w:highlight w:val="yellow"/>
                <w:lang w:eastAsia="ru-RU"/>
              </w:rPr>
            </w:pPr>
            <w:r w:rsidRPr="003224BA">
              <w:rPr>
                <w:rFonts w:ascii="Arial" w:eastAsia="Times New Roman" w:hAnsi="Arial" w:cs="Arial"/>
                <w:sz w:val="14"/>
                <w:szCs w:val="14"/>
                <w:highlight w:val="yellow"/>
                <w:lang w:eastAsia="ru-RU"/>
              </w:rPr>
              <w:t>Кредитор_3</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3224BA" w:rsidRDefault="001E3739" w:rsidP="004F7839">
            <w:pPr>
              <w:spacing w:after="0" w:line="240" w:lineRule="auto"/>
              <w:rPr>
                <w:rFonts w:ascii="Arial" w:eastAsia="Times New Roman" w:hAnsi="Arial" w:cs="Arial"/>
                <w:sz w:val="14"/>
                <w:szCs w:val="14"/>
                <w:highlight w:val="yellow"/>
                <w:lang w:eastAsia="ru-RU"/>
              </w:rPr>
            </w:pPr>
            <w:r w:rsidRPr="003224BA">
              <w:rPr>
                <w:rFonts w:ascii="Arial" w:eastAsia="Times New Roman" w:hAnsi="Arial" w:cs="Arial"/>
                <w:sz w:val="14"/>
                <w:szCs w:val="14"/>
                <w:highlight w:val="yellow"/>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proofErr w:type="spellStart"/>
            <w:r w:rsidRPr="001E3739">
              <w:rPr>
                <w:rFonts w:ascii="Arial" w:eastAsia="Times New Roman" w:hAnsi="Arial" w:cs="Arial"/>
                <w:sz w:val="14"/>
                <w:szCs w:val="14"/>
                <w:highlight w:val="yellow"/>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ММ_1.ГГГГ</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b/>
                <w:bCs/>
                <w:sz w:val="14"/>
                <w:szCs w:val="14"/>
                <w:highlight w:val="yellow"/>
                <w:lang w:eastAsia="ru-RU"/>
              </w:rPr>
            </w:pPr>
            <w:r w:rsidRPr="001E3739">
              <w:rPr>
                <w:rFonts w:ascii="Arial" w:eastAsia="Times New Roman" w:hAnsi="Arial" w:cs="Arial"/>
                <w:b/>
                <w:bCs/>
                <w:sz w:val="14"/>
                <w:szCs w:val="14"/>
                <w:highlight w:val="yellow"/>
                <w:lang w:eastAsia="ru-RU"/>
              </w:rPr>
              <w:t>ТСО</w:t>
            </w:r>
          </w:p>
        </w:tc>
      </w:tr>
      <w:tr w:rsidR="001E3739" w:rsidRPr="001E3739"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3224BA" w:rsidRDefault="001E3739" w:rsidP="004F7839">
            <w:pPr>
              <w:spacing w:after="0" w:line="240" w:lineRule="auto"/>
              <w:rPr>
                <w:rFonts w:ascii="Arial" w:eastAsia="Times New Roman" w:hAnsi="Arial" w:cs="Arial"/>
                <w:sz w:val="14"/>
                <w:szCs w:val="14"/>
                <w:highlight w:val="yellow"/>
                <w:lang w:eastAsia="ru-RU"/>
              </w:rPr>
            </w:pPr>
            <w:r w:rsidRPr="003224BA">
              <w:rPr>
                <w:rFonts w:ascii="Arial" w:eastAsia="Times New Roman" w:hAnsi="Arial" w:cs="Arial"/>
                <w:sz w:val="14"/>
                <w:szCs w:val="14"/>
                <w:highlight w:val="yellow"/>
                <w:lang w:eastAsia="ru-RU"/>
              </w:rPr>
              <w:t>Кредитор_3</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3224BA" w:rsidRDefault="001E3739" w:rsidP="004F7839">
            <w:pPr>
              <w:spacing w:after="0" w:line="240" w:lineRule="auto"/>
              <w:rPr>
                <w:rFonts w:ascii="Arial" w:eastAsia="Times New Roman" w:hAnsi="Arial" w:cs="Arial"/>
                <w:sz w:val="14"/>
                <w:szCs w:val="14"/>
                <w:highlight w:val="yellow"/>
                <w:lang w:eastAsia="ru-RU"/>
              </w:rPr>
            </w:pPr>
            <w:r w:rsidRPr="003224BA">
              <w:rPr>
                <w:rFonts w:ascii="Arial" w:eastAsia="Times New Roman" w:hAnsi="Arial" w:cs="Arial"/>
                <w:sz w:val="14"/>
                <w:szCs w:val="14"/>
                <w:highlight w:val="yellow"/>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договора</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дата договора</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договора цессии</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proofErr w:type="spellStart"/>
            <w:r w:rsidRPr="001E3739">
              <w:rPr>
                <w:rFonts w:ascii="Arial" w:eastAsia="Times New Roman" w:hAnsi="Arial" w:cs="Arial"/>
                <w:sz w:val="14"/>
                <w:szCs w:val="14"/>
                <w:highlight w:val="yellow"/>
                <w:lang w:eastAsia="ru-RU"/>
              </w:rPr>
              <w:t>дд.мм.гггг</w:t>
            </w:r>
            <w:proofErr w:type="spellEnd"/>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ММ_2.ГГГГ</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b/>
                <w:bCs/>
                <w:sz w:val="14"/>
                <w:szCs w:val="14"/>
                <w:highlight w:val="yellow"/>
                <w:lang w:eastAsia="ru-RU"/>
              </w:rPr>
            </w:pPr>
            <w:r w:rsidRPr="001E3739">
              <w:rPr>
                <w:rFonts w:ascii="Arial" w:eastAsia="Times New Roman" w:hAnsi="Arial" w:cs="Arial"/>
                <w:b/>
                <w:bCs/>
                <w:sz w:val="14"/>
                <w:szCs w:val="14"/>
                <w:highlight w:val="yellow"/>
                <w:lang w:eastAsia="ru-RU"/>
              </w:rPr>
              <w:t>ТСО</w:t>
            </w:r>
          </w:p>
        </w:tc>
      </w:tr>
      <w:tr w:rsidR="001E3739" w:rsidRPr="001E3739" w:rsidTr="001E3739">
        <w:trPr>
          <w:gridAfter w:val="1"/>
          <w:wAfter w:w="27" w:type="dxa"/>
          <w:trHeight w:val="300"/>
        </w:trPr>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1E3739" w:rsidRPr="003224BA" w:rsidRDefault="001E3739" w:rsidP="004F7839">
            <w:pPr>
              <w:spacing w:after="0" w:line="240" w:lineRule="auto"/>
              <w:rPr>
                <w:rFonts w:ascii="Arial" w:eastAsia="Times New Roman" w:hAnsi="Arial" w:cs="Arial"/>
                <w:sz w:val="14"/>
                <w:szCs w:val="14"/>
                <w:highlight w:val="yellow"/>
                <w:lang w:eastAsia="ru-RU"/>
              </w:rPr>
            </w:pPr>
            <w:r w:rsidRPr="003224BA">
              <w:rPr>
                <w:rFonts w:ascii="Arial" w:eastAsia="Times New Roman" w:hAnsi="Arial" w:cs="Arial"/>
                <w:sz w:val="14"/>
                <w:szCs w:val="14"/>
                <w:highlight w:val="yellow"/>
                <w:lang w:eastAsia="ru-RU"/>
              </w:rPr>
              <w:t>Кредитор_3</w:t>
            </w:r>
          </w:p>
        </w:tc>
        <w:tc>
          <w:tcPr>
            <w:tcW w:w="936" w:type="dxa"/>
            <w:gridSpan w:val="2"/>
            <w:tcBorders>
              <w:top w:val="nil"/>
              <w:left w:val="nil"/>
              <w:bottom w:val="single" w:sz="4" w:space="0" w:color="auto"/>
              <w:right w:val="single" w:sz="4" w:space="0" w:color="auto"/>
            </w:tcBorders>
            <w:shd w:val="clear" w:color="000000" w:fill="FFFFFF"/>
            <w:noWrap/>
            <w:vAlign w:val="center"/>
            <w:hideMark/>
          </w:tcPr>
          <w:p w:rsidR="001E3739" w:rsidRPr="003224BA" w:rsidRDefault="001E3739" w:rsidP="004F7839">
            <w:pPr>
              <w:spacing w:after="0" w:line="240" w:lineRule="auto"/>
              <w:rPr>
                <w:rFonts w:ascii="Arial" w:eastAsia="Times New Roman" w:hAnsi="Arial" w:cs="Arial"/>
                <w:sz w:val="14"/>
                <w:szCs w:val="14"/>
                <w:highlight w:val="yellow"/>
                <w:lang w:eastAsia="ru-RU"/>
              </w:rPr>
            </w:pPr>
            <w:r w:rsidRPr="003224BA">
              <w:rPr>
                <w:rFonts w:ascii="Arial" w:eastAsia="Times New Roman" w:hAnsi="Arial" w:cs="Arial"/>
                <w:sz w:val="14"/>
                <w:szCs w:val="14"/>
                <w:highlight w:val="yellow"/>
                <w:lang w:eastAsia="ru-RU"/>
              </w:rPr>
              <w:t> </w:t>
            </w:r>
          </w:p>
        </w:tc>
        <w:tc>
          <w:tcPr>
            <w:tcW w:w="1871" w:type="dxa"/>
            <w:gridSpan w:val="3"/>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w:t>
            </w:r>
          </w:p>
        </w:tc>
        <w:tc>
          <w:tcPr>
            <w:tcW w:w="1567"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w:t>
            </w:r>
          </w:p>
        </w:tc>
        <w:tc>
          <w:tcPr>
            <w:tcW w:w="1587"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336"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w:t>
            </w:r>
          </w:p>
        </w:tc>
        <w:tc>
          <w:tcPr>
            <w:tcW w:w="976"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w:t>
            </w:r>
          </w:p>
        </w:tc>
        <w:tc>
          <w:tcPr>
            <w:tcW w:w="1219"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85"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center"/>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236"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958"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099" w:type="dxa"/>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sz w:val="14"/>
                <w:szCs w:val="14"/>
                <w:highlight w:val="yellow"/>
                <w:lang w:eastAsia="ru-RU"/>
              </w:rPr>
            </w:pPr>
            <w:r w:rsidRPr="001E3739">
              <w:rPr>
                <w:rFonts w:ascii="Arial" w:eastAsia="Times New Roman" w:hAnsi="Arial" w:cs="Arial"/>
                <w:sz w:val="14"/>
                <w:szCs w:val="14"/>
                <w:highlight w:val="yellow"/>
                <w:lang w:eastAsia="ru-RU"/>
              </w:rPr>
              <w:t> </w:t>
            </w:r>
          </w:p>
        </w:tc>
        <w:tc>
          <w:tcPr>
            <w:tcW w:w="1168" w:type="dxa"/>
            <w:gridSpan w:val="2"/>
            <w:tcBorders>
              <w:top w:val="nil"/>
              <w:left w:val="nil"/>
              <w:bottom w:val="single" w:sz="4" w:space="0" w:color="auto"/>
              <w:right w:val="single" w:sz="4" w:space="0" w:color="auto"/>
            </w:tcBorders>
            <w:shd w:val="clear" w:color="000000" w:fill="FFFFFF"/>
            <w:noWrap/>
            <w:vAlign w:val="center"/>
            <w:hideMark/>
          </w:tcPr>
          <w:p w:rsidR="001E3739" w:rsidRPr="001E3739" w:rsidRDefault="001E3739" w:rsidP="004F7839">
            <w:pPr>
              <w:spacing w:after="0" w:line="240" w:lineRule="auto"/>
              <w:jc w:val="right"/>
              <w:rPr>
                <w:rFonts w:ascii="Arial" w:eastAsia="Times New Roman" w:hAnsi="Arial" w:cs="Arial"/>
                <w:b/>
                <w:bCs/>
                <w:sz w:val="14"/>
                <w:szCs w:val="14"/>
                <w:highlight w:val="yellow"/>
                <w:lang w:eastAsia="ru-RU"/>
              </w:rPr>
            </w:pPr>
            <w:r w:rsidRPr="001E3739">
              <w:rPr>
                <w:rFonts w:ascii="Arial" w:eastAsia="Times New Roman" w:hAnsi="Arial" w:cs="Arial"/>
                <w:b/>
                <w:bCs/>
                <w:sz w:val="14"/>
                <w:szCs w:val="14"/>
                <w:highlight w:val="yellow"/>
                <w:lang w:eastAsia="ru-RU"/>
              </w:rPr>
              <w:t>ТСО</w:t>
            </w:r>
          </w:p>
        </w:tc>
      </w:tr>
      <w:tr w:rsidR="001E3739" w:rsidRPr="001E3739" w:rsidTr="001E3739">
        <w:trPr>
          <w:gridAfter w:val="1"/>
          <w:wAfter w:w="27" w:type="dxa"/>
          <w:trHeight w:val="660"/>
        </w:trPr>
        <w:tc>
          <w:tcPr>
            <w:tcW w:w="12766" w:type="dxa"/>
            <w:gridSpan w:val="20"/>
            <w:tcBorders>
              <w:top w:val="nil"/>
              <w:left w:val="nil"/>
              <w:bottom w:val="nil"/>
              <w:right w:val="nil"/>
            </w:tcBorders>
            <w:shd w:val="clear" w:color="auto" w:fill="auto"/>
            <w:vAlign w:val="bottom"/>
            <w:hideMark/>
          </w:tcPr>
          <w:p w:rsidR="001E3739" w:rsidRPr="001E3739" w:rsidRDefault="001E3739" w:rsidP="008E733A">
            <w:pPr>
              <w:spacing w:after="0" w:line="240" w:lineRule="auto"/>
              <w:rPr>
                <w:rFonts w:ascii="Garamond" w:eastAsia="Times New Roman" w:hAnsi="Garamond" w:cs="Calibri"/>
                <w:i/>
                <w:iCs/>
                <w:sz w:val="16"/>
                <w:szCs w:val="16"/>
                <w:highlight w:val="yellow"/>
                <w:lang w:eastAsia="ru-RU"/>
              </w:rPr>
            </w:pPr>
            <w:r w:rsidRPr="001E3739">
              <w:rPr>
                <w:rFonts w:ascii="Garamond" w:eastAsia="Times New Roman" w:hAnsi="Garamond" w:cs="Calibri"/>
                <w:i/>
                <w:iCs/>
                <w:sz w:val="16"/>
                <w:szCs w:val="16"/>
                <w:highlight w:val="yellow"/>
                <w:lang w:eastAsia="ru-RU"/>
              </w:rPr>
              <w:t>Прим</w:t>
            </w:r>
            <w:r w:rsidR="008E733A">
              <w:rPr>
                <w:rFonts w:ascii="Garamond" w:eastAsia="Times New Roman" w:hAnsi="Garamond" w:cs="Calibri"/>
                <w:i/>
                <w:iCs/>
                <w:sz w:val="16"/>
                <w:szCs w:val="16"/>
                <w:highlight w:val="yellow"/>
                <w:lang w:eastAsia="ru-RU"/>
              </w:rPr>
              <w:t>ечания.</w:t>
            </w:r>
            <w:r w:rsidRPr="001E3739">
              <w:rPr>
                <w:rFonts w:ascii="Garamond" w:eastAsia="Times New Roman" w:hAnsi="Garamond" w:cs="Calibri"/>
                <w:i/>
                <w:iCs/>
                <w:sz w:val="16"/>
                <w:szCs w:val="16"/>
                <w:highlight w:val="yellow"/>
                <w:lang w:eastAsia="ru-RU"/>
              </w:rPr>
              <w:t xml:space="preserve"> </w:t>
            </w:r>
            <w:r w:rsidRPr="001E3739">
              <w:rPr>
                <w:rFonts w:ascii="Garamond" w:eastAsia="Times New Roman" w:hAnsi="Garamond" w:cs="Calibri"/>
                <w:i/>
                <w:iCs/>
                <w:sz w:val="16"/>
                <w:szCs w:val="16"/>
                <w:highlight w:val="yellow"/>
                <w:lang w:eastAsia="ru-RU"/>
              </w:rPr>
              <w:br/>
            </w:r>
            <w:r w:rsidRPr="008E733A">
              <w:rPr>
                <w:rFonts w:ascii="Garamond" w:eastAsia="Times New Roman" w:hAnsi="Garamond" w:cs="Calibri"/>
                <w:iCs/>
                <w:sz w:val="16"/>
                <w:szCs w:val="16"/>
                <w:highlight w:val="yellow"/>
                <w:lang w:eastAsia="ru-RU"/>
              </w:rPr>
              <w:t>1.</w:t>
            </w:r>
            <w:r w:rsidRPr="001E3739">
              <w:rPr>
                <w:rFonts w:ascii="Garamond" w:eastAsia="Times New Roman" w:hAnsi="Garamond" w:cs="Calibri"/>
                <w:sz w:val="16"/>
                <w:szCs w:val="16"/>
                <w:highlight w:val="yellow"/>
                <w:lang w:eastAsia="ru-RU"/>
              </w:rPr>
              <w:t xml:space="preserve">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электроэнергии/мощности без учета НДС, значения величин в столбцах 8</w:t>
            </w:r>
            <w:r w:rsidR="008E733A">
              <w:rPr>
                <w:rFonts w:ascii="Garamond" w:eastAsia="Times New Roman" w:hAnsi="Garamond" w:cs="Calibri"/>
                <w:sz w:val="16"/>
                <w:szCs w:val="16"/>
                <w:highlight w:val="yellow"/>
                <w:lang w:eastAsia="ru-RU"/>
              </w:rPr>
              <w:t xml:space="preserve">, </w:t>
            </w:r>
            <w:r w:rsidRPr="001E3739">
              <w:rPr>
                <w:rFonts w:ascii="Garamond" w:eastAsia="Times New Roman" w:hAnsi="Garamond" w:cs="Calibri"/>
                <w:sz w:val="16"/>
                <w:szCs w:val="16"/>
                <w:highlight w:val="yellow"/>
                <w:lang w:eastAsia="ru-RU"/>
              </w:rPr>
              <w:t>9 указываются без учета НДС, в иных случаях значения величин в данн</w:t>
            </w:r>
            <w:r w:rsidR="008E733A">
              <w:rPr>
                <w:rFonts w:ascii="Garamond" w:eastAsia="Times New Roman" w:hAnsi="Garamond" w:cs="Calibri"/>
                <w:sz w:val="16"/>
                <w:szCs w:val="16"/>
                <w:highlight w:val="yellow"/>
                <w:lang w:eastAsia="ru-RU"/>
              </w:rPr>
              <w:t>ых</w:t>
            </w:r>
            <w:r w:rsidRPr="001E3739">
              <w:rPr>
                <w:rFonts w:ascii="Garamond" w:eastAsia="Times New Roman" w:hAnsi="Garamond" w:cs="Calibri"/>
                <w:sz w:val="16"/>
                <w:szCs w:val="16"/>
                <w:highlight w:val="yellow"/>
                <w:lang w:eastAsia="ru-RU"/>
              </w:rPr>
              <w:t xml:space="preserve"> столбц</w:t>
            </w:r>
            <w:r w:rsidR="008E733A">
              <w:rPr>
                <w:rFonts w:ascii="Garamond" w:eastAsia="Times New Roman" w:hAnsi="Garamond" w:cs="Calibri"/>
                <w:sz w:val="16"/>
                <w:szCs w:val="16"/>
                <w:highlight w:val="yellow"/>
                <w:lang w:eastAsia="ru-RU"/>
              </w:rPr>
              <w:t>ах</w:t>
            </w:r>
            <w:r w:rsidRPr="001E3739">
              <w:rPr>
                <w:rFonts w:ascii="Garamond" w:eastAsia="Times New Roman" w:hAnsi="Garamond" w:cs="Calibri"/>
                <w:sz w:val="16"/>
                <w:szCs w:val="16"/>
                <w:highlight w:val="yellow"/>
                <w:lang w:eastAsia="ru-RU"/>
              </w:rPr>
              <w:t xml:space="preserve"> указываются с учетом НДС.</w:t>
            </w:r>
            <w:r w:rsidRPr="001E3739">
              <w:rPr>
                <w:rFonts w:ascii="Garamond" w:eastAsia="Times New Roman" w:hAnsi="Garamond" w:cs="Calibri"/>
                <w:sz w:val="14"/>
                <w:szCs w:val="14"/>
                <w:highlight w:val="yellow"/>
                <w:lang w:eastAsia="ru-RU"/>
              </w:rPr>
              <w:t> </w:t>
            </w:r>
          </w:p>
        </w:tc>
        <w:tc>
          <w:tcPr>
            <w:tcW w:w="958" w:type="dxa"/>
            <w:gridSpan w:val="2"/>
            <w:tcBorders>
              <w:top w:val="nil"/>
              <w:left w:val="nil"/>
              <w:bottom w:val="nil"/>
              <w:right w:val="nil"/>
            </w:tcBorders>
            <w:shd w:val="clear" w:color="auto" w:fill="auto"/>
            <w:noWrap/>
            <w:vAlign w:val="bottom"/>
            <w:hideMark/>
          </w:tcPr>
          <w:p w:rsidR="001E3739" w:rsidRPr="001E3739" w:rsidRDefault="001E3739" w:rsidP="001E3739">
            <w:pPr>
              <w:spacing w:after="0" w:line="240" w:lineRule="auto"/>
              <w:rPr>
                <w:rFonts w:ascii="Garamond" w:eastAsia="Times New Roman" w:hAnsi="Garamond" w:cs="Calibri"/>
                <w:i/>
                <w:iCs/>
                <w:sz w:val="16"/>
                <w:szCs w:val="16"/>
                <w:highlight w:val="yellow"/>
                <w:lang w:eastAsia="ru-RU"/>
              </w:rPr>
            </w:pPr>
          </w:p>
        </w:tc>
        <w:tc>
          <w:tcPr>
            <w:tcW w:w="1099" w:type="dxa"/>
            <w:tcBorders>
              <w:top w:val="nil"/>
              <w:left w:val="nil"/>
              <w:bottom w:val="nil"/>
              <w:right w:val="nil"/>
            </w:tcBorders>
            <w:shd w:val="clear" w:color="auto" w:fill="auto"/>
            <w:noWrap/>
            <w:vAlign w:val="bottom"/>
            <w:hideMark/>
          </w:tcPr>
          <w:p w:rsidR="001E3739" w:rsidRPr="001E3739" w:rsidRDefault="001E3739" w:rsidP="001E3739">
            <w:pPr>
              <w:spacing w:after="0" w:line="240" w:lineRule="auto"/>
              <w:rPr>
                <w:rFonts w:ascii="Times New Roman" w:eastAsia="Times New Roman" w:hAnsi="Times New Roman" w:cs="Times New Roman"/>
                <w:sz w:val="20"/>
                <w:szCs w:val="20"/>
                <w:highlight w:val="yellow"/>
                <w:lang w:eastAsia="ru-RU"/>
              </w:rPr>
            </w:pPr>
          </w:p>
        </w:tc>
        <w:tc>
          <w:tcPr>
            <w:tcW w:w="1168" w:type="dxa"/>
            <w:gridSpan w:val="2"/>
            <w:tcBorders>
              <w:top w:val="nil"/>
              <w:left w:val="nil"/>
              <w:bottom w:val="nil"/>
              <w:right w:val="nil"/>
            </w:tcBorders>
            <w:shd w:val="clear" w:color="auto" w:fill="auto"/>
            <w:noWrap/>
            <w:vAlign w:val="bottom"/>
            <w:hideMark/>
          </w:tcPr>
          <w:p w:rsidR="001E3739" w:rsidRPr="001E3739" w:rsidRDefault="001E3739" w:rsidP="001E3739">
            <w:pPr>
              <w:spacing w:after="0" w:line="240" w:lineRule="auto"/>
              <w:rPr>
                <w:rFonts w:ascii="Times New Roman" w:eastAsia="Times New Roman" w:hAnsi="Times New Roman" w:cs="Times New Roman"/>
                <w:sz w:val="20"/>
                <w:szCs w:val="20"/>
                <w:highlight w:val="yellow"/>
                <w:lang w:eastAsia="ru-RU"/>
              </w:rPr>
            </w:pPr>
          </w:p>
        </w:tc>
      </w:tr>
      <w:tr w:rsidR="001E3739" w:rsidRPr="001E3739" w:rsidTr="001E3739">
        <w:trPr>
          <w:gridAfter w:val="1"/>
          <w:wAfter w:w="27" w:type="dxa"/>
          <w:trHeight w:val="300"/>
        </w:trPr>
        <w:tc>
          <w:tcPr>
            <w:tcW w:w="12766" w:type="dxa"/>
            <w:gridSpan w:val="20"/>
            <w:tcBorders>
              <w:top w:val="nil"/>
              <w:left w:val="nil"/>
              <w:bottom w:val="nil"/>
              <w:right w:val="nil"/>
            </w:tcBorders>
            <w:shd w:val="clear" w:color="auto" w:fill="auto"/>
            <w:vAlign w:val="bottom"/>
            <w:hideMark/>
          </w:tcPr>
          <w:p w:rsidR="001E3739" w:rsidRPr="001E3739" w:rsidRDefault="001E3739" w:rsidP="008E733A">
            <w:pPr>
              <w:spacing w:after="0" w:line="240" w:lineRule="auto"/>
              <w:rPr>
                <w:rFonts w:ascii="Garamond" w:eastAsia="Times New Roman" w:hAnsi="Garamond" w:cs="Calibri"/>
                <w:sz w:val="16"/>
                <w:szCs w:val="16"/>
                <w:highlight w:val="yellow"/>
                <w:lang w:eastAsia="ru-RU"/>
              </w:rPr>
            </w:pPr>
            <w:r w:rsidRPr="001E3739">
              <w:rPr>
                <w:rFonts w:ascii="Garamond" w:eastAsia="Times New Roman" w:hAnsi="Garamond" w:cs="Calibri"/>
                <w:sz w:val="16"/>
                <w:szCs w:val="16"/>
                <w:highlight w:val="yellow"/>
                <w:lang w:eastAsia="ru-RU"/>
              </w:rPr>
              <w:t>2. Столбцы</w:t>
            </w:r>
            <w:r w:rsidR="00EE552C">
              <w:rPr>
                <w:rFonts w:ascii="Garamond" w:eastAsia="Times New Roman" w:hAnsi="Garamond" w:cs="Calibri"/>
                <w:sz w:val="16"/>
                <w:szCs w:val="16"/>
                <w:highlight w:val="yellow"/>
                <w:lang w:eastAsia="ru-RU"/>
              </w:rPr>
              <w:t xml:space="preserve"> </w:t>
            </w:r>
            <w:r w:rsidRPr="001E3739">
              <w:rPr>
                <w:rFonts w:ascii="Garamond" w:eastAsia="Times New Roman" w:hAnsi="Garamond" w:cs="Calibri"/>
                <w:sz w:val="16"/>
                <w:szCs w:val="16"/>
                <w:highlight w:val="yellow"/>
                <w:lang w:eastAsia="ru-RU"/>
              </w:rPr>
              <w:t>9</w:t>
            </w:r>
            <w:r w:rsidR="008E733A">
              <w:rPr>
                <w:rFonts w:ascii="Garamond" w:eastAsia="Times New Roman" w:hAnsi="Garamond" w:cs="Calibri"/>
                <w:sz w:val="16"/>
                <w:szCs w:val="16"/>
                <w:highlight w:val="yellow"/>
                <w:lang w:eastAsia="ru-RU"/>
              </w:rPr>
              <w:t>–</w:t>
            </w:r>
            <w:r w:rsidRPr="001E3739">
              <w:rPr>
                <w:rFonts w:ascii="Garamond" w:eastAsia="Times New Roman" w:hAnsi="Garamond" w:cs="Calibri"/>
                <w:sz w:val="16"/>
                <w:szCs w:val="16"/>
                <w:highlight w:val="yellow"/>
                <w:lang w:eastAsia="ru-RU"/>
              </w:rPr>
              <w:t>12</w:t>
            </w:r>
            <w:r w:rsidR="00EE552C">
              <w:rPr>
                <w:rFonts w:ascii="Garamond" w:eastAsia="Times New Roman" w:hAnsi="Garamond" w:cs="Calibri"/>
                <w:sz w:val="16"/>
                <w:szCs w:val="16"/>
                <w:highlight w:val="yellow"/>
                <w:lang w:eastAsia="ru-RU"/>
              </w:rPr>
              <w:t xml:space="preserve"> </w:t>
            </w:r>
            <w:r w:rsidRPr="001E3739">
              <w:rPr>
                <w:rFonts w:ascii="Garamond" w:eastAsia="Times New Roman" w:hAnsi="Garamond" w:cs="Calibri"/>
                <w:sz w:val="16"/>
                <w:szCs w:val="16"/>
                <w:highlight w:val="yellow"/>
                <w:lang w:eastAsia="ru-RU"/>
              </w:rPr>
              <w:t>части 2 не заполняются</w:t>
            </w:r>
            <w:r w:rsidR="008E733A">
              <w:rPr>
                <w:rFonts w:ascii="Garamond" w:eastAsia="Times New Roman" w:hAnsi="Garamond" w:cs="Calibri"/>
                <w:sz w:val="16"/>
                <w:szCs w:val="16"/>
                <w:highlight w:val="yellow"/>
                <w:lang w:eastAsia="ru-RU"/>
              </w:rPr>
              <w:t>.</w:t>
            </w:r>
          </w:p>
        </w:tc>
        <w:tc>
          <w:tcPr>
            <w:tcW w:w="958" w:type="dxa"/>
            <w:gridSpan w:val="2"/>
            <w:tcBorders>
              <w:top w:val="nil"/>
              <w:left w:val="nil"/>
              <w:bottom w:val="nil"/>
              <w:right w:val="nil"/>
            </w:tcBorders>
            <w:shd w:val="clear" w:color="auto" w:fill="auto"/>
            <w:noWrap/>
            <w:vAlign w:val="bottom"/>
            <w:hideMark/>
          </w:tcPr>
          <w:p w:rsidR="001E3739" w:rsidRPr="001E3739" w:rsidRDefault="001E3739" w:rsidP="001E3739">
            <w:pPr>
              <w:spacing w:after="0" w:line="240" w:lineRule="auto"/>
              <w:rPr>
                <w:rFonts w:ascii="Garamond" w:eastAsia="Times New Roman" w:hAnsi="Garamond" w:cs="Calibri"/>
                <w:sz w:val="16"/>
                <w:szCs w:val="16"/>
                <w:highlight w:val="yellow"/>
                <w:lang w:eastAsia="ru-RU"/>
              </w:rPr>
            </w:pPr>
          </w:p>
        </w:tc>
        <w:tc>
          <w:tcPr>
            <w:tcW w:w="1099" w:type="dxa"/>
            <w:tcBorders>
              <w:top w:val="nil"/>
              <w:left w:val="nil"/>
              <w:bottom w:val="nil"/>
              <w:right w:val="nil"/>
            </w:tcBorders>
            <w:shd w:val="clear" w:color="auto" w:fill="auto"/>
            <w:noWrap/>
            <w:vAlign w:val="bottom"/>
            <w:hideMark/>
          </w:tcPr>
          <w:p w:rsidR="001E3739" w:rsidRPr="001E3739" w:rsidRDefault="001E3739" w:rsidP="001E3739">
            <w:pPr>
              <w:spacing w:after="0" w:line="240" w:lineRule="auto"/>
              <w:rPr>
                <w:rFonts w:ascii="Times New Roman" w:eastAsia="Times New Roman" w:hAnsi="Times New Roman" w:cs="Times New Roman"/>
                <w:sz w:val="20"/>
                <w:szCs w:val="20"/>
                <w:highlight w:val="yellow"/>
                <w:lang w:eastAsia="ru-RU"/>
              </w:rPr>
            </w:pPr>
          </w:p>
        </w:tc>
        <w:tc>
          <w:tcPr>
            <w:tcW w:w="1168" w:type="dxa"/>
            <w:gridSpan w:val="2"/>
            <w:tcBorders>
              <w:top w:val="nil"/>
              <w:left w:val="nil"/>
              <w:bottom w:val="nil"/>
              <w:right w:val="nil"/>
            </w:tcBorders>
            <w:shd w:val="clear" w:color="auto" w:fill="auto"/>
            <w:noWrap/>
            <w:vAlign w:val="bottom"/>
            <w:hideMark/>
          </w:tcPr>
          <w:p w:rsidR="001E3739" w:rsidRPr="001E3739" w:rsidRDefault="001E3739" w:rsidP="001E3739">
            <w:pPr>
              <w:spacing w:after="0" w:line="240" w:lineRule="auto"/>
              <w:rPr>
                <w:rFonts w:ascii="Times New Roman" w:eastAsia="Times New Roman" w:hAnsi="Times New Roman" w:cs="Times New Roman"/>
                <w:sz w:val="20"/>
                <w:szCs w:val="20"/>
                <w:highlight w:val="yellow"/>
                <w:lang w:eastAsia="ru-RU"/>
              </w:rPr>
            </w:pPr>
          </w:p>
        </w:tc>
      </w:tr>
    </w:tbl>
    <w:p w:rsidR="001E3739" w:rsidRDefault="001E3739" w:rsidP="001E3739">
      <w:pPr>
        <w:jc w:val="both"/>
        <w:rPr>
          <w:rFonts w:ascii="Garamond" w:hAnsi="Garamond"/>
        </w:rPr>
      </w:pPr>
    </w:p>
    <w:tbl>
      <w:tblPr>
        <w:tblW w:w="15378" w:type="dxa"/>
        <w:tblInd w:w="-5" w:type="dxa"/>
        <w:tblLayout w:type="fixed"/>
        <w:tblLook w:val="04A0" w:firstRow="1" w:lastRow="0" w:firstColumn="1" w:lastColumn="0" w:noHBand="0" w:noVBand="1"/>
      </w:tblPr>
      <w:tblGrid>
        <w:gridCol w:w="3962"/>
        <w:gridCol w:w="2180"/>
        <w:gridCol w:w="3586"/>
        <w:gridCol w:w="2035"/>
        <w:gridCol w:w="3615"/>
      </w:tblGrid>
      <w:tr w:rsidR="003C5DD1" w:rsidRPr="004270C4" w:rsidTr="00716378">
        <w:trPr>
          <w:trHeight w:val="266"/>
        </w:trPr>
        <w:tc>
          <w:tcPr>
            <w:tcW w:w="2072" w:type="dxa"/>
            <w:shd w:val="clear" w:color="auto" w:fill="FFFFFF"/>
            <w:noWrap/>
            <w:vAlign w:val="bottom"/>
          </w:tcPr>
          <w:p w:rsidR="003C5DD1" w:rsidRPr="004270C4" w:rsidRDefault="003C5DD1" w:rsidP="00716378">
            <w:pPr>
              <w:spacing w:after="0" w:line="256" w:lineRule="auto"/>
              <w:rPr>
                <w:rFonts w:ascii="Arial CYR" w:eastAsia="Calibri" w:hAnsi="Arial CYR" w:cs="Arial CYR"/>
                <w:b/>
                <w:bCs/>
                <w:sz w:val="18"/>
                <w:szCs w:val="18"/>
              </w:rPr>
            </w:pPr>
            <w:r w:rsidRPr="004270C4">
              <w:rPr>
                <w:rFonts w:ascii="Arial CYR" w:hAnsi="Arial CYR" w:cs="Arial CYR"/>
                <w:b/>
                <w:bCs/>
                <w:sz w:val="18"/>
                <w:szCs w:val="18"/>
              </w:rPr>
              <w:t>Руководитель</w:t>
            </w:r>
          </w:p>
        </w:tc>
        <w:tc>
          <w:tcPr>
            <w:tcW w:w="1140" w:type="dxa"/>
            <w:shd w:val="clear" w:color="auto" w:fill="FFFFFF"/>
            <w:noWrap/>
            <w:vAlign w:val="bottom"/>
          </w:tcPr>
          <w:p w:rsidR="003C5DD1" w:rsidRPr="004270C4" w:rsidRDefault="003C5DD1" w:rsidP="00716378">
            <w:pPr>
              <w:spacing w:after="0" w:line="256" w:lineRule="auto"/>
              <w:rPr>
                <w:rFonts w:ascii="Arial CYR" w:eastAsia="Calibri" w:hAnsi="Arial CYR" w:cs="Arial CYR"/>
                <w:b/>
                <w:bCs/>
                <w:sz w:val="18"/>
                <w:szCs w:val="18"/>
              </w:rPr>
            </w:pPr>
            <w:r w:rsidRPr="004270C4">
              <w:rPr>
                <w:rFonts w:ascii="Arial CYR" w:hAnsi="Arial CYR" w:cs="Arial CYR"/>
                <w:b/>
                <w:bCs/>
                <w:sz w:val="18"/>
                <w:szCs w:val="18"/>
              </w:rPr>
              <w:t> </w:t>
            </w:r>
          </w:p>
        </w:tc>
        <w:tc>
          <w:tcPr>
            <w:tcW w:w="1875" w:type="dxa"/>
            <w:shd w:val="clear" w:color="auto" w:fill="FFFFFF"/>
            <w:noWrap/>
            <w:vAlign w:val="bottom"/>
          </w:tcPr>
          <w:p w:rsidR="003C5DD1" w:rsidRPr="004270C4" w:rsidRDefault="003C5DD1" w:rsidP="00716378">
            <w:pPr>
              <w:spacing w:after="0" w:line="256" w:lineRule="auto"/>
              <w:rPr>
                <w:rFonts w:ascii="Arial CYR" w:eastAsia="Calibri" w:hAnsi="Arial CYR" w:cs="Arial CYR"/>
                <w:b/>
                <w:bCs/>
                <w:sz w:val="18"/>
                <w:szCs w:val="18"/>
              </w:rPr>
            </w:pPr>
            <w:r w:rsidRPr="004270C4">
              <w:rPr>
                <w:rFonts w:ascii="Arial CYR" w:hAnsi="Arial CYR" w:cs="Arial CYR"/>
                <w:b/>
                <w:bCs/>
                <w:sz w:val="18"/>
                <w:szCs w:val="18"/>
              </w:rPr>
              <w:t> </w:t>
            </w:r>
          </w:p>
        </w:tc>
        <w:tc>
          <w:tcPr>
            <w:tcW w:w="1064" w:type="dxa"/>
            <w:shd w:val="clear" w:color="auto" w:fill="FFFFFF"/>
            <w:noWrap/>
            <w:vAlign w:val="bottom"/>
          </w:tcPr>
          <w:p w:rsidR="003C5DD1" w:rsidRPr="004270C4" w:rsidRDefault="003C5DD1" w:rsidP="00716378">
            <w:pPr>
              <w:spacing w:after="0" w:line="256" w:lineRule="auto"/>
              <w:rPr>
                <w:rFonts w:ascii="Arial CYR" w:eastAsia="Calibri" w:hAnsi="Arial CYR" w:cs="Arial CYR"/>
                <w:b/>
                <w:bCs/>
                <w:sz w:val="18"/>
                <w:szCs w:val="18"/>
              </w:rPr>
            </w:pPr>
            <w:r w:rsidRPr="004270C4">
              <w:rPr>
                <w:rFonts w:ascii="Arial CYR" w:hAnsi="Arial CYR" w:cs="Arial CYR"/>
                <w:b/>
                <w:bCs/>
                <w:sz w:val="18"/>
                <w:szCs w:val="18"/>
              </w:rPr>
              <w:t> </w:t>
            </w:r>
          </w:p>
        </w:tc>
        <w:tc>
          <w:tcPr>
            <w:tcW w:w="1890" w:type="dxa"/>
            <w:shd w:val="clear" w:color="auto" w:fill="FFFFFF"/>
            <w:noWrap/>
            <w:vAlign w:val="bottom"/>
          </w:tcPr>
          <w:p w:rsidR="003C5DD1" w:rsidRPr="004270C4" w:rsidRDefault="003C5DD1" w:rsidP="00716378">
            <w:pPr>
              <w:spacing w:after="0" w:line="256" w:lineRule="auto"/>
              <w:rPr>
                <w:rFonts w:ascii="Arial CYR" w:eastAsia="Calibri" w:hAnsi="Arial CYR" w:cs="Arial CYR"/>
                <w:b/>
                <w:bCs/>
                <w:sz w:val="18"/>
                <w:szCs w:val="18"/>
              </w:rPr>
            </w:pPr>
            <w:r w:rsidRPr="004270C4">
              <w:rPr>
                <w:rFonts w:ascii="Arial CYR" w:hAnsi="Arial CYR" w:cs="Arial CYR"/>
                <w:b/>
                <w:bCs/>
                <w:sz w:val="18"/>
                <w:szCs w:val="18"/>
              </w:rPr>
              <w:t>подпись</w:t>
            </w:r>
          </w:p>
        </w:tc>
      </w:tr>
    </w:tbl>
    <w:p w:rsidR="00FB0BAE" w:rsidRDefault="00FB0BAE" w:rsidP="004330F8">
      <w:pPr>
        <w:jc w:val="both"/>
        <w:rPr>
          <w:rFonts w:ascii="Garamond" w:hAnsi="Garamond"/>
        </w:rPr>
      </w:pPr>
    </w:p>
    <w:p w:rsidR="00FB0BAE" w:rsidRDefault="00FB0BAE" w:rsidP="004330F8">
      <w:pPr>
        <w:jc w:val="both"/>
        <w:rPr>
          <w:rFonts w:ascii="Garamond" w:hAnsi="Garamond"/>
        </w:rPr>
      </w:pPr>
    </w:p>
    <w:p w:rsidR="00FB0BAE" w:rsidRDefault="00FB0BAE" w:rsidP="004330F8">
      <w:pPr>
        <w:jc w:val="both"/>
        <w:rPr>
          <w:rFonts w:ascii="Garamond" w:hAnsi="Garamond"/>
        </w:rPr>
      </w:pPr>
    </w:p>
    <w:p w:rsidR="00FB0BAE" w:rsidRDefault="00FB0BAE" w:rsidP="004330F8">
      <w:pPr>
        <w:jc w:val="both"/>
        <w:rPr>
          <w:rFonts w:ascii="Garamond" w:hAnsi="Garamond"/>
        </w:rPr>
      </w:pPr>
    </w:p>
    <w:p w:rsidR="002E2F16" w:rsidRDefault="002E2F16" w:rsidP="004330F8">
      <w:pPr>
        <w:jc w:val="both"/>
        <w:rPr>
          <w:rFonts w:ascii="Garamond" w:hAnsi="Garamond"/>
        </w:rPr>
      </w:pPr>
      <w:r w:rsidRPr="003C4279">
        <w:rPr>
          <w:rFonts w:ascii="Garamond" w:hAnsi="Garamond"/>
          <w:b/>
          <w:sz w:val="24"/>
        </w:rPr>
        <w:t>Действующая редакция</w:t>
      </w:r>
    </w:p>
    <w:p w:rsidR="002E2F16" w:rsidRPr="00E5349A" w:rsidRDefault="002E2F16" w:rsidP="002E2F16">
      <w:pPr>
        <w:spacing w:after="0"/>
        <w:jc w:val="right"/>
        <w:rPr>
          <w:color w:val="000000"/>
          <w:sz w:val="16"/>
          <w:szCs w:val="16"/>
          <w:lang w:eastAsia="ru-RU"/>
        </w:rPr>
      </w:pPr>
      <w:r w:rsidRPr="00E5349A">
        <w:rPr>
          <w:color w:val="000000"/>
          <w:sz w:val="16"/>
          <w:szCs w:val="16"/>
          <w:lang w:eastAsia="ru-RU"/>
        </w:rPr>
        <w:lastRenderedPageBreak/>
        <w:t>Приложение 109б к Регламенту</w:t>
      </w:r>
    </w:p>
    <w:p w:rsidR="002E2F16" w:rsidRPr="00E5349A" w:rsidRDefault="002E2F16" w:rsidP="002E2F16">
      <w:pPr>
        <w:spacing w:after="0"/>
        <w:jc w:val="right"/>
        <w:rPr>
          <w:rFonts w:eastAsia="Calibri"/>
          <w:b/>
          <w:sz w:val="24"/>
          <w:szCs w:val="24"/>
        </w:rPr>
      </w:pPr>
      <w:r w:rsidRPr="00E5349A">
        <w:rPr>
          <w:color w:val="000000"/>
          <w:sz w:val="16"/>
          <w:szCs w:val="16"/>
          <w:lang w:eastAsia="ru-RU"/>
        </w:rPr>
        <w:t>Финансовых расчетов на оптовом рынке</w:t>
      </w:r>
    </w:p>
    <w:tbl>
      <w:tblPr>
        <w:tblW w:w="15345" w:type="dxa"/>
        <w:tblLayout w:type="fixed"/>
        <w:tblLook w:val="04A0" w:firstRow="1" w:lastRow="0" w:firstColumn="1" w:lastColumn="0" w:noHBand="0" w:noVBand="1"/>
      </w:tblPr>
      <w:tblGrid>
        <w:gridCol w:w="1671"/>
        <w:gridCol w:w="1253"/>
        <w:gridCol w:w="418"/>
        <w:gridCol w:w="532"/>
        <w:gridCol w:w="837"/>
        <w:gridCol w:w="675"/>
        <w:gridCol w:w="602"/>
        <w:gridCol w:w="233"/>
        <w:gridCol w:w="1153"/>
        <w:gridCol w:w="416"/>
        <w:gridCol w:w="861"/>
        <w:gridCol w:w="392"/>
        <w:gridCol w:w="1116"/>
        <w:gridCol w:w="1117"/>
        <w:gridCol w:w="137"/>
        <w:gridCol w:w="1117"/>
        <w:gridCol w:w="1115"/>
        <w:gridCol w:w="278"/>
        <w:gridCol w:w="430"/>
        <w:gridCol w:w="266"/>
        <w:gridCol w:w="726"/>
      </w:tblGrid>
      <w:tr w:rsidR="002E2F16" w:rsidRPr="00E5349A" w:rsidTr="002E2F16">
        <w:trPr>
          <w:trHeight w:val="354"/>
        </w:trPr>
        <w:tc>
          <w:tcPr>
            <w:tcW w:w="7374" w:type="dxa"/>
            <w:gridSpan w:val="9"/>
            <w:shd w:val="clear" w:color="auto" w:fill="FFFFFF"/>
            <w:noWrap/>
            <w:vAlign w:val="bottom"/>
          </w:tcPr>
          <w:p w:rsidR="002E2F16" w:rsidRPr="004270C4" w:rsidRDefault="002E2F16" w:rsidP="00FB5A7A">
            <w:pPr>
              <w:spacing w:after="0"/>
              <w:rPr>
                <w:rFonts w:ascii="Arial CYR" w:hAnsi="Arial CYR" w:cs="Arial CYR"/>
                <w:b/>
                <w:bCs/>
                <w:sz w:val="16"/>
                <w:szCs w:val="16"/>
                <w:lang w:eastAsia="ru-RU"/>
              </w:rPr>
            </w:pPr>
            <w:r w:rsidRPr="004270C4">
              <w:rPr>
                <w:rFonts w:ascii="Arial CYR" w:hAnsi="Arial CYR" w:cs="Arial CYR"/>
                <w:b/>
                <w:bCs/>
                <w:sz w:val="16"/>
                <w:szCs w:val="16"/>
                <w:lang w:eastAsia="ru-RU"/>
              </w:rPr>
              <w:t>Реестр договоров уступки требования (цессии)</w:t>
            </w:r>
          </w:p>
          <w:p w:rsidR="002E2F16" w:rsidRPr="004270C4" w:rsidRDefault="002E2F16" w:rsidP="00FB5A7A">
            <w:pPr>
              <w:spacing w:after="0"/>
              <w:rPr>
                <w:rFonts w:ascii="Arial CYR" w:hAnsi="Arial CYR" w:cs="Arial CYR"/>
                <w:b/>
                <w:bCs/>
                <w:sz w:val="16"/>
                <w:szCs w:val="16"/>
                <w:lang w:eastAsia="ru-RU"/>
              </w:rPr>
            </w:pPr>
            <w:r w:rsidRPr="004270C4">
              <w:rPr>
                <w:rFonts w:ascii="Arial CYR" w:hAnsi="Arial CYR" w:cs="Arial CYR"/>
                <w:b/>
                <w:bCs/>
                <w:sz w:val="16"/>
                <w:szCs w:val="16"/>
                <w:lang w:eastAsia="ru-RU"/>
              </w:rPr>
              <w:t xml:space="preserve"> по результатам конкурса на присвоение статуса гарантирующего поставщика на ОРЭМ</w:t>
            </w:r>
          </w:p>
        </w:tc>
        <w:tc>
          <w:tcPr>
            <w:tcW w:w="1277" w:type="dxa"/>
            <w:gridSpan w:val="2"/>
            <w:shd w:val="clear" w:color="auto" w:fill="FFFFFF"/>
            <w:noWrap/>
            <w:vAlign w:val="bottom"/>
          </w:tcPr>
          <w:p w:rsidR="002E2F16" w:rsidRPr="004270C4" w:rsidRDefault="002E2F16" w:rsidP="00FB5A7A">
            <w:pPr>
              <w:spacing w:after="0"/>
              <w:rPr>
                <w:rFonts w:ascii="Arial CYR" w:hAnsi="Arial CYR" w:cs="Arial CYR"/>
                <w:b/>
                <w:bCs/>
                <w:sz w:val="16"/>
                <w:szCs w:val="16"/>
                <w:lang w:eastAsia="ru-RU"/>
              </w:rPr>
            </w:pPr>
            <w:r w:rsidRPr="004270C4">
              <w:rPr>
                <w:rFonts w:ascii="Arial CYR" w:hAnsi="Arial CYR" w:cs="Arial CYR"/>
                <w:b/>
                <w:bCs/>
                <w:sz w:val="16"/>
                <w:szCs w:val="16"/>
                <w:lang w:eastAsia="ru-RU"/>
              </w:rPr>
              <w:t> </w:t>
            </w:r>
          </w:p>
        </w:tc>
        <w:tc>
          <w:tcPr>
            <w:tcW w:w="1508" w:type="dxa"/>
            <w:gridSpan w:val="2"/>
            <w:shd w:val="clear" w:color="auto" w:fill="FFFFFF"/>
            <w:noWrap/>
            <w:vAlign w:val="bottom"/>
          </w:tcPr>
          <w:p w:rsidR="002E2F16" w:rsidRPr="004270C4" w:rsidRDefault="002E2F16" w:rsidP="00FB5A7A">
            <w:pPr>
              <w:spacing w:after="0"/>
              <w:rPr>
                <w:rFonts w:ascii="Arial CYR" w:hAnsi="Arial CYR" w:cs="Arial CYR"/>
                <w:b/>
                <w:bCs/>
                <w:sz w:val="16"/>
                <w:szCs w:val="16"/>
                <w:lang w:eastAsia="ru-RU"/>
              </w:rPr>
            </w:pPr>
            <w:r w:rsidRPr="004270C4">
              <w:rPr>
                <w:rFonts w:ascii="Arial CYR" w:hAnsi="Arial CYR" w:cs="Arial CYR"/>
                <w:b/>
                <w:bCs/>
                <w:sz w:val="16"/>
                <w:szCs w:val="16"/>
                <w:lang w:eastAsia="ru-RU"/>
              </w:rPr>
              <w:t> </w:t>
            </w:r>
          </w:p>
        </w:tc>
        <w:tc>
          <w:tcPr>
            <w:tcW w:w="1117" w:type="dxa"/>
            <w:shd w:val="clear" w:color="auto" w:fill="FFFFFF"/>
            <w:noWrap/>
            <w:vAlign w:val="bottom"/>
          </w:tcPr>
          <w:p w:rsidR="002E2F16" w:rsidRPr="004270C4" w:rsidRDefault="002E2F16" w:rsidP="00FB5A7A">
            <w:pPr>
              <w:spacing w:after="0"/>
              <w:rPr>
                <w:rFonts w:ascii="Arial CYR" w:hAnsi="Arial CYR" w:cs="Arial CYR"/>
                <w:b/>
                <w:bCs/>
                <w:sz w:val="16"/>
                <w:szCs w:val="16"/>
                <w:lang w:eastAsia="ru-RU"/>
              </w:rPr>
            </w:pPr>
            <w:r w:rsidRPr="004270C4">
              <w:rPr>
                <w:rFonts w:ascii="Arial CYR" w:hAnsi="Arial CYR" w:cs="Arial CYR"/>
                <w:b/>
                <w:bCs/>
                <w:sz w:val="16"/>
                <w:szCs w:val="16"/>
                <w:lang w:eastAsia="ru-RU"/>
              </w:rPr>
              <w:t> </w:t>
            </w:r>
          </w:p>
        </w:tc>
        <w:tc>
          <w:tcPr>
            <w:tcW w:w="1254" w:type="dxa"/>
            <w:gridSpan w:val="2"/>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1115" w:type="dxa"/>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974" w:type="dxa"/>
            <w:gridSpan w:val="3"/>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726" w:type="dxa"/>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r>
      <w:tr w:rsidR="002E2F16" w:rsidRPr="00E5349A" w:rsidTr="002E2F16">
        <w:trPr>
          <w:trHeight w:val="251"/>
        </w:trPr>
        <w:tc>
          <w:tcPr>
            <w:tcW w:w="1671" w:type="dxa"/>
            <w:shd w:val="clear" w:color="auto" w:fill="FFFFFF"/>
            <w:noWrap/>
            <w:vAlign w:val="bottom"/>
          </w:tcPr>
          <w:p w:rsidR="002E2F16" w:rsidRPr="004270C4" w:rsidRDefault="002E2F16" w:rsidP="00FB5A7A">
            <w:pPr>
              <w:spacing w:after="0"/>
              <w:jc w:val="right"/>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1671" w:type="dxa"/>
            <w:gridSpan w:val="2"/>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1369" w:type="dxa"/>
            <w:gridSpan w:val="2"/>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1277" w:type="dxa"/>
            <w:gridSpan w:val="2"/>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1386" w:type="dxa"/>
            <w:gridSpan w:val="2"/>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1277" w:type="dxa"/>
            <w:gridSpan w:val="2"/>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1508" w:type="dxa"/>
            <w:gridSpan w:val="2"/>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1117" w:type="dxa"/>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1254" w:type="dxa"/>
            <w:gridSpan w:val="2"/>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1115" w:type="dxa"/>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974" w:type="dxa"/>
            <w:gridSpan w:val="3"/>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726" w:type="dxa"/>
            <w:shd w:val="clear" w:color="auto" w:fill="FFFFFF"/>
            <w:noWrap/>
            <w:vAlign w:val="bottom"/>
          </w:tcPr>
          <w:p w:rsidR="002E2F16" w:rsidRPr="004270C4" w:rsidRDefault="002E2F16" w:rsidP="00FB5A7A">
            <w:pPr>
              <w:spacing w:after="0" w:line="256" w:lineRule="auto"/>
              <w:rPr>
                <w:rFonts w:ascii="Calibri" w:hAnsi="Calibri"/>
              </w:rPr>
            </w:pPr>
          </w:p>
        </w:tc>
      </w:tr>
      <w:tr w:rsidR="002E2F16" w:rsidRPr="004270C4" w:rsidTr="002E2F16">
        <w:trPr>
          <w:trHeight w:val="586"/>
        </w:trPr>
        <w:tc>
          <w:tcPr>
            <w:tcW w:w="1671" w:type="dxa"/>
            <w:tcBorders>
              <w:top w:val="single" w:sz="4" w:space="0" w:color="auto"/>
              <w:left w:val="single" w:sz="4" w:space="0" w:color="auto"/>
              <w:bottom w:val="single" w:sz="4" w:space="0" w:color="auto"/>
              <w:right w:val="single" w:sz="4" w:space="0" w:color="auto"/>
            </w:tcBorders>
            <w:shd w:val="clear" w:color="auto" w:fill="FFFFFF"/>
            <w:vAlign w:val="center"/>
          </w:tcPr>
          <w:p w:rsidR="002E2F16" w:rsidRPr="004270C4" w:rsidRDefault="002E2F16" w:rsidP="00FB5A7A">
            <w:pPr>
              <w:spacing w:after="0"/>
              <w:jc w:val="center"/>
              <w:rPr>
                <w:rFonts w:ascii="Arial CYR" w:hAnsi="Arial CYR" w:cs="Arial CYR"/>
                <w:sz w:val="12"/>
                <w:szCs w:val="16"/>
                <w:lang w:eastAsia="ru-RU"/>
              </w:rPr>
            </w:pPr>
            <w:r w:rsidRPr="004270C4">
              <w:rPr>
                <w:rFonts w:ascii="Arial CYR" w:hAnsi="Arial CYR" w:cs="Arial CYR"/>
                <w:sz w:val="12"/>
                <w:szCs w:val="16"/>
                <w:lang w:eastAsia="ru-RU"/>
              </w:rPr>
              <w:t>Код участника оптового рынка - победителя конкурса</w:t>
            </w:r>
          </w:p>
        </w:tc>
        <w:tc>
          <w:tcPr>
            <w:tcW w:w="1253" w:type="dxa"/>
            <w:tcBorders>
              <w:top w:val="single" w:sz="4" w:space="0" w:color="auto"/>
              <w:left w:val="nil"/>
              <w:bottom w:val="single" w:sz="4" w:space="0" w:color="auto"/>
              <w:right w:val="single" w:sz="4" w:space="0" w:color="auto"/>
            </w:tcBorders>
            <w:shd w:val="clear" w:color="auto" w:fill="FFFFFF"/>
            <w:vAlign w:val="center"/>
          </w:tcPr>
          <w:p w:rsidR="002E2F16" w:rsidRPr="004270C4" w:rsidRDefault="002E2F16" w:rsidP="00FB5A7A">
            <w:pPr>
              <w:spacing w:after="0"/>
              <w:jc w:val="center"/>
              <w:rPr>
                <w:rFonts w:ascii="Arial CYR" w:hAnsi="Arial CYR" w:cs="Arial CYR"/>
                <w:sz w:val="12"/>
                <w:szCs w:val="16"/>
                <w:lang w:eastAsia="ru-RU"/>
              </w:rPr>
            </w:pPr>
            <w:r w:rsidRPr="004270C4">
              <w:rPr>
                <w:rFonts w:ascii="Arial CYR" w:hAnsi="Arial CYR" w:cs="Arial CYR"/>
                <w:sz w:val="12"/>
                <w:szCs w:val="16"/>
                <w:lang w:eastAsia="ru-RU"/>
              </w:rPr>
              <w:t>Краткое наименование победителя конкурса</w:t>
            </w:r>
          </w:p>
        </w:tc>
        <w:tc>
          <w:tcPr>
            <w:tcW w:w="950" w:type="dxa"/>
            <w:gridSpan w:val="2"/>
            <w:tcBorders>
              <w:top w:val="single" w:sz="4" w:space="0" w:color="auto"/>
              <w:left w:val="nil"/>
              <w:bottom w:val="single" w:sz="4" w:space="0" w:color="auto"/>
              <w:right w:val="single" w:sz="4" w:space="0" w:color="auto"/>
            </w:tcBorders>
            <w:shd w:val="clear" w:color="auto" w:fill="FFFFFF"/>
            <w:noWrap/>
            <w:vAlign w:val="center"/>
          </w:tcPr>
          <w:p w:rsidR="002E2F16" w:rsidRPr="004270C4" w:rsidRDefault="002E2F16" w:rsidP="00FB5A7A">
            <w:pPr>
              <w:spacing w:after="0"/>
              <w:jc w:val="center"/>
              <w:rPr>
                <w:rFonts w:ascii="Arial CYR" w:hAnsi="Arial CYR" w:cs="Arial CYR"/>
                <w:sz w:val="12"/>
                <w:szCs w:val="16"/>
                <w:lang w:eastAsia="ru-RU"/>
              </w:rPr>
            </w:pPr>
            <w:r w:rsidRPr="004270C4">
              <w:rPr>
                <w:rFonts w:ascii="Arial CYR" w:hAnsi="Arial CYR" w:cs="Arial CYR"/>
                <w:sz w:val="12"/>
                <w:szCs w:val="16"/>
                <w:lang w:eastAsia="ru-RU"/>
              </w:rPr>
              <w:t>Код кредитора</w:t>
            </w:r>
          </w:p>
        </w:tc>
        <w:tc>
          <w:tcPr>
            <w:tcW w:w="1512" w:type="dxa"/>
            <w:gridSpan w:val="2"/>
            <w:tcBorders>
              <w:top w:val="single" w:sz="4" w:space="0" w:color="auto"/>
              <w:left w:val="nil"/>
              <w:bottom w:val="single" w:sz="4" w:space="0" w:color="auto"/>
              <w:right w:val="single" w:sz="4" w:space="0" w:color="auto"/>
            </w:tcBorders>
            <w:shd w:val="clear" w:color="auto" w:fill="FFFFFF"/>
            <w:vAlign w:val="center"/>
          </w:tcPr>
          <w:p w:rsidR="002E2F16" w:rsidRPr="004270C4" w:rsidRDefault="002E2F16" w:rsidP="00FB5A7A">
            <w:pPr>
              <w:spacing w:after="0"/>
              <w:jc w:val="center"/>
              <w:rPr>
                <w:rFonts w:ascii="Arial CYR" w:hAnsi="Arial CYR" w:cs="Arial CYR"/>
                <w:sz w:val="12"/>
                <w:szCs w:val="16"/>
                <w:lang w:eastAsia="ru-RU"/>
              </w:rPr>
            </w:pPr>
            <w:r w:rsidRPr="004270C4">
              <w:rPr>
                <w:rFonts w:ascii="Arial CYR" w:hAnsi="Arial CYR" w:cs="Arial CYR"/>
                <w:sz w:val="12"/>
                <w:szCs w:val="16"/>
                <w:lang w:eastAsia="ru-RU"/>
              </w:rPr>
              <w:t>Краткое наименование кредитора по договору</w:t>
            </w:r>
          </w:p>
        </w:tc>
        <w:tc>
          <w:tcPr>
            <w:tcW w:w="835" w:type="dxa"/>
            <w:gridSpan w:val="2"/>
            <w:tcBorders>
              <w:top w:val="single" w:sz="4" w:space="0" w:color="auto"/>
              <w:left w:val="nil"/>
              <w:bottom w:val="single" w:sz="4" w:space="0" w:color="auto"/>
              <w:right w:val="single" w:sz="4" w:space="0" w:color="auto"/>
            </w:tcBorders>
            <w:shd w:val="clear" w:color="auto" w:fill="FFFFFF"/>
            <w:vAlign w:val="center"/>
          </w:tcPr>
          <w:p w:rsidR="002E2F16" w:rsidRPr="004270C4" w:rsidRDefault="002E2F16" w:rsidP="00FB5A7A">
            <w:pPr>
              <w:spacing w:after="0"/>
              <w:jc w:val="center"/>
              <w:rPr>
                <w:rFonts w:ascii="Arial CYR" w:hAnsi="Arial CYR" w:cs="Arial CYR"/>
                <w:sz w:val="12"/>
                <w:szCs w:val="16"/>
                <w:lang w:eastAsia="ru-RU"/>
              </w:rPr>
            </w:pPr>
            <w:r w:rsidRPr="004270C4">
              <w:rPr>
                <w:rFonts w:ascii="Arial CYR" w:hAnsi="Arial CYR" w:cs="Arial CYR"/>
                <w:sz w:val="12"/>
                <w:szCs w:val="16"/>
                <w:lang w:eastAsia="ru-RU"/>
              </w:rPr>
              <w:t>Код должника по договору</w:t>
            </w:r>
          </w:p>
        </w:tc>
        <w:tc>
          <w:tcPr>
            <w:tcW w:w="1569" w:type="dxa"/>
            <w:gridSpan w:val="2"/>
            <w:tcBorders>
              <w:top w:val="single" w:sz="4" w:space="0" w:color="auto"/>
              <w:left w:val="nil"/>
              <w:bottom w:val="single" w:sz="4" w:space="0" w:color="auto"/>
              <w:right w:val="single" w:sz="4" w:space="0" w:color="auto"/>
            </w:tcBorders>
            <w:shd w:val="clear" w:color="auto" w:fill="FFFFFF"/>
            <w:vAlign w:val="center"/>
          </w:tcPr>
          <w:p w:rsidR="002E2F16" w:rsidRPr="004270C4" w:rsidRDefault="002E2F16" w:rsidP="00FB5A7A">
            <w:pPr>
              <w:spacing w:after="0"/>
              <w:jc w:val="center"/>
              <w:rPr>
                <w:rFonts w:ascii="Arial CYR" w:hAnsi="Arial CYR" w:cs="Arial CYR"/>
                <w:sz w:val="12"/>
                <w:szCs w:val="16"/>
                <w:lang w:eastAsia="ru-RU"/>
              </w:rPr>
            </w:pPr>
            <w:r w:rsidRPr="004270C4">
              <w:rPr>
                <w:rFonts w:ascii="Arial CYR" w:hAnsi="Arial CYR" w:cs="Arial CYR"/>
                <w:sz w:val="12"/>
                <w:szCs w:val="16"/>
                <w:lang w:eastAsia="ru-RU"/>
              </w:rPr>
              <w:t>Краткое наименование должника по договору</w:t>
            </w:r>
          </w:p>
        </w:tc>
        <w:tc>
          <w:tcPr>
            <w:tcW w:w="1253" w:type="dxa"/>
            <w:gridSpan w:val="2"/>
            <w:tcBorders>
              <w:top w:val="single" w:sz="4" w:space="0" w:color="auto"/>
              <w:left w:val="nil"/>
              <w:bottom w:val="single" w:sz="4" w:space="0" w:color="auto"/>
              <w:right w:val="single" w:sz="4" w:space="0" w:color="auto"/>
            </w:tcBorders>
            <w:shd w:val="clear" w:color="auto" w:fill="FFFFFF"/>
            <w:vAlign w:val="center"/>
          </w:tcPr>
          <w:p w:rsidR="002E2F16" w:rsidRPr="004270C4" w:rsidRDefault="002E2F16" w:rsidP="00FB5A7A">
            <w:pPr>
              <w:spacing w:after="0"/>
              <w:jc w:val="center"/>
              <w:rPr>
                <w:rFonts w:ascii="Arial CYR" w:hAnsi="Arial CYR" w:cs="Arial CYR"/>
                <w:sz w:val="12"/>
                <w:szCs w:val="16"/>
                <w:lang w:eastAsia="ru-RU"/>
              </w:rPr>
            </w:pPr>
            <w:r w:rsidRPr="004270C4">
              <w:rPr>
                <w:rFonts w:ascii="Arial CYR" w:hAnsi="Arial CYR" w:cs="Arial CYR"/>
                <w:sz w:val="12"/>
                <w:szCs w:val="16"/>
                <w:lang w:eastAsia="ru-RU"/>
              </w:rPr>
              <w:t xml:space="preserve">Номер договора </w:t>
            </w:r>
          </w:p>
        </w:tc>
        <w:tc>
          <w:tcPr>
            <w:tcW w:w="1116" w:type="dxa"/>
            <w:tcBorders>
              <w:top w:val="single" w:sz="4" w:space="0" w:color="auto"/>
              <w:left w:val="nil"/>
              <w:bottom w:val="single" w:sz="4" w:space="0" w:color="auto"/>
              <w:right w:val="single" w:sz="4" w:space="0" w:color="auto"/>
            </w:tcBorders>
            <w:shd w:val="clear" w:color="auto" w:fill="FFFFFF"/>
            <w:vAlign w:val="center"/>
          </w:tcPr>
          <w:p w:rsidR="002E2F16" w:rsidRPr="004270C4" w:rsidRDefault="002E2F16" w:rsidP="00FB5A7A">
            <w:pPr>
              <w:spacing w:after="0"/>
              <w:jc w:val="center"/>
              <w:rPr>
                <w:rFonts w:ascii="Arial CYR" w:hAnsi="Arial CYR" w:cs="Arial CYR"/>
                <w:sz w:val="12"/>
                <w:szCs w:val="16"/>
                <w:lang w:eastAsia="ru-RU"/>
              </w:rPr>
            </w:pPr>
            <w:r w:rsidRPr="004270C4">
              <w:rPr>
                <w:rFonts w:ascii="Arial CYR" w:hAnsi="Arial CYR" w:cs="Arial CYR"/>
                <w:sz w:val="12"/>
                <w:szCs w:val="16"/>
                <w:lang w:eastAsia="ru-RU"/>
              </w:rPr>
              <w:t xml:space="preserve">Дата подписания договора </w:t>
            </w:r>
          </w:p>
        </w:tc>
        <w:tc>
          <w:tcPr>
            <w:tcW w:w="1254" w:type="dxa"/>
            <w:gridSpan w:val="2"/>
            <w:tcBorders>
              <w:top w:val="single" w:sz="4" w:space="0" w:color="auto"/>
              <w:left w:val="nil"/>
              <w:bottom w:val="single" w:sz="4" w:space="0" w:color="auto"/>
              <w:right w:val="single" w:sz="4" w:space="0" w:color="auto"/>
            </w:tcBorders>
            <w:shd w:val="clear" w:color="auto" w:fill="FFFFFF"/>
            <w:vAlign w:val="center"/>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xml:space="preserve">Номер договора уступки </w:t>
            </w:r>
            <w:r w:rsidRPr="00C410BD">
              <w:rPr>
                <w:rFonts w:ascii="Arial CYR" w:hAnsi="Arial CYR" w:cs="Arial CYR"/>
                <w:sz w:val="12"/>
                <w:szCs w:val="16"/>
              </w:rPr>
              <w:t xml:space="preserve">требования </w:t>
            </w:r>
            <w:r w:rsidRPr="00C410BD">
              <w:rPr>
                <w:rFonts w:ascii="Arial CYR" w:hAnsi="Arial CYR" w:cs="Arial CYR"/>
                <w:sz w:val="12"/>
                <w:szCs w:val="16"/>
                <w:lang w:eastAsia="ru-RU"/>
              </w:rPr>
              <w:t>(цессии)</w:t>
            </w:r>
          </w:p>
        </w:tc>
        <w:tc>
          <w:tcPr>
            <w:tcW w:w="1117" w:type="dxa"/>
            <w:tcBorders>
              <w:top w:val="single" w:sz="4" w:space="0" w:color="auto"/>
              <w:left w:val="nil"/>
              <w:bottom w:val="single" w:sz="4" w:space="0" w:color="auto"/>
              <w:right w:val="single" w:sz="4" w:space="0" w:color="auto"/>
            </w:tcBorders>
            <w:shd w:val="clear" w:color="auto" w:fill="FFFFFF"/>
            <w:vAlign w:val="center"/>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xml:space="preserve">Дата договора уступки </w:t>
            </w:r>
            <w:r w:rsidRPr="00C410BD">
              <w:rPr>
                <w:rFonts w:ascii="Arial CYR" w:hAnsi="Arial CYR" w:cs="Arial CYR"/>
                <w:sz w:val="12"/>
                <w:szCs w:val="16"/>
              </w:rPr>
              <w:t xml:space="preserve">требования </w:t>
            </w:r>
            <w:r w:rsidRPr="00C410BD">
              <w:rPr>
                <w:rFonts w:ascii="Arial CYR" w:hAnsi="Arial CYR" w:cs="Arial CYR"/>
                <w:sz w:val="12"/>
                <w:szCs w:val="16"/>
                <w:lang w:eastAsia="ru-RU"/>
              </w:rPr>
              <w:t>(цессии)</w:t>
            </w:r>
          </w:p>
        </w:tc>
        <w:tc>
          <w:tcPr>
            <w:tcW w:w="1393" w:type="dxa"/>
            <w:gridSpan w:val="2"/>
            <w:tcBorders>
              <w:top w:val="single" w:sz="4" w:space="0" w:color="auto"/>
              <w:left w:val="nil"/>
              <w:bottom w:val="single" w:sz="4" w:space="0" w:color="auto"/>
              <w:right w:val="single" w:sz="4" w:space="0" w:color="auto"/>
            </w:tcBorders>
            <w:vAlign w:val="center"/>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xml:space="preserve">Распределенная сумма по договору уступки </w:t>
            </w:r>
            <w:r w:rsidRPr="00C410BD">
              <w:rPr>
                <w:rFonts w:ascii="Arial CYR" w:hAnsi="Arial CYR" w:cs="Arial CYR"/>
                <w:sz w:val="12"/>
                <w:szCs w:val="16"/>
              </w:rPr>
              <w:t xml:space="preserve">требования </w:t>
            </w:r>
            <w:r w:rsidRPr="00C410BD">
              <w:rPr>
                <w:rFonts w:ascii="Arial CYR" w:hAnsi="Arial CYR" w:cs="Arial CYR"/>
                <w:sz w:val="12"/>
                <w:szCs w:val="16"/>
                <w:lang w:eastAsia="ru-RU"/>
              </w:rPr>
              <w:t>(цессии), руб.</w:t>
            </w:r>
          </w:p>
        </w:tc>
        <w:tc>
          <w:tcPr>
            <w:tcW w:w="1422" w:type="dxa"/>
            <w:gridSpan w:val="3"/>
            <w:tcBorders>
              <w:top w:val="single" w:sz="4" w:space="0" w:color="auto"/>
              <w:left w:val="nil"/>
              <w:bottom w:val="single" w:sz="4" w:space="0" w:color="auto"/>
              <w:right w:val="single" w:sz="4" w:space="0" w:color="auto"/>
            </w:tcBorders>
            <w:shd w:val="clear" w:color="auto" w:fill="FFFFFF"/>
            <w:vAlign w:val="center"/>
          </w:tcPr>
          <w:p w:rsidR="002E2F16" w:rsidRPr="004270C4" w:rsidRDefault="002E2F16" w:rsidP="00FB5A7A">
            <w:pPr>
              <w:spacing w:after="0"/>
              <w:jc w:val="center"/>
              <w:rPr>
                <w:rFonts w:ascii="Arial CYR" w:hAnsi="Arial CYR" w:cs="Arial CYR"/>
                <w:sz w:val="12"/>
                <w:szCs w:val="16"/>
                <w:lang w:eastAsia="ru-RU"/>
              </w:rPr>
            </w:pPr>
            <w:r w:rsidRPr="004270C4">
              <w:rPr>
                <w:rFonts w:ascii="Arial CYR" w:hAnsi="Arial CYR" w:cs="Arial CYR"/>
                <w:sz w:val="12"/>
                <w:szCs w:val="16"/>
                <w:lang w:eastAsia="ru-RU"/>
              </w:rPr>
              <w:t>Подписание</w:t>
            </w:r>
          </w:p>
        </w:tc>
      </w:tr>
      <w:tr w:rsidR="002E2F16" w:rsidRPr="004270C4" w:rsidTr="002E2F1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53"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50"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12"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6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116"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54"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117"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393"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b/>
                <w:bCs/>
                <w:sz w:val="12"/>
                <w:szCs w:val="16"/>
                <w:lang w:eastAsia="ru-RU"/>
              </w:rPr>
            </w:pPr>
            <w:r w:rsidRPr="00C410BD">
              <w:rPr>
                <w:rFonts w:ascii="Arial CYR" w:hAnsi="Arial CYR" w:cs="Arial CYR"/>
                <w:b/>
                <w:bCs/>
                <w:sz w:val="12"/>
                <w:szCs w:val="16"/>
                <w:lang w:eastAsia="ru-RU"/>
              </w:rPr>
              <w:t> </w:t>
            </w:r>
          </w:p>
        </w:tc>
        <w:tc>
          <w:tcPr>
            <w:tcW w:w="1422" w:type="dxa"/>
            <w:gridSpan w:val="3"/>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2E2F16" w:rsidRPr="004270C4" w:rsidTr="002E2F16">
        <w:trPr>
          <w:trHeight w:val="384"/>
        </w:trPr>
        <w:tc>
          <w:tcPr>
            <w:tcW w:w="1671"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53"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50"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12"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6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договора</w:t>
            </w:r>
          </w:p>
        </w:tc>
        <w:tc>
          <w:tcPr>
            <w:tcW w:w="1116"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center"/>
              <w:rPr>
                <w:rFonts w:ascii="Arial CYR" w:hAnsi="Arial CYR" w:cs="Arial CYR"/>
                <w:sz w:val="12"/>
                <w:szCs w:val="16"/>
                <w:lang w:eastAsia="ru-RU"/>
              </w:rPr>
            </w:pPr>
            <w:proofErr w:type="spellStart"/>
            <w:r w:rsidRPr="004270C4">
              <w:rPr>
                <w:rFonts w:ascii="Arial CYR" w:hAnsi="Arial CYR" w:cs="Arial CYR"/>
                <w:sz w:val="12"/>
                <w:szCs w:val="16"/>
                <w:lang w:eastAsia="ru-RU"/>
              </w:rPr>
              <w:t>дд.мм.гггг</w:t>
            </w:r>
            <w:proofErr w:type="spellEnd"/>
          </w:p>
        </w:tc>
        <w:tc>
          <w:tcPr>
            <w:tcW w:w="1254"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proofErr w:type="spellStart"/>
            <w:r w:rsidRPr="00C410BD">
              <w:rPr>
                <w:rFonts w:ascii="Arial CYR" w:hAnsi="Arial CYR" w:cs="Arial CYR"/>
                <w:sz w:val="12"/>
                <w:szCs w:val="16"/>
                <w:lang w:eastAsia="ru-RU"/>
              </w:rPr>
              <w:t>дд.мм.гггг</w:t>
            </w:r>
            <w:proofErr w:type="spellEnd"/>
          </w:p>
        </w:tc>
        <w:tc>
          <w:tcPr>
            <w:tcW w:w="1393"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22" w:type="dxa"/>
            <w:gridSpan w:val="3"/>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2E2F16" w:rsidRPr="004270C4" w:rsidTr="002E2F1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53"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50"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12"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6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xml:space="preserve">№ договора </w:t>
            </w:r>
          </w:p>
        </w:tc>
        <w:tc>
          <w:tcPr>
            <w:tcW w:w="1116"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center"/>
              <w:rPr>
                <w:rFonts w:ascii="Arial CYR" w:hAnsi="Arial CYR" w:cs="Arial CYR"/>
                <w:sz w:val="12"/>
                <w:szCs w:val="16"/>
                <w:lang w:eastAsia="ru-RU"/>
              </w:rPr>
            </w:pPr>
            <w:proofErr w:type="spellStart"/>
            <w:r w:rsidRPr="004270C4">
              <w:rPr>
                <w:rFonts w:ascii="Arial CYR" w:hAnsi="Arial CYR" w:cs="Arial CYR"/>
                <w:sz w:val="12"/>
                <w:szCs w:val="16"/>
                <w:lang w:eastAsia="ru-RU"/>
              </w:rPr>
              <w:t>дд.мм.гггг</w:t>
            </w:r>
            <w:proofErr w:type="spellEnd"/>
          </w:p>
        </w:tc>
        <w:tc>
          <w:tcPr>
            <w:tcW w:w="1254"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proofErr w:type="spellStart"/>
            <w:r w:rsidRPr="00C410BD">
              <w:rPr>
                <w:rFonts w:ascii="Arial CYR" w:hAnsi="Arial CYR" w:cs="Arial CYR"/>
                <w:sz w:val="12"/>
                <w:szCs w:val="16"/>
                <w:lang w:eastAsia="ru-RU"/>
              </w:rPr>
              <w:t>дд.мм.гггг</w:t>
            </w:r>
            <w:proofErr w:type="spellEnd"/>
          </w:p>
        </w:tc>
        <w:tc>
          <w:tcPr>
            <w:tcW w:w="1393"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22" w:type="dxa"/>
            <w:gridSpan w:val="3"/>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2E2F16" w:rsidRPr="004270C4" w:rsidTr="002E2F1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53"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50"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12"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6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w:t>
            </w:r>
          </w:p>
        </w:tc>
        <w:tc>
          <w:tcPr>
            <w:tcW w:w="1116"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w:t>
            </w:r>
          </w:p>
        </w:tc>
        <w:tc>
          <w:tcPr>
            <w:tcW w:w="1254"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117"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w:t>
            </w:r>
          </w:p>
        </w:tc>
        <w:tc>
          <w:tcPr>
            <w:tcW w:w="1393"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22" w:type="dxa"/>
            <w:gridSpan w:val="3"/>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2E2F16" w:rsidRPr="004270C4" w:rsidTr="002E2F1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53"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50"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12"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6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116"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54"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117"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393"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b/>
                <w:bCs/>
                <w:sz w:val="12"/>
                <w:szCs w:val="16"/>
                <w:lang w:eastAsia="ru-RU"/>
              </w:rPr>
            </w:pPr>
            <w:r w:rsidRPr="00C410BD">
              <w:rPr>
                <w:rFonts w:ascii="Arial CYR" w:hAnsi="Arial CYR" w:cs="Arial CYR"/>
                <w:b/>
                <w:bCs/>
                <w:sz w:val="12"/>
                <w:szCs w:val="16"/>
                <w:lang w:eastAsia="ru-RU"/>
              </w:rPr>
              <w:t> </w:t>
            </w:r>
          </w:p>
        </w:tc>
        <w:tc>
          <w:tcPr>
            <w:tcW w:w="1422" w:type="dxa"/>
            <w:gridSpan w:val="3"/>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2E2F16" w:rsidRPr="004270C4" w:rsidTr="002E2F1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53"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50"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12"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6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xml:space="preserve">№ договора </w:t>
            </w:r>
          </w:p>
        </w:tc>
        <w:tc>
          <w:tcPr>
            <w:tcW w:w="1116"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center"/>
              <w:rPr>
                <w:rFonts w:ascii="Arial CYR" w:hAnsi="Arial CYR" w:cs="Arial CYR"/>
                <w:sz w:val="12"/>
                <w:szCs w:val="16"/>
                <w:lang w:eastAsia="ru-RU"/>
              </w:rPr>
            </w:pPr>
            <w:proofErr w:type="spellStart"/>
            <w:r w:rsidRPr="004270C4">
              <w:rPr>
                <w:rFonts w:ascii="Arial CYR" w:hAnsi="Arial CYR" w:cs="Arial CYR"/>
                <w:sz w:val="12"/>
                <w:szCs w:val="16"/>
                <w:lang w:eastAsia="ru-RU"/>
              </w:rPr>
              <w:t>дд.мм.гггг</w:t>
            </w:r>
            <w:proofErr w:type="spellEnd"/>
          </w:p>
        </w:tc>
        <w:tc>
          <w:tcPr>
            <w:tcW w:w="1254"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proofErr w:type="spellStart"/>
            <w:r w:rsidRPr="00C410BD">
              <w:rPr>
                <w:rFonts w:ascii="Arial CYR" w:hAnsi="Arial CYR" w:cs="Arial CYR"/>
                <w:sz w:val="12"/>
                <w:szCs w:val="16"/>
                <w:lang w:eastAsia="ru-RU"/>
              </w:rPr>
              <w:t>дд.мм.гггг</w:t>
            </w:r>
            <w:proofErr w:type="spellEnd"/>
          </w:p>
        </w:tc>
        <w:tc>
          <w:tcPr>
            <w:tcW w:w="1393"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22" w:type="dxa"/>
            <w:gridSpan w:val="3"/>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2E2F16" w:rsidRPr="004270C4" w:rsidTr="002E2F1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53"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50"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12"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6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xml:space="preserve">№ договора </w:t>
            </w:r>
          </w:p>
        </w:tc>
        <w:tc>
          <w:tcPr>
            <w:tcW w:w="1116"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center"/>
              <w:rPr>
                <w:rFonts w:ascii="Arial CYR" w:hAnsi="Arial CYR" w:cs="Arial CYR"/>
                <w:sz w:val="12"/>
                <w:szCs w:val="16"/>
                <w:lang w:eastAsia="ru-RU"/>
              </w:rPr>
            </w:pPr>
            <w:proofErr w:type="spellStart"/>
            <w:r w:rsidRPr="004270C4">
              <w:rPr>
                <w:rFonts w:ascii="Arial CYR" w:hAnsi="Arial CYR" w:cs="Arial CYR"/>
                <w:sz w:val="12"/>
                <w:szCs w:val="16"/>
                <w:lang w:eastAsia="ru-RU"/>
              </w:rPr>
              <w:t>дд.мм.гггг</w:t>
            </w:r>
            <w:proofErr w:type="spellEnd"/>
          </w:p>
        </w:tc>
        <w:tc>
          <w:tcPr>
            <w:tcW w:w="1254"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proofErr w:type="spellStart"/>
            <w:r w:rsidRPr="00C410BD">
              <w:rPr>
                <w:rFonts w:ascii="Arial CYR" w:hAnsi="Arial CYR" w:cs="Arial CYR"/>
                <w:sz w:val="12"/>
                <w:szCs w:val="16"/>
                <w:lang w:eastAsia="ru-RU"/>
              </w:rPr>
              <w:t>дд.мм.гггг</w:t>
            </w:r>
            <w:proofErr w:type="spellEnd"/>
          </w:p>
        </w:tc>
        <w:tc>
          <w:tcPr>
            <w:tcW w:w="1393"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22" w:type="dxa"/>
            <w:gridSpan w:val="3"/>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2E2F16" w:rsidRPr="004270C4" w:rsidTr="002E2F1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53"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50"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12"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Кредитор_1</w:t>
            </w:r>
          </w:p>
        </w:tc>
        <w:tc>
          <w:tcPr>
            <w:tcW w:w="83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6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w:t>
            </w:r>
          </w:p>
        </w:tc>
        <w:tc>
          <w:tcPr>
            <w:tcW w:w="1116"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w:t>
            </w:r>
          </w:p>
        </w:tc>
        <w:tc>
          <w:tcPr>
            <w:tcW w:w="1254"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117"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w:t>
            </w:r>
          </w:p>
        </w:tc>
        <w:tc>
          <w:tcPr>
            <w:tcW w:w="1393"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22" w:type="dxa"/>
            <w:gridSpan w:val="3"/>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2E2F16" w:rsidRPr="004270C4" w:rsidTr="002E2F1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53"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50"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12"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6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116"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54"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117"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393"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b/>
                <w:bCs/>
                <w:sz w:val="12"/>
                <w:szCs w:val="16"/>
                <w:lang w:eastAsia="ru-RU"/>
              </w:rPr>
            </w:pPr>
            <w:r w:rsidRPr="00C410BD">
              <w:rPr>
                <w:rFonts w:ascii="Arial CYR" w:hAnsi="Arial CYR" w:cs="Arial CYR"/>
                <w:b/>
                <w:bCs/>
                <w:sz w:val="12"/>
                <w:szCs w:val="16"/>
                <w:lang w:eastAsia="ru-RU"/>
              </w:rPr>
              <w:t> </w:t>
            </w:r>
          </w:p>
        </w:tc>
        <w:tc>
          <w:tcPr>
            <w:tcW w:w="1422" w:type="dxa"/>
            <w:gridSpan w:val="3"/>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2E2F16" w:rsidRPr="004270C4" w:rsidTr="002E2F1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53"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50"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12"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6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xml:space="preserve">№ договора </w:t>
            </w:r>
          </w:p>
        </w:tc>
        <w:tc>
          <w:tcPr>
            <w:tcW w:w="1116"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center"/>
              <w:rPr>
                <w:rFonts w:ascii="Arial CYR" w:hAnsi="Arial CYR" w:cs="Arial CYR"/>
                <w:sz w:val="12"/>
                <w:szCs w:val="16"/>
                <w:lang w:eastAsia="ru-RU"/>
              </w:rPr>
            </w:pPr>
            <w:proofErr w:type="spellStart"/>
            <w:r w:rsidRPr="004270C4">
              <w:rPr>
                <w:rFonts w:ascii="Arial CYR" w:hAnsi="Arial CYR" w:cs="Arial CYR"/>
                <w:sz w:val="12"/>
                <w:szCs w:val="16"/>
                <w:lang w:eastAsia="ru-RU"/>
              </w:rPr>
              <w:t>дд.мм.гггг</w:t>
            </w:r>
            <w:proofErr w:type="spellEnd"/>
          </w:p>
        </w:tc>
        <w:tc>
          <w:tcPr>
            <w:tcW w:w="1254"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proofErr w:type="spellStart"/>
            <w:r w:rsidRPr="00C410BD">
              <w:rPr>
                <w:rFonts w:ascii="Arial CYR" w:hAnsi="Arial CYR" w:cs="Arial CYR"/>
                <w:sz w:val="12"/>
                <w:szCs w:val="16"/>
                <w:lang w:eastAsia="ru-RU"/>
              </w:rPr>
              <w:t>дд.мм.гггг</w:t>
            </w:r>
            <w:proofErr w:type="spellEnd"/>
          </w:p>
        </w:tc>
        <w:tc>
          <w:tcPr>
            <w:tcW w:w="1393"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22" w:type="dxa"/>
            <w:gridSpan w:val="3"/>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2E2F16" w:rsidRPr="004270C4" w:rsidTr="002E2F1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53"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50"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12"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6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xml:space="preserve">№ договора </w:t>
            </w:r>
          </w:p>
        </w:tc>
        <w:tc>
          <w:tcPr>
            <w:tcW w:w="1116"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center"/>
              <w:rPr>
                <w:rFonts w:ascii="Arial CYR" w:hAnsi="Arial CYR" w:cs="Arial CYR"/>
                <w:sz w:val="12"/>
                <w:szCs w:val="16"/>
                <w:lang w:eastAsia="ru-RU"/>
              </w:rPr>
            </w:pPr>
            <w:proofErr w:type="spellStart"/>
            <w:r w:rsidRPr="004270C4">
              <w:rPr>
                <w:rFonts w:ascii="Arial CYR" w:hAnsi="Arial CYR" w:cs="Arial CYR"/>
                <w:sz w:val="12"/>
                <w:szCs w:val="16"/>
                <w:lang w:eastAsia="ru-RU"/>
              </w:rPr>
              <w:t>дд.мм.гггг</w:t>
            </w:r>
            <w:proofErr w:type="spellEnd"/>
          </w:p>
        </w:tc>
        <w:tc>
          <w:tcPr>
            <w:tcW w:w="1254"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proofErr w:type="spellStart"/>
            <w:r w:rsidRPr="00C410BD">
              <w:rPr>
                <w:rFonts w:ascii="Arial CYR" w:hAnsi="Arial CYR" w:cs="Arial CYR"/>
                <w:sz w:val="12"/>
                <w:szCs w:val="16"/>
                <w:lang w:eastAsia="ru-RU"/>
              </w:rPr>
              <w:t>дд.мм.гггг</w:t>
            </w:r>
            <w:proofErr w:type="spellEnd"/>
          </w:p>
        </w:tc>
        <w:tc>
          <w:tcPr>
            <w:tcW w:w="1393"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22" w:type="dxa"/>
            <w:gridSpan w:val="3"/>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2E2F16" w:rsidRPr="004270C4" w:rsidTr="002E2F1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53"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50"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12"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6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w:t>
            </w:r>
          </w:p>
        </w:tc>
        <w:tc>
          <w:tcPr>
            <w:tcW w:w="1116"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w:t>
            </w:r>
          </w:p>
        </w:tc>
        <w:tc>
          <w:tcPr>
            <w:tcW w:w="1254"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117"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w:t>
            </w:r>
          </w:p>
        </w:tc>
        <w:tc>
          <w:tcPr>
            <w:tcW w:w="1393"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22" w:type="dxa"/>
            <w:gridSpan w:val="3"/>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2E2F16" w:rsidRPr="004270C4" w:rsidTr="002E2F1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53"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50"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12"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6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Times New Roman" w:hAnsi="Times New Roman"/>
                <w:color w:val="000000"/>
                <w:sz w:val="12"/>
                <w:lang w:eastAsia="ru-RU"/>
              </w:rPr>
            </w:pPr>
            <w:r w:rsidRPr="004270C4">
              <w:rPr>
                <w:rFonts w:ascii="Times New Roman" w:hAnsi="Times New Roman"/>
                <w:color w:val="000000"/>
                <w:sz w:val="12"/>
                <w:lang w:eastAsia="ru-RU"/>
              </w:rPr>
              <w:t> </w:t>
            </w:r>
          </w:p>
        </w:tc>
        <w:tc>
          <w:tcPr>
            <w:tcW w:w="1116"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Times New Roman" w:hAnsi="Times New Roman"/>
                <w:color w:val="000000"/>
                <w:sz w:val="12"/>
                <w:lang w:eastAsia="ru-RU"/>
              </w:rPr>
            </w:pPr>
            <w:r w:rsidRPr="004270C4">
              <w:rPr>
                <w:rFonts w:ascii="Times New Roman" w:hAnsi="Times New Roman"/>
                <w:color w:val="000000"/>
                <w:sz w:val="12"/>
                <w:lang w:eastAsia="ru-RU"/>
              </w:rPr>
              <w:t> </w:t>
            </w:r>
          </w:p>
        </w:tc>
        <w:tc>
          <w:tcPr>
            <w:tcW w:w="1254"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117"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393"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b/>
                <w:bCs/>
                <w:sz w:val="12"/>
                <w:szCs w:val="16"/>
                <w:lang w:eastAsia="ru-RU"/>
              </w:rPr>
            </w:pPr>
            <w:r w:rsidRPr="00C410BD">
              <w:rPr>
                <w:rFonts w:ascii="Arial CYR" w:hAnsi="Arial CYR" w:cs="Arial CYR"/>
                <w:b/>
                <w:bCs/>
                <w:sz w:val="12"/>
                <w:szCs w:val="16"/>
                <w:lang w:eastAsia="ru-RU"/>
              </w:rPr>
              <w:t> </w:t>
            </w:r>
          </w:p>
        </w:tc>
        <w:tc>
          <w:tcPr>
            <w:tcW w:w="1422" w:type="dxa"/>
            <w:gridSpan w:val="3"/>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2E2F16" w:rsidRPr="004270C4" w:rsidTr="002E2F1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53"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50"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12"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6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xml:space="preserve">№ договора </w:t>
            </w:r>
          </w:p>
        </w:tc>
        <w:tc>
          <w:tcPr>
            <w:tcW w:w="1116"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center"/>
              <w:rPr>
                <w:rFonts w:ascii="Arial CYR" w:hAnsi="Arial CYR" w:cs="Arial CYR"/>
                <w:sz w:val="12"/>
                <w:szCs w:val="16"/>
                <w:lang w:eastAsia="ru-RU"/>
              </w:rPr>
            </w:pPr>
            <w:proofErr w:type="spellStart"/>
            <w:r w:rsidRPr="004270C4">
              <w:rPr>
                <w:rFonts w:ascii="Arial CYR" w:hAnsi="Arial CYR" w:cs="Arial CYR"/>
                <w:sz w:val="12"/>
                <w:szCs w:val="16"/>
                <w:lang w:eastAsia="ru-RU"/>
              </w:rPr>
              <w:t>дд.мм.гггг</w:t>
            </w:r>
            <w:proofErr w:type="spellEnd"/>
          </w:p>
        </w:tc>
        <w:tc>
          <w:tcPr>
            <w:tcW w:w="1254"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proofErr w:type="spellStart"/>
            <w:r w:rsidRPr="00C410BD">
              <w:rPr>
                <w:rFonts w:ascii="Arial CYR" w:hAnsi="Arial CYR" w:cs="Arial CYR"/>
                <w:sz w:val="12"/>
                <w:szCs w:val="16"/>
                <w:lang w:eastAsia="ru-RU"/>
              </w:rPr>
              <w:t>дд.мм.гггг</w:t>
            </w:r>
            <w:proofErr w:type="spellEnd"/>
          </w:p>
        </w:tc>
        <w:tc>
          <w:tcPr>
            <w:tcW w:w="1393"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22" w:type="dxa"/>
            <w:gridSpan w:val="3"/>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2E2F16" w:rsidRPr="004270C4" w:rsidTr="002E2F1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53"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50"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12"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6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xml:space="preserve">№ договора </w:t>
            </w:r>
          </w:p>
        </w:tc>
        <w:tc>
          <w:tcPr>
            <w:tcW w:w="1116"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center"/>
              <w:rPr>
                <w:rFonts w:ascii="Arial CYR" w:hAnsi="Arial CYR" w:cs="Arial CYR"/>
                <w:sz w:val="12"/>
                <w:szCs w:val="16"/>
                <w:lang w:eastAsia="ru-RU"/>
              </w:rPr>
            </w:pPr>
            <w:proofErr w:type="spellStart"/>
            <w:r w:rsidRPr="004270C4">
              <w:rPr>
                <w:rFonts w:ascii="Arial CYR" w:hAnsi="Arial CYR" w:cs="Arial CYR"/>
                <w:sz w:val="12"/>
                <w:szCs w:val="16"/>
                <w:lang w:eastAsia="ru-RU"/>
              </w:rPr>
              <w:t>дд.мм.гггг</w:t>
            </w:r>
            <w:proofErr w:type="spellEnd"/>
          </w:p>
        </w:tc>
        <w:tc>
          <w:tcPr>
            <w:tcW w:w="1254"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договора цессии</w:t>
            </w:r>
          </w:p>
        </w:tc>
        <w:tc>
          <w:tcPr>
            <w:tcW w:w="1117"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proofErr w:type="spellStart"/>
            <w:r w:rsidRPr="00C410BD">
              <w:rPr>
                <w:rFonts w:ascii="Arial CYR" w:hAnsi="Arial CYR" w:cs="Arial CYR"/>
                <w:sz w:val="12"/>
                <w:szCs w:val="16"/>
                <w:lang w:eastAsia="ru-RU"/>
              </w:rPr>
              <w:t>дд.мм.гггг</w:t>
            </w:r>
            <w:proofErr w:type="spellEnd"/>
          </w:p>
        </w:tc>
        <w:tc>
          <w:tcPr>
            <w:tcW w:w="1393"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22" w:type="dxa"/>
            <w:gridSpan w:val="3"/>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2E2F16" w:rsidRPr="004270C4" w:rsidTr="002E2F16">
        <w:trPr>
          <w:trHeight w:val="251"/>
        </w:trPr>
        <w:tc>
          <w:tcPr>
            <w:tcW w:w="1671"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53"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50"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12"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Кредитор_2</w:t>
            </w:r>
          </w:p>
        </w:tc>
        <w:tc>
          <w:tcPr>
            <w:tcW w:w="83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6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53"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w:t>
            </w:r>
          </w:p>
        </w:tc>
        <w:tc>
          <w:tcPr>
            <w:tcW w:w="1116"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w:t>
            </w:r>
          </w:p>
        </w:tc>
        <w:tc>
          <w:tcPr>
            <w:tcW w:w="1254"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w:t>
            </w:r>
          </w:p>
        </w:tc>
        <w:tc>
          <w:tcPr>
            <w:tcW w:w="1117"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w:t>
            </w:r>
          </w:p>
        </w:tc>
        <w:tc>
          <w:tcPr>
            <w:tcW w:w="1393"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22" w:type="dxa"/>
            <w:gridSpan w:val="3"/>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2E2F16" w:rsidRPr="004270C4" w:rsidTr="002E2F16">
        <w:trPr>
          <w:trHeight w:val="251"/>
        </w:trPr>
        <w:tc>
          <w:tcPr>
            <w:tcW w:w="1671" w:type="dxa"/>
            <w:tcBorders>
              <w:top w:val="nil"/>
              <w:left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53" w:type="dxa"/>
            <w:tcBorders>
              <w:top w:val="nil"/>
              <w:left w:val="nil"/>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50" w:type="dxa"/>
            <w:gridSpan w:val="2"/>
            <w:tcBorders>
              <w:top w:val="nil"/>
              <w:left w:val="nil"/>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12" w:type="dxa"/>
            <w:gridSpan w:val="2"/>
            <w:tcBorders>
              <w:top w:val="nil"/>
              <w:left w:val="nil"/>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w:t>
            </w:r>
          </w:p>
        </w:tc>
        <w:tc>
          <w:tcPr>
            <w:tcW w:w="835" w:type="dxa"/>
            <w:gridSpan w:val="2"/>
            <w:tcBorders>
              <w:top w:val="nil"/>
              <w:left w:val="nil"/>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69" w:type="dxa"/>
            <w:gridSpan w:val="2"/>
            <w:tcBorders>
              <w:top w:val="nil"/>
              <w:left w:val="nil"/>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w:t>
            </w:r>
          </w:p>
        </w:tc>
        <w:tc>
          <w:tcPr>
            <w:tcW w:w="1253" w:type="dxa"/>
            <w:gridSpan w:val="2"/>
            <w:tcBorders>
              <w:top w:val="nil"/>
              <w:left w:val="nil"/>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116" w:type="dxa"/>
            <w:tcBorders>
              <w:top w:val="nil"/>
              <w:left w:val="nil"/>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54" w:type="dxa"/>
            <w:gridSpan w:val="2"/>
            <w:tcBorders>
              <w:top w:val="nil"/>
              <w:left w:val="nil"/>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117" w:type="dxa"/>
            <w:tcBorders>
              <w:top w:val="nil"/>
              <w:left w:val="nil"/>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393" w:type="dxa"/>
            <w:gridSpan w:val="2"/>
            <w:tcBorders>
              <w:top w:val="nil"/>
              <w:left w:val="nil"/>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22" w:type="dxa"/>
            <w:gridSpan w:val="3"/>
            <w:tcBorders>
              <w:top w:val="nil"/>
              <w:left w:val="nil"/>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2E2F16" w:rsidRPr="00E5349A" w:rsidTr="002E2F16">
        <w:trPr>
          <w:trHeight w:val="251"/>
        </w:trPr>
        <w:tc>
          <w:tcPr>
            <w:tcW w:w="15345" w:type="dxa"/>
            <w:gridSpan w:val="21"/>
            <w:vMerge w:val="restart"/>
            <w:shd w:val="clear" w:color="auto" w:fill="auto"/>
            <w:vAlign w:val="center"/>
          </w:tcPr>
          <w:p w:rsidR="002E2F16" w:rsidRPr="00C410BD" w:rsidRDefault="002E2F16" w:rsidP="00FB5A7A">
            <w:pPr>
              <w:spacing w:after="0"/>
              <w:rPr>
                <w:color w:val="000000"/>
                <w:sz w:val="16"/>
                <w:lang w:eastAsia="ru-RU"/>
              </w:rPr>
            </w:pPr>
            <w:r w:rsidRPr="00C410BD">
              <w:rPr>
                <w:i/>
                <w:color w:val="000000"/>
                <w:sz w:val="16"/>
                <w:lang w:eastAsia="ru-RU"/>
              </w:rPr>
              <w:t>Примечание</w:t>
            </w:r>
            <w:r w:rsidRPr="00C410BD">
              <w:rPr>
                <w:color w:val="000000"/>
                <w:sz w:val="16"/>
                <w:lang w:eastAsia="ru-RU"/>
              </w:rPr>
              <w:t xml:space="preserve">.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электроэнергии/мощности без учета НДС, значение величины в столбце «Распределенная сумма по договору уступки </w:t>
            </w:r>
            <w:r w:rsidRPr="00C410BD">
              <w:rPr>
                <w:color w:val="000000"/>
                <w:sz w:val="16"/>
              </w:rPr>
              <w:t xml:space="preserve">требования </w:t>
            </w:r>
            <w:r w:rsidRPr="00C410BD">
              <w:rPr>
                <w:color w:val="000000"/>
                <w:sz w:val="16"/>
                <w:lang w:eastAsia="ru-RU"/>
              </w:rPr>
              <w:t xml:space="preserve">(цессии)» указывается без учета НДС, в иных случаях значение величины в данном столбце указывается с учетом НДС. </w:t>
            </w:r>
          </w:p>
        </w:tc>
      </w:tr>
      <w:tr w:rsidR="002E2F16" w:rsidRPr="00E5349A" w:rsidTr="00FB5A7A">
        <w:trPr>
          <w:trHeight w:val="450"/>
        </w:trPr>
        <w:tc>
          <w:tcPr>
            <w:tcW w:w="15345" w:type="dxa"/>
            <w:gridSpan w:val="21"/>
            <w:vMerge/>
            <w:shd w:val="clear" w:color="auto" w:fill="auto"/>
            <w:vAlign w:val="center"/>
          </w:tcPr>
          <w:p w:rsidR="002E2F16" w:rsidRPr="004270C4" w:rsidRDefault="002E2F16" w:rsidP="00FB5A7A">
            <w:pPr>
              <w:spacing w:after="0"/>
              <w:rPr>
                <w:color w:val="000000"/>
                <w:sz w:val="16"/>
                <w:lang w:eastAsia="ru-RU"/>
              </w:rPr>
            </w:pPr>
          </w:p>
        </w:tc>
      </w:tr>
      <w:tr w:rsidR="002E2F16" w:rsidRPr="00E5349A" w:rsidTr="00FB5A7A">
        <w:trPr>
          <w:trHeight w:val="317"/>
        </w:trPr>
        <w:tc>
          <w:tcPr>
            <w:tcW w:w="15345" w:type="dxa"/>
            <w:gridSpan w:val="21"/>
            <w:vMerge/>
            <w:shd w:val="clear" w:color="auto" w:fill="auto"/>
            <w:vAlign w:val="center"/>
          </w:tcPr>
          <w:p w:rsidR="002E2F16" w:rsidRPr="004270C4" w:rsidRDefault="002E2F16" w:rsidP="00FB5A7A">
            <w:pPr>
              <w:spacing w:after="0"/>
              <w:rPr>
                <w:color w:val="000000"/>
                <w:sz w:val="16"/>
                <w:lang w:eastAsia="ru-RU"/>
              </w:rPr>
            </w:pPr>
          </w:p>
        </w:tc>
      </w:tr>
      <w:tr w:rsidR="002E2F16" w:rsidTr="002E2F16">
        <w:trPr>
          <w:gridAfter w:val="2"/>
          <w:wAfter w:w="992" w:type="dxa"/>
          <w:trHeight w:val="300"/>
        </w:trPr>
        <w:tc>
          <w:tcPr>
            <w:tcW w:w="14353" w:type="dxa"/>
            <w:gridSpan w:val="19"/>
            <w:vAlign w:val="center"/>
          </w:tcPr>
          <w:p w:rsidR="002E2F16" w:rsidRPr="004270C4" w:rsidRDefault="002E2F16" w:rsidP="00FB5A7A">
            <w:pPr>
              <w:spacing w:after="0"/>
              <w:jc w:val="right"/>
              <w:rPr>
                <w:rFonts w:ascii="Times New Roman" w:hAnsi="Times New Roman"/>
                <w:b/>
                <w:bCs/>
                <w:lang w:eastAsia="ru-RU"/>
              </w:rPr>
            </w:pPr>
            <w:r w:rsidRPr="004270C4">
              <w:rPr>
                <w:rFonts w:ascii="Times New Roman" w:hAnsi="Times New Roman"/>
                <w:b/>
                <w:bCs/>
                <w:lang w:eastAsia="ru-RU"/>
              </w:rPr>
              <w:t xml:space="preserve">                                </w:t>
            </w:r>
            <w:r w:rsidRPr="004270C4">
              <w:rPr>
                <w:b/>
                <w:sz w:val="26"/>
                <w:szCs w:val="26"/>
              </w:rPr>
              <w:t xml:space="preserve">                                                                                                   </w:t>
            </w:r>
            <w:r w:rsidRPr="004270C4">
              <w:rPr>
                <w:rFonts w:ascii="Times New Roman" w:hAnsi="Times New Roman"/>
                <w:b/>
                <w:bCs/>
                <w:lang w:eastAsia="ru-RU"/>
              </w:rPr>
              <w:t>Приложение к форме 109б</w:t>
            </w:r>
          </w:p>
          <w:p w:rsidR="002E2F16" w:rsidRPr="004270C4" w:rsidRDefault="002E2F16" w:rsidP="00FB5A7A">
            <w:pPr>
              <w:spacing w:after="0"/>
              <w:jc w:val="right"/>
              <w:rPr>
                <w:rFonts w:ascii="Times New Roman" w:hAnsi="Times New Roman"/>
                <w:b/>
                <w:bCs/>
                <w:lang w:eastAsia="ru-RU"/>
              </w:rPr>
            </w:pPr>
          </w:p>
          <w:p w:rsidR="002E2F16" w:rsidRPr="00B8012B" w:rsidRDefault="002E2F16" w:rsidP="00FB5A7A">
            <w:pPr>
              <w:spacing w:after="0"/>
              <w:rPr>
                <w:rFonts w:ascii="Times New Roman" w:hAnsi="Times New Roman"/>
                <w:b/>
                <w:bCs/>
                <w:highlight w:val="yellow"/>
                <w:lang w:eastAsia="ru-RU"/>
              </w:rPr>
            </w:pPr>
            <w:r w:rsidRPr="004270C4">
              <w:rPr>
                <w:rFonts w:ascii="Times New Roman" w:hAnsi="Times New Roman"/>
                <w:b/>
                <w:bCs/>
                <w:lang w:eastAsia="ru-RU"/>
              </w:rPr>
              <w:t xml:space="preserve">                                               </w:t>
            </w:r>
            <w:r w:rsidRPr="00B8012B">
              <w:rPr>
                <w:rFonts w:ascii="Times New Roman" w:hAnsi="Times New Roman"/>
                <w:b/>
                <w:bCs/>
                <w:highlight w:val="yellow"/>
                <w:lang w:eastAsia="ru-RU"/>
              </w:rPr>
              <w:t>к Договору № [NNN] от [DD.MM.YYYY]</w:t>
            </w:r>
          </w:p>
          <w:tbl>
            <w:tblPr>
              <w:tblStyle w:val="af9"/>
              <w:tblW w:w="0" w:type="auto"/>
              <w:tblLayout w:type="fixed"/>
              <w:tblLook w:val="04A0" w:firstRow="1" w:lastRow="0" w:firstColumn="1" w:lastColumn="0" w:noHBand="0" w:noVBand="1"/>
            </w:tblPr>
            <w:tblGrid>
              <w:gridCol w:w="4248"/>
              <w:gridCol w:w="4111"/>
            </w:tblGrid>
            <w:tr w:rsidR="002E2F16" w:rsidRPr="00B8012B" w:rsidTr="00FB5A7A">
              <w:tc>
                <w:tcPr>
                  <w:tcW w:w="4248" w:type="dxa"/>
                  <w:tcBorders>
                    <w:top w:val="single" w:sz="4" w:space="0" w:color="auto"/>
                    <w:left w:val="single" w:sz="4" w:space="0" w:color="auto"/>
                    <w:bottom w:val="single" w:sz="4" w:space="0" w:color="auto"/>
                    <w:right w:val="single" w:sz="4" w:space="0" w:color="auto"/>
                  </w:tcBorders>
                </w:tcPr>
                <w:p w:rsidR="002E2F16" w:rsidRPr="00B8012B" w:rsidRDefault="002E2F16" w:rsidP="00FB5A7A">
                  <w:pPr>
                    <w:spacing w:before="0" w:after="0"/>
                    <w:jc w:val="center"/>
                    <w:rPr>
                      <w:b/>
                      <w:bCs/>
                      <w:highlight w:val="yellow"/>
                    </w:rPr>
                  </w:pPr>
                  <w:r w:rsidRPr="00B8012B">
                    <w:rPr>
                      <w:b/>
                      <w:bCs/>
                      <w:highlight w:val="yellow"/>
                    </w:rPr>
                    <w:t>Расчетный период (месяц, год)</w:t>
                  </w:r>
                </w:p>
              </w:tc>
              <w:tc>
                <w:tcPr>
                  <w:tcW w:w="4111" w:type="dxa"/>
                  <w:tcBorders>
                    <w:top w:val="single" w:sz="4" w:space="0" w:color="auto"/>
                    <w:left w:val="single" w:sz="4" w:space="0" w:color="auto"/>
                    <w:bottom w:val="single" w:sz="4" w:space="0" w:color="auto"/>
                    <w:right w:val="single" w:sz="4" w:space="0" w:color="auto"/>
                  </w:tcBorders>
                </w:tcPr>
                <w:p w:rsidR="002E2F16" w:rsidRPr="00B8012B" w:rsidRDefault="002E2F16" w:rsidP="00FB5A7A">
                  <w:pPr>
                    <w:spacing w:before="0" w:after="0"/>
                    <w:jc w:val="center"/>
                    <w:rPr>
                      <w:b/>
                      <w:bCs/>
                      <w:highlight w:val="yellow"/>
                    </w:rPr>
                  </w:pPr>
                  <w:r w:rsidRPr="00B8012B">
                    <w:rPr>
                      <w:b/>
                      <w:bCs/>
                      <w:highlight w:val="yellow"/>
                    </w:rPr>
                    <w:t>Сумма (руб.)</w:t>
                  </w:r>
                </w:p>
              </w:tc>
            </w:tr>
            <w:tr w:rsidR="002E2F16" w:rsidRPr="00B8012B" w:rsidTr="00FB5A7A">
              <w:tc>
                <w:tcPr>
                  <w:tcW w:w="4248" w:type="dxa"/>
                  <w:tcBorders>
                    <w:top w:val="single" w:sz="4" w:space="0" w:color="auto"/>
                    <w:left w:val="single" w:sz="4" w:space="0" w:color="auto"/>
                    <w:bottom w:val="single" w:sz="4" w:space="0" w:color="auto"/>
                    <w:right w:val="single" w:sz="4" w:space="0" w:color="auto"/>
                  </w:tcBorders>
                </w:tcPr>
                <w:p w:rsidR="002E2F16" w:rsidRPr="00B8012B" w:rsidRDefault="002E2F16" w:rsidP="00FB5A7A">
                  <w:pPr>
                    <w:spacing w:before="0" w:after="0"/>
                    <w:jc w:val="center"/>
                    <w:rPr>
                      <w:b/>
                      <w:bCs/>
                      <w:highlight w:val="yellow"/>
                    </w:rPr>
                  </w:pPr>
                </w:p>
              </w:tc>
              <w:tc>
                <w:tcPr>
                  <w:tcW w:w="4111" w:type="dxa"/>
                  <w:tcBorders>
                    <w:top w:val="single" w:sz="4" w:space="0" w:color="auto"/>
                    <w:left w:val="single" w:sz="4" w:space="0" w:color="auto"/>
                    <w:bottom w:val="single" w:sz="4" w:space="0" w:color="auto"/>
                    <w:right w:val="single" w:sz="4" w:space="0" w:color="auto"/>
                  </w:tcBorders>
                </w:tcPr>
                <w:p w:rsidR="002E2F16" w:rsidRPr="00B8012B" w:rsidRDefault="002E2F16" w:rsidP="00FB5A7A">
                  <w:pPr>
                    <w:spacing w:before="0" w:after="0"/>
                    <w:jc w:val="center"/>
                    <w:rPr>
                      <w:b/>
                      <w:bCs/>
                      <w:highlight w:val="yellow"/>
                    </w:rPr>
                  </w:pPr>
                </w:p>
              </w:tc>
            </w:tr>
            <w:tr w:rsidR="002E2F16" w:rsidRPr="00B8012B" w:rsidTr="00FB5A7A">
              <w:tc>
                <w:tcPr>
                  <w:tcW w:w="4248" w:type="dxa"/>
                  <w:tcBorders>
                    <w:top w:val="single" w:sz="4" w:space="0" w:color="auto"/>
                    <w:left w:val="single" w:sz="4" w:space="0" w:color="auto"/>
                    <w:bottom w:val="single" w:sz="4" w:space="0" w:color="auto"/>
                    <w:right w:val="single" w:sz="4" w:space="0" w:color="auto"/>
                  </w:tcBorders>
                  <w:vAlign w:val="center"/>
                </w:tcPr>
                <w:p w:rsidR="002E2F16" w:rsidRPr="00B8012B" w:rsidRDefault="002E2F16" w:rsidP="00FB5A7A">
                  <w:pPr>
                    <w:spacing w:before="0" w:after="0"/>
                    <w:rPr>
                      <w:highlight w:val="yellow"/>
                    </w:rPr>
                  </w:pPr>
                  <w:r w:rsidRPr="00B8012B">
                    <w:rPr>
                      <w:highlight w:val="yellow"/>
                    </w:rPr>
                    <w:t> </w:t>
                  </w:r>
                </w:p>
              </w:tc>
              <w:tc>
                <w:tcPr>
                  <w:tcW w:w="4111" w:type="dxa"/>
                  <w:tcBorders>
                    <w:top w:val="single" w:sz="4" w:space="0" w:color="auto"/>
                    <w:left w:val="single" w:sz="4" w:space="0" w:color="auto"/>
                    <w:bottom w:val="single" w:sz="4" w:space="0" w:color="auto"/>
                    <w:right w:val="single" w:sz="4" w:space="0" w:color="auto"/>
                  </w:tcBorders>
                  <w:vAlign w:val="center"/>
                </w:tcPr>
                <w:p w:rsidR="002E2F16" w:rsidRPr="00B8012B" w:rsidRDefault="002E2F16" w:rsidP="00FB5A7A">
                  <w:pPr>
                    <w:spacing w:before="0" w:after="0"/>
                    <w:jc w:val="center"/>
                    <w:rPr>
                      <w:highlight w:val="yellow"/>
                    </w:rPr>
                  </w:pPr>
                  <w:r w:rsidRPr="00B8012B">
                    <w:rPr>
                      <w:highlight w:val="yellow"/>
                    </w:rPr>
                    <w:t> </w:t>
                  </w:r>
                </w:p>
              </w:tc>
            </w:tr>
            <w:tr w:rsidR="002E2F16" w:rsidTr="00FB5A7A">
              <w:tc>
                <w:tcPr>
                  <w:tcW w:w="4248" w:type="dxa"/>
                  <w:tcBorders>
                    <w:top w:val="single" w:sz="4" w:space="0" w:color="auto"/>
                    <w:left w:val="single" w:sz="4" w:space="0" w:color="auto"/>
                    <w:bottom w:val="single" w:sz="4" w:space="0" w:color="auto"/>
                    <w:right w:val="single" w:sz="4" w:space="0" w:color="auto"/>
                  </w:tcBorders>
                  <w:vAlign w:val="center"/>
                </w:tcPr>
                <w:p w:rsidR="002E2F16" w:rsidRDefault="002E2F16" w:rsidP="00FB5A7A">
                  <w:pPr>
                    <w:spacing w:before="0" w:after="0"/>
                    <w:rPr>
                      <w:b/>
                      <w:bCs/>
                    </w:rPr>
                  </w:pPr>
                  <w:r w:rsidRPr="00B8012B">
                    <w:rPr>
                      <w:b/>
                      <w:bCs/>
                      <w:highlight w:val="yellow"/>
                    </w:rPr>
                    <w:t>Итого</w:t>
                  </w:r>
                </w:p>
              </w:tc>
              <w:tc>
                <w:tcPr>
                  <w:tcW w:w="4111" w:type="dxa"/>
                  <w:tcBorders>
                    <w:top w:val="single" w:sz="4" w:space="0" w:color="auto"/>
                    <w:left w:val="single" w:sz="4" w:space="0" w:color="auto"/>
                    <w:bottom w:val="single" w:sz="4" w:space="0" w:color="auto"/>
                    <w:right w:val="single" w:sz="4" w:space="0" w:color="auto"/>
                  </w:tcBorders>
                  <w:vAlign w:val="center"/>
                </w:tcPr>
                <w:p w:rsidR="002E2F16" w:rsidRDefault="002E2F16" w:rsidP="00FB5A7A">
                  <w:pPr>
                    <w:spacing w:before="0" w:after="0"/>
                    <w:jc w:val="center"/>
                  </w:pPr>
                  <w:r>
                    <w:t> </w:t>
                  </w:r>
                </w:p>
              </w:tc>
            </w:tr>
          </w:tbl>
          <w:p w:rsidR="002E2F16" w:rsidRDefault="002E2F16" w:rsidP="00FB5A7A">
            <w:pPr>
              <w:spacing w:after="0" w:line="256" w:lineRule="auto"/>
              <w:rPr>
                <w:rFonts w:ascii="Calibri" w:hAnsi="Calibri"/>
              </w:rPr>
            </w:pPr>
          </w:p>
        </w:tc>
      </w:tr>
    </w:tbl>
    <w:p w:rsidR="002E2F16" w:rsidRDefault="002E2F16" w:rsidP="00725B15">
      <w:pPr>
        <w:rPr>
          <w:rFonts w:ascii="Garamond" w:hAnsi="Garamond"/>
          <w:b/>
          <w:sz w:val="24"/>
        </w:rPr>
      </w:pPr>
      <w:r w:rsidRPr="00EB720D">
        <w:rPr>
          <w:rFonts w:ascii="Garamond" w:hAnsi="Garamond"/>
          <w:b/>
          <w:sz w:val="24"/>
        </w:rPr>
        <w:t>Предлагаемая редакция</w:t>
      </w:r>
    </w:p>
    <w:p w:rsidR="002E2F16" w:rsidRPr="00E5349A" w:rsidRDefault="002E2F16" w:rsidP="002E2F16">
      <w:pPr>
        <w:spacing w:after="0"/>
        <w:jc w:val="right"/>
        <w:rPr>
          <w:color w:val="000000"/>
          <w:sz w:val="16"/>
          <w:szCs w:val="16"/>
          <w:lang w:eastAsia="ru-RU"/>
        </w:rPr>
      </w:pPr>
      <w:r w:rsidRPr="00E5349A">
        <w:rPr>
          <w:color w:val="000000"/>
          <w:sz w:val="16"/>
          <w:szCs w:val="16"/>
          <w:lang w:eastAsia="ru-RU"/>
        </w:rPr>
        <w:lastRenderedPageBreak/>
        <w:t>Приложение 109б к Регламенту</w:t>
      </w:r>
    </w:p>
    <w:p w:rsidR="002E2F16" w:rsidRPr="00E5349A" w:rsidRDefault="002E2F16" w:rsidP="002E2F16">
      <w:pPr>
        <w:spacing w:after="0"/>
        <w:jc w:val="right"/>
        <w:rPr>
          <w:rFonts w:eastAsia="Calibri"/>
          <w:b/>
          <w:sz w:val="24"/>
          <w:szCs w:val="24"/>
        </w:rPr>
      </w:pPr>
      <w:r w:rsidRPr="00E5349A">
        <w:rPr>
          <w:color w:val="000000"/>
          <w:sz w:val="16"/>
          <w:szCs w:val="16"/>
          <w:lang w:eastAsia="ru-RU"/>
        </w:rPr>
        <w:t>Финансовых расчетов на оптовом рынке</w:t>
      </w:r>
    </w:p>
    <w:tbl>
      <w:tblPr>
        <w:tblW w:w="15630" w:type="dxa"/>
        <w:tblLayout w:type="fixed"/>
        <w:tblLook w:val="04A0" w:firstRow="1" w:lastRow="0" w:firstColumn="1" w:lastColumn="0" w:noHBand="0" w:noVBand="1"/>
      </w:tblPr>
      <w:tblGrid>
        <w:gridCol w:w="1700"/>
        <w:gridCol w:w="1275"/>
        <w:gridCol w:w="425"/>
        <w:gridCol w:w="541"/>
        <w:gridCol w:w="852"/>
        <w:gridCol w:w="687"/>
        <w:gridCol w:w="613"/>
        <w:gridCol w:w="236"/>
        <w:gridCol w:w="1181"/>
        <w:gridCol w:w="415"/>
        <w:gridCol w:w="885"/>
        <w:gridCol w:w="390"/>
        <w:gridCol w:w="1145"/>
        <w:gridCol w:w="1136"/>
        <w:gridCol w:w="140"/>
        <w:gridCol w:w="1136"/>
        <w:gridCol w:w="1133"/>
        <w:gridCol w:w="284"/>
        <w:gridCol w:w="707"/>
        <w:gridCol w:w="749"/>
      </w:tblGrid>
      <w:tr w:rsidR="002E2F16" w:rsidRPr="00E5349A" w:rsidTr="00183A16">
        <w:trPr>
          <w:trHeight w:val="314"/>
        </w:trPr>
        <w:tc>
          <w:tcPr>
            <w:tcW w:w="7510" w:type="dxa"/>
            <w:gridSpan w:val="9"/>
            <w:shd w:val="clear" w:color="auto" w:fill="FFFFFF"/>
            <w:noWrap/>
            <w:vAlign w:val="bottom"/>
          </w:tcPr>
          <w:p w:rsidR="002E2F16" w:rsidRPr="004270C4" w:rsidRDefault="002E2F16" w:rsidP="00FB5A7A">
            <w:pPr>
              <w:spacing w:after="0"/>
              <w:rPr>
                <w:rFonts w:ascii="Arial CYR" w:hAnsi="Arial CYR" w:cs="Arial CYR"/>
                <w:b/>
                <w:bCs/>
                <w:sz w:val="16"/>
                <w:szCs w:val="16"/>
                <w:lang w:eastAsia="ru-RU"/>
              </w:rPr>
            </w:pPr>
            <w:r w:rsidRPr="004270C4">
              <w:rPr>
                <w:rFonts w:ascii="Arial CYR" w:hAnsi="Arial CYR" w:cs="Arial CYR"/>
                <w:b/>
                <w:bCs/>
                <w:sz w:val="16"/>
                <w:szCs w:val="16"/>
                <w:lang w:eastAsia="ru-RU"/>
              </w:rPr>
              <w:t>Реестр договоров уступки требования (цессии)</w:t>
            </w:r>
          </w:p>
          <w:p w:rsidR="002E2F16" w:rsidRPr="004270C4" w:rsidRDefault="002E2F16" w:rsidP="00FB5A7A">
            <w:pPr>
              <w:spacing w:after="0"/>
              <w:rPr>
                <w:rFonts w:ascii="Arial CYR" w:hAnsi="Arial CYR" w:cs="Arial CYR"/>
                <w:b/>
                <w:bCs/>
                <w:sz w:val="16"/>
                <w:szCs w:val="16"/>
                <w:lang w:eastAsia="ru-RU"/>
              </w:rPr>
            </w:pPr>
            <w:r w:rsidRPr="004270C4">
              <w:rPr>
                <w:rFonts w:ascii="Arial CYR" w:hAnsi="Arial CYR" w:cs="Arial CYR"/>
                <w:b/>
                <w:bCs/>
                <w:sz w:val="16"/>
                <w:szCs w:val="16"/>
                <w:lang w:eastAsia="ru-RU"/>
              </w:rPr>
              <w:t xml:space="preserve"> по результатам конкурса на присвоение статуса гарантирующего поставщика на ОРЭМ</w:t>
            </w:r>
          </w:p>
        </w:tc>
        <w:tc>
          <w:tcPr>
            <w:tcW w:w="1300" w:type="dxa"/>
            <w:gridSpan w:val="2"/>
            <w:shd w:val="clear" w:color="auto" w:fill="FFFFFF"/>
            <w:noWrap/>
            <w:vAlign w:val="bottom"/>
          </w:tcPr>
          <w:p w:rsidR="002E2F16" w:rsidRPr="004270C4" w:rsidRDefault="002E2F16" w:rsidP="00FB5A7A">
            <w:pPr>
              <w:spacing w:after="0"/>
              <w:rPr>
                <w:rFonts w:ascii="Arial CYR" w:hAnsi="Arial CYR" w:cs="Arial CYR"/>
                <w:b/>
                <w:bCs/>
                <w:sz w:val="16"/>
                <w:szCs w:val="16"/>
                <w:lang w:eastAsia="ru-RU"/>
              </w:rPr>
            </w:pPr>
            <w:r w:rsidRPr="004270C4">
              <w:rPr>
                <w:rFonts w:ascii="Arial CYR" w:hAnsi="Arial CYR" w:cs="Arial CYR"/>
                <w:b/>
                <w:bCs/>
                <w:sz w:val="16"/>
                <w:szCs w:val="16"/>
                <w:lang w:eastAsia="ru-RU"/>
              </w:rPr>
              <w:t> </w:t>
            </w:r>
          </w:p>
        </w:tc>
        <w:tc>
          <w:tcPr>
            <w:tcW w:w="1535" w:type="dxa"/>
            <w:gridSpan w:val="2"/>
            <w:shd w:val="clear" w:color="auto" w:fill="FFFFFF"/>
            <w:noWrap/>
            <w:vAlign w:val="bottom"/>
          </w:tcPr>
          <w:p w:rsidR="002E2F16" w:rsidRPr="004270C4" w:rsidRDefault="002E2F16" w:rsidP="00FB5A7A">
            <w:pPr>
              <w:spacing w:after="0"/>
              <w:rPr>
                <w:rFonts w:ascii="Arial CYR" w:hAnsi="Arial CYR" w:cs="Arial CYR"/>
                <w:b/>
                <w:bCs/>
                <w:sz w:val="16"/>
                <w:szCs w:val="16"/>
                <w:lang w:eastAsia="ru-RU"/>
              </w:rPr>
            </w:pPr>
            <w:r w:rsidRPr="004270C4">
              <w:rPr>
                <w:rFonts w:ascii="Arial CYR" w:hAnsi="Arial CYR" w:cs="Arial CYR"/>
                <w:b/>
                <w:bCs/>
                <w:sz w:val="16"/>
                <w:szCs w:val="16"/>
                <w:lang w:eastAsia="ru-RU"/>
              </w:rPr>
              <w:t> </w:t>
            </w:r>
          </w:p>
        </w:tc>
        <w:tc>
          <w:tcPr>
            <w:tcW w:w="1136" w:type="dxa"/>
            <w:shd w:val="clear" w:color="auto" w:fill="FFFFFF"/>
            <w:noWrap/>
            <w:vAlign w:val="bottom"/>
          </w:tcPr>
          <w:p w:rsidR="002E2F16" w:rsidRPr="004270C4" w:rsidRDefault="002E2F16" w:rsidP="00FB5A7A">
            <w:pPr>
              <w:spacing w:after="0"/>
              <w:rPr>
                <w:rFonts w:ascii="Arial CYR" w:hAnsi="Arial CYR" w:cs="Arial CYR"/>
                <w:b/>
                <w:bCs/>
                <w:sz w:val="16"/>
                <w:szCs w:val="16"/>
                <w:lang w:eastAsia="ru-RU"/>
              </w:rPr>
            </w:pPr>
            <w:r w:rsidRPr="004270C4">
              <w:rPr>
                <w:rFonts w:ascii="Arial CYR" w:hAnsi="Arial CYR" w:cs="Arial CYR"/>
                <w:b/>
                <w:bCs/>
                <w:sz w:val="16"/>
                <w:szCs w:val="16"/>
                <w:lang w:eastAsia="ru-RU"/>
              </w:rPr>
              <w:t> </w:t>
            </w:r>
          </w:p>
        </w:tc>
        <w:tc>
          <w:tcPr>
            <w:tcW w:w="1276" w:type="dxa"/>
            <w:gridSpan w:val="2"/>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1133" w:type="dxa"/>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991" w:type="dxa"/>
            <w:gridSpan w:val="2"/>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746" w:type="dxa"/>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r>
      <w:tr w:rsidR="00080BB2" w:rsidRPr="00E5349A" w:rsidTr="00183A16">
        <w:trPr>
          <w:trHeight w:val="222"/>
        </w:trPr>
        <w:tc>
          <w:tcPr>
            <w:tcW w:w="1700" w:type="dxa"/>
            <w:shd w:val="clear" w:color="auto" w:fill="FFFFFF"/>
            <w:noWrap/>
            <w:vAlign w:val="bottom"/>
          </w:tcPr>
          <w:p w:rsidR="002E2F16" w:rsidRPr="004270C4" w:rsidRDefault="002E2F16" w:rsidP="00FB5A7A">
            <w:pPr>
              <w:spacing w:after="0"/>
              <w:jc w:val="right"/>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1700" w:type="dxa"/>
            <w:gridSpan w:val="2"/>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1393" w:type="dxa"/>
            <w:gridSpan w:val="2"/>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1300" w:type="dxa"/>
            <w:gridSpan w:val="2"/>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1414" w:type="dxa"/>
            <w:gridSpan w:val="2"/>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1300" w:type="dxa"/>
            <w:gridSpan w:val="2"/>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1535" w:type="dxa"/>
            <w:gridSpan w:val="2"/>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1136" w:type="dxa"/>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1276" w:type="dxa"/>
            <w:gridSpan w:val="2"/>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1133" w:type="dxa"/>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991" w:type="dxa"/>
            <w:gridSpan w:val="2"/>
            <w:shd w:val="clear" w:color="auto" w:fill="FFFFFF"/>
            <w:noWrap/>
            <w:vAlign w:val="bottom"/>
          </w:tcPr>
          <w:p w:rsidR="002E2F16" w:rsidRPr="004270C4" w:rsidRDefault="002E2F16" w:rsidP="00FB5A7A">
            <w:pPr>
              <w:spacing w:after="0"/>
              <w:rPr>
                <w:rFonts w:ascii="Times New Roman" w:hAnsi="Times New Roman"/>
                <w:color w:val="000000"/>
                <w:sz w:val="16"/>
                <w:lang w:eastAsia="ru-RU"/>
              </w:rPr>
            </w:pPr>
            <w:r w:rsidRPr="004270C4">
              <w:rPr>
                <w:rFonts w:ascii="Times New Roman" w:hAnsi="Times New Roman"/>
                <w:color w:val="000000"/>
                <w:sz w:val="16"/>
                <w:lang w:eastAsia="ru-RU"/>
              </w:rPr>
              <w:t> </w:t>
            </w:r>
          </w:p>
        </w:tc>
        <w:tc>
          <w:tcPr>
            <w:tcW w:w="746" w:type="dxa"/>
            <w:shd w:val="clear" w:color="auto" w:fill="FFFFFF"/>
            <w:noWrap/>
            <w:vAlign w:val="bottom"/>
          </w:tcPr>
          <w:p w:rsidR="002E2F16" w:rsidRPr="004270C4" w:rsidRDefault="002E2F16" w:rsidP="00FB5A7A">
            <w:pPr>
              <w:spacing w:after="0" w:line="256" w:lineRule="auto"/>
              <w:rPr>
                <w:rFonts w:ascii="Calibri" w:hAnsi="Calibri"/>
              </w:rPr>
            </w:pPr>
          </w:p>
        </w:tc>
      </w:tr>
      <w:tr w:rsidR="00183A16" w:rsidRPr="004270C4" w:rsidTr="00183A16">
        <w:trPr>
          <w:trHeight w:val="520"/>
        </w:trPr>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2E2F16" w:rsidRPr="004270C4" w:rsidRDefault="002E2F16" w:rsidP="00FB5A7A">
            <w:pPr>
              <w:spacing w:after="0"/>
              <w:jc w:val="center"/>
              <w:rPr>
                <w:rFonts w:ascii="Arial CYR" w:hAnsi="Arial CYR" w:cs="Arial CYR"/>
                <w:sz w:val="12"/>
                <w:szCs w:val="16"/>
                <w:lang w:eastAsia="ru-RU"/>
              </w:rPr>
            </w:pPr>
            <w:r w:rsidRPr="004270C4">
              <w:rPr>
                <w:rFonts w:ascii="Arial CYR" w:hAnsi="Arial CYR" w:cs="Arial CYR"/>
                <w:sz w:val="12"/>
                <w:szCs w:val="16"/>
                <w:lang w:eastAsia="ru-RU"/>
              </w:rPr>
              <w:t>Код участника оптового рынка - победителя конкурса</w:t>
            </w:r>
          </w:p>
        </w:tc>
        <w:tc>
          <w:tcPr>
            <w:tcW w:w="1275" w:type="dxa"/>
            <w:tcBorders>
              <w:top w:val="single" w:sz="4" w:space="0" w:color="auto"/>
              <w:left w:val="nil"/>
              <w:bottom w:val="single" w:sz="4" w:space="0" w:color="auto"/>
              <w:right w:val="single" w:sz="4" w:space="0" w:color="auto"/>
            </w:tcBorders>
            <w:shd w:val="clear" w:color="auto" w:fill="FFFFFF"/>
            <w:vAlign w:val="center"/>
          </w:tcPr>
          <w:p w:rsidR="002E2F16" w:rsidRPr="004270C4" w:rsidRDefault="002E2F16" w:rsidP="00FB5A7A">
            <w:pPr>
              <w:spacing w:after="0"/>
              <w:jc w:val="center"/>
              <w:rPr>
                <w:rFonts w:ascii="Arial CYR" w:hAnsi="Arial CYR" w:cs="Arial CYR"/>
                <w:sz w:val="12"/>
                <w:szCs w:val="16"/>
                <w:lang w:eastAsia="ru-RU"/>
              </w:rPr>
            </w:pPr>
            <w:r w:rsidRPr="004270C4">
              <w:rPr>
                <w:rFonts w:ascii="Arial CYR" w:hAnsi="Arial CYR" w:cs="Arial CYR"/>
                <w:sz w:val="12"/>
                <w:szCs w:val="16"/>
                <w:lang w:eastAsia="ru-RU"/>
              </w:rPr>
              <w:t>Краткое наименование победителя конкурса</w:t>
            </w:r>
          </w:p>
        </w:tc>
        <w:tc>
          <w:tcPr>
            <w:tcW w:w="966" w:type="dxa"/>
            <w:gridSpan w:val="2"/>
            <w:tcBorders>
              <w:top w:val="single" w:sz="4" w:space="0" w:color="auto"/>
              <w:left w:val="nil"/>
              <w:bottom w:val="single" w:sz="4" w:space="0" w:color="auto"/>
              <w:right w:val="single" w:sz="4" w:space="0" w:color="auto"/>
            </w:tcBorders>
            <w:shd w:val="clear" w:color="auto" w:fill="FFFFFF"/>
            <w:noWrap/>
            <w:vAlign w:val="center"/>
          </w:tcPr>
          <w:p w:rsidR="002E2F16" w:rsidRPr="004270C4" w:rsidRDefault="002E2F16" w:rsidP="00FB5A7A">
            <w:pPr>
              <w:spacing w:after="0"/>
              <w:jc w:val="center"/>
              <w:rPr>
                <w:rFonts w:ascii="Arial CYR" w:hAnsi="Arial CYR" w:cs="Arial CYR"/>
                <w:sz w:val="12"/>
                <w:szCs w:val="16"/>
                <w:lang w:eastAsia="ru-RU"/>
              </w:rPr>
            </w:pPr>
            <w:r w:rsidRPr="004270C4">
              <w:rPr>
                <w:rFonts w:ascii="Arial CYR" w:hAnsi="Arial CYR" w:cs="Arial CYR"/>
                <w:sz w:val="12"/>
                <w:szCs w:val="16"/>
                <w:lang w:eastAsia="ru-RU"/>
              </w:rPr>
              <w:t>Код кредитора</w:t>
            </w:r>
          </w:p>
        </w:tc>
        <w:tc>
          <w:tcPr>
            <w:tcW w:w="1539" w:type="dxa"/>
            <w:gridSpan w:val="2"/>
            <w:tcBorders>
              <w:top w:val="single" w:sz="4" w:space="0" w:color="auto"/>
              <w:left w:val="nil"/>
              <w:bottom w:val="single" w:sz="4" w:space="0" w:color="auto"/>
              <w:right w:val="single" w:sz="4" w:space="0" w:color="auto"/>
            </w:tcBorders>
            <w:shd w:val="clear" w:color="auto" w:fill="FFFFFF"/>
            <w:vAlign w:val="center"/>
          </w:tcPr>
          <w:p w:rsidR="002E2F16" w:rsidRPr="004270C4" w:rsidRDefault="002E2F16" w:rsidP="00FB5A7A">
            <w:pPr>
              <w:spacing w:after="0"/>
              <w:jc w:val="center"/>
              <w:rPr>
                <w:rFonts w:ascii="Arial CYR" w:hAnsi="Arial CYR" w:cs="Arial CYR"/>
                <w:sz w:val="12"/>
                <w:szCs w:val="16"/>
                <w:lang w:eastAsia="ru-RU"/>
              </w:rPr>
            </w:pPr>
            <w:r w:rsidRPr="004270C4">
              <w:rPr>
                <w:rFonts w:ascii="Arial CYR" w:hAnsi="Arial CYR" w:cs="Arial CYR"/>
                <w:sz w:val="12"/>
                <w:szCs w:val="16"/>
                <w:lang w:eastAsia="ru-RU"/>
              </w:rPr>
              <w:t>Краткое наименование кредитора по договору</w:t>
            </w:r>
          </w:p>
        </w:tc>
        <w:tc>
          <w:tcPr>
            <w:tcW w:w="849" w:type="dxa"/>
            <w:gridSpan w:val="2"/>
            <w:tcBorders>
              <w:top w:val="single" w:sz="4" w:space="0" w:color="auto"/>
              <w:left w:val="nil"/>
              <w:bottom w:val="single" w:sz="4" w:space="0" w:color="auto"/>
              <w:right w:val="single" w:sz="4" w:space="0" w:color="auto"/>
            </w:tcBorders>
            <w:shd w:val="clear" w:color="auto" w:fill="FFFFFF"/>
            <w:vAlign w:val="center"/>
          </w:tcPr>
          <w:p w:rsidR="002E2F16" w:rsidRPr="004270C4" w:rsidRDefault="002E2F16" w:rsidP="00FB5A7A">
            <w:pPr>
              <w:spacing w:after="0"/>
              <w:jc w:val="center"/>
              <w:rPr>
                <w:rFonts w:ascii="Arial CYR" w:hAnsi="Arial CYR" w:cs="Arial CYR"/>
                <w:sz w:val="12"/>
                <w:szCs w:val="16"/>
                <w:lang w:eastAsia="ru-RU"/>
              </w:rPr>
            </w:pPr>
            <w:r w:rsidRPr="004270C4">
              <w:rPr>
                <w:rFonts w:ascii="Arial CYR" w:hAnsi="Arial CYR" w:cs="Arial CYR"/>
                <w:sz w:val="12"/>
                <w:szCs w:val="16"/>
                <w:lang w:eastAsia="ru-RU"/>
              </w:rPr>
              <w:t>Код должника по договору</w:t>
            </w:r>
          </w:p>
        </w:tc>
        <w:tc>
          <w:tcPr>
            <w:tcW w:w="1596" w:type="dxa"/>
            <w:gridSpan w:val="2"/>
            <w:tcBorders>
              <w:top w:val="single" w:sz="4" w:space="0" w:color="auto"/>
              <w:left w:val="nil"/>
              <w:bottom w:val="single" w:sz="4" w:space="0" w:color="auto"/>
              <w:right w:val="single" w:sz="4" w:space="0" w:color="auto"/>
            </w:tcBorders>
            <w:shd w:val="clear" w:color="auto" w:fill="FFFFFF"/>
            <w:vAlign w:val="center"/>
          </w:tcPr>
          <w:p w:rsidR="002E2F16" w:rsidRPr="004270C4" w:rsidRDefault="002E2F16" w:rsidP="00FB5A7A">
            <w:pPr>
              <w:spacing w:after="0"/>
              <w:jc w:val="center"/>
              <w:rPr>
                <w:rFonts w:ascii="Arial CYR" w:hAnsi="Arial CYR" w:cs="Arial CYR"/>
                <w:sz w:val="12"/>
                <w:szCs w:val="16"/>
                <w:lang w:eastAsia="ru-RU"/>
              </w:rPr>
            </w:pPr>
            <w:r w:rsidRPr="004270C4">
              <w:rPr>
                <w:rFonts w:ascii="Arial CYR" w:hAnsi="Arial CYR" w:cs="Arial CYR"/>
                <w:sz w:val="12"/>
                <w:szCs w:val="16"/>
                <w:lang w:eastAsia="ru-RU"/>
              </w:rPr>
              <w:t>Краткое наименование должника по договору</w:t>
            </w:r>
          </w:p>
        </w:tc>
        <w:tc>
          <w:tcPr>
            <w:tcW w:w="1275" w:type="dxa"/>
            <w:gridSpan w:val="2"/>
            <w:tcBorders>
              <w:top w:val="single" w:sz="4" w:space="0" w:color="auto"/>
              <w:left w:val="nil"/>
              <w:bottom w:val="single" w:sz="4" w:space="0" w:color="auto"/>
              <w:right w:val="single" w:sz="4" w:space="0" w:color="auto"/>
            </w:tcBorders>
            <w:shd w:val="clear" w:color="auto" w:fill="FFFFFF"/>
            <w:vAlign w:val="center"/>
          </w:tcPr>
          <w:p w:rsidR="002E2F16" w:rsidRPr="004270C4" w:rsidRDefault="002E2F16" w:rsidP="00FB5A7A">
            <w:pPr>
              <w:spacing w:after="0"/>
              <w:jc w:val="center"/>
              <w:rPr>
                <w:rFonts w:ascii="Arial CYR" w:hAnsi="Arial CYR" w:cs="Arial CYR"/>
                <w:sz w:val="12"/>
                <w:szCs w:val="16"/>
                <w:lang w:eastAsia="ru-RU"/>
              </w:rPr>
            </w:pPr>
            <w:r w:rsidRPr="004270C4">
              <w:rPr>
                <w:rFonts w:ascii="Arial CYR" w:hAnsi="Arial CYR" w:cs="Arial CYR"/>
                <w:sz w:val="12"/>
                <w:szCs w:val="16"/>
                <w:lang w:eastAsia="ru-RU"/>
              </w:rPr>
              <w:t xml:space="preserve">Номер договора </w:t>
            </w:r>
          </w:p>
        </w:tc>
        <w:tc>
          <w:tcPr>
            <w:tcW w:w="1141" w:type="dxa"/>
            <w:tcBorders>
              <w:top w:val="single" w:sz="4" w:space="0" w:color="auto"/>
              <w:left w:val="nil"/>
              <w:bottom w:val="single" w:sz="4" w:space="0" w:color="auto"/>
              <w:right w:val="single" w:sz="4" w:space="0" w:color="auto"/>
            </w:tcBorders>
            <w:shd w:val="clear" w:color="auto" w:fill="FFFFFF"/>
            <w:vAlign w:val="center"/>
          </w:tcPr>
          <w:p w:rsidR="002E2F16" w:rsidRPr="004270C4" w:rsidRDefault="002E2F16" w:rsidP="00FB5A7A">
            <w:pPr>
              <w:spacing w:after="0"/>
              <w:jc w:val="center"/>
              <w:rPr>
                <w:rFonts w:ascii="Arial CYR" w:hAnsi="Arial CYR" w:cs="Arial CYR"/>
                <w:sz w:val="12"/>
                <w:szCs w:val="16"/>
                <w:lang w:eastAsia="ru-RU"/>
              </w:rPr>
            </w:pPr>
            <w:r w:rsidRPr="004270C4">
              <w:rPr>
                <w:rFonts w:ascii="Arial CYR" w:hAnsi="Arial CYR" w:cs="Arial CYR"/>
                <w:sz w:val="12"/>
                <w:szCs w:val="16"/>
                <w:lang w:eastAsia="ru-RU"/>
              </w:rPr>
              <w:t xml:space="preserve">Дата подписания договора </w:t>
            </w:r>
          </w:p>
        </w:tc>
        <w:tc>
          <w:tcPr>
            <w:tcW w:w="1276" w:type="dxa"/>
            <w:gridSpan w:val="2"/>
            <w:tcBorders>
              <w:top w:val="single" w:sz="4" w:space="0" w:color="auto"/>
              <w:left w:val="nil"/>
              <w:bottom w:val="single" w:sz="4" w:space="0" w:color="auto"/>
              <w:right w:val="single" w:sz="4" w:space="0" w:color="auto"/>
            </w:tcBorders>
            <w:shd w:val="clear" w:color="auto" w:fill="FFFFFF"/>
            <w:vAlign w:val="center"/>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xml:space="preserve">Номер договора уступки </w:t>
            </w:r>
            <w:r w:rsidRPr="00C410BD">
              <w:rPr>
                <w:rFonts w:ascii="Arial CYR" w:hAnsi="Arial CYR" w:cs="Arial CYR"/>
                <w:sz w:val="12"/>
                <w:szCs w:val="16"/>
              </w:rPr>
              <w:t xml:space="preserve">требования </w:t>
            </w:r>
            <w:r w:rsidRPr="00C410BD">
              <w:rPr>
                <w:rFonts w:ascii="Arial CYR" w:hAnsi="Arial CYR" w:cs="Arial CYR"/>
                <w:sz w:val="12"/>
                <w:szCs w:val="16"/>
                <w:lang w:eastAsia="ru-RU"/>
              </w:rPr>
              <w:t>(цессии)</w:t>
            </w:r>
          </w:p>
        </w:tc>
        <w:tc>
          <w:tcPr>
            <w:tcW w:w="1136" w:type="dxa"/>
            <w:tcBorders>
              <w:top w:val="single" w:sz="4" w:space="0" w:color="auto"/>
              <w:left w:val="nil"/>
              <w:bottom w:val="single" w:sz="4" w:space="0" w:color="auto"/>
              <w:right w:val="single" w:sz="4" w:space="0" w:color="auto"/>
            </w:tcBorders>
            <w:shd w:val="clear" w:color="auto" w:fill="FFFFFF"/>
            <w:vAlign w:val="center"/>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xml:space="preserve">Дата договора уступки </w:t>
            </w:r>
            <w:r w:rsidRPr="00C410BD">
              <w:rPr>
                <w:rFonts w:ascii="Arial CYR" w:hAnsi="Arial CYR" w:cs="Arial CYR"/>
                <w:sz w:val="12"/>
                <w:szCs w:val="16"/>
              </w:rPr>
              <w:t xml:space="preserve">требования </w:t>
            </w:r>
            <w:r w:rsidRPr="00C410BD">
              <w:rPr>
                <w:rFonts w:ascii="Arial CYR" w:hAnsi="Arial CYR" w:cs="Arial CYR"/>
                <w:sz w:val="12"/>
                <w:szCs w:val="16"/>
                <w:lang w:eastAsia="ru-RU"/>
              </w:rPr>
              <w:t>(цессии)</w:t>
            </w:r>
          </w:p>
        </w:tc>
        <w:tc>
          <w:tcPr>
            <w:tcW w:w="1417" w:type="dxa"/>
            <w:gridSpan w:val="2"/>
            <w:tcBorders>
              <w:top w:val="single" w:sz="4" w:space="0" w:color="auto"/>
              <w:left w:val="nil"/>
              <w:bottom w:val="single" w:sz="4" w:space="0" w:color="auto"/>
              <w:right w:val="single" w:sz="4" w:space="0" w:color="auto"/>
            </w:tcBorders>
            <w:vAlign w:val="center"/>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xml:space="preserve">Распределенная сумма по договору уступки </w:t>
            </w:r>
            <w:r w:rsidRPr="00C410BD">
              <w:rPr>
                <w:rFonts w:ascii="Arial CYR" w:hAnsi="Arial CYR" w:cs="Arial CYR"/>
                <w:sz w:val="12"/>
                <w:szCs w:val="16"/>
              </w:rPr>
              <w:t xml:space="preserve">требования </w:t>
            </w:r>
            <w:r w:rsidRPr="00C410BD">
              <w:rPr>
                <w:rFonts w:ascii="Arial CYR" w:hAnsi="Arial CYR" w:cs="Arial CYR"/>
                <w:sz w:val="12"/>
                <w:szCs w:val="16"/>
                <w:lang w:eastAsia="ru-RU"/>
              </w:rPr>
              <w:t>(цессии), руб.</w:t>
            </w:r>
          </w:p>
        </w:tc>
        <w:tc>
          <w:tcPr>
            <w:tcW w:w="1454" w:type="dxa"/>
            <w:gridSpan w:val="2"/>
            <w:tcBorders>
              <w:top w:val="single" w:sz="4" w:space="0" w:color="auto"/>
              <w:left w:val="nil"/>
              <w:bottom w:val="single" w:sz="4" w:space="0" w:color="auto"/>
              <w:right w:val="single" w:sz="4" w:space="0" w:color="auto"/>
            </w:tcBorders>
            <w:shd w:val="clear" w:color="auto" w:fill="FFFFFF"/>
            <w:vAlign w:val="center"/>
          </w:tcPr>
          <w:p w:rsidR="002E2F16" w:rsidRPr="004270C4" w:rsidRDefault="002E2F16" w:rsidP="00FB5A7A">
            <w:pPr>
              <w:spacing w:after="0"/>
              <w:jc w:val="center"/>
              <w:rPr>
                <w:rFonts w:ascii="Arial CYR" w:hAnsi="Arial CYR" w:cs="Arial CYR"/>
                <w:sz w:val="12"/>
                <w:szCs w:val="16"/>
                <w:lang w:eastAsia="ru-RU"/>
              </w:rPr>
            </w:pPr>
            <w:r w:rsidRPr="004270C4">
              <w:rPr>
                <w:rFonts w:ascii="Arial CYR" w:hAnsi="Arial CYR" w:cs="Arial CYR"/>
                <w:sz w:val="12"/>
                <w:szCs w:val="16"/>
                <w:lang w:eastAsia="ru-RU"/>
              </w:rPr>
              <w:t>Подписание</w:t>
            </w:r>
          </w:p>
        </w:tc>
      </w:tr>
      <w:tr w:rsidR="008252BA" w:rsidRPr="004270C4" w:rsidTr="00096061">
        <w:trPr>
          <w:trHeight w:val="222"/>
        </w:trPr>
        <w:tc>
          <w:tcPr>
            <w:tcW w:w="1700"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75"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6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3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Кредитор_1</w:t>
            </w:r>
          </w:p>
        </w:tc>
        <w:tc>
          <w:tcPr>
            <w:tcW w:w="84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9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7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141"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76"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136"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417"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b/>
                <w:bCs/>
                <w:sz w:val="12"/>
                <w:szCs w:val="16"/>
                <w:lang w:eastAsia="ru-RU"/>
              </w:rPr>
            </w:pPr>
            <w:r w:rsidRPr="00C410BD">
              <w:rPr>
                <w:rFonts w:ascii="Arial CYR" w:hAnsi="Arial CYR" w:cs="Arial CYR"/>
                <w:b/>
                <w:bCs/>
                <w:sz w:val="12"/>
                <w:szCs w:val="16"/>
                <w:lang w:eastAsia="ru-RU"/>
              </w:rPr>
              <w:t> </w:t>
            </w:r>
          </w:p>
        </w:tc>
        <w:tc>
          <w:tcPr>
            <w:tcW w:w="1454"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8252BA" w:rsidRPr="004270C4" w:rsidTr="00096061">
        <w:trPr>
          <w:trHeight w:val="341"/>
        </w:trPr>
        <w:tc>
          <w:tcPr>
            <w:tcW w:w="1700"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75"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6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3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Кредитор_1</w:t>
            </w:r>
          </w:p>
        </w:tc>
        <w:tc>
          <w:tcPr>
            <w:tcW w:w="84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9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7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договора</w:t>
            </w:r>
          </w:p>
        </w:tc>
        <w:tc>
          <w:tcPr>
            <w:tcW w:w="1141"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center"/>
              <w:rPr>
                <w:rFonts w:ascii="Arial CYR" w:hAnsi="Arial CYR" w:cs="Arial CYR"/>
                <w:sz w:val="12"/>
                <w:szCs w:val="16"/>
                <w:lang w:eastAsia="ru-RU"/>
              </w:rPr>
            </w:pPr>
            <w:proofErr w:type="spellStart"/>
            <w:r w:rsidRPr="004270C4">
              <w:rPr>
                <w:rFonts w:ascii="Arial CYR" w:hAnsi="Arial CYR" w:cs="Arial CYR"/>
                <w:sz w:val="12"/>
                <w:szCs w:val="16"/>
                <w:lang w:eastAsia="ru-RU"/>
              </w:rPr>
              <w:t>дд.мм.гггг</w:t>
            </w:r>
            <w:proofErr w:type="spellEnd"/>
          </w:p>
        </w:tc>
        <w:tc>
          <w:tcPr>
            <w:tcW w:w="1276"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договора цессии</w:t>
            </w:r>
          </w:p>
        </w:tc>
        <w:tc>
          <w:tcPr>
            <w:tcW w:w="1136"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proofErr w:type="spellStart"/>
            <w:r w:rsidRPr="00C410BD">
              <w:rPr>
                <w:rFonts w:ascii="Arial CYR" w:hAnsi="Arial CYR" w:cs="Arial CYR"/>
                <w:sz w:val="12"/>
                <w:szCs w:val="16"/>
                <w:lang w:eastAsia="ru-RU"/>
              </w:rPr>
              <w:t>дд.мм.гггг</w:t>
            </w:r>
            <w:proofErr w:type="spellEnd"/>
          </w:p>
        </w:tc>
        <w:tc>
          <w:tcPr>
            <w:tcW w:w="1417"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54"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8252BA" w:rsidRPr="004270C4" w:rsidTr="00096061">
        <w:trPr>
          <w:trHeight w:val="222"/>
        </w:trPr>
        <w:tc>
          <w:tcPr>
            <w:tcW w:w="1700"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75"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6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3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Кредитор_1</w:t>
            </w:r>
          </w:p>
        </w:tc>
        <w:tc>
          <w:tcPr>
            <w:tcW w:w="84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9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7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xml:space="preserve">№ договора </w:t>
            </w:r>
          </w:p>
        </w:tc>
        <w:tc>
          <w:tcPr>
            <w:tcW w:w="1141"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center"/>
              <w:rPr>
                <w:rFonts w:ascii="Arial CYR" w:hAnsi="Arial CYR" w:cs="Arial CYR"/>
                <w:sz w:val="12"/>
                <w:szCs w:val="16"/>
                <w:lang w:eastAsia="ru-RU"/>
              </w:rPr>
            </w:pPr>
            <w:proofErr w:type="spellStart"/>
            <w:r w:rsidRPr="004270C4">
              <w:rPr>
                <w:rFonts w:ascii="Arial CYR" w:hAnsi="Arial CYR" w:cs="Arial CYR"/>
                <w:sz w:val="12"/>
                <w:szCs w:val="16"/>
                <w:lang w:eastAsia="ru-RU"/>
              </w:rPr>
              <w:t>дд.мм.гггг</w:t>
            </w:r>
            <w:proofErr w:type="spellEnd"/>
          </w:p>
        </w:tc>
        <w:tc>
          <w:tcPr>
            <w:tcW w:w="1276"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договора цессии</w:t>
            </w:r>
          </w:p>
        </w:tc>
        <w:tc>
          <w:tcPr>
            <w:tcW w:w="1136"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proofErr w:type="spellStart"/>
            <w:r w:rsidRPr="00C410BD">
              <w:rPr>
                <w:rFonts w:ascii="Arial CYR" w:hAnsi="Arial CYR" w:cs="Arial CYR"/>
                <w:sz w:val="12"/>
                <w:szCs w:val="16"/>
                <w:lang w:eastAsia="ru-RU"/>
              </w:rPr>
              <w:t>дд.мм.гггг</w:t>
            </w:r>
            <w:proofErr w:type="spellEnd"/>
          </w:p>
        </w:tc>
        <w:tc>
          <w:tcPr>
            <w:tcW w:w="1417"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54"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8252BA" w:rsidRPr="004270C4" w:rsidTr="00096061">
        <w:trPr>
          <w:trHeight w:val="222"/>
        </w:trPr>
        <w:tc>
          <w:tcPr>
            <w:tcW w:w="1700"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75"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6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3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Кредитор_1</w:t>
            </w:r>
          </w:p>
        </w:tc>
        <w:tc>
          <w:tcPr>
            <w:tcW w:w="84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9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7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w:t>
            </w:r>
          </w:p>
        </w:tc>
        <w:tc>
          <w:tcPr>
            <w:tcW w:w="1141"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w:t>
            </w:r>
          </w:p>
        </w:tc>
        <w:tc>
          <w:tcPr>
            <w:tcW w:w="1276"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136"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w:t>
            </w:r>
          </w:p>
        </w:tc>
        <w:tc>
          <w:tcPr>
            <w:tcW w:w="1417"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54"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8252BA" w:rsidRPr="004270C4" w:rsidTr="00096061">
        <w:trPr>
          <w:trHeight w:val="222"/>
        </w:trPr>
        <w:tc>
          <w:tcPr>
            <w:tcW w:w="1700"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75"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6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3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Кредитор_1</w:t>
            </w:r>
          </w:p>
        </w:tc>
        <w:tc>
          <w:tcPr>
            <w:tcW w:w="84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9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7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141"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76"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136"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417"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b/>
                <w:bCs/>
                <w:sz w:val="12"/>
                <w:szCs w:val="16"/>
                <w:lang w:eastAsia="ru-RU"/>
              </w:rPr>
            </w:pPr>
            <w:r w:rsidRPr="00C410BD">
              <w:rPr>
                <w:rFonts w:ascii="Arial CYR" w:hAnsi="Arial CYR" w:cs="Arial CYR"/>
                <w:b/>
                <w:bCs/>
                <w:sz w:val="12"/>
                <w:szCs w:val="16"/>
                <w:lang w:eastAsia="ru-RU"/>
              </w:rPr>
              <w:t> </w:t>
            </w:r>
          </w:p>
        </w:tc>
        <w:tc>
          <w:tcPr>
            <w:tcW w:w="1454"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8252BA" w:rsidRPr="004270C4" w:rsidTr="00096061">
        <w:trPr>
          <w:trHeight w:val="222"/>
        </w:trPr>
        <w:tc>
          <w:tcPr>
            <w:tcW w:w="1700"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75"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6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3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Кредитор_1</w:t>
            </w:r>
          </w:p>
        </w:tc>
        <w:tc>
          <w:tcPr>
            <w:tcW w:w="84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9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7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xml:space="preserve">№ договора </w:t>
            </w:r>
          </w:p>
        </w:tc>
        <w:tc>
          <w:tcPr>
            <w:tcW w:w="1141"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center"/>
              <w:rPr>
                <w:rFonts w:ascii="Arial CYR" w:hAnsi="Arial CYR" w:cs="Arial CYR"/>
                <w:sz w:val="12"/>
                <w:szCs w:val="16"/>
                <w:lang w:eastAsia="ru-RU"/>
              </w:rPr>
            </w:pPr>
            <w:proofErr w:type="spellStart"/>
            <w:r w:rsidRPr="004270C4">
              <w:rPr>
                <w:rFonts w:ascii="Arial CYR" w:hAnsi="Arial CYR" w:cs="Arial CYR"/>
                <w:sz w:val="12"/>
                <w:szCs w:val="16"/>
                <w:lang w:eastAsia="ru-RU"/>
              </w:rPr>
              <w:t>дд.мм.гггг</w:t>
            </w:r>
            <w:proofErr w:type="spellEnd"/>
          </w:p>
        </w:tc>
        <w:tc>
          <w:tcPr>
            <w:tcW w:w="1276"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договора цессии</w:t>
            </w:r>
          </w:p>
        </w:tc>
        <w:tc>
          <w:tcPr>
            <w:tcW w:w="1136"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proofErr w:type="spellStart"/>
            <w:r w:rsidRPr="00C410BD">
              <w:rPr>
                <w:rFonts w:ascii="Arial CYR" w:hAnsi="Arial CYR" w:cs="Arial CYR"/>
                <w:sz w:val="12"/>
                <w:szCs w:val="16"/>
                <w:lang w:eastAsia="ru-RU"/>
              </w:rPr>
              <w:t>дд.мм.гггг</w:t>
            </w:r>
            <w:proofErr w:type="spellEnd"/>
          </w:p>
        </w:tc>
        <w:tc>
          <w:tcPr>
            <w:tcW w:w="1417"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54"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8252BA" w:rsidRPr="004270C4" w:rsidTr="00096061">
        <w:trPr>
          <w:trHeight w:val="222"/>
        </w:trPr>
        <w:tc>
          <w:tcPr>
            <w:tcW w:w="1700"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75"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6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3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Кредитор_1</w:t>
            </w:r>
          </w:p>
        </w:tc>
        <w:tc>
          <w:tcPr>
            <w:tcW w:w="84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9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7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xml:space="preserve">№ договора </w:t>
            </w:r>
          </w:p>
        </w:tc>
        <w:tc>
          <w:tcPr>
            <w:tcW w:w="1141"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center"/>
              <w:rPr>
                <w:rFonts w:ascii="Arial CYR" w:hAnsi="Arial CYR" w:cs="Arial CYR"/>
                <w:sz w:val="12"/>
                <w:szCs w:val="16"/>
                <w:lang w:eastAsia="ru-RU"/>
              </w:rPr>
            </w:pPr>
            <w:proofErr w:type="spellStart"/>
            <w:r w:rsidRPr="004270C4">
              <w:rPr>
                <w:rFonts w:ascii="Arial CYR" w:hAnsi="Arial CYR" w:cs="Arial CYR"/>
                <w:sz w:val="12"/>
                <w:szCs w:val="16"/>
                <w:lang w:eastAsia="ru-RU"/>
              </w:rPr>
              <w:t>дд.мм.гггг</w:t>
            </w:r>
            <w:proofErr w:type="spellEnd"/>
          </w:p>
        </w:tc>
        <w:tc>
          <w:tcPr>
            <w:tcW w:w="1276"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договора цессии</w:t>
            </w:r>
          </w:p>
        </w:tc>
        <w:tc>
          <w:tcPr>
            <w:tcW w:w="1136"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proofErr w:type="spellStart"/>
            <w:r w:rsidRPr="00C410BD">
              <w:rPr>
                <w:rFonts w:ascii="Arial CYR" w:hAnsi="Arial CYR" w:cs="Arial CYR"/>
                <w:sz w:val="12"/>
                <w:szCs w:val="16"/>
                <w:lang w:eastAsia="ru-RU"/>
              </w:rPr>
              <w:t>дд.мм.гггг</w:t>
            </w:r>
            <w:proofErr w:type="spellEnd"/>
          </w:p>
        </w:tc>
        <w:tc>
          <w:tcPr>
            <w:tcW w:w="1417"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54"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8252BA" w:rsidRPr="004270C4" w:rsidTr="00096061">
        <w:trPr>
          <w:trHeight w:val="222"/>
        </w:trPr>
        <w:tc>
          <w:tcPr>
            <w:tcW w:w="1700"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75"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6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3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Кредитор_1</w:t>
            </w:r>
          </w:p>
        </w:tc>
        <w:tc>
          <w:tcPr>
            <w:tcW w:w="84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9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7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w:t>
            </w:r>
          </w:p>
        </w:tc>
        <w:tc>
          <w:tcPr>
            <w:tcW w:w="1141"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w:t>
            </w:r>
          </w:p>
        </w:tc>
        <w:tc>
          <w:tcPr>
            <w:tcW w:w="1276"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136"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w:t>
            </w:r>
          </w:p>
        </w:tc>
        <w:tc>
          <w:tcPr>
            <w:tcW w:w="1417"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54"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8252BA" w:rsidRPr="004270C4" w:rsidTr="00096061">
        <w:trPr>
          <w:trHeight w:val="222"/>
        </w:trPr>
        <w:tc>
          <w:tcPr>
            <w:tcW w:w="1700"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75"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6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3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Кредитор_2</w:t>
            </w:r>
          </w:p>
        </w:tc>
        <w:tc>
          <w:tcPr>
            <w:tcW w:w="84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9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7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141"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76"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136"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417"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b/>
                <w:bCs/>
                <w:sz w:val="12"/>
                <w:szCs w:val="16"/>
                <w:lang w:eastAsia="ru-RU"/>
              </w:rPr>
            </w:pPr>
            <w:r w:rsidRPr="00C410BD">
              <w:rPr>
                <w:rFonts w:ascii="Arial CYR" w:hAnsi="Arial CYR" w:cs="Arial CYR"/>
                <w:b/>
                <w:bCs/>
                <w:sz w:val="12"/>
                <w:szCs w:val="16"/>
                <w:lang w:eastAsia="ru-RU"/>
              </w:rPr>
              <w:t> </w:t>
            </w:r>
          </w:p>
        </w:tc>
        <w:tc>
          <w:tcPr>
            <w:tcW w:w="1454"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8252BA" w:rsidRPr="004270C4" w:rsidTr="00096061">
        <w:trPr>
          <w:trHeight w:val="222"/>
        </w:trPr>
        <w:tc>
          <w:tcPr>
            <w:tcW w:w="1700"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75"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6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3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Кредитор_2</w:t>
            </w:r>
          </w:p>
        </w:tc>
        <w:tc>
          <w:tcPr>
            <w:tcW w:w="84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9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7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xml:space="preserve">№ договора </w:t>
            </w:r>
          </w:p>
        </w:tc>
        <w:tc>
          <w:tcPr>
            <w:tcW w:w="1141"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center"/>
              <w:rPr>
                <w:rFonts w:ascii="Arial CYR" w:hAnsi="Arial CYR" w:cs="Arial CYR"/>
                <w:sz w:val="12"/>
                <w:szCs w:val="16"/>
                <w:lang w:eastAsia="ru-RU"/>
              </w:rPr>
            </w:pPr>
            <w:proofErr w:type="spellStart"/>
            <w:r w:rsidRPr="004270C4">
              <w:rPr>
                <w:rFonts w:ascii="Arial CYR" w:hAnsi="Arial CYR" w:cs="Arial CYR"/>
                <w:sz w:val="12"/>
                <w:szCs w:val="16"/>
                <w:lang w:eastAsia="ru-RU"/>
              </w:rPr>
              <w:t>дд.мм.гггг</w:t>
            </w:r>
            <w:proofErr w:type="spellEnd"/>
          </w:p>
        </w:tc>
        <w:tc>
          <w:tcPr>
            <w:tcW w:w="1276"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договора цессии</w:t>
            </w:r>
          </w:p>
        </w:tc>
        <w:tc>
          <w:tcPr>
            <w:tcW w:w="1136"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proofErr w:type="spellStart"/>
            <w:r w:rsidRPr="00C410BD">
              <w:rPr>
                <w:rFonts w:ascii="Arial CYR" w:hAnsi="Arial CYR" w:cs="Arial CYR"/>
                <w:sz w:val="12"/>
                <w:szCs w:val="16"/>
                <w:lang w:eastAsia="ru-RU"/>
              </w:rPr>
              <w:t>дд.мм.гггг</w:t>
            </w:r>
            <w:proofErr w:type="spellEnd"/>
          </w:p>
        </w:tc>
        <w:tc>
          <w:tcPr>
            <w:tcW w:w="1417"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54"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8252BA" w:rsidRPr="004270C4" w:rsidTr="00096061">
        <w:trPr>
          <w:trHeight w:val="222"/>
        </w:trPr>
        <w:tc>
          <w:tcPr>
            <w:tcW w:w="1700"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75"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6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3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Кредитор_2</w:t>
            </w:r>
          </w:p>
        </w:tc>
        <w:tc>
          <w:tcPr>
            <w:tcW w:w="84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9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7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xml:space="preserve">№ договора </w:t>
            </w:r>
          </w:p>
        </w:tc>
        <w:tc>
          <w:tcPr>
            <w:tcW w:w="1141"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center"/>
              <w:rPr>
                <w:rFonts w:ascii="Arial CYR" w:hAnsi="Arial CYR" w:cs="Arial CYR"/>
                <w:sz w:val="12"/>
                <w:szCs w:val="16"/>
                <w:lang w:eastAsia="ru-RU"/>
              </w:rPr>
            </w:pPr>
            <w:proofErr w:type="spellStart"/>
            <w:r w:rsidRPr="004270C4">
              <w:rPr>
                <w:rFonts w:ascii="Arial CYR" w:hAnsi="Arial CYR" w:cs="Arial CYR"/>
                <w:sz w:val="12"/>
                <w:szCs w:val="16"/>
                <w:lang w:eastAsia="ru-RU"/>
              </w:rPr>
              <w:t>дд.мм.гггг</w:t>
            </w:r>
            <w:proofErr w:type="spellEnd"/>
          </w:p>
        </w:tc>
        <w:tc>
          <w:tcPr>
            <w:tcW w:w="1276"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договора цессии</w:t>
            </w:r>
          </w:p>
        </w:tc>
        <w:tc>
          <w:tcPr>
            <w:tcW w:w="1136"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proofErr w:type="spellStart"/>
            <w:r w:rsidRPr="00C410BD">
              <w:rPr>
                <w:rFonts w:ascii="Arial CYR" w:hAnsi="Arial CYR" w:cs="Arial CYR"/>
                <w:sz w:val="12"/>
                <w:szCs w:val="16"/>
                <w:lang w:eastAsia="ru-RU"/>
              </w:rPr>
              <w:t>дд.мм.гггг</w:t>
            </w:r>
            <w:proofErr w:type="spellEnd"/>
          </w:p>
        </w:tc>
        <w:tc>
          <w:tcPr>
            <w:tcW w:w="1417"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54"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8252BA" w:rsidRPr="004270C4" w:rsidTr="00096061">
        <w:trPr>
          <w:trHeight w:val="222"/>
        </w:trPr>
        <w:tc>
          <w:tcPr>
            <w:tcW w:w="1700"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75"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6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3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Кредитор_2</w:t>
            </w:r>
          </w:p>
        </w:tc>
        <w:tc>
          <w:tcPr>
            <w:tcW w:w="84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9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7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w:t>
            </w:r>
          </w:p>
        </w:tc>
        <w:tc>
          <w:tcPr>
            <w:tcW w:w="1141"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w:t>
            </w:r>
          </w:p>
        </w:tc>
        <w:tc>
          <w:tcPr>
            <w:tcW w:w="1276"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136"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w:t>
            </w:r>
          </w:p>
        </w:tc>
        <w:tc>
          <w:tcPr>
            <w:tcW w:w="1417"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54"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8252BA" w:rsidRPr="004270C4" w:rsidTr="00096061">
        <w:trPr>
          <w:trHeight w:val="222"/>
        </w:trPr>
        <w:tc>
          <w:tcPr>
            <w:tcW w:w="1700"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75"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6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3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Кредитор_2</w:t>
            </w:r>
          </w:p>
        </w:tc>
        <w:tc>
          <w:tcPr>
            <w:tcW w:w="84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9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7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Times New Roman" w:hAnsi="Times New Roman"/>
                <w:color w:val="000000"/>
                <w:sz w:val="12"/>
                <w:lang w:eastAsia="ru-RU"/>
              </w:rPr>
            </w:pPr>
            <w:r w:rsidRPr="004270C4">
              <w:rPr>
                <w:rFonts w:ascii="Times New Roman" w:hAnsi="Times New Roman"/>
                <w:color w:val="000000"/>
                <w:sz w:val="12"/>
                <w:lang w:eastAsia="ru-RU"/>
              </w:rPr>
              <w:t> </w:t>
            </w:r>
          </w:p>
        </w:tc>
        <w:tc>
          <w:tcPr>
            <w:tcW w:w="1141"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Times New Roman" w:hAnsi="Times New Roman"/>
                <w:color w:val="000000"/>
                <w:sz w:val="12"/>
                <w:lang w:eastAsia="ru-RU"/>
              </w:rPr>
            </w:pPr>
            <w:r w:rsidRPr="004270C4">
              <w:rPr>
                <w:rFonts w:ascii="Times New Roman" w:hAnsi="Times New Roman"/>
                <w:color w:val="000000"/>
                <w:sz w:val="12"/>
                <w:lang w:eastAsia="ru-RU"/>
              </w:rPr>
              <w:t> </w:t>
            </w:r>
          </w:p>
        </w:tc>
        <w:tc>
          <w:tcPr>
            <w:tcW w:w="1276"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136"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417"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b/>
                <w:bCs/>
                <w:sz w:val="12"/>
                <w:szCs w:val="16"/>
                <w:lang w:eastAsia="ru-RU"/>
              </w:rPr>
            </w:pPr>
            <w:r w:rsidRPr="00C410BD">
              <w:rPr>
                <w:rFonts w:ascii="Arial CYR" w:hAnsi="Arial CYR" w:cs="Arial CYR"/>
                <w:b/>
                <w:bCs/>
                <w:sz w:val="12"/>
                <w:szCs w:val="16"/>
                <w:lang w:eastAsia="ru-RU"/>
              </w:rPr>
              <w:t> </w:t>
            </w:r>
          </w:p>
        </w:tc>
        <w:tc>
          <w:tcPr>
            <w:tcW w:w="1454"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8252BA" w:rsidRPr="004270C4" w:rsidTr="00096061">
        <w:trPr>
          <w:trHeight w:val="222"/>
        </w:trPr>
        <w:tc>
          <w:tcPr>
            <w:tcW w:w="1700"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75"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6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3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Кредитор_2</w:t>
            </w:r>
          </w:p>
        </w:tc>
        <w:tc>
          <w:tcPr>
            <w:tcW w:w="84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9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7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xml:space="preserve">№ договора </w:t>
            </w:r>
          </w:p>
        </w:tc>
        <w:tc>
          <w:tcPr>
            <w:tcW w:w="1141"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center"/>
              <w:rPr>
                <w:rFonts w:ascii="Arial CYR" w:hAnsi="Arial CYR" w:cs="Arial CYR"/>
                <w:sz w:val="12"/>
                <w:szCs w:val="16"/>
                <w:lang w:eastAsia="ru-RU"/>
              </w:rPr>
            </w:pPr>
            <w:proofErr w:type="spellStart"/>
            <w:r w:rsidRPr="004270C4">
              <w:rPr>
                <w:rFonts w:ascii="Arial CYR" w:hAnsi="Arial CYR" w:cs="Arial CYR"/>
                <w:sz w:val="12"/>
                <w:szCs w:val="16"/>
                <w:lang w:eastAsia="ru-RU"/>
              </w:rPr>
              <w:t>дд.мм.гггг</w:t>
            </w:r>
            <w:proofErr w:type="spellEnd"/>
          </w:p>
        </w:tc>
        <w:tc>
          <w:tcPr>
            <w:tcW w:w="1276"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договора цессии</w:t>
            </w:r>
          </w:p>
        </w:tc>
        <w:tc>
          <w:tcPr>
            <w:tcW w:w="1136"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proofErr w:type="spellStart"/>
            <w:r w:rsidRPr="00C410BD">
              <w:rPr>
                <w:rFonts w:ascii="Arial CYR" w:hAnsi="Arial CYR" w:cs="Arial CYR"/>
                <w:sz w:val="12"/>
                <w:szCs w:val="16"/>
                <w:lang w:eastAsia="ru-RU"/>
              </w:rPr>
              <w:t>дд.мм.гггг</w:t>
            </w:r>
            <w:proofErr w:type="spellEnd"/>
          </w:p>
        </w:tc>
        <w:tc>
          <w:tcPr>
            <w:tcW w:w="1417"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54"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8252BA" w:rsidRPr="004270C4" w:rsidTr="00096061">
        <w:trPr>
          <w:trHeight w:val="222"/>
        </w:trPr>
        <w:tc>
          <w:tcPr>
            <w:tcW w:w="1700"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75"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6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3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Кредитор_2</w:t>
            </w:r>
          </w:p>
        </w:tc>
        <w:tc>
          <w:tcPr>
            <w:tcW w:w="84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9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7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xml:space="preserve">№ договора </w:t>
            </w:r>
          </w:p>
        </w:tc>
        <w:tc>
          <w:tcPr>
            <w:tcW w:w="1141"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center"/>
              <w:rPr>
                <w:rFonts w:ascii="Arial CYR" w:hAnsi="Arial CYR" w:cs="Arial CYR"/>
                <w:sz w:val="12"/>
                <w:szCs w:val="16"/>
                <w:lang w:eastAsia="ru-RU"/>
              </w:rPr>
            </w:pPr>
            <w:proofErr w:type="spellStart"/>
            <w:r w:rsidRPr="004270C4">
              <w:rPr>
                <w:rFonts w:ascii="Arial CYR" w:hAnsi="Arial CYR" w:cs="Arial CYR"/>
                <w:sz w:val="12"/>
                <w:szCs w:val="16"/>
                <w:lang w:eastAsia="ru-RU"/>
              </w:rPr>
              <w:t>дд.мм.гггг</w:t>
            </w:r>
            <w:proofErr w:type="spellEnd"/>
          </w:p>
        </w:tc>
        <w:tc>
          <w:tcPr>
            <w:tcW w:w="1276"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договора цессии</w:t>
            </w:r>
          </w:p>
        </w:tc>
        <w:tc>
          <w:tcPr>
            <w:tcW w:w="1136"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proofErr w:type="spellStart"/>
            <w:r w:rsidRPr="00C410BD">
              <w:rPr>
                <w:rFonts w:ascii="Arial CYR" w:hAnsi="Arial CYR" w:cs="Arial CYR"/>
                <w:sz w:val="12"/>
                <w:szCs w:val="16"/>
                <w:lang w:eastAsia="ru-RU"/>
              </w:rPr>
              <w:t>дд.мм.гггг</w:t>
            </w:r>
            <w:proofErr w:type="spellEnd"/>
          </w:p>
        </w:tc>
        <w:tc>
          <w:tcPr>
            <w:tcW w:w="1417"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54"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8252BA" w:rsidRPr="004270C4" w:rsidTr="00096061">
        <w:trPr>
          <w:trHeight w:val="222"/>
        </w:trPr>
        <w:tc>
          <w:tcPr>
            <w:tcW w:w="1700" w:type="dxa"/>
            <w:tcBorders>
              <w:top w:val="nil"/>
              <w:left w:val="single" w:sz="4" w:space="0" w:color="auto"/>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75"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6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3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Кредитор_2</w:t>
            </w:r>
          </w:p>
        </w:tc>
        <w:tc>
          <w:tcPr>
            <w:tcW w:w="849"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96"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Должник_1</w:t>
            </w:r>
          </w:p>
        </w:tc>
        <w:tc>
          <w:tcPr>
            <w:tcW w:w="1275"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w:t>
            </w:r>
          </w:p>
        </w:tc>
        <w:tc>
          <w:tcPr>
            <w:tcW w:w="1141" w:type="dxa"/>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w:t>
            </w:r>
          </w:p>
        </w:tc>
        <w:tc>
          <w:tcPr>
            <w:tcW w:w="1276"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w:t>
            </w:r>
          </w:p>
        </w:tc>
        <w:tc>
          <w:tcPr>
            <w:tcW w:w="1136" w:type="dxa"/>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w:t>
            </w:r>
          </w:p>
        </w:tc>
        <w:tc>
          <w:tcPr>
            <w:tcW w:w="1417" w:type="dxa"/>
            <w:gridSpan w:val="2"/>
            <w:tcBorders>
              <w:top w:val="nil"/>
              <w:left w:val="nil"/>
              <w:bottom w:val="single" w:sz="4" w:space="0" w:color="auto"/>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54" w:type="dxa"/>
            <w:gridSpan w:val="2"/>
            <w:tcBorders>
              <w:top w:val="nil"/>
              <w:left w:val="nil"/>
              <w:bottom w:val="single" w:sz="4" w:space="0" w:color="auto"/>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8252BA" w:rsidRPr="004270C4" w:rsidTr="00096061">
        <w:trPr>
          <w:trHeight w:val="222"/>
        </w:trPr>
        <w:tc>
          <w:tcPr>
            <w:tcW w:w="1700" w:type="dxa"/>
            <w:tcBorders>
              <w:top w:val="nil"/>
              <w:left w:val="single" w:sz="4" w:space="0" w:color="auto"/>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75" w:type="dxa"/>
            <w:tcBorders>
              <w:top w:val="nil"/>
              <w:left w:val="nil"/>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966" w:type="dxa"/>
            <w:gridSpan w:val="2"/>
            <w:tcBorders>
              <w:top w:val="nil"/>
              <w:left w:val="nil"/>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39" w:type="dxa"/>
            <w:gridSpan w:val="2"/>
            <w:tcBorders>
              <w:top w:val="nil"/>
              <w:left w:val="nil"/>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w:t>
            </w:r>
          </w:p>
        </w:tc>
        <w:tc>
          <w:tcPr>
            <w:tcW w:w="849" w:type="dxa"/>
            <w:gridSpan w:val="2"/>
            <w:tcBorders>
              <w:top w:val="nil"/>
              <w:left w:val="nil"/>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596" w:type="dxa"/>
            <w:gridSpan w:val="2"/>
            <w:tcBorders>
              <w:top w:val="nil"/>
              <w:left w:val="nil"/>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w:t>
            </w:r>
          </w:p>
        </w:tc>
        <w:tc>
          <w:tcPr>
            <w:tcW w:w="1275" w:type="dxa"/>
            <w:gridSpan w:val="2"/>
            <w:tcBorders>
              <w:top w:val="nil"/>
              <w:left w:val="nil"/>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141" w:type="dxa"/>
            <w:tcBorders>
              <w:top w:val="nil"/>
              <w:left w:val="nil"/>
              <w:right w:val="single" w:sz="4" w:space="0" w:color="auto"/>
            </w:tcBorders>
            <w:shd w:val="clear" w:color="auto" w:fill="FFFFFF"/>
            <w:noWrap/>
            <w:vAlign w:val="bottom"/>
          </w:tcPr>
          <w:p w:rsidR="002E2F16" w:rsidRPr="004270C4" w:rsidRDefault="002E2F16" w:rsidP="00FB5A7A">
            <w:pPr>
              <w:spacing w:after="0"/>
              <w:rPr>
                <w:rFonts w:ascii="Arial CYR" w:hAnsi="Arial CYR" w:cs="Arial CYR"/>
                <w:sz w:val="12"/>
                <w:szCs w:val="16"/>
                <w:lang w:eastAsia="ru-RU"/>
              </w:rPr>
            </w:pPr>
            <w:r w:rsidRPr="004270C4">
              <w:rPr>
                <w:rFonts w:ascii="Arial CYR" w:hAnsi="Arial CYR" w:cs="Arial CYR"/>
                <w:sz w:val="12"/>
                <w:szCs w:val="16"/>
                <w:lang w:eastAsia="ru-RU"/>
              </w:rPr>
              <w:t> </w:t>
            </w:r>
          </w:p>
        </w:tc>
        <w:tc>
          <w:tcPr>
            <w:tcW w:w="1276" w:type="dxa"/>
            <w:gridSpan w:val="2"/>
            <w:tcBorders>
              <w:top w:val="nil"/>
              <w:left w:val="nil"/>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136" w:type="dxa"/>
            <w:tcBorders>
              <w:top w:val="nil"/>
              <w:left w:val="nil"/>
              <w:right w:val="single" w:sz="4" w:space="0" w:color="auto"/>
            </w:tcBorders>
            <w:shd w:val="clear" w:color="auto" w:fill="FFFFFF"/>
            <w:noWrap/>
            <w:vAlign w:val="bottom"/>
          </w:tcPr>
          <w:p w:rsidR="002E2F16" w:rsidRPr="00C410BD" w:rsidRDefault="002E2F16" w:rsidP="00FB5A7A">
            <w:pPr>
              <w:spacing w:after="0"/>
              <w:rPr>
                <w:rFonts w:ascii="Arial CYR" w:hAnsi="Arial CYR" w:cs="Arial CYR"/>
                <w:sz w:val="12"/>
                <w:szCs w:val="16"/>
                <w:lang w:eastAsia="ru-RU"/>
              </w:rPr>
            </w:pPr>
            <w:r w:rsidRPr="00C410BD">
              <w:rPr>
                <w:rFonts w:ascii="Arial CYR" w:hAnsi="Arial CYR" w:cs="Arial CYR"/>
                <w:sz w:val="12"/>
                <w:szCs w:val="16"/>
                <w:lang w:eastAsia="ru-RU"/>
              </w:rPr>
              <w:t> </w:t>
            </w:r>
          </w:p>
        </w:tc>
        <w:tc>
          <w:tcPr>
            <w:tcW w:w="1417" w:type="dxa"/>
            <w:gridSpan w:val="2"/>
            <w:tcBorders>
              <w:top w:val="nil"/>
              <w:left w:val="nil"/>
              <w:right w:val="single" w:sz="4" w:space="0" w:color="auto"/>
            </w:tcBorders>
            <w:shd w:val="clear" w:color="auto" w:fill="FFFFFF"/>
            <w:noWrap/>
            <w:vAlign w:val="bottom"/>
          </w:tcPr>
          <w:p w:rsidR="002E2F16" w:rsidRPr="00C410BD" w:rsidRDefault="002E2F16" w:rsidP="00FB5A7A">
            <w:pPr>
              <w:spacing w:after="0"/>
              <w:jc w:val="center"/>
              <w:rPr>
                <w:rFonts w:ascii="Arial CYR" w:hAnsi="Arial CYR" w:cs="Arial CYR"/>
                <w:sz w:val="12"/>
                <w:szCs w:val="16"/>
                <w:lang w:eastAsia="ru-RU"/>
              </w:rPr>
            </w:pPr>
            <w:r w:rsidRPr="00C410BD">
              <w:rPr>
                <w:rFonts w:ascii="Arial CYR" w:hAnsi="Arial CYR" w:cs="Arial CYR"/>
                <w:sz w:val="12"/>
                <w:szCs w:val="16"/>
                <w:lang w:eastAsia="ru-RU"/>
              </w:rPr>
              <w:t> </w:t>
            </w:r>
          </w:p>
        </w:tc>
        <w:tc>
          <w:tcPr>
            <w:tcW w:w="1454" w:type="dxa"/>
            <w:gridSpan w:val="2"/>
            <w:tcBorders>
              <w:top w:val="nil"/>
              <w:left w:val="nil"/>
              <w:right w:val="single" w:sz="4" w:space="0" w:color="auto"/>
            </w:tcBorders>
            <w:shd w:val="clear" w:color="auto" w:fill="FFFFFF"/>
            <w:noWrap/>
            <w:vAlign w:val="bottom"/>
          </w:tcPr>
          <w:p w:rsidR="002E2F16" w:rsidRPr="004270C4" w:rsidRDefault="002E2F16" w:rsidP="00FB5A7A">
            <w:pPr>
              <w:spacing w:after="0"/>
              <w:jc w:val="right"/>
              <w:rPr>
                <w:rFonts w:ascii="Arial CYR" w:hAnsi="Arial CYR" w:cs="Arial CYR"/>
                <w:sz w:val="12"/>
                <w:szCs w:val="16"/>
                <w:lang w:eastAsia="ru-RU"/>
              </w:rPr>
            </w:pPr>
            <w:r w:rsidRPr="004270C4">
              <w:rPr>
                <w:rFonts w:ascii="Arial CYR" w:hAnsi="Arial CYR" w:cs="Arial CYR"/>
                <w:sz w:val="12"/>
                <w:szCs w:val="16"/>
                <w:lang w:eastAsia="ru-RU"/>
              </w:rPr>
              <w:t> </w:t>
            </w:r>
          </w:p>
        </w:tc>
      </w:tr>
      <w:tr w:rsidR="002E2F16" w:rsidRPr="00E5349A" w:rsidTr="00183A16">
        <w:trPr>
          <w:trHeight w:val="222"/>
        </w:trPr>
        <w:tc>
          <w:tcPr>
            <w:tcW w:w="15630" w:type="dxa"/>
            <w:gridSpan w:val="20"/>
            <w:vMerge w:val="restart"/>
            <w:shd w:val="clear" w:color="auto" w:fill="auto"/>
            <w:vAlign w:val="center"/>
          </w:tcPr>
          <w:p w:rsidR="002E2F16" w:rsidRPr="00C410BD" w:rsidRDefault="002E2F16" w:rsidP="00FB5A7A">
            <w:pPr>
              <w:spacing w:after="0"/>
              <w:rPr>
                <w:color w:val="000000"/>
                <w:sz w:val="16"/>
                <w:lang w:eastAsia="ru-RU"/>
              </w:rPr>
            </w:pPr>
            <w:r w:rsidRPr="00C410BD">
              <w:rPr>
                <w:i/>
                <w:color w:val="000000"/>
                <w:sz w:val="16"/>
                <w:lang w:eastAsia="ru-RU"/>
              </w:rPr>
              <w:t>Примечание</w:t>
            </w:r>
            <w:r w:rsidRPr="00C410BD">
              <w:rPr>
                <w:color w:val="000000"/>
                <w:sz w:val="16"/>
                <w:lang w:eastAsia="ru-RU"/>
              </w:rPr>
              <w:t xml:space="preserve">.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электроэнергии/мощности без учета НДС, значение величины в столбце «Распределенная сумма по договору уступки </w:t>
            </w:r>
            <w:r w:rsidRPr="00C410BD">
              <w:rPr>
                <w:color w:val="000000"/>
                <w:sz w:val="16"/>
              </w:rPr>
              <w:t xml:space="preserve">требования </w:t>
            </w:r>
            <w:r w:rsidRPr="00C410BD">
              <w:rPr>
                <w:color w:val="000000"/>
                <w:sz w:val="16"/>
                <w:lang w:eastAsia="ru-RU"/>
              </w:rPr>
              <w:t xml:space="preserve">(цессии)» указывается без учета НДС, в иных случаях значение величины в данном столбце указывается с учетом НДС. </w:t>
            </w:r>
          </w:p>
        </w:tc>
      </w:tr>
      <w:tr w:rsidR="002E2F16" w:rsidRPr="00E5349A" w:rsidTr="00183A16">
        <w:trPr>
          <w:trHeight w:val="399"/>
        </w:trPr>
        <w:tc>
          <w:tcPr>
            <w:tcW w:w="15630" w:type="dxa"/>
            <w:gridSpan w:val="20"/>
            <w:vMerge/>
            <w:shd w:val="clear" w:color="auto" w:fill="auto"/>
            <w:vAlign w:val="center"/>
          </w:tcPr>
          <w:p w:rsidR="002E2F16" w:rsidRPr="004270C4" w:rsidRDefault="002E2F16" w:rsidP="00FB5A7A">
            <w:pPr>
              <w:spacing w:after="0"/>
              <w:rPr>
                <w:color w:val="000000"/>
                <w:sz w:val="16"/>
                <w:lang w:eastAsia="ru-RU"/>
              </w:rPr>
            </w:pPr>
          </w:p>
        </w:tc>
      </w:tr>
      <w:tr w:rsidR="002E2F16" w:rsidRPr="00E5349A" w:rsidTr="00183A16">
        <w:trPr>
          <w:trHeight w:val="281"/>
        </w:trPr>
        <w:tc>
          <w:tcPr>
            <w:tcW w:w="15630" w:type="dxa"/>
            <w:gridSpan w:val="20"/>
            <w:vMerge/>
            <w:shd w:val="clear" w:color="auto" w:fill="auto"/>
            <w:vAlign w:val="center"/>
          </w:tcPr>
          <w:p w:rsidR="002E2F16" w:rsidRPr="004270C4" w:rsidRDefault="002E2F16" w:rsidP="00FB5A7A">
            <w:pPr>
              <w:spacing w:after="0"/>
              <w:rPr>
                <w:color w:val="000000"/>
                <w:sz w:val="16"/>
                <w:lang w:eastAsia="ru-RU"/>
              </w:rPr>
            </w:pPr>
          </w:p>
        </w:tc>
      </w:tr>
    </w:tbl>
    <w:p w:rsidR="00747514" w:rsidRDefault="00747514" w:rsidP="00371A8E">
      <w:pPr>
        <w:jc w:val="right"/>
        <w:rPr>
          <w:rFonts w:ascii="Times New Roman" w:hAnsi="Times New Roman"/>
          <w:b/>
          <w:bCs/>
          <w:lang w:eastAsia="ru-RU"/>
        </w:rPr>
      </w:pPr>
      <w:r>
        <w:rPr>
          <w:rFonts w:ascii="Times New Roman" w:hAnsi="Times New Roman"/>
          <w:b/>
          <w:bCs/>
          <w:lang w:eastAsia="ru-RU"/>
        </w:rPr>
        <w:t xml:space="preserve">                                                                                                          </w:t>
      </w:r>
      <w:r w:rsidRPr="004270C4">
        <w:rPr>
          <w:rFonts w:ascii="Times New Roman" w:hAnsi="Times New Roman"/>
          <w:b/>
          <w:bCs/>
          <w:lang w:eastAsia="ru-RU"/>
        </w:rPr>
        <w:t>Приложение к форме 109б</w:t>
      </w:r>
    </w:p>
    <w:tbl>
      <w:tblPr>
        <w:tblStyle w:val="af9"/>
        <w:tblpPr w:leftFromText="180" w:rightFromText="180" w:vertAnchor="text" w:horzAnchor="margin" w:tblpXSpec="center" w:tblpY="-51"/>
        <w:tblW w:w="0" w:type="auto"/>
        <w:tblLook w:val="04A0" w:firstRow="1" w:lastRow="0" w:firstColumn="1" w:lastColumn="0" w:noHBand="0" w:noVBand="1"/>
      </w:tblPr>
      <w:tblGrid>
        <w:gridCol w:w="3681"/>
        <w:gridCol w:w="5245"/>
        <w:gridCol w:w="2831"/>
        <w:gridCol w:w="3579"/>
      </w:tblGrid>
      <w:tr w:rsidR="00747514" w:rsidTr="00872D99">
        <w:trPr>
          <w:trHeight w:val="703"/>
        </w:trPr>
        <w:tc>
          <w:tcPr>
            <w:tcW w:w="3681" w:type="dxa"/>
            <w:vAlign w:val="center"/>
          </w:tcPr>
          <w:p w:rsidR="00747514" w:rsidRPr="00B8012B" w:rsidRDefault="00747514" w:rsidP="00F11B26">
            <w:pPr>
              <w:jc w:val="center"/>
              <w:rPr>
                <w:b/>
              </w:rPr>
            </w:pPr>
            <w:r w:rsidRPr="00B8012B">
              <w:rPr>
                <w:b/>
                <w:color w:val="000000"/>
                <w:highlight w:val="yellow"/>
              </w:rPr>
              <w:t>№ Договора цессии</w:t>
            </w:r>
          </w:p>
        </w:tc>
        <w:tc>
          <w:tcPr>
            <w:tcW w:w="5245" w:type="dxa"/>
            <w:vAlign w:val="center"/>
          </w:tcPr>
          <w:p w:rsidR="00747514" w:rsidRPr="00183A16" w:rsidRDefault="008252BA" w:rsidP="00F11B26">
            <w:pPr>
              <w:jc w:val="center"/>
              <w:rPr>
                <w:b/>
                <w:color w:val="000000"/>
                <w:highlight w:val="yellow"/>
              </w:rPr>
            </w:pPr>
            <w:r w:rsidRPr="00183A16">
              <w:rPr>
                <w:b/>
                <w:color w:val="000000"/>
                <w:highlight w:val="yellow"/>
              </w:rPr>
              <w:t>Итого (стоимость оплачиваемого Цессионарием требования в соответствии с пунктом 2.1 Договора), руб.</w:t>
            </w:r>
          </w:p>
        </w:tc>
        <w:tc>
          <w:tcPr>
            <w:tcW w:w="2831" w:type="dxa"/>
            <w:vAlign w:val="center"/>
          </w:tcPr>
          <w:p w:rsidR="00747514" w:rsidRPr="00B8012B" w:rsidRDefault="00747514" w:rsidP="00F11B26">
            <w:pPr>
              <w:jc w:val="center"/>
              <w:rPr>
                <w:b/>
              </w:rPr>
            </w:pPr>
            <w:r w:rsidRPr="00B8012B">
              <w:rPr>
                <w:b/>
                <w:color w:val="000000"/>
                <w:highlight w:val="yellow"/>
              </w:rPr>
              <w:t>Расчетный период</w:t>
            </w:r>
          </w:p>
        </w:tc>
        <w:tc>
          <w:tcPr>
            <w:tcW w:w="3579" w:type="dxa"/>
            <w:vAlign w:val="center"/>
          </w:tcPr>
          <w:p w:rsidR="00747514" w:rsidRPr="00B8012B" w:rsidRDefault="00747514" w:rsidP="00F11B26">
            <w:pPr>
              <w:jc w:val="center"/>
              <w:rPr>
                <w:b/>
              </w:rPr>
            </w:pPr>
            <w:r w:rsidRPr="00B8012B">
              <w:rPr>
                <w:b/>
                <w:color w:val="000000"/>
                <w:highlight w:val="yellow"/>
              </w:rPr>
              <w:t>Сумма, руб.</w:t>
            </w:r>
          </w:p>
        </w:tc>
      </w:tr>
      <w:tr w:rsidR="00747514" w:rsidTr="00183A16">
        <w:trPr>
          <w:trHeight w:val="154"/>
        </w:trPr>
        <w:tc>
          <w:tcPr>
            <w:tcW w:w="3681" w:type="dxa"/>
            <w:vAlign w:val="center"/>
          </w:tcPr>
          <w:p w:rsidR="00747514" w:rsidRDefault="00747514" w:rsidP="00F11B26">
            <w:pPr>
              <w:jc w:val="center"/>
            </w:pPr>
            <w:r>
              <w:rPr>
                <w:color w:val="000000"/>
                <w:highlight w:val="yellow"/>
              </w:rPr>
              <w:t xml:space="preserve">&lt; </w:t>
            </w:r>
            <w:proofErr w:type="spellStart"/>
            <w:r>
              <w:rPr>
                <w:color w:val="000000"/>
                <w:highlight w:val="yellow"/>
              </w:rPr>
              <w:t>contract-number</w:t>
            </w:r>
            <w:proofErr w:type="spellEnd"/>
            <w:r>
              <w:rPr>
                <w:color w:val="000000"/>
                <w:highlight w:val="yellow"/>
              </w:rPr>
              <w:t xml:space="preserve"> &gt;</w:t>
            </w:r>
          </w:p>
        </w:tc>
        <w:tc>
          <w:tcPr>
            <w:tcW w:w="5245" w:type="dxa"/>
            <w:vAlign w:val="center"/>
          </w:tcPr>
          <w:p w:rsidR="00747514" w:rsidRDefault="00747514" w:rsidP="00F11B26">
            <w:pPr>
              <w:jc w:val="center"/>
            </w:pPr>
            <w:r>
              <w:rPr>
                <w:color w:val="000000"/>
                <w:highlight w:val="yellow"/>
              </w:rPr>
              <w:t xml:space="preserve">&lt; </w:t>
            </w:r>
            <w:proofErr w:type="spellStart"/>
            <w:r>
              <w:rPr>
                <w:color w:val="000000"/>
                <w:highlight w:val="yellow"/>
              </w:rPr>
              <w:t>contract-amount</w:t>
            </w:r>
            <w:proofErr w:type="spellEnd"/>
            <w:r>
              <w:rPr>
                <w:color w:val="000000"/>
                <w:highlight w:val="yellow"/>
              </w:rPr>
              <w:t xml:space="preserve"> &gt;</w:t>
            </w:r>
          </w:p>
        </w:tc>
        <w:tc>
          <w:tcPr>
            <w:tcW w:w="2831" w:type="dxa"/>
            <w:vAlign w:val="center"/>
          </w:tcPr>
          <w:p w:rsidR="00747514" w:rsidRDefault="00747514" w:rsidP="00F11B26">
            <w:pPr>
              <w:jc w:val="center"/>
            </w:pPr>
            <w:r>
              <w:rPr>
                <w:color w:val="000000"/>
                <w:highlight w:val="yellow"/>
              </w:rPr>
              <w:t xml:space="preserve">&lt; </w:t>
            </w:r>
            <w:proofErr w:type="spellStart"/>
            <w:r>
              <w:rPr>
                <w:color w:val="000000"/>
                <w:highlight w:val="yellow"/>
              </w:rPr>
              <w:t>period</w:t>
            </w:r>
            <w:proofErr w:type="spellEnd"/>
            <w:r>
              <w:rPr>
                <w:color w:val="000000"/>
                <w:highlight w:val="yellow"/>
              </w:rPr>
              <w:t xml:space="preserve"> &gt;</w:t>
            </w:r>
          </w:p>
        </w:tc>
        <w:tc>
          <w:tcPr>
            <w:tcW w:w="3579" w:type="dxa"/>
            <w:vAlign w:val="center"/>
          </w:tcPr>
          <w:p w:rsidR="00747514" w:rsidRDefault="00747514" w:rsidP="00F11B26">
            <w:pPr>
              <w:jc w:val="center"/>
            </w:pPr>
            <w:r>
              <w:rPr>
                <w:color w:val="000000"/>
                <w:highlight w:val="yellow"/>
              </w:rPr>
              <w:t xml:space="preserve">&lt; </w:t>
            </w:r>
            <w:proofErr w:type="spellStart"/>
            <w:r>
              <w:rPr>
                <w:color w:val="000000"/>
                <w:highlight w:val="yellow"/>
              </w:rPr>
              <w:t>period-amount</w:t>
            </w:r>
            <w:proofErr w:type="spellEnd"/>
            <w:r>
              <w:rPr>
                <w:color w:val="000000"/>
                <w:highlight w:val="yellow"/>
              </w:rPr>
              <w:t xml:space="preserve"> &gt;</w:t>
            </w:r>
          </w:p>
        </w:tc>
      </w:tr>
      <w:tr w:rsidR="00747514" w:rsidTr="00183A16">
        <w:trPr>
          <w:trHeight w:val="154"/>
        </w:trPr>
        <w:tc>
          <w:tcPr>
            <w:tcW w:w="3681" w:type="dxa"/>
            <w:vAlign w:val="center"/>
          </w:tcPr>
          <w:p w:rsidR="00747514" w:rsidRDefault="00747514" w:rsidP="00F11B26">
            <w:pPr>
              <w:jc w:val="center"/>
            </w:pPr>
          </w:p>
        </w:tc>
        <w:tc>
          <w:tcPr>
            <w:tcW w:w="5245" w:type="dxa"/>
            <w:vAlign w:val="center"/>
          </w:tcPr>
          <w:p w:rsidR="00747514" w:rsidRDefault="00747514" w:rsidP="00F11B26">
            <w:pPr>
              <w:jc w:val="center"/>
            </w:pPr>
          </w:p>
        </w:tc>
        <w:tc>
          <w:tcPr>
            <w:tcW w:w="2831" w:type="dxa"/>
            <w:vAlign w:val="center"/>
          </w:tcPr>
          <w:p w:rsidR="00747514" w:rsidRDefault="00747514" w:rsidP="00F11B26">
            <w:pPr>
              <w:jc w:val="center"/>
            </w:pPr>
          </w:p>
        </w:tc>
        <w:tc>
          <w:tcPr>
            <w:tcW w:w="3579" w:type="dxa"/>
            <w:vAlign w:val="center"/>
          </w:tcPr>
          <w:p w:rsidR="00747514" w:rsidRDefault="00747514" w:rsidP="00F11B26">
            <w:pPr>
              <w:jc w:val="center"/>
            </w:pPr>
          </w:p>
        </w:tc>
      </w:tr>
    </w:tbl>
    <w:p w:rsidR="00EB720D" w:rsidRDefault="00EB720D" w:rsidP="003962DE">
      <w:pPr>
        <w:spacing w:line="240" w:lineRule="auto"/>
        <w:rPr>
          <w:rFonts w:ascii="Garamond" w:hAnsi="Garamond"/>
          <w:b/>
          <w:sz w:val="24"/>
        </w:rPr>
      </w:pPr>
    </w:p>
    <w:p w:rsidR="00725B15" w:rsidRPr="008C7EB8" w:rsidRDefault="00EB720D" w:rsidP="003962DE">
      <w:pPr>
        <w:spacing w:line="240" w:lineRule="auto"/>
        <w:rPr>
          <w:rFonts w:ascii="Garamond" w:hAnsi="Garamond"/>
          <w:b/>
          <w:sz w:val="24"/>
        </w:rPr>
      </w:pPr>
      <w:r>
        <w:rPr>
          <w:rFonts w:ascii="Garamond" w:hAnsi="Garamond"/>
          <w:b/>
          <w:sz w:val="24"/>
        </w:rPr>
        <w:lastRenderedPageBreak/>
        <w:t>Добавить приложение</w:t>
      </w:r>
    </w:p>
    <w:p w:rsidR="00725B15" w:rsidRPr="00EB1FDA" w:rsidRDefault="00725B15" w:rsidP="00725B15">
      <w:pPr>
        <w:spacing w:after="0"/>
        <w:jc w:val="right"/>
        <w:rPr>
          <w:color w:val="000000"/>
          <w:sz w:val="16"/>
          <w:szCs w:val="16"/>
          <w:highlight w:val="yellow"/>
          <w:lang w:eastAsia="ru-RU"/>
        </w:rPr>
      </w:pPr>
      <w:r w:rsidRPr="00EB1FDA">
        <w:rPr>
          <w:color w:val="000000"/>
          <w:sz w:val="16"/>
          <w:szCs w:val="16"/>
          <w:highlight w:val="yellow"/>
          <w:lang w:eastAsia="ru-RU"/>
        </w:rPr>
        <w:t>Приложение 109.1б к Регламенту</w:t>
      </w:r>
    </w:p>
    <w:p w:rsidR="00725B15" w:rsidRPr="00EB1FDA" w:rsidRDefault="00EB6997" w:rsidP="00725B15">
      <w:pPr>
        <w:spacing w:after="0"/>
        <w:jc w:val="right"/>
        <w:rPr>
          <w:rFonts w:eastAsia="Calibri"/>
          <w:b/>
          <w:sz w:val="24"/>
          <w:szCs w:val="24"/>
          <w:highlight w:val="yellow"/>
        </w:rPr>
      </w:pPr>
      <w:r>
        <w:rPr>
          <w:color w:val="000000"/>
          <w:sz w:val="16"/>
          <w:szCs w:val="16"/>
          <w:highlight w:val="yellow"/>
          <w:lang w:eastAsia="ru-RU"/>
        </w:rPr>
        <w:t>ф</w:t>
      </w:r>
      <w:r w:rsidR="00725B15" w:rsidRPr="00EB1FDA">
        <w:rPr>
          <w:color w:val="000000"/>
          <w:sz w:val="16"/>
          <w:szCs w:val="16"/>
          <w:highlight w:val="yellow"/>
          <w:lang w:eastAsia="ru-RU"/>
        </w:rPr>
        <w:t>инансовых расчетов на оптовом рынке</w:t>
      </w:r>
    </w:p>
    <w:tbl>
      <w:tblPr>
        <w:tblW w:w="14955" w:type="dxa"/>
        <w:tblLayout w:type="fixed"/>
        <w:tblLook w:val="04A0" w:firstRow="1" w:lastRow="0" w:firstColumn="1" w:lastColumn="0" w:noHBand="0" w:noVBand="1"/>
      </w:tblPr>
      <w:tblGrid>
        <w:gridCol w:w="1628"/>
        <w:gridCol w:w="1221"/>
        <w:gridCol w:w="407"/>
        <w:gridCol w:w="518"/>
        <w:gridCol w:w="816"/>
        <w:gridCol w:w="657"/>
        <w:gridCol w:w="587"/>
        <w:gridCol w:w="226"/>
        <w:gridCol w:w="1124"/>
        <w:gridCol w:w="405"/>
        <w:gridCol w:w="839"/>
        <w:gridCol w:w="382"/>
        <w:gridCol w:w="1087"/>
        <w:gridCol w:w="1088"/>
        <w:gridCol w:w="134"/>
        <w:gridCol w:w="1088"/>
        <w:gridCol w:w="1086"/>
        <w:gridCol w:w="271"/>
        <w:gridCol w:w="678"/>
        <w:gridCol w:w="707"/>
        <w:gridCol w:w="6"/>
      </w:tblGrid>
      <w:tr w:rsidR="00725B15" w:rsidRPr="00725B15" w:rsidTr="00ED01B2">
        <w:trPr>
          <w:trHeight w:val="327"/>
        </w:trPr>
        <w:tc>
          <w:tcPr>
            <w:tcW w:w="14955" w:type="dxa"/>
            <w:gridSpan w:val="21"/>
            <w:shd w:val="clear" w:color="auto" w:fill="FFFFFF"/>
            <w:noWrap/>
            <w:vAlign w:val="bottom"/>
          </w:tcPr>
          <w:p w:rsidR="00725B15" w:rsidRPr="00EB1FDA" w:rsidRDefault="00725B15" w:rsidP="00725B15">
            <w:pPr>
              <w:spacing w:after="0"/>
              <w:rPr>
                <w:rFonts w:ascii="Arial CYR" w:hAnsi="Arial CYR" w:cs="Arial CYR"/>
                <w:b/>
                <w:bCs/>
                <w:sz w:val="16"/>
                <w:szCs w:val="16"/>
                <w:highlight w:val="yellow"/>
                <w:lang w:eastAsia="ru-RU"/>
              </w:rPr>
            </w:pPr>
            <w:r w:rsidRPr="00EB1FDA">
              <w:rPr>
                <w:rFonts w:ascii="Arial CYR" w:hAnsi="Arial CYR" w:cs="Arial CYR"/>
                <w:b/>
                <w:bCs/>
                <w:sz w:val="16"/>
                <w:szCs w:val="16"/>
                <w:highlight w:val="yellow"/>
                <w:lang w:eastAsia="ru-RU"/>
              </w:rPr>
              <w:t>Реестр договоров уступки требования (цессии)</w:t>
            </w:r>
          </w:p>
          <w:p w:rsidR="00725B15" w:rsidRPr="00EB1FDA" w:rsidRDefault="00725B15" w:rsidP="00716378">
            <w:pPr>
              <w:spacing w:after="0"/>
              <w:rPr>
                <w:rFonts w:ascii="Times New Roman" w:hAnsi="Times New Roman"/>
                <w:color w:val="000000"/>
                <w:sz w:val="16"/>
                <w:highlight w:val="yellow"/>
                <w:lang w:eastAsia="ru-RU"/>
              </w:rPr>
            </w:pPr>
            <w:r w:rsidRPr="00EB1FDA">
              <w:rPr>
                <w:rFonts w:ascii="Arial CYR" w:hAnsi="Arial CYR" w:cs="Arial CYR"/>
                <w:b/>
                <w:bCs/>
                <w:sz w:val="16"/>
                <w:szCs w:val="16"/>
                <w:highlight w:val="yellow"/>
                <w:lang w:eastAsia="ru-RU"/>
              </w:rPr>
              <w:t>по результатам конкурса на присвоение статуса гарантирующего поставщика (в отношении сетевых организаций)</w:t>
            </w:r>
          </w:p>
          <w:p w:rsidR="00725B15" w:rsidRPr="00EB1FDA" w:rsidRDefault="00725B15" w:rsidP="00716378">
            <w:pPr>
              <w:spacing w:after="0"/>
              <w:rPr>
                <w:rFonts w:ascii="Times New Roman" w:hAnsi="Times New Roman"/>
                <w:color w:val="000000"/>
                <w:sz w:val="16"/>
                <w:highlight w:val="yellow"/>
                <w:lang w:eastAsia="ru-RU"/>
              </w:rPr>
            </w:pPr>
            <w:r w:rsidRPr="00EB1FDA">
              <w:rPr>
                <w:rFonts w:ascii="Times New Roman" w:hAnsi="Times New Roman"/>
                <w:color w:val="000000"/>
                <w:sz w:val="16"/>
                <w:highlight w:val="yellow"/>
                <w:lang w:eastAsia="ru-RU"/>
              </w:rPr>
              <w:t> </w:t>
            </w:r>
          </w:p>
        </w:tc>
      </w:tr>
      <w:tr w:rsidR="00725B15" w:rsidRPr="00725B15" w:rsidTr="00ED01B2">
        <w:trPr>
          <w:gridAfter w:val="1"/>
          <w:wAfter w:w="6" w:type="dxa"/>
          <w:trHeight w:val="231"/>
        </w:trPr>
        <w:tc>
          <w:tcPr>
            <w:tcW w:w="1628" w:type="dxa"/>
            <w:shd w:val="clear" w:color="auto" w:fill="FFFFFF"/>
            <w:noWrap/>
            <w:vAlign w:val="bottom"/>
          </w:tcPr>
          <w:p w:rsidR="00725B15" w:rsidRPr="00EB1FDA" w:rsidRDefault="00725B15" w:rsidP="00716378">
            <w:pPr>
              <w:spacing w:after="0"/>
              <w:jc w:val="right"/>
              <w:rPr>
                <w:rFonts w:ascii="Times New Roman" w:hAnsi="Times New Roman"/>
                <w:color w:val="000000"/>
                <w:sz w:val="16"/>
                <w:highlight w:val="yellow"/>
                <w:lang w:eastAsia="ru-RU"/>
              </w:rPr>
            </w:pPr>
            <w:r w:rsidRPr="00EB1FDA">
              <w:rPr>
                <w:rFonts w:ascii="Times New Roman" w:hAnsi="Times New Roman"/>
                <w:color w:val="000000"/>
                <w:sz w:val="16"/>
                <w:highlight w:val="yellow"/>
                <w:lang w:eastAsia="ru-RU"/>
              </w:rPr>
              <w:t> </w:t>
            </w:r>
          </w:p>
        </w:tc>
        <w:tc>
          <w:tcPr>
            <w:tcW w:w="1628" w:type="dxa"/>
            <w:gridSpan w:val="2"/>
            <w:shd w:val="clear" w:color="auto" w:fill="FFFFFF"/>
            <w:noWrap/>
            <w:vAlign w:val="bottom"/>
          </w:tcPr>
          <w:p w:rsidR="00725B15" w:rsidRPr="00EB1FDA" w:rsidRDefault="00725B15" w:rsidP="00716378">
            <w:pPr>
              <w:spacing w:after="0"/>
              <w:rPr>
                <w:rFonts w:ascii="Times New Roman" w:hAnsi="Times New Roman"/>
                <w:color w:val="000000"/>
                <w:sz w:val="16"/>
                <w:highlight w:val="yellow"/>
                <w:lang w:eastAsia="ru-RU"/>
              </w:rPr>
            </w:pPr>
            <w:r w:rsidRPr="00EB1FDA">
              <w:rPr>
                <w:rFonts w:ascii="Times New Roman" w:hAnsi="Times New Roman"/>
                <w:color w:val="000000"/>
                <w:sz w:val="16"/>
                <w:highlight w:val="yellow"/>
                <w:lang w:eastAsia="ru-RU"/>
              </w:rPr>
              <w:t> </w:t>
            </w:r>
          </w:p>
        </w:tc>
        <w:tc>
          <w:tcPr>
            <w:tcW w:w="1334" w:type="dxa"/>
            <w:gridSpan w:val="2"/>
            <w:shd w:val="clear" w:color="auto" w:fill="FFFFFF"/>
            <w:noWrap/>
            <w:vAlign w:val="bottom"/>
          </w:tcPr>
          <w:p w:rsidR="00725B15" w:rsidRPr="00EB1FDA" w:rsidRDefault="00725B15" w:rsidP="00716378">
            <w:pPr>
              <w:spacing w:after="0"/>
              <w:rPr>
                <w:rFonts w:ascii="Times New Roman" w:hAnsi="Times New Roman"/>
                <w:color w:val="000000"/>
                <w:sz w:val="16"/>
                <w:highlight w:val="yellow"/>
                <w:lang w:eastAsia="ru-RU"/>
              </w:rPr>
            </w:pPr>
            <w:r w:rsidRPr="00EB1FDA">
              <w:rPr>
                <w:rFonts w:ascii="Times New Roman" w:hAnsi="Times New Roman"/>
                <w:color w:val="000000"/>
                <w:sz w:val="16"/>
                <w:highlight w:val="yellow"/>
                <w:lang w:eastAsia="ru-RU"/>
              </w:rPr>
              <w:t> </w:t>
            </w:r>
          </w:p>
        </w:tc>
        <w:tc>
          <w:tcPr>
            <w:tcW w:w="1244" w:type="dxa"/>
            <w:gridSpan w:val="2"/>
            <w:shd w:val="clear" w:color="auto" w:fill="FFFFFF"/>
            <w:noWrap/>
            <w:vAlign w:val="bottom"/>
          </w:tcPr>
          <w:p w:rsidR="00725B15" w:rsidRPr="00EB1FDA" w:rsidRDefault="00725B15" w:rsidP="00716378">
            <w:pPr>
              <w:spacing w:after="0"/>
              <w:rPr>
                <w:rFonts w:ascii="Times New Roman" w:hAnsi="Times New Roman"/>
                <w:color w:val="000000"/>
                <w:sz w:val="16"/>
                <w:highlight w:val="yellow"/>
                <w:lang w:eastAsia="ru-RU"/>
              </w:rPr>
            </w:pPr>
            <w:r w:rsidRPr="00EB1FDA">
              <w:rPr>
                <w:rFonts w:ascii="Times New Roman" w:hAnsi="Times New Roman"/>
                <w:color w:val="000000"/>
                <w:sz w:val="16"/>
                <w:highlight w:val="yellow"/>
                <w:lang w:eastAsia="ru-RU"/>
              </w:rPr>
              <w:t> </w:t>
            </w:r>
          </w:p>
        </w:tc>
        <w:tc>
          <w:tcPr>
            <w:tcW w:w="1350" w:type="dxa"/>
            <w:gridSpan w:val="2"/>
            <w:shd w:val="clear" w:color="auto" w:fill="FFFFFF"/>
            <w:noWrap/>
            <w:vAlign w:val="bottom"/>
          </w:tcPr>
          <w:p w:rsidR="00725B15" w:rsidRPr="00EB1FDA" w:rsidRDefault="00725B15" w:rsidP="00716378">
            <w:pPr>
              <w:spacing w:after="0"/>
              <w:rPr>
                <w:rFonts w:ascii="Times New Roman" w:hAnsi="Times New Roman"/>
                <w:color w:val="000000"/>
                <w:sz w:val="16"/>
                <w:highlight w:val="yellow"/>
                <w:lang w:eastAsia="ru-RU"/>
              </w:rPr>
            </w:pPr>
            <w:r w:rsidRPr="00EB1FDA">
              <w:rPr>
                <w:rFonts w:ascii="Times New Roman" w:hAnsi="Times New Roman"/>
                <w:color w:val="000000"/>
                <w:sz w:val="16"/>
                <w:highlight w:val="yellow"/>
                <w:lang w:eastAsia="ru-RU"/>
              </w:rPr>
              <w:t> </w:t>
            </w:r>
          </w:p>
        </w:tc>
        <w:tc>
          <w:tcPr>
            <w:tcW w:w="1244" w:type="dxa"/>
            <w:gridSpan w:val="2"/>
            <w:shd w:val="clear" w:color="auto" w:fill="FFFFFF"/>
            <w:noWrap/>
            <w:vAlign w:val="bottom"/>
          </w:tcPr>
          <w:p w:rsidR="00725B15" w:rsidRPr="00EB1FDA" w:rsidRDefault="00725B15" w:rsidP="00716378">
            <w:pPr>
              <w:spacing w:after="0"/>
              <w:rPr>
                <w:rFonts w:ascii="Times New Roman" w:hAnsi="Times New Roman"/>
                <w:color w:val="000000"/>
                <w:sz w:val="16"/>
                <w:highlight w:val="yellow"/>
                <w:lang w:eastAsia="ru-RU"/>
              </w:rPr>
            </w:pPr>
            <w:r w:rsidRPr="00EB1FDA">
              <w:rPr>
                <w:rFonts w:ascii="Times New Roman" w:hAnsi="Times New Roman"/>
                <w:color w:val="000000"/>
                <w:sz w:val="16"/>
                <w:highlight w:val="yellow"/>
                <w:lang w:eastAsia="ru-RU"/>
              </w:rPr>
              <w:t> </w:t>
            </w:r>
          </w:p>
        </w:tc>
        <w:tc>
          <w:tcPr>
            <w:tcW w:w="1469" w:type="dxa"/>
            <w:gridSpan w:val="2"/>
            <w:shd w:val="clear" w:color="auto" w:fill="FFFFFF"/>
            <w:noWrap/>
            <w:vAlign w:val="bottom"/>
          </w:tcPr>
          <w:p w:rsidR="00725B15" w:rsidRPr="00EB1FDA" w:rsidRDefault="00725B15" w:rsidP="00716378">
            <w:pPr>
              <w:spacing w:after="0"/>
              <w:rPr>
                <w:rFonts w:ascii="Times New Roman" w:hAnsi="Times New Roman"/>
                <w:color w:val="000000"/>
                <w:sz w:val="16"/>
                <w:highlight w:val="yellow"/>
                <w:lang w:eastAsia="ru-RU"/>
              </w:rPr>
            </w:pPr>
            <w:r w:rsidRPr="00EB1FDA">
              <w:rPr>
                <w:rFonts w:ascii="Times New Roman" w:hAnsi="Times New Roman"/>
                <w:color w:val="000000"/>
                <w:sz w:val="16"/>
                <w:highlight w:val="yellow"/>
                <w:lang w:eastAsia="ru-RU"/>
              </w:rPr>
              <w:t> </w:t>
            </w:r>
          </w:p>
        </w:tc>
        <w:tc>
          <w:tcPr>
            <w:tcW w:w="1088" w:type="dxa"/>
            <w:shd w:val="clear" w:color="auto" w:fill="FFFFFF"/>
            <w:noWrap/>
            <w:vAlign w:val="bottom"/>
          </w:tcPr>
          <w:p w:rsidR="00725B15" w:rsidRPr="00EB1FDA" w:rsidRDefault="00725B15" w:rsidP="00716378">
            <w:pPr>
              <w:spacing w:after="0"/>
              <w:rPr>
                <w:rFonts w:ascii="Times New Roman" w:hAnsi="Times New Roman"/>
                <w:color w:val="000000"/>
                <w:sz w:val="16"/>
                <w:highlight w:val="yellow"/>
                <w:lang w:eastAsia="ru-RU"/>
              </w:rPr>
            </w:pPr>
            <w:r w:rsidRPr="00EB1FDA">
              <w:rPr>
                <w:rFonts w:ascii="Times New Roman" w:hAnsi="Times New Roman"/>
                <w:color w:val="000000"/>
                <w:sz w:val="16"/>
                <w:highlight w:val="yellow"/>
                <w:lang w:eastAsia="ru-RU"/>
              </w:rPr>
              <w:t> </w:t>
            </w:r>
          </w:p>
        </w:tc>
        <w:tc>
          <w:tcPr>
            <w:tcW w:w="1222" w:type="dxa"/>
            <w:gridSpan w:val="2"/>
            <w:shd w:val="clear" w:color="auto" w:fill="FFFFFF"/>
            <w:noWrap/>
            <w:vAlign w:val="bottom"/>
          </w:tcPr>
          <w:p w:rsidR="00725B15" w:rsidRPr="00EB1FDA" w:rsidRDefault="00725B15" w:rsidP="00716378">
            <w:pPr>
              <w:spacing w:after="0"/>
              <w:rPr>
                <w:rFonts w:ascii="Times New Roman" w:hAnsi="Times New Roman"/>
                <w:color w:val="000000"/>
                <w:sz w:val="16"/>
                <w:highlight w:val="yellow"/>
                <w:lang w:eastAsia="ru-RU"/>
              </w:rPr>
            </w:pPr>
            <w:r w:rsidRPr="00EB1FDA">
              <w:rPr>
                <w:rFonts w:ascii="Times New Roman" w:hAnsi="Times New Roman"/>
                <w:color w:val="000000"/>
                <w:sz w:val="16"/>
                <w:highlight w:val="yellow"/>
                <w:lang w:eastAsia="ru-RU"/>
              </w:rPr>
              <w:t> </w:t>
            </w:r>
          </w:p>
        </w:tc>
        <w:tc>
          <w:tcPr>
            <w:tcW w:w="1086" w:type="dxa"/>
            <w:shd w:val="clear" w:color="auto" w:fill="FFFFFF"/>
            <w:noWrap/>
            <w:vAlign w:val="bottom"/>
          </w:tcPr>
          <w:p w:rsidR="00725B15" w:rsidRPr="00EB1FDA" w:rsidRDefault="00725B15" w:rsidP="00716378">
            <w:pPr>
              <w:spacing w:after="0"/>
              <w:rPr>
                <w:rFonts w:ascii="Times New Roman" w:hAnsi="Times New Roman"/>
                <w:color w:val="000000"/>
                <w:sz w:val="16"/>
                <w:highlight w:val="yellow"/>
                <w:lang w:eastAsia="ru-RU"/>
              </w:rPr>
            </w:pPr>
            <w:r w:rsidRPr="00EB1FDA">
              <w:rPr>
                <w:rFonts w:ascii="Times New Roman" w:hAnsi="Times New Roman"/>
                <w:color w:val="000000"/>
                <w:sz w:val="16"/>
                <w:highlight w:val="yellow"/>
                <w:lang w:eastAsia="ru-RU"/>
              </w:rPr>
              <w:t> </w:t>
            </w:r>
          </w:p>
        </w:tc>
        <w:tc>
          <w:tcPr>
            <w:tcW w:w="949" w:type="dxa"/>
            <w:gridSpan w:val="2"/>
            <w:shd w:val="clear" w:color="auto" w:fill="FFFFFF"/>
            <w:noWrap/>
            <w:vAlign w:val="bottom"/>
          </w:tcPr>
          <w:p w:rsidR="00725B15" w:rsidRPr="00EB1FDA" w:rsidRDefault="00725B15" w:rsidP="00716378">
            <w:pPr>
              <w:spacing w:after="0"/>
              <w:rPr>
                <w:rFonts w:ascii="Times New Roman" w:hAnsi="Times New Roman"/>
                <w:color w:val="000000"/>
                <w:sz w:val="16"/>
                <w:highlight w:val="yellow"/>
                <w:lang w:eastAsia="ru-RU"/>
              </w:rPr>
            </w:pPr>
            <w:r w:rsidRPr="00EB1FDA">
              <w:rPr>
                <w:rFonts w:ascii="Times New Roman" w:hAnsi="Times New Roman"/>
                <w:color w:val="000000"/>
                <w:sz w:val="16"/>
                <w:highlight w:val="yellow"/>
                <w:lang w:eastAsia="ru-RU"/>
              </w:rPr>
              <w:t> </w:t>
            </w:r>
          </w:p>
        </w:tc>
        <w:tc>
          <w:tcPr>
            <w:tcW w:w="707" w:type="dxa"/>
            <w:shd w:val="clear" w:color="auto" w:fill="FFFFFF"/>
            <w:noWrap/>
            <w:vAlign w:val="bottom"/>
          </w:tcPr>
          <w:p w:rsidR="00725B15" w:rsidRPr="00EB1FDA" w:rsidRDefault="00725B15" w:rsidP="00716378">
            <w:pPr>
              <w:spacing w:after="0" w:line="256" w:lineRule="auto"/>
              <w:rPr>
                <w:rFonts w:ascii="Calibri" w:hAnsi="Calibri"/>
                <w:highlight w:val="yellow"/>
              </w:rPr>
            </w:pPr>
          </w:p>
        </w:tc>
      </w:tr>
      <w:tr w:rsidR="00725B15" w:rsidRPr="00725B15" w:rsidTr="00ED01B2">
        <w:trPr>
          <w:gridAfter w:val="1"/>
          <w:wAfter w:w="6" w:type="dxa"/>
          <w:trHeight w:val="541"/>
        </w:trPr>
        <w:tc>
          <w:tcPr>
            <w:tcW w:w="1628" w:type="dxa"/>
            <w:tcBorders>
              <w:top w:val="single" w:sz="4" w:space="0" w:color="auto"/>
              <w:left w:val="single" w:sz="4" w:space="0" w:color="auto"/>
              <w:bottom w:val="single" w:sz="4" w:space="0" w:color="auto"/>
              <w:right w:val="single" w:sz="4" w:space="0" w:color="auto"/>
            </w:tcBorders>
            <w:shd w:val="clear" w:color="auto" w:fill="FFFFFF"/>
            <w:vAlign w:val="center"/>
          </w:tcPr>
          <w:p w:rsidR="00725B15" w:rsidRPr="00EB1FDA" w:rsidRDefault="00725B15" w:rsidP="00EB6997">
            <w:pPr>
              <w:spacing w:after="0"/>
              <w:jc w:val="center"/>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xml:space="preserve">Код участника оптового рынка </w:t>
            </w:r>
            <w:r w:rsidR="00EB6997">
              <w:rPr>
                <w:rFonts w:ascii="Arial CYR" w:hAnsi="Arial CYR" w:cs="Arial CYR"/>
                <w:sz w:val="12"/>
                <w:szCs w:val="16"/>
                <w:highlight w:val="yellow"/>
                <w:lang w:eastAsia="ru-RU"/>
              </w:rPr>
              <w:t>–</w:t>
            </w:r>
            <w:r w:rsidRPr="00EB1FDA">
              <w:rPr>
                <w:rFonts w:ascii="Arial CYR" w:hAnsi="Arial CYR" w:cs="Arial CYR"/>
                <w:sz w:val="12"/>
                <w:szCs w:val="16"/>
                <w:highlight w:val="yellow"/>
                <w:lang w:eastAsia="ru-RU"/>
              </w:rPr>
              <w:t xml:space="preserve"> победителя конкурса</w:t>
            </w:r>
          </w:p>
        </w:tc>
        <w:tc>
          <w:tcPr>
            <w:tcW w:w="1221" w:type="dxa"/>
            <w:tcBorders>
              <w:top w:val="single" w:sz="4" w:space="0" w:color="auto"/>
              <w:left w:val="nil"/>
              <w:bottom w:val="single" w:sz="4" w:space="0" w:color="auto"/>
              <w:right w:val="single" w:sz="4" w:space="0" w:color="auto"/>
            </w:tcBorders>
            <w:shd w:val="clear" w:color="auto" w:fill="FFFFFF"/>
            <w:vAlign w:val="center"/>
          </w:tcPr>
          <w:p w:rsidR="00725B15" w:rsidRPr="00EB1FDA" w:rsidRDefault="00725B15" w:rsidP="00716378">
            <w:pPr>
              <w:spacing w:after="0"/>
              <w:jc w:val="center"/>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Краткое наименование победителя конкурса</w:t>
            </w:r>
          </w:p>
        </w:tc>
        <w:tc>
          <w:tcPr>
            <w:tcW w:w="925" w:type="dxa"/>
            <w:gridSpan w:val="2"/>
            <w:tcBorders>
              <w:top w:val="single" w:sz="4" w:space="0" w:color="auto"/>
              <w:left w:val="nil"/>
              <w:bottom w:val="single" w:sz="4" w:space="0" w:color="auto"/>
              <w:right w:val="single" w:sz="4" w:space="0" w:color="auto"/>
            </w:tcBorders>
            <w:shd w:val="clear" w:color="auto" w:fill="FFFFFF"/>
            <w:noWrap/>
            <w:vAlign w:val="center"/>
          </w:tcPr>
          <w:p w:rsidR="00725B15" w:rsidRPr="00EB1FDA" w:rsidRDefault="00725B15" w:rsidP="00716378">
            <w:pPr>
              <w:spacing w:after="0"/>
              <w:jc w:val="center"/>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Код кредитора</w:t>
            </w:r>
          </w:p>
        </w:tc>
        <w:tc>
          <w:tcPr>
            <w:tcW w:w="1473" w:type="dxa"/>
            <w:gridSpan w:val="2"/>
            <w:tcBorders>
              <w:top w:val="single" w:sz="4" w:space="0" w:color="auto"/>
              <w:left w:val="nil"/>
              <w:bottom w:val="single" w:sz="4" w:space="0" w:color="auto"/>
              <w:right w:val="single" w:sz="4" w:space="0" w:color="auto"/>
            </w:tcBorders>
            <w:shd w:val="clear" w:color="auto" w:fill="FFFFFF"/>
            <w:vAlign w:val="center"/>
          </w:tcPr>
          <w:p w:rsidR="00725B15" w:rsidRPr="00EB1FDA" w:rsidRDefault="00725B15" w:rsidP="00716378">
            <w:pPr>
              <w:spacing w:after="0"/>
              <w:jc w:val="center"/>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Краткое наименование кредитора по договору</w:t>
            </w:r>
          </w:p>
        </w:tc>
        <w:tc>
          <w:tcPr>
            <w:tcW w:w="813" w:type="dxa"/>
            <w:gridSpan w:val="2"/>
            <w:tcBorders>
              <w:top w:val="single" w:sz="4" w:space="0" w:color="auto"/>
              <w:left w:val="nil"/>
              <w:bottom w:val="single" w:sz="4" w:space="0" w:color="auto"/>
              <w:right w:val="single" w:sz="4" w:space="0" w:color="auto"/>
            </w:tcBorders>
            <w:shd w:val="clear" w:color="auto" w:fill="FFFFFF"/>
            <w:vAlign w:val="center"/>
          </w:tcPr>
          <w:p w:rsidR="00725B15" w:rsidRPr="00EB1FDA" w:rsidRDefault="00725B15" w:rsidP="00716378">
            <w:pPr>
              <w:spacing w:after="0"/>
              <w:jc w:val="center"/>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Код должника по договору</w:t>
            </w:r>
          </w:p>
        </w:tc>
        <w:tc>
          <w:tcPr>
            <w:tcW w:w="1529" w:type="dxa"/>
            <w:gridSpan w:val="2"/>
            <w:tcBorders>
              <w:top w:val="single" w:sz="4" w:space="0" w:color="auto"/>
              <w:left w:val="nil"/>
              <w:bottom w:val="single" w:sz="4" w:space="0" w:color="auto"/>
              <w:right w:val="single" w:sz="4" w:space="0" w:color="auto"/>
            </w:tcBorders>
            <w:shd w:val="clear" w:color="auto" w:fill="FFFFFF"/>
            <w:vAlign w:val="center"/>
          </w:tcPr>
          <w:p w:rsidR="00725B15" w:rsidRPr="00EB1FDA" w:rsidRDefault="00725B15" w:rsidP="00716378">
            <w:pPr>
              <w:spacing w:after="0"/>
              <w:jc w:val="center"/>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Краткое наименование должника по договору</w:t>
            </w:r>
          </w:p>
        </w:tc>
        <w:tc>
          <w:tcPr>
            <w:tcW w:w="1221" w:type="dxa"/>
            <w:gridSpan w:val="2"/>
            <w:tcBorders>
              <w:top w:val="single" w:sz="4" w:space="0" w:color="auto"/>
              <w:left w:val="nil"/>
              <w:bottom w:val="single" w:sz="4" w:space="0" w:color="auto"/>
              <w:right w:val="single" w:sz="4" w:space="0" w:color="auto"/>
            </w:tcBorders>
            <w:shd w:val="clear" w:color="auto" w:fill="FFFFFF"/>
            <w:vAlign w:val="center"/>
          </w:tcPr>
          <w:p w:rsidR="00725B15" w:rsidRPr="00EB1FDA" w:rsidRDefault="00725B15" w:rsidP="00716378">
            <w:pPr>
              <w:spacing w:after="0"/>
              <w:jc w:val="center"/>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xml:space="preserve">Номер договора </w:t>
            </w:r>
          </w:p>
        </w:tc>
        <w:tc>
          <w:tcPr>
            <w:tcW w:w="1087" w:type="dxa"/>
            <w:tcBorders>
              <w:top w:val="single" w:sz="4" w:space="0" w:color="auto"/>
              <w:left w:val="nil"/>
              <w:bottom w:val="single" w:sz="4" w:space="0" w:color="auto"/>
              <w:right w:val="single" w:sz="4" w:space="0" w:color="auto"/>
            </w:tcBorders>
            <w:shd w:val="clear" w:color="auto" w:fill="FFFFFF"/>
            <w:vAlign w:val="center"/>
          </w:tcPr>
          <w:p w:rsidR="00725B15" w:rsidRPr="00EB1FDA" w:rsidRDefault="00725B15" w:rsidP="00716378">
            <w:pPr>
              <w:spacing w:after="0"/>
              <w:jc w:val="center"/>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xml:space="preserve">Дата подписания договора </w:t>
            </w:r>
          </w:p>
        </w:tc>
        <w:tc>
          <w:tcPr>
            <w:tcW w:w="1222" w:type="dxa"/>
            <w:gridSpan w:val="2"/>
            <w:tcBorders>
              <w:top w:val="single" w:sz="4" w:space="0" w:color="auto"/>
              <w:left w:val="nil"/>
              <w:bottom w:val="single" w:sz="4" w:space="0" w:color="auto"/>
              <w:right w:val="single" w:sz="4" w:space="0" w:color="auto"/>
            </w:tcBorders>
            <w:shd w:val="clear" w:color="auto" w:fill="FFFFFF"/>
            <w:vAlign w:val="center"/>
          </w:tcPr>
          <w:p w:rsidR="00725B15" w:rsidRPr="00EB1FDA" w:rsidRDefault="00725B15" w:rsidP="00716378">
            <w:pPr>
              <w:spacing w:after="0"/>
              <w:jc w:val="center"/>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xml:space="preserve">Номер договора уступки </w:t>
            </w:r>
            <w:r w:rsidRPr="00EB1FDA">
              <w:rPr>
                <w:rFonts w:ascii="Arial CYR" w:hAnsi="Arial CYR" w:cs="Arial CYR"/>
                <w:sz w:val="12"/>
                <w:szCs w:val="16"/>
                <w:highlight w:val="yellow"/>
              </w:rPr>
              <w:t xml:space="preserve">требования </w:t>
            </w:r>
            <w:r w:rsidRPr="00EB1FDA">
              <w:rPr>
                <w:rFonts w:ascii="Arial CYR" w:hAnsi="Arial CYR" w:cs="Arial CYR"/>
                <w:sz w:val="12"/>
                <w:szCs w:val="16"/>
                <w:highlight w:val="yellow"/>
                <w:lang w:eastAsia="ru-RU"/>
              </w:rPr>
              <w:t>(цессии)</w:t>
            </w:r>
          </w:p>
        </w:tc>
        <w:tc>
          <w:tcPr>
            <w:tcW w:w="1088" w:type="dxa"/>
            <w:tcBorders>
              <w:top w:val="single" w:sz="4" w:space="0" w:color="auto"/>
              <w:left w:val="nil"/>
              <w:bottom w:val="single" w:sz="4" w:space="0" w:color="auto"/>
              <w:right w:val="single" w:sz="4" w:space="0" w:color="auto"/>
            </w:tcBorders>
            <w:shd w:val="clear" w:color="auto" w:fill="FFFFFF"/>
            <w:vAlign w:val="center"/>
          </w:tcPr>
          <w:p w:rsidR="00725B15" w:rsidRPr="00EB1FDA" w:rsidRDefault="00725B15" w:rsidP="00716378">
            <w:pPr>
              <w:spacing w:after="0"/>
              <w:jc w:val="center"/>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xml:space="preserve">Дата договора уступки </w:t>
            </w:r>
            <w:r w:rsidRPr="00EB1FDA">
              <w:rPr>
                <w:rFonts w:ascii="Arial CYR" w:hAnsi="Arial CYR" w:cs="Arial CYR"/>
                <w:sz w:val="12"/>
                <w:szCs w:val="16"/>
                <w:highlight w:val="yellow"/>
              </w:rPr>
              <w:t xml:space="preserve">требования </w:t>
            </w:r>
            <w:r w:rsidRPr="00EB1FDA">
              <w:rPr>
                <w:rFonts w:ascii="Arial CYR" w:hAnsi="Arial CYR" w:cs="Arial CYR"/>
                <w:sz w:val="12"/>
                <w:szCs w:val="16"/>
                <w:highlight w:val="yellow"/>
                <w:lang w:eastAsia="ru-RU"/>
              </w:rPr>
              <w:t>(цессии)</w:t>
            </w:r>
          </w:p>
        </w:tc>
        <w:tc>
          <w:tcPr>
            <w:tcW w:w="1357" w:type="dxa"/>
            <w:gridSpan w:val="2"/>
            <w:tcBorders>
              <w:top w:val="single" w:sz="4" w:space="0" w:color="auto"/>
              <w:left w:val="nil"/>
              <w:bottom w:val="single" w:sz="4" w:space="0" w:color="auto"/>
              <w:right w:val="single" w:sz="4" w:space="0" w:color="auto"/>
            </w:tcBorders>
            <w:vAlign w:val="center"/>
          </w:tcPr>
          <w:p w:rsidR="00725B15" w:rsidRPr="00EB1FDA" w:rsidRDefault="00725B15" w:rsidP="00716378">
            <w:pPr>
              <w:spacing w:after="0"/>
              <w:jc w:val="center"/>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xml:space="preserve">Распределенная сумма по договору уступки </w:t>
            </w:r>
            <w:r w:rsidRPr="00EB1FDA">
              <w:rPr>
                <w:rFonts w:ascii="Arial CYR" w:hAnsi="Arial CYR" w:cs="Arial CYR"/>
                <w:sz w:val="12"/>
                <w:szCs w:val="16"/>
                <w:highlight w:val="yellow"/>
              </w:rPr>
              <w:t xml:space="preserve">требования </w:t>
            </w:r>
            <w:r w:rsidRPr="00EB1FDA">
              <w:rPr>
                <w:rFonts w:ascii="Arial CYR" w:hAnsi="Arial CYR" w:cs="Arial CYR"/>
                <w:sz w:val="12"/>
                <w:szCs w:val="16"/>
                <w:highlight w:val="yellow"/>
                <w:lang w:eastAsia="ru-RU"/>
              </w:rPr>
              <w:t>(цессии), руб.</w:t>
            </w:r>
          </w:p>
        </w:tc>
        <w:tc>
          <w:tcPr>
            <w:tcW w:w="1385" w:type="dxa"/>
            <w:gridSpan w:val="2"/>
            <w:tcBorders>
              <w:top w:val="single" w:sz="4" w:space="0" w:color="auto"/>
              <w:left w:val="nil"/>
              <w:bottom w:val="single" w:sz="4" w:space="0" w:color="auto"/>
              <w:right w:val="single" w:sz="4" w:space="0" w:color="auto"/>
            </w:tcBorders>
            <w:shd w:val="clear" w:color="auto" w:fill="FFFFFF"/>
            <w:vAlign w:val="center"/>
          </w:tcPr>
          <w:p w:rsidR="00725B15" w:rsidRPr="00EB1FDA" w:rsidRDefault="00725B15" w:rsidP="00716378">
            <w:pPr>
              <w:spacing w:after="0"/>
              <w:jc w:val="center"/>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Подписание</w:t>
            </w:r>
          </w:p>
        </w:tc>
      </w:tr>
      <w:tr w:rsidR="00725B15" w:rsidRPr="00725B15" w:rsidTr="00ED01B2">
        <w:trPr>
          <w:gridAfter w:val="1"/>
          <w:wAfter w:w="6" w:type="dxa"/>
          <w:trHeight w:val="231"/>
        </w:trPr>
        <w:tc>
          <w:tcPr>
            <w:tcW w:w="1628" w:type="dxa"/>
            <w:tcBorders>
              <w:top w:val="nil"/>
              <w:left w:val="single" w:sz="4" w:space="0" w:color="auto"/>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221"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92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47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Кредитор_1</w:t>
            </w:r>
          </w:p>
        </w:tc>
        <w:tc>
          <w:tcPr>
            <w:tcW w:w="81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529"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Должник_1</w:t>
            </w:r>
          </w:p>
        </w:tc>
        <w:tc>
          <w:tcPr>
            <w:tcW w:w="1221"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087"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222"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088"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357"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b/>
                <w:bCs/>
                <w:sz w:val="12"/>
                <w:szCs w:val="16"/>
                <w:highlight w:val="yellow"/>
                <w:lang w:eastAsia="ru-RU"/>
              </w:rPr>
            </w:pPr>
            <w:r w:rsidRPr="00EB1FDA">
              <w:rPr>
                <w:rFonts w:ascii="Arial CYR" w:hAnsi="Arial CYR" w:cs="Arial CYR"/>
                <w:b/>
                <w:bCs/>
                <w:sz w:val="12"/>
                <w:szCs w:val="16"/>
                <w:highlight w:val="yellow"/>
                <w:lang w:eastAsia="ru-RU"/>
              </w:rPr>
              <w:t> </w:t>
            </w:r>
          </w:p>
        </w:tc>
        <w:tc>
          <w:tcPr>
            <w:tcW w:w="138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right"/>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r>
      <w:tr w:rsidR="00725B15" w:rsidRPr="00725B15" w:rsidTr="00ED01B2">
        <w:trPr>
          <w:gridAfter w:val="1"/>
          <w:wAfter w:w="6" w:type="dxa"/>
          <w:trHeight w:val="354"/>
        </w:trPr>
        <w:tc>
          <w:tcPr>
            <w:tcW w:w="1628" w:type="dxa"/>
            <w:tcBorders>
              <w:top w:val="nil"/>
              <w:left w:val="single" w:sz="4" w:space="0" w:color="auto"/>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221"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92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47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Кредитор_1</w:t>
            </w:r>
          </w:p>
        </w:tc>
        <w:tc>
          <w:tcPr>
            <w:tcW w:w="81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529"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Должник_1</w:t>
            </w:r>
          </w:p>
        </w:tc>
        <w:tc>
          <w:tcPr>
            <w:tcW w:w="1221"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договора</w:t>
            </w:r>
          </w:p>
        </w:tc>
        <w:tc>
          <w:tcPr>
            <w:tcW w:w="1087"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center"/>
              <w:rPr>
                <w:rFonts w:ascii="Arial CYR" w:hAnsi="Arial CYR" w:cs="Arial CYR"/>
                <w:sz w:val="12"/>
                <w:szCs w:val="16"/>
                <w:highlight w:val="yellow"/>
                <w:lang w:eastAsia="ru-RU"/>
              </w:rPr>
            </w:pPr>
            <w:proofErr w:type="spellStart"/>
            <w:r w:rsidRPr="00EB1FDA">
              <w:rPr>
                <w:rFonts w:ascii="Arial CYR" w:hAnsi="Arial CYR" w:cs="Arial CYR"/>
                <w:sz w:val="12"/>
                <w:szCs w:val="16"/>
                <w:highlight w:val="yellow"/>
                <w:lang w:eastAsia="ru-RU"/>
              </w:rPr>
              <w:t>дд.мм.гггг</w:t>
            </w:r>
            <w:proofErr w:type="spellEnd"/>
          </w:p>
        </w:tc>
        <w:tc>
          <w:tcPr>
            <w:tcW w:w="1222"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договора цессии</w:t>
            </w:r>
          </w:p>
        </w:tc>
        <w:tc>
          <w:tcPr>
            <w:tcW w:w="1088"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center"/>
              <w:rPr>
                <w:rFonts w:ascii="Arial CYR" w:hAnsi="Arial CYR" w:cs="Arial CYR"/>
                <w:sz w:val="12"/>
                <w:szCs w:val="16"/>
                <w:highlight w:val="yellow"/>
                <w:lang w:eastAsia="ru-RU"/>
              </w:rPr>
            </w:pPr>
            <w:proofErr w:type="spellStart"/>
            <w:r w:rsidRPr="00EB1FDA">
              <w:rPr>
                <w:rFonts w:ascii="Arial CYR" w:hAnsi="Arial CYR" w:cs="Arial CYR"/>
                <w:sz w:val="12"/>
                <w:szCs w:val="16"/>
                <w:highlight w:val="yellow"/>
                <w:lang w:eastAsia="ru-RU"/>
              </w:rPr>
              <w:t>дд.мм.гггг</w:t>
            </w:r>
            <w:proofErr w:type="spellEnd"/>
          </w:p>
        </w:tc>
        <w:tc>
          <w:tcPr>
            <w:tcW w:w="1357"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center"/>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38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right"/>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r>
      <w:tr w:rsidR="00725B15" w:rsidRPr="00725B15" w:rsidTr="00ED01B2">
        <w:trPr>
          <w:gridAfter w:val="1"/>
          <w:wAfter w:w="6" w:type="dxa"/>
          <w:trHeight w:val="231"/>
        </w:trPr>
        <w:tc>
          <w:tcPr>
            <w:tcW w:w="1628" w:type="dxa"/>
            <w:tcBorders>
              <w:top w:val="nil"/>
              <w:left w:val="single" w:sz="4" w:space="0" w:color="auto"/>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221"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92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47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Кредитор_1</w:t>
            </w:r>
          </w:p>
        </w:tc>
        <w:tc>
          <w:tcPr>
            <w:tcW w:w="81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529"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Должник_1</w:t>
            </w:r>
          </w:p>
        </w:tc>
        <w:tc>
          <w:tcPr>
            <w:tcW w:w="1221"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xml:space="preserve">№ договора </w:t>
            </w:r>
          </w:p>
        </w:tc>
        <w:tc>
          <w:tcPr>
            <w:tcW w:w="1087"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center"/>
              <w:rPr>
                <w:rFonts w:ascii="Arial CYR" w:hAnsi="Arial CYR" w:cs="Arial CYR"/>
                <w:sz w:val="12"/>
                <w:szCs w:val="16"/>
                <w:highlight w:val="yellow"/>
                <w:lang w:eastAsia="ru-RU"/>
              </w:rPr>
            </w:pPr>
            <w:proofErr w:type="spellStart"/>
            <w:r w:rsidRPr="00EB1FDA">
              <w:rPr>
                <w:rFonts w:ascii="Arial CYR" w:hAnsi="Arial CYR" w:cs="Arial CYR"/>
                <w:sz w:val="12"/>
                <w:szCs w:val="16"/>
                <w:highlight w:val="yellow"/>
                <w:lang w:eastAsia="ru-RU"/>
              </w:rPr>
              <w:t>дд.мм.гггг</w:t>
            </w:r>
            <w:proofErr w:type="spellEnd"/>
          </w:p>
        </w:tc>
        <w:tc>
          <w:tcPr>
            <w:tcW w:w="1222"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договора цессии</w:t>
            </w:r>
          </w:p>
        </w:tc>
        <w:tc>
          <w:tcPr>
            <w:tcW w:w="1088"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center"/>
              <w:rPr>
                <w:rFonts w:ascii="Arial CYR" w:hAnsi="Arial CYR" w:cs="Arial CYR"/>
                <w:sz w:val="12"/>
                <w:szCs w:val="16"/>
                <w:highlight w:val="yellow"/>
                <w:lang w:eastAsia="ru-RU"/>
              </w:rPr>
            </w:pPr>
            <w:proofErr w:type="spellStart"/>
            <w:r w:rsidRPr="00EB1FDA">
              <w:rPr>
                <w:rFonts w:ascii="Arial CYR" w:hAnsi="Arial CYR" w:cs="Arial CYR"/>
                <w:sz w:val="12"/>
                <w:szCs w:val="16"/>
                <w:highlight w:val="yellow"/>
                <w:lang w:eastAsia="ru-RU"/>
              </w:rPr>
              <w:t>дд.мм.гггг</w:t>
            </w:r>
            <w:proofErr w:type="spellEnd"/>
          </w:p>
        </w:tc>
        <w:tc>
          <w:tcPr>
            <w:tcW w:w="1357"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center"/>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38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right"/>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r>
      <w:tr w:rsidR="00725B15" w:rsidRPr="00725B15" w:rsidTr="00ED01B2">
        <w:trPr>
          <w:gridAfter w:val="1"/>
          <w:wAfter w:w="6" w:type="dxa"/>
          <w:trHeight w:val="231"/>
        </w:trPr>
        <w:tc>
          <w:tcPr>
            <w:tcW w:w="1628" w:type="dxa"/>
            <w:tcBorders>
              <w:top w:val="nil"/>
              <w:left w:val="single" w:sz="4" w:space="0" w:color="auto"/>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221"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92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47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Кредитор_1</w:t>
            </w:r>
          </w:p>
        </w:tc>
        <w:tc>
          <w:tcPr>
            <w:tcW w:w="81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529"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Должник_1</w:t>
            </w:r>
          </w:p>
        </w:tc>
        <w:tc>
          <w:tcPr>
            <w:tcW w:w="1221"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w:t>
            </w:r>
          </w:p>
        </w:tc>
        <w:tc>
          <w:tcPr>
            <w:tcW w:w="1087"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w:t>
            </w:r>
          </w:p>
        </w:tc>
        <w:tc>
          <w:tcPr>
            <w:tcW w:w="1222"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088"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w:t>
            </w:r>
          </w:p>
        </w:tc>
        <w:tc>
          <w:tcPr>
            <w:tcW w:w="1357"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center"/>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38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right"/>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r>
      <w:tr w:rsidR="00725B15" w:rsidRPr="00725B15" w:rsidTr="00ED01B2">
        <w:trPr>
          <w:gridAfter w:val="1"/>
          <w:wAfter w:w="6" w:type="dxa"/>
          <w:trHeight w:val="231"/>
        </w:trPr>
        <w:tc>
          <w:tcPr>
            <w:tcW w:w="1628" w:type="dxa"/>
            <w:tcBorders>
              <w:top w:val="nil"/>
              <w:left w:val="single" w:sz="4" w:space="0" w:color="auto"/>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221"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92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47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Кредитор_1</w:t>
            </w:r>
          </w:p>
        </w:tc>
        <w:tc>
          <w:tcPr>
            <w:tcW w:w="81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529"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Должник_1</w:t>
            </w:r>
          </w:p>
        </w:tc>
        <w:tc>
          <w:tcPr>
            <w:tcW w:w="1221"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087"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222"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088"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357"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b/>
                <w:bCs/>
                <w:sz w:val="12"/>
                <w:szCs w:val="16"/>
                <w:highlight w:val="yellow"/>
                <w:lang w:eastAsia="ru-RU"/>
              </w:rPr>
            </w:pPr>
            <w:r w:rsidRPr="00EB1FDA">
              <w:rPr>
                <w:rFonts w:ascii="Arial CYR" w:hAnsi="Arial CYR" w:cs="Arial CYR"/>
                <w:b/>
                <w:bCs/>
                <w:sz w:val="12"/>
                <w:szCs w:val="16"/>
                <w:highlight w:val="yellow"/>
                <w:lang w:eastAsia="ru-RU"/>
              </w:rPr>
              <w:t> </w:t>
            </w:r>
          </w:p>
        </w:tc>
        <w:tc>
          <w:tcPr>
            <w:tcW w:w="138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right"/>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r>
      <w:tr w:rsidR="00725B15" w:rsidRPr="00725B15" w:rsidTr="00ED01B2">
        <w:trPr>
          <w:gridAfter w:val="1"/>
          <w:wAfter w:w="6" w:type="dxa"/>
          <w:trHeight w:val="231"/>
        </w:trPr>
        <w:tc>
          <w:tcPr>
            <w:tcW w:w="1628" w:type="dxa"/>
            <w:tcBorders>
              <w:top w:val="nil"/>
              <w:left w:val="single" w:sz="4" w:space="0" w:color="auto"/>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221"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92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47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Кредитор_1</w:t>
            </w:r>
          </w:p>
        </w:tc>
        <w:tc>
          <w:tcPr>
            <w:tcW w:w="81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529"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Должник_1</w:t>
            </w:r>
          </w:p>
        </w:tc>
        <w:tc>
          <w:tcPr>
            <w:tcW w:w="1221"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xml:space="preserve">№ договора </w:t>
            </w:r>
          </w:p>
        </w:tc>
        <w:tc>
          <w:tcPr>
            <w:tcW w:w="1087"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center"/>
              <w:rPr>
                <w:rFonts w:ascii="Arial CYR" w:hAnsi="Arial CYR" w:cs="Arial CYR"/>
                <w:sz w:val="12"/>
                <w:szCs w:val="16"/>
                <w:highlight w:val="yellow"/>
                <w:lang w:eastAsia="ru-RU"/>
              </w:rPr>
            </w:pPr>
            <w:proofErr w:type="spellStart"/>
            <w:r w:rsidRPr="00EB1FDA">
              <w:rPr>
                <w:rFonts w:ascii="Arial CYR" w:hAnsi="Arial CYR" w:cs="Arial CYR"/>
                <w:sz w:val="12"/>
                <w:szCs w:val="16"/>
                <w:highlight w:val="yellow"/>
                <w:lang w:eastAsia="ru-RU"/>
              </w:rPr>
              <w:t>дд.мм.гггг</w:t>
            </w:r>
            <w:proofErr w:type="spellEnd"/>
          </w:p>
        </w:tc>
        <w:tc>
          <w:tcPr>
            <w:tcW w:w="1222"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договора цессии</w:t>
            </w:r>
          </w:p>
        </w:tc>
        <w:tc>
          <w:tcPr>
            <w:tcW w:w="1088"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center"/>
              <w:rPr>
                <w:rFonts w:ascii="Arial CYR" w:hAnsi="Arial CYR" w:cs="Arial CYR"/>
                <w:sz w:val="12"/>
                <w:szCs w:val="16"/>
                <w:highlight w:val="yellow"/>
                <w:lang w:eastAsia="ru-RU"/>
              </w:rPr>
            </w:pPr>
            <w:proofErr w:type="spellStart"/>
            <w:r w:rsidRPr="00EB1FDA">
              <w:rPr>
                <w:rFonts w:ascii="Arial CYR" w:hAnsi="Arial CYR" w:cs="Arial CYR"/>
                <w:sz w:val="12"/>
                <w:szCs w:val="16"/>
                <w:highlight w:val="yellow"/>
                <w:lang w:eastAsia="ru-RU"/>
              </w:rPr>
              <w:t>дд.мм.гггг</w:t>
            </w:r>
            <w:proofErr w:type="spellEnd"/>
          </w:p>
        </w:tc>
        <w:tc>
          <w:tcPr>
            <w:tcW w:w="1357"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center"/>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38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right"/>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r>
      <w:tr w:rsidR="00725B15" w:rsidRPr="00725B15" w:rsidTr="00ED01B2">
        <w:trPr>
          <w:gridAfter w:val="1"/>
          <w:wAfter w:w="6" w:type="dxa"/>
          <w:trHeight w:val="231"/>
        </w:trPr>
        <w:tc>
          <w:tcPr>
            <w:tcW w:w="1628" w:type="dxa"/>
            <w:tcBorders>
              <w:top w:val="nil"/>
              <w:left w:val="single" w:sz="4" w:space="0" w:color="auto"/>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221"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92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47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Кредитор_1</w:t>
            </w:r>
          </w:p>
        </w:tc>
        <w:tc>
          <w:tcPr>
            <w:tcW w:w="81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529"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Должник_1</w:t>
            </w:r>
          </w:p>
        </w:tc>
        <w:tc>
          <w:tcPr>
            <w:tcW w:w="1221"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xml:space="preserve">№ договора </w:t>
            </w:r>
          </w:p>
        </w:tc>
        <w:tc>
          <w:tcPr>
            <w:tcW w:w="1087"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center"/>
              <w:rPr>
                <w:rFonts w:ascii="Arial CYR" w:hAnsi="Arial CYR" w:cs="Arial CYR"/>
                <w:sz w:val="12"/>
                <w:szCs w:val="16"/>
                <w:highlight w:val="yellow"/>
                <w:lang w:eastAsia="ru-RU"/>
              </w:rPr>
            </w:pPr>
            <w:proofErr w:type="spellStart"/>
            <w:r w:rsidRPr="00EB1FDA">
              <w:rPr>
                <w:rFonts w:ascii="Arial CYR" w:hAnsi="Arial CYR" w:cs="Arial CYR"/>
                <w:sz w:val="12"/>
                <w:szCs w:val="16"/>
                <w:highlight w:val="yellow"/>
                <w:lang w:eastAsia="ru-RU"/>
              </w:rPr>
              <w:t>дд.мм.гггг</w:t>
            </w:r>
            <w:proofErr w:type="spellEnd"/>
          </w:p>
        </w:tc>
        <w:tc>
          <w:tcPr>
            <w:tcW w:w="1222"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договора цессии</w:t>
            </w:r>
          </w:p>
        </w:tc>
        <w:tc>
          <w:tcPr>
            <w:tcW w:w="1088"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center"/>
              <w:rPr>
                <w:rFonts w:ascii="Arial CYR" w:hAnsi="Arial CYR" w:cs="Arial CYR"/>
                <w:sz w:val="12"/>
                <w:szCs w:val="16"/>
                <w:highlight w:val="yellow"/>
                <w:lang w:eastAsia="ru-RU"/>
              </w:rPr>
            </w:pPr>
            <w:proofErr w:type="spellStart"/>
            <w:r w:rsidRPr="00EB1FDA">
              <w:rPr>
                <w:rFonts w:ascii="Arial CYR" w:hAnsi="Arial CYR" w:cs="Arial CYR"/>
                <w:sz w:val="12"/>
                <w:szCs w:val="16"/>
                <w:highlight w:val="yellow"/>
                <w:lang w:eastAsia="ru-RU"/>
              </w:rPr>
              <w:t>дд.мм.гггг</w:t>
            </w:r>
            <w:proofErr w:type="spellEnd"/>
          </w:p>
        </w:tc>
        <w:tc>
          <w:tcPr>
            <w:tcW w:w="1357"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center"/>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38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right"/>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r>
      <w:tr w:rsidR="00725B15" w:rsidRPr="00725B15" w:rsidTr="00ED01B2">
        <w:trPr>
          <w:gridAfter w:val="1"/>
          <w:wAfter w:w="6" w:type="dxa"/>
          <w:trHeight w:val="231"/>
        </w:trPr>
        <w:tc>
          <w:tcPr>
            <w:tcW w:w="1628" w:type="dxa"/>
            <w:tcBorders>
              <w:top w:val="nil"/>
              <w:left w:val="single" w:sz="4" w:space="0" w:color="auto"/>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221"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92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47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Кредитор_1</w:t>
            </w:r>
          </w:p>
        </w:tc>
        <w:tc>
          <w:tcPr>
            <w:tcW w:w="81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529"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Должник_1</w:t>
            </w:r>
          </w:p>
        </w:tc>
        <w:tc>
          <w:tcPr>
            <w:tcW w:w="1221"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w:t>
            </w:r>
          </w:p>
        </w:tc>
        <w:tc>
          <w:tcPr>
            <w:tcW w:w="1087"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w:t>
            </w:r>
          </w:p>
        </w:tc>
        <w:tc>
          <w:tcPr>
            <w:tcW w:w="1222"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088"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w:t>
            </w:r>
          </w:p>
        </w:tc>
        <w:tc>
          <w:tcPr>
            <w:tcW w:w="1357"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center"/>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38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right"/>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r>
      <w:tr w:rsidR="00725B15" w:rsidRPr="00725B15" w:rsidTr="00ED01B2">
        <w:trPr>
          <w:gridAfter w:val="1"/>
          <w:wAfter w:w="6" w:type="dxa"/>
          <w:trHeight w:val="231"/>
        </w:trPr>
        <w:tc>
          <w:tcPr>
            <w:tcW w:w="1628" w:type="dxa"/>
            <w:tcBorders>
              <w:top w:val="nil"/>
              <w:left w:val="single" w:sz="4" w:space="0" w:color="auto"/>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221"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92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47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Кредитор_2</w:t>
            </w:r>
          </w:p>
        </w:tc>
        <w:tc>
          <w:tcPr>
            <w:tcW w:w="81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529"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Должник_1</w:t>
            </w:r>
          </w:p>
        </w:tc>
        <w:tc>
          <w:tcPr>
            <w:tcW w:w="1221"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087"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222"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088"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357"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b/>
                <w:bCs/>
                <w:sz w:val="12"/>
                <w:szCs w:val="16"/>
                <w:highlight w:val="yellow"/>
                <w:lang w:eastAsia="ru-RU"/>
              </w:rPr>
            </w:pPr>
            <w:r w:rsidRPr="00EB1FDA">
              <w:rPr>
                <w:rFonts w:ascii="Arial CYR" w:hAnsi="Arial CYR" w:cs="Arial CYR"/>
                <w:b/>
                <w:bCs/>
                <w:sz w:val="12"/>
                <w:szCs w:val="16"/>
                <w:highlight w:val="yellow"/>
                <w:lang w:eastAsia="ru-RU"/>
              </w:rPr>
              <w:t> </w:t>
            </w:r>
          </w:p>
        </w:tc>
        <w:tc>
          <w:tcPr>
            <w:tcW w:w="138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right"/>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r>
      <w:tr w:rsidR="00725B15" w:rsidRPr="00725B15" w:rsidTr="00ED01B2">
        <w:trPr>
          <w:gridAfter w:val="1"/>
          <w:wAfter w:w="6" w:type="dxa"/>
          <w:trHeight w:val="231"/>
        </w:trPr>
        <w:tc>
          <w:tcPr>
            <w:tcW w:w="1628" w:type="dxa"/>
            <w:tcBorders>
              <w:top w:val="nil"/>
              <w:left w:val="single" w:sz="4" w:space="0" w:color="auto"/>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221"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92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47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Кредитор_2</w:t>
            </w:r>
          </w:p>
        </w:tc>
        <w:tc>
          <w:tcPr>
            <w:tcW w:w="81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529"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Должник_1</w:t>
            </w:r>
          </w:p>
        </w:tc>
        <w:tc>
          <w:tcPr>
            <w:tcW w:w="1221"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xml:space="preserve">№ договора </w:t>
            </w:r>
          </w:p>
        </w:tc>
        <w:tc>
          <w:tcPr>
            <w:tcW w:w="1087"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center"/>
              <w:rPr>
                <w:rFonts w:ascii="Arial CYR" w:hAnsi="Arial CYR" w:cs="Arial CYR"/>
                <w:sz w:val="12"/>
                <w:szCs w:val="16"/>
                <w:highlight w:val="yellow"/>
                <w:lang w:eastAsia="ru-RU"/>
              </w:rPr>
            </w:pPr>
            <w:proofErr w:type="spellStart"/>
            <w:r w:rsidRPr="00EB1FDA">
              <w:rPr>
                <w:rFonts w:ascii="Arial CYR" w:hAnsi="Arial CYR" w:cs="Arial CYR"/>
                <w:sz w:val="12"/>
                <w:szCs w:val="16"/>
                <w:highlight w:val="yellow"/>
                <w:lang w:eastAsia="ru-RU"/>
              </w:rPr>
              <w:t>дд.мм.гггг</w:t>
            </w:r>
            <w:proofErr w:type="spellEnd"/>
          </w:p>
        </w:tc>
        <w:tc>
          <w:tcPr>
            <w:tcW w:w="1222"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договора цессии</w:t>
            </w:r>
          </w:p>
        </w:tc>
        <w:tc>
          <w:tcPr>
            <w:tcW w:w="1088"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center"/>
              <w:rPr>
                <w:rFonts w:ascii="Arial CYR" w:hAnsi="Arial CYR" w:cs="Arial CYR"/>
                <w:sz w:val="12"/>
                <w:szCs w:val="16"/>
                <w:highlight w:val="yellow"/>
                <w:lang w:eastAsia="ru-RU"/>
              </w:rPr>
            </w:pPr>
            <w:proofErr w:type="spellStart"/>
            <w:r w:rsidRPr="00EB1FDA">
              <w:rPr>
                <w:rFonts w:ascii="Arial CYR" w:hAnsi="Arial CYR" w:cs="Arial CYR"/>
                <w:sz w:val="12"/>
                <w:szCs w:val="16"/>
                <w:highlight w:val="yellow"/>
                <w:lang w:eastAsia="ru-RU"/>
              </w:rPr>
              <w:t>дд.мм.гггг</w:t>
            </w:r>
            <w:proofErr w:type="spellEnd"/>
          </w:p>
        </w:tc>
        <w:tc>
          <w:tcPr>
            <w:tcW w:w="1357"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center"/>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38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right"/>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r>
      <w:tr w:rsidR="00725B15" w:rsidRPr="00725B15" w:rsidTr="00ED01B2">
        <w:trPr>
          <w:gridAfter w:val="1"/>
          <w:wAfter w:w="6" w:type="dxa"/>
          <w:trHeight w:val="231"/>
        </w:trPr>
        <w:tc>
          <w:tcPr>
            <w:tcW w:w="1628" w:type="dxa"/>
            <w:tcBorders>
              <w:top w:val="nil"/>
              <w:left w:val="single" w:sz="4" w:space="0" w:color="auto"/>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221"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92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47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Кредитор_2</w:t>
            </w:r>
          </w:p>
        </w:tc>
        <w:tc>
          <w:tcPr>
            <w:tcW w:w="81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529"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Должник_1</w:t>
            </w:r>
          </w:p>
        </w:tc>
        <w:tc>
          <w:tcPr>
            <w:tcW w:w="1221"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xml:space="preserve">№ договора </w:t>
            </w:r>
          </w:p>
        </w:tc>
        <w:tc>
          <w:tcPr>
            <w:tcW w:w="1087"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center"/>
              <w:rPr>
                <w:rFonts w:ascii="Arial CYR" w:hAnsi="Arial CYR" w:cs="Arial CYR"/>
                <w:sz w:val="12"/>
                <w:szCs w:val="16"/>
                <w:highlight w:val="yellow"/>
                <w:lang w:eastAsia="ru-RU"/>
              </w:rPr>
            </w:pPr>
            <w:proofErr w:type="spellStart"/>
            <w:r w:rsidRPr="00EB1FDA">
              <w:rPr>
                <w:rFonts w:ascii="Arial CYR" w:hAnsi="Arial CYR" w:cs="Arial CYR"/>
                <w:sz w:val="12"/>
                <w:szCs w:val="16"/>
                <w:highlight w:val="yellow"/>
                <w:lang w:eastAsia="ru-RU"/>
              </w:rPr>
              <w:t>дд.мм.гггг</w:t>
            </w:r>
            <w:proofErr w:type="spellEnd"/>
          </w:p>
        </w:tc>
        <w:tc>
          <w:tcPr>
            <w:tcW w:w="1222"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договора цессии</w:t>
            </w:r>
          </w:p>
        </w:tc>
        <w:tc>
          <w:tcPr>
            <w:tcW w:w="1088"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center"/>
              <w:rPr>
                <w:rFonts w:ascii="Arial CYR" w:hAnsi="Arial CYR" w:cs="Arial CYR"/>
                <w:sz w:val="12"/>
                <w:szCs w:val="16"/>
                <w:highlight w:val="yellow"/>
                <w:lang w:eastAsia="ru-RU"/>
              </w:rPr>
            </w:pPr>
            <w:proofErr w:type="spellStart"/>
            <w:r w:rsidRPr="00EB1FDA">
              <w:rPr>
                <w:rFonts w:ascii="Arial CYR" w:hAnsi="Arial CYR" w:cs="Arial CYR"/>
                <w:sz w:val="12"/>
                <w:szCs w:val="16"/>
                <w:highlight w:val="yellow"/>
                <w:lang w:eastAsia="ru-RU"/>
              </w:rPr>
              <w:t>дд.мм.гггг</w:t>
            </w:r>
            <w:proofErr w:type="spellEnd"/>
          </w:p>
        </w:tc>
        <w:tc>
          <w:tcPr>
            <w:tcW w:w="1357"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center"/>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38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right"/>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r>
      <w:tr w:rsidR="00725B15" w:rsidRPr="00725B15" w:rsidTr="00ED01B2">
        <w:trPr>
          <w:gridAfter w:val="1"/>
          <w:wAfter w:w="6" w:type="dxa"/>
          <w:trHeight w:val="231"/>
        </w:trPr>
        <w:tc>
          <w:tcPr>
            <w:tcW w:w="1628" w:type="dxa"/>
            <w:tcBorders>
              <w:top w:val="nil"/>
              <w:left w:val="single" w:sz="4" w:space="0" w:color="auto"/>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221"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92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47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Кредитор_2</w:t>
            </w:r>
          </w:p>
        </w:tc>
        <w:tc>
          <w:tcPr>
            <w:tcW w:w="813"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529"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Должник_1</w:t>
            </w:r>
          </w:p>
        </w:tc>
        <w:tc>
          <w:tcPr>
            <w:tcW w:w="1221"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w:t>
            </w:r>
          </w:p>
        </w:tc>
        <w:tc>
          <w:tcPr>
            <w:tcW w:w="1087"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w:t>
            </w:r>
          </w:p>
        </w:tc>
        <w:tc>
          <w:tcPr>
            <w:tcW w:w="1222"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088" w:type="dxa"/>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w:t>
            </w:r>
          </w:p>
        </w:tc>
        <w:tc>
          <w:tcPr>
            <w:tcW w:w="1357"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center"/>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385" w:type="dxa"/>
            <w:gridSpan w:val="2"/>
            <w:tcBorders>
              <w:top w:val="nil"/>
              <w:left w:val="nil"/>
              <w:bottom w:val="single" w:sz="4" w:space="0" w:color="auto"/>
              <w:right w:val="single" w:sz="4" w:space="0" w:color="auto"/>
            </w:tcBorders>
            <w:shd w:val="clear" w:color="auto" w:fill="FFFFFF"/>
            <w:noWrap/>
            <w:vAlign w:val="bottom"/>
          </w:tcPr>
          <w:p w:rsidR="00725B15" w:rsidRPr="00EB1FDA" w:rsidRDefault="00725B15" w:rsidP="00716378">
            <w:pPr>
              <w:spacing w:after="0"/>
              <w:jc w:val="right"/>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r>
      <w:tr w:rsidR="00725B15" w:rsidRPr="00725B15" w:rsidTr="00ED01B2">
        <w:trPr>
          <w:gridAfter w:val="1"/>
          <w:wAfter w:w="6" w:type="dxa"/>
          <w:trHeight w:val="231"/>
        </w:trPr>
        <w:tc>
          <w:tcPr>
            <w:tcW w:w="1628" w:type="dxa"/>
            <w:tcBorders>
              <w:top w:val="nil"/>
              <w:left w:val="single" w:sz="4" w:space="0" w:color="auto"/>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221" w:type="dxa"/>
            <w:tcBorders>
              <w:top w:val="nil"/>
              <w:left w:val="nil"/>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925" w:type="dxa"/>
            <w:gridSpan w:val="2"/>
            <w:tcBorders>
              <w:top w:val="nil"/>
              <w:left w:val="nil"/>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473" w:type="dxa"/>
            <w:gridSpan w:val="2"/>
            <w:tcBorders>
              <w:top w:val="nil"/>
              <w:left w:val="nil"/>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w:t>
            </w:r>
          </w:p>
        </w:tc>
        <w:tc>
          <w:tcPr>
            <w:tcW w:w="813" w:type="dxa"/>
            <w:gridSpan w:val="2"/>
            <w:tcBorders>
              <w:top w:val="nil"/>
              <w:left w:val="nil"/>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529" w:type="dxa"/>
            <w:gridSpan w:val="2"/>
            <w:tcBorders>
              <w:top w:val="nil"/>
              <w:left w:val="nil"/>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w:t>
            </w:r>
          </w:p>
        </w:tc>
        <w:tc>
          <w:tcPr>
            <w:tcW w:w="1221" w:type="dxa"/>
            <w:gridSpan w:val="2"/>
            <w:tcBorders>
              <w:top w:val="nil"/>
              <w:left w:val="nil"/>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087" w:type="dxa"/>
            <w:tcBorders>
              <w:top w:val="nil"/>
              <w:left w:val="nil"/>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222" w:type="dxa"/>
            <w:gridSpan w:val="2"/>
            <w:tcBorders>
              <w:top w:val="nil"/>
              <w:left w:val="nil"/>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088" w:type="dxa"/>
            <w:tcBorders>
              <w:top w:val="nil"/>
              <w:left w:val="nil"/>
              <w:right w:val="single" w:sz="4" w:space="0" w:color="auto"/>
            </w:tcBorders>
            <w:shd w:val="clear" w:color="auto" w:fill="FFFFFF"/>
            <w:noWrap/>
            <w:vAlign w:val="bottom"/>
          </w:tcPr>
          <w:p w:rsidR="00725B15" w:rsidRPr="00EB1FDA" w:rsidRDefault="00725B15" w:rsidP="00716378">
            <w:pPr>
              <w:spacing w:after="0"/>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357" w:type="dxa"/>
            <w:gridSpan w:val="2"/>
            <w:tcBorders>
              <w:top w:val="nil"/>
              <w:left w:val="nil"/>
              <w:right w:val="single" w:sz="4" w:space="0" w:color="auto"/>
            </w:tcBorders>
            <w:shd w:val="clear" w:color="auto" w:fill="FFFFFF"/>
            <w:noWrap/>
            <w:vAlign w:val="bottom"/>
          </w:tcPr>
          <w:p w:rsidR="00725B15" w:rsidRPr="00EB1FDA" w:rsidRDefault="00725B15" w:rsidP="00716378">
            <w:pPr>
              <w:spacing w:after="0"/>
              <w:jc w:val="center"/>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c>
          <w:tcPr>
            <w:tcW w:w="1385" w:type="dxa"/>
            <w:gridSpan w:val="2"/>
            <w:tcBorders>
              <w:top w:val="nil"/>
              <w:left w:val="nil"/>
              <w:right w:val="single" w:sz="4" w:space="0" w:color="auto"/>
            </w:tcBorders>
            <w:shd w:val="clear" w:color="auto" w:fill="FFFFFF"/>
            <w:noWrap/>
            <w:vAlign w:val="bottom"/>
          </w:tcPr>
          <w:p w:rsidR="00725B15" w:rsidRPr="00EB1FDA" w:rsidRDefault="00725B15" w:rsidP="00716378">
            <w:pPr>
              <w:spacing w:after="0"/>
              <w:jc w:val="right"/>
              <w:rPr>
                <w:rFonts w:ascii="Arial CYR" w:hAnsi="Arial CYR" w:cs="Arial CYR"/>
                <w:sz w:val="12"/>
                <w:szCs w:val="16"/>
                <w:highlight w:val="yellow"/>
                <w:lang w:eastAsia="ru-RU"/>
              </w:rPr>
            </w:pPr>
            <w:r w:rsidRPr="00EB1FDA">
              <w:rPr>
                <w:rFonts w:ascii="Arial CYR" w:hAnsi="Arial CYR" w:cs="Arial CYR"/>
                <w:sz w:val="12"/>
                <w:szCs w:val="16"/>
                <w:highlight w:val="yellow"/>
                <w:lang w:eastAsia="ru-RU"/>
              </w:rPr>
              <w:t> </w:t>
            </w:r>
          </w:p>
        </w:tc>
      </w:tr>
      <w:tr w:rsidR="00725B15" w:rsidRPr="00725B15" w:rsidTr="00ED01B2">
        <w:trPr>
          <w:trHeight w:val="231"/>
        </w:trPr>
        <w:tc>
          <w:tcPr>
            <w:tcW w:w="14955" w:type="dxa"/>
            <w:gridSpan w:val="21"/>
            <w:vMerge w:val="restart"/>
            <w:shd w:val="clear" w:color="auto" w:fill="auto"/>
            <w:vAlign w:val="center"/>
          </w:tcPr>
          <w:p w:rsidR="00725B15" w:rsidRPr="00EB1FDA" w:rsidRDefault="00725B15" w:rsidP="00716378">
            <w:pPr>
              <w:spacing w:after="0"/>
              <w:rPr>
                <w:color w:val="000000"/>
                <w:sz w:val="16"/>
                <w:highlight w:val="yellow"/>
                <w:lang w:eastAsia="ru-RU"/>
              </w:rPr>
            </w:pPr>
            <w:r w:rsidRPr="00EB1FDA">
              <w:rPr>
                <w:i/>
                <w:color w:val="000000"/>
                <w:sz w:val="16"/>
                <w:highlight w:val="yellow"/>
                <w:lang w:eastAsia="ru-RU"/>
              </w:rPr>
              <w:t>Примечание</w:t>
            </w:r>
            <w:r w:rsidRPr="00EB1FDA">
              <w:rPr>
                <w:color w:val="000000"/>
                <w:sz w:val="16"/>
                <w:highlight w:val="yellow"/>
                <w:lang w:eastAsia="ru-RU"/>
              </w:rPr>
              <w:t xml:space="preserve">.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электроэнергии/мощности без учета НДС, значение величины в столбце «Распределенная сумма по договору уступки </w:t>
            </w:r>
            <w:r w:rsidRPr="00EB1FDA">
              <w:rPr>
                <w:color w:val="000000"/>
                <w:sz w:val="16"/>
                <w:highlight w:val="yellow"/>
              </w:rPr>
              <w:t xml:space="preserve">требования </w:t>
            </w:r>
            <w:r w:rsidRPr="00EB1FDA">
              <w:rPr>
                <w:color w:val="000000"/>
                <w:sz w:val="16"/>
                <w:highlight w:val="yellow"/>
                <w:lang w:eastAsia="ru-RU"/>
              </w:rPr>
              <w:t xml:space="preserve">(цессии)» указывается без учета НДС, в иных случаях значение величины в данном столбце указывается с учетом НДС. </w:t>
            </w:r>
          </w:p>
        </w:tc>
      </w:tr>
      <w:tr w:rsidR="00725B15" w:rsidRPr="00725B15" w:rsidTr="00ED01B2">
        <w:trPr>
          <w:trHeight w:val="415"/>
        </w:trPr>
        <w:tc>
          <w:tcPr>
            <w:tcW w:w="14955" w:type="dxa"/>
            <w:gridSpan w:val="21"/>
            <w:vMerge/>
            <w:shd w:val="clear" w:color="auto" w:fill="auto"/>
            <w:vAlign w:val="center"/>
          </w:tcPr>
          <w:p w:rsidR="00725B15" w:rsidRPr="00BA5198" w:rsidRDefault="00725B15" w:rsidP="00716378">
            <w:pPr>
              <w:spacing w:after="0"/>
              <w:rPr>
                <w:color w:val="000000"/>
                <w:sz w:val="16"/>
                <w:highlight w:val="yellow"/>
                <w:lang w:eastAsia="ru-RU"/>
              </w:rPr>
            </w:pPr>
          </w:p>
        </w:tc>
      </w:tr>
      <w:tr w:rsidR="00725B15" w:rsidRPr="00725B15" w:rsidTr="00ED01B2">
        <w:trPr>
          <w:trHeight w:val="292"/>
        </w:trPr>
        <w:tc>
          <w:tcPr>
            <w:tcW w:w="14955" w:type="dxa"/>
            <w:gridSpan w:val="21"/>
            <w:vMerge/>
            <w:shd w:val="clear" w:color="auto" w:fill="auto"/>
            <w:vAlign w:val="center"/>
          </w:tcPr>
          <w:p w:rsidR="00725B15" w:rsidRPr="00BA5198" w:rsidRDefault="00725B15" w:rsidP="00716378">
            <w:pPr>
              <w:spacing w:after="0"/>
              <w:rPr>
                <w:color w:val="000000"/>
                <w:sz w:val="16"/>
                <w:highlight w:val="yellow"/>
                <w:lang w:eastAsia="ru-RU"/>
              </w:rPr>
            </w:pPr>
          </w:p>
        </w:tc>
      </w:tr>
    </w:tbl>
    <w:p w:rsidR="003962DE" w:rsidRDefault="003962DE" w:rsidP="00371A8E">
      <w:pPr>
        <w:jc w:val="right"/>
        <w:rPr>
          <w:rFonts w:ascii="Times New Roman" w:hAnsi="Times New Roman"/>
          <w:b/>
          <w:bCs/>
          <w:lang w:eastAsia="ru-RU"/>
        </w:rPr>
      </w:pPr>
      <w:r w:rsidRPr="004270C4">
        <w:rPr>
          <w:rFonts w:ascii="Times New Roman" w:hAnsi="Times New Roman"/>
          <w:b/>
          <w:bCs/>
          <w:lang w:eastAsia="ru-RU"/>
        </w:rPr>
        <w:t>Приложение к форме 109</w:t>
      </w:r>
      <w:r>
        <w:rPr>
          <w:rFonts w:ascii="Times New Roman" w:hAnsi="Times New Roman"/>
          <w:b/>
          <w:bCs/>
          <w:lang w:eastAsia="ru-RU"/>
        </w:rPr>
        <w:t>.1</w:t>
      </w:r>
      <w:r w:rsidRPr="004270C4">
        <w:rPr>
          <w:rFonts w:ascii="Times New Roman" w:hAnsi="Times New Roman"/>
          <w:b/>
          <w:bCs/>
          <w:lang w:eastAsia="ru-RU"/>
        </w:rPr>
        <w:t>б</w:t>
      </w:r>
    </w:p>
    <w:tbl>
      <w:tblPr>
        <w:tblStyle w:val="af9"/>
        <w:tblpPr w:leftFromText="180" w:rightFromText="180" w:vertAnchor="text" w:horzAnchor="margin" w:tblpXSpec="center" w:tblpY="-51"/>
        <w:tblW w:w="15435" w:type="dxa"/>
        <w:tblLook w:val="04A0" w:firstRow="1" w:lastRow="0" w:firstColumn="1" w:lastColumn="0" w:noHBand="0" w:noVBand="1"/>
      </w:tblPr>
      <w:tblGrid>
        <w:gridCol w:w="4242"/>
        <w:gridCol w:w="4242"/>
        <w:gridCol w:w="3349"/>
        <w:gridCol w:w="3602"/>
      </w:tblGrid>
      <w:tr w:rsidR="003962DE" w:rsidTr="00371A8E">
        <w:trPr>
          <w:trHeight w:val="632"/>
        </w:trPr>
        <w:tc>
          <w:tcPr>
            <w:tcW w:w="4242" w:type="dxa"/>
            <w:vAlign w:val="center"/>
          </w:tcPr>
          <w:p w:rsidR="003962DE" w:rsidRPr="00B8012B" w:rsidRDefault="003962DE" w:rsidP="00F11B26">
            <w:pPr>
              <w:jc w:val="center"/>
              <w:rPr>
                <w:b/>
              </w:rPr>
            </w:pPr>
            <w:r w:rsidRPr="00B8012B">
              <w:rPr>
                <w:b/>
                <w:color w:val="000000"/>
                <w:highlight w:val="yellow"/>
              </w:rPr>
              <w:t>№ Договора цессии</w:t>
            </w:r>
          </w:p>
        </w:tc>
        <w:tc>
          <w:tcPr>
            <w:tcW w:w="4242" w:type="dxa"/>
            <w:vAlign w:val="center"/>
          </w:tcPr>
          <w:p w:rsidR="003962DE" w:rsidRPr="00183A16" w:rsidRDefault="008252BA" w:rsidP="00F11B26">
            <w:pPr>
              <w:jc w:val="center"/>
              <w:rPr>
                <w:b/>
                <w:highlight w:val="yellow"/>
              </w:rPr>
            </w:pPr>
            <w:r w:rsidRPr="00183A16">
              <w:rPr>
                <w:b/>
                <w:color w:val="000000"/>
                <w:highlight w:val="yellow"/>
              </w:rPr>
              <w:t>Итого (стоимость оплачиваемого Цессионарием требования в соответствии с пунктом 2.1 Договора), руб.</w:t>
            </w:r>
          </w:p>
        </w:tc>
        <w:tc>
          <w:tcPr>
            <w:tcW w:w="3349" w:type="dxa"/>
            <w:vAlign w:val="center"/>
          </w:tcPr>
          <w:p w:rsidR="003962DE" w:rsidRPr="00B8012B" w:rsidRDefault="003962DE" w:rsidP="00F11B26">
            <w:pPr>
              <w:jc w:val="center"/>
              <w:rPr>
                <w:b/>
              </w:rPr>
            </w:pPr>
            <w:r w:rsidRPr="00B8012B">
              <w:rPr>
                <w:b/>
                <w:color w:val="000000"/>
                <w:highlight w:val="yellow"/>
              </w:rPr>
              <w:t>Расчетный период</w:t>
            </w:r>
          </w:p>
        </w:tc>
        <w:tc>
          <w:tcPr>
            <w:tcW w:w="3602" w:type="dxa"/>
            <w:vAlign w:val="center"/>
          </w:tcPr>
          <w:p w:rsidR="003962DE" w:rsidRPr="00B8012B" w:rsidRDefault="003962DE" w:rsidP="00F11B26">
            <w:pPr>
              <w:jc w:val="center"/>
              <w:rPr>
                <w:b/>
              </w:rPr>
            </w:pPr>
            <w:r w:rsidRPr="00B8012B">
              <w:rPr>
                <w:b/>
                <w:color w:val="000000"/>
                <w:highlight w:val="yellow"/>
              </w:rPr>
              <w:t>Сумма, руб.</w:t>
            </w:r>
          </w:p>
        </w:tc>
      </w:tr>
      <w:tr w:rsidR="003962DE" w:rsidTr="00371A8E">
        <w:trPr>
          <w:trHeight w:val="425"/>
        </w:trPr>
        <w:tc>
          <w:tcPr>
            <w:tcW w:w="4242" w:type="dxa"/>
            <w:vAlign w:val="center"/>
          </w:tcPr>
          <w:p w:rsidR="003962DE" w:rsidRDefault="003962DE" w:rsidP="00F11B26">
            <w:pPr>
              <w:jc w:val="center"/>
            </w:pPr>
            <w:r>
              <w:rPr>
                <w:color w:val="000000"/>
                <w:highlight w:val="yellow"/>
              </w:rPr>
              <w:t xml:space="preserve">&lt; </w:t>
            </w:r>
            <w:proofErr w:type="spellStart"/>
            <w:r>
              <w:rPr>
                <w:color w:val="000000"/>
                <w:highlight w:val="yellow"/>
              </w:rPr>
              <w:t>contract-number</w:t>
            </w:r>
            <w:proofErr w:type="spellEnd"/>
            <w:r>
              <w:rPr>
                <w:color w:val="000000"/>
                <w:highlight w:val="yellow"/>
              </w:rPr>
              <w:t xml:space="preserve"> &gt;</w:t>
            </w:r>
          </w:p>
        </w:tc>
        <w:tc>
          <w:tcPr>
            <w:tcW w:w="4242" w:type="dxa"/>
            <w:vAlign w:val="center"/>
          </w:tcPr>
          <w:p w:rsidR="003962DE" w:rsidRDefault="003962DE" w:rsidP="00F11B26">
            <w:pPr>
              <w:jc w:val="center"/>
            </w:pPr>
            <w:r>
              <w:rPr>
                <w:color w:val="000000"/>
                <w:highlight w:val="yellow"/>
              </w:rPr>
              <w:t xml:space="preserve">&lt; </w:t>
            </w:r>
            <w:proofErr w:type="spellStart"/>
            <w:r>
              <w:rPr>
                <w:color w:val="000000"/>
                <w:highlight w:val="yellow"/>
              </w:rPr>
              <w:t>contract-amount</w:t>
            </w:r>
            <w:proofErr w:type="spellEnd"/>
            <w:r>
              <w:rPr>
                <w:color w:val="000000"/>
                <w:highlight w:val="yellow"/>
              </w:rPr>
              <w:t xml:space="preserve"> &gt;</w:t>
            </w:r>
          </w:p>
        </w:tc>
        <w:tc>
          <w:tcPr>
            <w:tcW w:w="3349" w:type="dxa"/>
            <w:vAlign w:val="center"/>
          </w:tcPr>
          <w:p w:rsidR="003962DE" w:rsidRDefault="003962DE" w:rsidP="00F11B26">
            <w:pPr>
              <w:jc w:val="center"/>
            </w:pPr>
            <w:r>
              <w:rPr>
                <w:color w:val="000000"/>
                <w:highlight w:val="yellow"/>
              </w:rPr>
              <w:t xml:space="preserve">&lt; </w:t>
            </w:r>
            <w:proofErr w:type="spellStart"/>
            <w:r>
              <w:rPr>
                <w:color w:val="000000"/>
                <w:highlight w:val="yellow"/>
              </w:rPr>
              <w:t>period</w:t>
            </w:r>
            <w:proofErr w:type="spellEnd"/>
            <w:r>
              <w:rPr>
                <w:color w:val="000000"/>
                <w:highlight w:val="yellow"/>
              </w:rPr>
              <w:t xml:space="preserve"> &gt;</w:t>
            </w:r>
          </w:p>
        </w:tc>
        <w:tc>
          <w:tcPr>
            <w:tcW w:w="3602" w:type="dxa"/>
            <w:vAlign w:val="center"/>
          </w:tcPr>
          <w:p w:rsidR="003962DE" w:rsidRDefault="003962DE" w:rsidP="00F11B26">
            <w:pPr>
              <w:jc w:val="center"/>
            </w:pPr>
            <w:r>
              <w:rPr>
                <w:color w:val="000000"/>
                <w:highlight w:val="yellow"/>
              </w:rPr>
              <w:t xml:space="preserve">&lt; </w:t>
            </w:r>
            <w:proofErr w:type="spellStart"/>
            <w:r>
              <w:rPr>
                <w:color w:val="000000"/>
                <w:highlight w:val="yellow"/>
              </w:rPr>
              <w:t>period-amount</w:t>
            </w:r>
            <w:proofErr w:type="spellEnd"/>
            <w:r>
              <w:rPr>
                <w:color w:val="000000"/>
                <w:highlight w:val="yellow"/>
              </w:rPr>
              <w:t xml:space="preserve"> &gt;</w:t>
            </w:r>
          </w:p>
        </w:tc>
      </w:tr>
      <w:tr w:rsidR="003962DE" w:rsidTr="00371A8E">
        <w:trPr>
          <w:trHeight w:val="425"/>
        </w:trPr>
        <w:tc>
          <w:tcPr>
            <w:tcW w:w="4242" w:type="dxa"/>
            <w:vAlign w:val="center"/>
          </w:tcPr>
          <w:p w:rsidR="003962DE" w:rsidRDefault="003962DE" w:rsidP="00F11B26">
            <w:pPr>
              <w:jc w:val="center"/>
            </w:pPr>
          </w:p>
        </w:tc>
        <w:tc>
          <w:tcPr>
            <w:tcW w:w="4242" w:type="dxa"/>
            <w:vAlign w:val="center"/>
          </w:tcPr>
          <w:p w:rsidR="003962DE" w:rsidRDefault="003962DE" w:rsidP="00F11B26">
            <w:pPr>
              <w:jc w:val="center"/>
            </w:pPr>
          </w:p>
        </w:tc>
        <w:tc>
          <w:tcPr>
            <w:tcW w:w="3349" w:type="dxa"/>
            <w:vAlign w:val="center"/>
          </w:tcPr>
          <w:p w:rsidR="003962DE" w:rsidRDefault="003962DE" w:rsidP="00F11B26">
            <w:pPr>
              <w:jc w:val="center"/>
            </w:pPr>
          </w:p>
        </w:tc>
        <w:tc>
          <w:tcPr>
            <w:tcW w:w="3602" w:type="dxa"/>
            <w:vAlign w:val="center"/>
          </w:tcPr>
          <w:p w:rsidR="003962DE" w:rsidRDefault="003962DE" w:rsidP="00F11B26">
            <w:pPr>
              <w:jc w:val="center"/>
            </w:pPr>
          </w:p>
        </w:tc>
      </w:tr>
    </w:tbl>
    <w:p w:rsidR="00725B15" w:rsidRDefault="00725B15" w:rsidP="004330F8">
      <w:pPr>
        <w:jc w:val="both"/>
        <w:rPr>
          <w:rFonts w:ascii="Garamond" w:hAnsi="Garamond"/>
        </w:rPr>
      </w:pPr>
    </w:p>
    <w:p w:rsidR="00FB0BAE" w:rsidRPr="008C7EB8" w:rsidRDefault="00EB720D" w:rsidP="00FB0BAE">
      <w:pPr>
        <w:rPr>
          <w:rFonts w:ascii="Garamond" w:hAnsi="Garamond"/>
          <w:b/>
          <w:sz w:val="24"/>
        </w:rPr>
      </w:pPr>
      <w:r w:rsidRPr="00FB0066">
        <w:rPr>
          <w:rFonts w:ascii="Garamond" w:hAnsi="Garamond"/>
          <w:b/>
          <w:highlight w:val="yellow"/>
        </w:rPr>
        <w:t xml:space="preserve">Исключить </w:t>
      </w:r>
      <w:r>
        <w:rPr>
          <w:rFonts w:ascii="Garamond" w:hAnsi="Garamond"/>
          <w:b/>
          <w:highlight w:val="yellow"/>
        </w:rPr>
        <w:t>п</w:t>
      </w:r>
      <w:r w:rsidRPr="00FB0066">
        <w:rPr>
          <w:rFonts w:ascii="Garamond" w:hAnsi="Garamond"/>
          <w:b/>
          <w:highlight w:val="yellow"/>
        </w:rPr>
        <w:t>риложение 110а</w:t>
      </w:r>
    </w:p>
    <w:bookmarkStart w:id="17" w:name="_MON_1447245878"/>
    <w:bookmarkEnd w:id="17"/>
    <w:p w:rsidR="00FB0BAE" w:rsidRDefault="00EB720D" w:rsidP="004330F8">
      <w:pPr>
        <w:jc w:val="both"/>
        <w:rPr>
          <w:b/>
        </w:rPr>
      </w:pPr>
      <w:r w:rsidRPr="00375879">
        <w:rPr>
          <w:b/>
        </w:rPr>
        <w:object w:dxaOrig="18810" w:dyaOrig="10632" w14:anchorId="354CFC0B">
          <v:shape id="_x0000_i1088" type="#_x0000_t75" style="width:762.1pt;height:357.3pt" o:ole="">
            <v:imagedata r:id="rId123" o:title=""/>
          </v:shape>
          <o:OLEObject Type="Embed" ProgID="Excel.Sheet.12" ShapeID="_x0000_i1088" DrawAspect="Content" ObjectID="_1725094829" r:id="rId124"/>
        </w:object>
      </w:r>
    </w:p>
    <w:p w:rsidR="00FB0BAE" w:rsidRPr="00FB0066" w:rsidRDefault="00EB720D" w:rsidP="004330F8">
      <w:pPr>
        <w:jc w:val="both"/>
        <w:rPr>
          <w:rFonts w:ascii="Garamond" w:hAnsi="Garamond"/>
          <w:b/>
          <w:sz w:val="24"/>
        </w:rPr>
      </w:pPr>
      <w:r w:rsidRPr="00FB0066">
        <w:rPr>
          <w:rFonts w:ascii="Garamond" w:hAnsi="Garamond"/>
          <w:b/>
          <w:highlight w:val="yellow"/>
        </w:rPr>
        <w:t xml:space="preserve">Исключить </w:t>
      </w:r>
      <w:r>
        <w:rPr>
          <w:rFonts w:ascii="Garamond" w:hAnsi="Garamond"/>
          <w:b/>
          <w:highlight w:val="yellow"/>
        </w:rPr>
        <w:t>п</w:t>
      </w:r>
      <w:r w:rsidRPr="00FB0066">
        <w:rPr>
          <w:rFonts w:ascii="Garamond" w:hAnsi="Garamond"/>
          <w:b/>
          <w:highlight w:val="yellow"/>
        </w:rPr>
        <w:t>риложение 110б</w:t>
      </w:r>
    </w:p>
    <w:bookmarkStart w:id="18" w:name="_MON_1676058835"/>
    <w:bookmarkEnd w:id="18"/>
    <w:p w:rsidR="00FB0BAE" w:rsidRDefault="00FB0BAE" w:rsidP="00FB0BAE">
      <w:pPr>
        <w:jc w:val="both"/>
        <w:rPr>
          <w:b/>
        </w:rPr>
      </w:pPr>
      <w:r w:rsidRPr="00C05ED8">
        <w:rPr>
          <w:rFonts w:ascii="Calibri" w:eastAsia="Calibri" w:hAnsi="Calibri"/>
        </w:rPr>
        <w:object w:dxaOrig="18810" w:dyaOrig="9399" w14:anchorId="656DF787">
          <v:shape id="_x0000_i1089" type="#_x0000_t75" style="width:789.95pt;height:345.75pt" o:ole="">
            <v:imagedata r:id="rId125" o:title=""/>
          </v:shape>
          <o:OLEObject Type="Embed" ProgID="Excel.Sheet.12" ShapeID="_x0000_i1089" DrawAspect="Content" ObjectID="_1725094830" r:id="rId126"/>
        </w:object>
      </w:r>
    </w:p>
    <w:p w:rsidR="00EB720D" w:rsidRDefault="00EB720D">
      <w:pPr>
        <w:rPr>
          <w:rFonts w:ascii="Garamond" w:hAnsi="Garamond"/>
          <w:b/>
          <w:sz w:val="24"/>
        </w:rPr>
      </w:pPr>
      <w:r>
        <w:rPr>
          <w:rFonts w:ascii="Garamond" w:hAnsi="Garamond"/>
          <w:b/>
          <w:sz w:val="24"/>
        </w:rPr>
        <w:br w:type="page"/>
      </w:r>
    </w:p>
    <w:p w:rsidR="00DF4DE3" w:rsidRPr="00EB720D" w:rsidRDefault="00EB720D" w:rsidP="00DF4DE3">
      <w:pPr>
        <w:rPr>
          <w:rFonts w:ascii="Garamond" w:hAnsi="Garamond"/>
          <w:b/>
          <w:sz w:val="24"/>
        </w:rPr>
      </w:pPr>
      <w:r w:rsidRPr="00EB720D">
        <w:rPr>
          <w:rFonts w:ascii="Garamond" w:hAnsi="Garamond"/>
          <w:b/>
          <w:sz w:val="24"/>
        </w:rPr>
        <w:lastRenderedPageBreak/>
        <w:t>Добавить приложение</w:t>
      </w:r>
    </w:p>
    <w:tbl>
      <w:tblPr>
        <w:tblW w:w="5145" w:type="pct"/>
        <w:tblLook w:val="04A0" w:firstRow="1" w:lastRow="0" w:firstColumn="1" w:lastColumn="0" w:noHBand="0" w:noVBand="1"/>
      </w:tblPr>
      <w:tblGrid>
        <w:gridCol w:w="1731"/>
        <w:gridCol w:w="1100"/>
        <w:gridCol w:w="913"/>
        <w:gridCol w:w="1903"/>
        <w:gridCol w:w="2246"/>
        <w:gridCol w:w="1173"/>
        <w:gridCol w:w="846"/>
        <w:gridCol w:w="1025"/>
        <w:gridCol w:w="4930"/>
      </w:tblGrid>
      <w:tr w:rsidR="00EB6997" w:rsidRPr="00EB720D" w:rsidTr="00493A9C">
        <w:trPr>
          <w:trHeight w:val="300"/>
        </w:trPr>
        <w:tc>
          <w:tcPr>
            <w:tcW w:w="545" w:type="pct"/>
            <w:tcBorders>
              <w:top w:val="nil"/>
              <w:left w:val="nil"/>
              <w:bottom w:val="nil"/>
              <w:right w:val="nil"/>
            </w:tcBorders>
            <w:shd w:val="clear" w:color="auto" w:fill="auto"/>
            <w:noWrap/>
            <w:vAlign w:val="center"/>
            <w:hideMark/>
          </w:tcPr>
          <w:p w:rsidR="00DF4DE3" w:rsidRPr="00EB720D" w:rsidRDefault="00DF4DE3" w:rsidP="00493A9C">
            <w:pPr>
              <w:spacing w:after="0" w:line="240" w:lineRule="auto"/>
              <w:rPr>
                <w:rFonts w:ascii="Garamond" w:eastAsia="Times New Roman" w:hAnsi="Garamond" w:cs="Times New Roman"/>
                <w:sz w:val="24"/>
                <w:szCs w:val="24"/>
                <w:lang w:eastAsia="ru-RU"/>
              </w:rPr>
            </w:pPr>
          </w:p>
        </w:tc>
        <w:tc>
          <w:tcPr>
            <w:tcW w:w="360" w:type="pct"/>
            <w:tcBorders>
              <w:top w:val="nil"/>
              <w:left w:val="nil"/>
              <w:bottom w:val="nil"/>
              <w:right w:val="nil"/>
            </w:tcBorders>
            <w:shd w:val="clear" w:color="auto" w:fill="auto"/>
            <w:noWrap/>
            <w:vAlign w:val="center"/>
            <w:hideMark/>
          </w:tcPr>
          <w:p w:rsidR="00DF4DE3" w:rsidRPr="00EB720D" w:rsidRDefault="00DF4DE3" w:rsidP="00493A9C">
            <w:pPr>
              <w:spacing w:after="0" w:line="240" w:lineRule="auto"/>
              <w:rPr>
                <w:rFonts w:ascii="Garamond" w:eastAsia="Times New Roman" w:hAnsi="Garamond" w:cs="Times New Roman"/>
                <w:sz w:val="20"/>
                <w:szCs w:val="20"/>
                <w:lang w:eastAsia="ru-RU"/>
              </w:rPr>
            </w:pPr>
          </w:p>
        </w:tc>
        <w:tc>
          <w:tcPr>
            <w:tcW w:w="305" w:type="pct"/>
            <w:tcBorders>
              <w:top w:val="nil"/>
              <w:left w:val="nil"/>
              <w:bottom w:val="nil"/>
              <w:right w:val="nil"/>
            </w:tcBorders>
            <w:shd w:val="clear" w:color="auto" w:fill="auto"/>
            <w:noWrap/>
            <w:vAlign w:val="center"/>
            <w:hideMark/>
          </w:tcPr>
          <w:p w:rsidR="00DF4DE3" w:rsidRPr="00EB720D" w:rsidRDefault="00DF4DE3" w:rsidP="00493A9C">
            <w:pPr>
              <w:spacing w:after="0" w:line="240" w:lineRule="auto"/>
              <w:rPr>
                <w:rFonts w:ascii="Garamond" w:eastAsia="Times New Roman" w:hAnsi="Garamond" w:cs="Times New Roman"/>
                <w:sz w:val="20"/>
                <w:szCs w:val="20"/>
                <w:lang w:eastAsia="ru-RU"/>
              </w:rPr>
            </w:pPr>
          </w:p>
        </w:tc>
        <w:tc>
          <w:tcPr>
            <w:tcW w:w="595" w:type="pct"/>
            <w:tcBorders>
              <w:top w:val="nil"/>
              <w:left w:val="nil"/>
              <w:bottom w:val="nil"/>
              <w:right w:val="nil"/>
            </w:tcBorders>
            <w:shd w:val="clear" w:color="auto" w:fill="auto"/>
            <w:noWrap/>
            <w:vAlign w:val="center"/>
            <w:hideMark/>
          </w:tcPr>
          <w:p w:rsidR="00DF4DE3" w:rsidRPr="00EB720D" w:rsidRDefault="00DF4DE3" w:rsidP="00493A9C">
            <w:pPr>
              <w:spacing w:after="0" w:line="240" w:lineRule="auto"/>
              <w:rPr>
                <w:rFonts w:ascii="Garamond" w:eastAsia="Times New Roman" w:hAnsi="Garamond" w:cs="Times New Roman"/>
                <w:sz w:val="20"/>
                <w:szCs w:val="20"/>
                <w:lang w:eastAsia="ru-RU"/>
              </w:rPr>
            </w:pPr>
          </w:p>
        </w:tc>
        <w:tc>
          <w:tcPr>
            <w:tcW w:w="696" w:type="pct"/>
            <w:tcBorders>
              <w:top w:val="nil"/>
              <w:left w:val="nil"/>
              <w:bottom w:val="nil"/>
              <w:right w:val="nil"/>
            </w:tcBorders>
            <w:shd w:val="clear" w:color="auto" w:fill="auto"/>
            <w:noWrap/>
            <w:vAlign w:val="center"/>
            <w:hideMark/>
          </w:tcPr>
          <w:p w:rsidR="00DF4DE3" w:rsidRPr="00EB720D" w:rsidRDefault="00DF4DE3" w:rsidP="00493A9C">
            <w:pPr>
              <w:spacing w:after="0" w:line="240" w:lineRule="auto"/>
              <w:rPr>
                <w:rFonts w:ascii="Garamond" w:eastAsia="Times New Roman" w:hAnsi="Garamond" w:cs="Times New Roman"/>
                <w:sz w:val="20"/>
                <w:szCs w:val="20"/>
                <w:lang w:eastAsia="ru-RU"/>
              </w:rPr>
            </w:pPr>
          </w:p>
        </w:tc>
        <w:tc>
          <w:tcPr>
            <w:tcW w:w="381" w:type="pct"/>
            <w:tcBorders>
              <w:top w:val="nil"/>
              <w:left w:val="nil"/>
              <w:bottom w:val="nil"/>
              <w:right w:val="nil"/>
            </w:tcBorders>
            <w:shd w:val="clear" w:color="auto" w:fill="auto"/>
            <w:noWrap/>
            <w:vAlign w:val="center"/>
            <w:hideMark/>
          </w:tcPr>
          <w:p w:rsidR="00DF4DE3" w:rsidRPr="00EB720D" w:rsidRDefault="00DF4DE3" w:rsidP="00493A9C">
            <w:pPr>
              <w:spacing w:after="0" w:line="240" w:lineRule="auto"/>
              <w:rPr>
                <w:rFonts w:ascii="Garamond" w:eastAsia="Times New Roman" w:hAnsi="Garamond" w:cs="Times New Roman"/>
                <w:sz w:val="20"/>
                <w:szCs w:val="20"/>
                <w:lang w:eastAsia="ru-RU"/>
              </w:rPr>
            </w:pPr>
          </w:p>
        </w:tc>
        <w:tc>
          <w:tcPr>
            <w:tcW w:w="285" w:type="pct"/>
            <w:tcBorders>
              <w:top w:val="nil"/>
              <w:left w:val="nil"/>
              <w:bottom w:val="nil"/>
              <w:right w:val="nil"/>
            </w:tcBorders>
            <w:shd w:val="clear" w:color="auto" w:fill="auto"/>
            <w:noWrap/>
            <w:vAlign w:val="center"/>
            <w:hideMark/>
          </w:tcPr>
          <w:p w:rsidR="00DF4DE3" w:rsidRPr="00EB720D" w:rsidRDefault="00DF4DE3" w:rsidP="00493A9C">
            <w:pPr>
              <w:spacing w:after="0" w:line="240" w:lineRule="auto"/>
              <w:rPr>
                <w:rFonts w:ascii="Garamond" w:eastAsia="Times New Roman" w:hAnsi="Garamond" w:cs="Times New Roman"/>
                <w:color w:val="000000"/>
                <w:sz w:val="20"/>
                <w:szCs w:val="20"/>
                <w:lang w:eastAsia="ru-RU"/>
              </w:rPr>
            </w:pPr>
            <w:r w:rsidRPr="00EB720D">
              <w:rPr>
                <w:rFonts w:ascii="Garamond" w:eastAsia="Times New Roman" w:hAnsi="Garamond" w:cs="Times New Roman"/>
                <w:color w:val="000000"/>
                <w:sz w:val="20"/>
                <w:szCs w:val="20"/>
                <w:lang w:eastAsia="ru-RU"/>
              </w:rPr>
              <w:t> </w:t>
            </w:r>
          </w:p>
        </w:tc>
        <w:tc>
          <w:tcPr>
            <w:tcW w:w="337" w:type="pct"/>
            <w:tcBorders>
              <w:top w:val="nil"/>
              <w:left w:val="nil"/>
              <w:bottom w:val="nil"/>
              <w:right w:val="nil"/>
            </w:tcBorders>
            <w:shd w:val="clear" w:color="auto" w:fill="auto"/>
            <w:noWrap/>
            <w:vAlign w:val="center"/>
            <w:hideMark/>
          </w:tcPr>
          <w:p w:rsidR="00DF4DE3" w:rsidRPr="00EB720D" w:rsidRDefault="00DF4DE3" w:rsidP="00493A9C">
            <w:pPr>
              <w:spacing w:after="0" w:line="240" w:lineRule="auto"/>
              <w:rPr>
                <w:rFonts w:ascii="Garamond" w:eastAsia="Times New Roman" w:hAnsi="Garamond" w:cs="Times New Roman"/>
                <w:b/>
                <w:bCs/>
                <w:color w:val="000000"/>
                <w:sz w:val="20"/>
                <w:szCs w:val="20"/>
                <w:lang w:eastAsia="ru-RU"/>
              </w:rPr>
            </w:pPr>
            <w:r w:rsidRPr="00EB720D">
              <w:rPr>
                <w:rFonts w:ascii="Garamond" w:eastAsia="Times New Roman" w:hAnsi="Garamond" w:cs="Times New Roman"/>
                <w:b/>
                <w:bCs/>
                <w:color w:val="000000"/>
                <w:sz w:val="20"/>
                <w:szCs w:val="20"/>
                <w:lang w:eastAsia="ru-RU"/>
              </w:rPr>
              <w:t> </w:t>
            </w:r>
          </w:p>
        </w:tc>
        <w:tc>
          <w:tcPr>
            <w:tcW w:w="1154" w:type="pct"/>
            <w:tcBorders>
              <w:top w:val="nil"/>
              <w:left w:val="nil"/>
              <w:bottom w:val="nil"/>
              <w:right w:val="nil"/>
            </w:tcBorders>
            <w:shd w:val="clear" w:color="auto" w:fill="auto"/>
            <w:noWrap/>
            <w:vAlign w:val="center"/>
            <w:hideMark/>
          </w:tcPr>
          <w:p w:rsidR="00DF4DE3" w:rsidRPr="00EB720D" w:rsidRDefault="00DF4DE3" w:rsidP="00EB6997">
            <w:pPr>
              <w:spacing w:after="0" w:line="240" w:lineRule="auto"/>
              <w:jc w:val="right"/>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xml:space="preserve">Приложение </w:t>
            </w:r>
            <w:r w:rsidR="00EB6997">
              <w:rPr>
                <w:rFonts w:ascii="Garamond" w:eastAsia="Times New Roman" w:hAnsi="Garamond" w:cs="Times New Roman"/>
                <w:color w:val="000000"/>
                <w:sz w:val="20"/>
                <w:szCs w:val="20"/>
                <w:highlight w:val="yellow"/>
                <w:lang w:eastAsia="ru-RU"/>
              </w:rPr>
              <w:t>161</w:t>
            </w:r>
            <w:r w:rsidR="002F21BC" w:rsidRPr="00EB720D">
              <w:rPr>
                <w:rFonts w:ascii="Garamond" w:eastAsia="Times New Roman" w:hAnsi="Garamond" w:cs="Times New Roman"/>
                <w:color w:val="000000"/>
                <w:sz w:val="20"/>
                <w:szCs w:val="20"/>
                <w:highlight w:val="yellow"/>
                <w:lang w:eastAsia="ru-RU"/>
              </w:rPr>
              <w:t xml:space="preserve"> </w:t>
            </w:r>
            <w:r w:rsidRPr="00EB720D">
              <w:rPr>
                <w:rFonts w:ascii="Garamond" w:eastAsia="Times New Roman" w:hAnsi="Garamond" w:cs="Times New Roman"/>
                <w:color w:val="000000"/>
                <w:sz w:val="20"/>
                <w:szCs w:val="20"/>
                <w:highlight w:val="yellow"/>
                <w:lang w:eastAsia="ru-RU"/>
              </w:rPr>
              <w:t>к Регламенту</w:t>
            </w:r>
          </w:p>
        </w:tc>
      </w:tr>
      <w:tr w:rsidR="00EB6997" w:rsidRPr="00EB720D" w:rsidTr="00493A9C">
        <w:trPr>
          <w:trHeight w:val="300"/>
        </w:trPr>
        <w:tc>
          <w:tcPr>
            <w:tcW w:w="545" w:type="pct"/>
            <w:tcBorders>
              <w:top w:val="nil"/>
              <w:left w:val="nil"/>
              <w:bottom w:val="nil"/>
              <w:right w:val="nil"/>
            </w:tcBorders>
            <w:shd w:val="clear" w:color="auto" w:fill="auto"/>
            <w:noWrap/>
            <w:vAlign w:val="center"/>
            <w:hideMark/>
          </w:tcPr>
          <w:p w:rsidR="00DF4DE3" w:rsidRPr="00EB720D" w:rsidRDefault="00DF4DE3" w:rsidP="00493A9C">
            <w:pPr>
              <w:spacing w:after="0" w:line="240" w:lineRule="auto"/>
              <w:jc w:val="right"/>
              <w:rPr>
                <w:rFonts w:ascii="Garamond" w:eastAsia="Times New Roman" w:hAnsi="Garamond" w:cs="Times New Roman"/>
                <w:color w:val="000000"/>
                <w:sz w:val="20"/>
                <w:szCs w:val="20"/>
                <w:lang w:eastAsia="ru-RU"/>
              </w:rPr>
            </w:pPr>
          </w:p>
        </w:tc>
        <w:tc>
          <w:tcPr>
            <w:tcW w:w="360" w:type="pct"/>
            <w:tcBorders>
              <w:top w:val="nil"/>
              <w:left w:val="nil"/>
              <w:bottom w:val="nil"/>
              <w:right w:val="nil"/>
            </w:tcBorders>
            <w:shd w:val="clear" w:color="auto" w:fill="auto"/>
            <w:noWrap/>
            <w:vAlign w:val="center"/>
            <w:hideMark/>
          </w:tcPr>
          <w:p w:rsidR="00DF4DE3" w:rsidRPr="00EB720D" w:rsidRDefault="00DF4DE3" w:rsidP="00493A9C">
            <w:pPr>
              <w:spacing w:after="0" w:line="240" w:lineRule="auto"/>
              <w:rPr>
                <w:rFonts w:ascii="Garamond" w:eastAsia="Times New Roman" w:hAnsi="Garamond" w:cs="Times New Roman"/>
                <w:sz w:val="20"/>
                <w:szCs w:val="20"/>
                <w:lang w:eastAsia="ru-RU"/>
              </w:rPr>
            </w:pPr>
          </w:p>
        </w:tc>
        <w:tc>
          <w:tcPr>
            <w:tcW w:w="305" w:type="pct"/>
            <w:tcBorders>
              <w:top w:val="nil"/>
              <w:left w:val="nil"/>
              <w:bottom w:val="nil"/>
              <w:right w:val="nil"/>
            </w:tcBorders>
            <w:shd w:val="clear" w:color="auto" w:fill="auto"/>
            <w:noWrap/>
            <w:vAlign w:val="center"/>
            <w:hideMark/>
          </w:tcPr>
          <w:p w:rsidR="00DF4DE3" w:rsidRPr="00EB720D" w:rsidRDefault="00DF4DE3" w:rsidP="00493A9C">
            <w:pPr>
              <w:spacing w:after="0" w:line="240" w:lineRule="auto"/>
              <w:rPr>
                <w:rFonts w:ascii="Garamond" w:eastAsia="Times New Roman" w:hAnsi="Garamond" w:cs="Times New Roman"/>
                <w:sz w:val="20"/>
                <w:szCs w:val="20"/>
                <w:lang w:eastAsia="ru-RU"/>
              </w:rPr>
            </w:pPr>
          </w:p>
        </w:tc>
        <w:tc>
          <w:tcPr>
            <w:tcW w:w="595" w:type="pct"/>
            <w:tcBorders>
              <w:top w:val="nil"/>
              <w:left w:val="nil"/>
              <w:bottom w:val="nil"/>
              <w:right w:val="nil"/>
            </w:tcBorders>
            <w:shd w:val="clear" w:color="auto" w:fill="auto"/>
            <w:noWrap/>
            <w:vAlign w:val="center"/>
            <w:hideMark/>
          </w:tcPr>
          <w:p w:rsidR="00DF4DE3" w:rsidRPr="00EB720D" w:rsidRDefault="00DF4DE3" w:rsidP="00493A9C">
            <w:pPr>
              <w:spacing w:after="0" w:line="240" w:lineRule="auto"/>
              <w:rPr>
                <w:rFonts w:ascii="Garamond" w:eastAsia="Times New Roman" w:hAnsi="Garamond" w:cs="Times New Roman"/>
                <w:sz w:val="20"/>
                <w:szCs w:val="20"/>
                <w:lang w:eastAsia="ru-RU"/>
              </w:rPr>
            </w:pPr>
          </w:p>
        </w:tc>
        <w:tc>
          <w:tcPr>
            <w:tcW w:w="696" w:type="pct"/>
            <w:tcBorders>
              <w:top w:val="nil"/>
              <w:left w:val="nil"/>
              <w:bottom w:val="nil"/>
              <w:right w:val="nil"/>
            </w:tcBorders>
            <w:shd w:val="clear" w:color="auto" w:fill="auto"/>
            <w:noWrap/>
            <w:vAlign w:val="center"/>
            <w:hideMark/>
          </w:tcPr>
          <w:p w:rsidR="00DF4DE3" w:rsidRPr="00EB720D" w:rsidRDefault="00DF4DE3" w:rsidP="00493A9C">
            <w:pPr>
              <w:spacing w:after="0" w:line="240" w:lineRule="auto"/>
              <w:rPr>
                <w:rFonts w:ascii="Garamond" w:eastAsia="Times New Roman" w:hAnsi="Garamond" w:cs="Times New Roman"/>
                <w:sz w:val="20"/>
                <w:szCs w:val="20"/>
                <w:lang w:eastAsia="ru-RU"/>
              </w:rPr>
            </w:pPr>
          </w:p>
        </w:tc>
        <w:tc>
          <w:tcPr>
            <w:tcW w:w="381" w:type="pct"/>
            <w:tcBorders>
              <w:top w:val="nil"/>
              <w:left w:val="nil"/>
              <w:bottom w:val="nil"/>
              <w:right w:val="nil"/>
            </w:tcBorders>
            <w:shd w:val="clear" w:color="auto" w:fill="auto"/>
            <w:noWrap/>
            <w:vAlign w:val="center"/>
            <w:hideMark/>
          </w:tcPr>
          <w:p w:rsidR="00DF4DE3" w:rsidRPr="00EB720D" w:rsidRDefault="00DF4DE3" w:rsidP="00493A9C">
            <w:pPr>
              <w:spacing w:after="0" w:line="240" w:lineRule="auto"/>
              <w:rPr>
                <w:rFonts w:ascii="Garamond" w:eastAsia="Times New Roman" w:hAnsi="Garamond" w:cs="Times New Roman"/>
                <w:sz w:val="20"/>
                <w:szCs w:val="20"/>
                <w:lang w:eastAsia="ru-RU"/>
              </w:rPr>
            </w:pPr>
          </w:p>
        </w:tc>
        <w:tc>
          <w:tcPr>
            <w:tcW w:w="285" w:type="pct"/>
            <w:tcBorders>
              <w:top w:val="nil"/>
              <w:left w:val="nil"/>
              <w:bottom w:val="nil"/>
              <w:right w:val="nil"/>
            </w:tcBorders>
            <w:shd w:val="clear" w:color="auto" w:fill="auto"/>
            <w:noWrap/>
            <w:vAlign w:val="center"/>
            <w:hideMark/>
          </w:tcPr>
          <w:p w:rsidR="00DF4DE3" w:rsidRPr="00EB720D" w:rsidRDefault="00DF4DE3" w:rsidP="00493A9C">
            <w:pPr>
              <w:spacing w:after="0" w:line="240" w:lineRule="auto"/>
              <w:rPr>
                <w:rFonts w:ascii="Garamond" w:eastAsia="Times New Roman" w:hAnsi="Garamond" w:cs="Times New Roman"/>
                <w:color w:val="000000"/>
                <w:sz w:val="20"/>
                <w:szCs w:val="20"/>
                <w:lang w:eastAsia="ru-RU"/>
              </w:rPr>
            </w:pPr>
            <w:r w:rsidRPr="00EB720D">
              <w:rPr>
                <w:rFonts w:ascii="Garamond" w:eastAsia="Times New Roman" w:hAnsi="Garamond" w:cs="Times New Roman"/>
                <w:color w:val="000000"/>
                <w:sz w:val="20"/>
                <w:szCs w:val="20"/>
                <w:lang w:eastAsia="ru-RU"/>
              </w:rPr>
              <w:t> </w:t>
            </w:r>
          </w:p>
        </w:tc>
        <w:tc>
          <w:tcPr>
            <w:tcW w:w="337" w:type="pct"/>
            <w:tcBorders>
              <w:top w:val="nil"/>
              <w:left w:val="nil"/>
              <w:bottom w:val="nil"/>
              <w:right w:val="nil"/>
            </w:tcBorders>
            <w:shd w:val="clear" w:color="auto" w:fill="auto"/>
            <w:noWrap/>
            <w:vAlign w:val="center"/>
            <w:hideMark/>
          </w:tcPr>
          <w:p w:rsidR="00DF4DE3" w:rsidRPr="00EB720D" w:rsidRDefault="00DF4DE3" w:rsidP="00493A9C">
            <w:pPr>
              <w:spacing w:after="0" w:line="240" w:lineRule="auto"/>
              <w:rPr>
                <w:rFonts w:ascii="Garamond" w:eastAsia="Times New Roman" w:hAnsi="Garamond" w:cs="Times New Roman"/>
                <w:b/>
                <w:bCs/>
                <w:color w:val="000000"/>
                <w:sz w:val="20"/>
                <w:szCs w:val="20"/>
                <w:lang w:eastAsia="ru-RU"/>
              </w:rPr>
            </w:pPr>
            <w:r w:rsidRPr="00EB720D">
              <w:rPr>
                <w:rFonts w:ascii="Garamond" w:eastAsia="Times New Roman" w:hAnsi="Garamond" w:cs="Times New Roman"/>
                <w:b/>
                <w:bCs/>
                <w:color w:val="000000"/>
                <w:sz w:val="20"/>
                <w:szCs w:val="20"/>
                <w:lang w:eastAsia="ru-RU"/>
              </w:rPr>
              <w:t> </w:t>
            </w:r>
          </w:p>
        </w:tc>
        <w:tc>
          <w:tcPr>
            <w:tcW w:w="1154" w:type="pct"/>
            <w:tcBorders>
              <w:top w:val="nil"/>
              <w:left w:val="nil"/>
              <w:bottom w:val="nil"/>
              <w:right w:val="nil"/>
            </w:tcBorders>
            <w:shd w:val="clear" w:color="auto" w:fill="auto"/>
            <w:noWrap/>
            <w:vAlign w:val="center"/>
            <w:hideMark/>
          </w:tcPr>
          <w:p w:rsidR="00DF4DE3" w:rsidRPr="00EB720D" w:rsidRDefault="00DF4DE3" w:rsidP="00493A9C">
            <w:pPr>
              <w:spacing w:after="0" w:line="240" w:lineRule="auto"/>
              <w:jc w:val="right"/>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финансовых расчетов на оптовом рынке</w:t>
            </w:r>
            <w:r w:rsidR="00EB6997">
              <w:rPr>
                <w:rFonts w:ascii="Garamond" w:eastAsia="Times New Roman" w:hAnsi="Garamond" w:cs="Times New Roman"/>
                <w:color w:val="000000"/>
                <w:sz w:val="20"/>
                <w:szCs w:val="20"/>
                <w:highlight w:val="yellow"/>
                <w:lang w:eastAsia="ru-RU"/>
              </w:rPr>
              <w:t xml:space="preserve"> электроэнергии</w:t>
            </w:r>
          </w:p>
        </w:tc>
      </w:tr>
    </w:tbl>
    <w:p w:rsidR="00DF4DE3" w:rsidRPr="00EB720D" w:rsidRDefault="00DF4DE3" w:rsidP="004330F8">
      <w:pPr>
        <w:jc w:val="both"/>
        <w:rPr>
          <w:rFonts w:ascii="Garamond" w:hAnsi="Garamond"/>
        </w:rPr>
      </w:pPr>
    </w:p>
    <w:tbl>
      <w:tblPr>
        <w:tblW w:w="0" w:type="auto"/>
        <w:tblLook w:val="04A0" w:firstRow="1" w:lastRow="0" w:firstColumn="1" w:lastColumn="0" w:noHBand="0" w:noVBand="1"/>
      </w:tblPr>
      <w:tblGrid>
        <w:gridCol w:w="525"/>
        <w:gridCol w:w="616"/>
        <w:gridCol w:w="1381"/>
        <w:gridCol w:w="1420"/>
        <w:gridCol w:w="627"/>
        <w:gridCol w:w="606"/>
        <w:gridCol w:w="577"/>
        <w:gridCol w:w="584"/>
        <w:gridCol w:w="674"/>
        <w:gridCol w:w="1763"/>
        <w:gridCol w:w="1049"/>
        <w:gridCol w:w="1346"/>
        <w:gridCol w:w="1272"/>
        <w:gridCol w:w="1346"/>
        <w:gridCol w:w="1634"/>
      </w:tblGrid>
      <w:tr w:rsidR="00DF4DE3" w:rsidRPr="00EB720D" w:rsidTr="00DF4DE3">
        <w:trPr>
          <w:trHeight w:val="705"/>
        </w:trPr>
        <w:tc>
          <w:tcPr>
            <w:tcW w:w="0" w:type="auto"/>
            <w:gridSpan w:val="15"/>
            <w:tcBorders>
              <w:top w:val="nil"/>
              <w:left w:val="nil"/>
              <w:bottom w:val="nil"/>
              <w:right w:val="nil"/>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b/>
                <w:bCs/>
                <w:color w:val="000000"/>
                <w:highlight w:val="yellow"/>
                <w:lang w:eastAsia="ru-RU"/>
              </w:rPr>
            </w:pPr>
            <w:r w:rsidRPr="00EB720D">
              <w:rPr>
                <w:rFonts w:ascii="Garamond" w:eastAsia="Times New Roman" w:hAnsi="Garamond" w:cs="Times New Roman"/>
                <w:b/>
                <w:bCs/>
                <w:color w:val="000000"/>
                <w:highlight w:val="yellow"/>
                <w:lang w:eastAsia="ru-RU"/>
              </w:rPr>
              <w:t xml:space="preserve">Основные сведения о сетевой организации, </w:t>
            </w:r>
            <w:r w:rsidRPr="00EB720D">
              <w:rPr>
                <w:rFonts w:ascii="Garamond" w:eastAsia="Times New Roman" w:hAnsi="Garamond" w:cs="Times New Roman"/>
                <w:b/>
                <w:bCs/>
                <w:color w:val="000000"/>
                <w:highlight w:val="yellow"/>
                <w:lang w:eastAsia="ru-RU"/>
              </w:rPr>
              <w:br/>
              <w:t>перед которой у организации, утратившей статус гарантирующего поставщика, имеется задолженность по оплате услуг по передаче электрической энергии</w:t>
            </w:r>
          </w:p>
        </w:tc>
      </w:tr>
      <w:tr w:rsidR="00DF4DE3" w:rsidRPr="00EB720D" w:rsidTr="00DF4DE3">
        <w:trPr>
          <w:trHeight w:val="300"/>
        </w:trPr>
        <w:tc>
          <w:tcPr>
            <w:tcW w:w="0" w:type="auto"/>
            <w:tcBorders>
              <w:top w:val="nil"/>
              <w:left w:val="nil"/>
              <w:bottom w:val="nil"/>
              <w:right w:val="nil"/>
            </w:tcBorders>
            <w:shd w:val="clear" w:color="auto" w:fill="auto"/>
            <w:noWrap/>
            <w:vAlign w:val="bottom"/>
            <w:hideMark/>
          </w:tcPr>
          <w:p w:rsidR="00DF4DE3" w:rsidRPr="00EB720D" w:rsidRDefault="00DF4DE3" w:rsidP="00DF4DE3">
            <w:pPr>
              <w:spacing w:after="0" w:line="240" w:lineRule="auto"/>
              <w:jc w:val="center"/>
              <w:rPr>
                <w:rFonts w:ascii="Garamond" w:eastAsia="Times New Roman" w:hAnsi="Garamond" w:cs="Times New Roman"/>
                <w:b/>
                <w:bCs/>
                <w:color w:val="000000"/>
                <w:lang w:eastAsia="ru-RU"/>
              </w:rPr>
            </w:pPr>
          </w:p>
        </w:tc>
        <w:tc>
          <w:tcPr>
            <w:tcW w:w="0" w:type="auto"/>
            <w:tcBorders>
              <w:top w:val="nil"/>
              <w:left w:val="nil"/>
              <w:bottom w:val="nil"/>
              <w:right w:val="nil"/>
            </w:tcBorders>
            <w:shd w:val="clear" w:color="auto" w:fill="auto"/>
            <w:noWrap/>
            <w:vAlign w:val="bottom"/>
            <w:hideMark/>
          </w:tcPr>
          <w:p w:rsidR="00DF4DE3" w:rsidRPr="00EB720D" w:rsidRDefault="00DF4DE3" w:rsidP="00DF4DE3">
            <w:pPr>
              <w:spacing w:after="0" w:line="240" w:lineRule="auto"/>
              <w:rPr>
                <w:rFonts w:ascii="Garamond" w:eastAsia="Times New Roman" w:hAnsi="Garamond" w:cs="Times New Roman"/>
                <w:sz w:val="20"/>
                <w:szCs w:val="20"/>
                <w:lang w:eastAsia="ru-RU"/>
              </w:rPr>
            </w:pPr>
          </w:p>
        </w:tc>
        <w:tc>
          <w:tcPr>
            <w:tcW w:w="0" w:type="auto"/>
            <w:tcBorders>
              <w:top w:val="nil"/>
              <w:left w:val="nil"/>
              <w:bottom w:val="nil"/>
              <w:right w:val="nil"/>
            </w:tcBorders>
            <w:shd w:val="clear" w:color="auto" w:fill="auto"/>
            <w:noWrap/>
            <w:vAlign w:val="bottom"/>
            <w:hideMark/>
          </w:tcPr>
          <w:p w:rsidR="00DF4DE3" w:rsidRPr="00EB720D" w:rsidRDefault="00DF4DE3" w:rsidP="00DF4DE3">
            <w:pPr>
              <w:spacing w:after="0" w:line="240" w:lineRule="auto"/>
              <w:rPr>
                <w:rFonts w:ascii="Garamond" w:eastAsia="Times New Roman" w:hAnsi="Garamond" w:cs="Times New Roman"/>
                <w:sz w:val="20"/>
                <w:szCs w:val="20"/>
                <w:lang w:eastAsia="ru-RU"/>
              </w:rPr>
            </w:pPr>
          </w:p>
        </w:tc>
        <w:tc>
          <w:tcPr>
            <w:tcW w:w="0" w:type="auto"/>
            <w:tcBorders>
              <w:top w:val="nil"/>
              <w:left w:val="nil"/>
              <w:bottom w:val="nil"/>
              <w:right w:val="nil"/>
            </w:tcBorders>
            <w:shd w:val="clear" w:color="auto" w:fill="auto"/>
            <w:noWrap/>
            <w:vAlign w:val="bottom"/>
            <w:hideMark/>
          </w:tcPr>
          <w:p w:rsidR="00DF4DE3" w:rsidRPr="00EB720D" w:rsidRDefault="00DF4DE3" w:rsidP="00DF4DE3">
            <w:pPr>
              <w:spacing w:after="0" w:line="240" w:lineRule="auto"/>
              <w:jc w:val="center"/>
              <w:rPr>
                <w:rFonts w:ascii="Garamond" w:eastAsia="Times New Roman" w:hAnsi="Garamond" w:cs="Times New Roman"/>
                <w:sz w:val="20"/>
                <w:szCs w:val="20"/>
                <w:lang w:eastAsia="ru-RU"/>
              </w:rPr>
            </w:pPr>
          </w:p>
        </w:tc>
        <w:tc>
          <w:tcPr>
            <w:tcW w:w="0" w:type="auto"/>
            <w:tcBorders>
              <w:top w:val="nil"/>
              <w:left w:val="nil"/>
              <w:bottom w:val="single" w:sz="4" w:space="0" w:color="auto"/>
              <w:right w:val="nil"/>
            </w:tcBorders>
            <w:shd w:val="clear" w:color="auto" w:fill="auto"/>
            <w:noWrap/>
            <w:vAlign w:val="bottom"/>
            <w:hideMark/>
          </w:tcPr>
          <w:p w:rsidR="00DF4DE3" w:rsidRPr="00EB720D" w:rsidRDefault="00DF4DE3" w:rsidP="00DF4DE3">
            <w:pPr>
              <w:spacing w:after="0" w:line="240" w:lineRule="auto"/>
              <w:jc w:val="center"/>
              <w:rPr>
                <w:rFonts w:ascii="Garamond" w:eastAsia="Times New Roman" w:hAnsi="Garamond" w:cs="Times New Roman"/>
                <w:color w:val="000000"/>
                <w:lang w:eastAsia="ru-RU"/>
              </w:rPr>
            </w:pPr>
            <w:r w:rsidRPr="00EB720D">
              <w:rPr>
                <w:rFonts w:ascii="Garamond" w:eastAsia="Times New Roman" w:hAnsi="Garamond" w:cs="Times New Roman"/>
                <w:color w:val="000000"/>
                <w:lang w:eastAsia="ru-RU"/>
              </w:rPr>
              <w:t> </w:t>
            </w:r>
          </w:p>
        </w:tc>
        <w:tc>
          <w:tcPr>
            <w:tcW w:w="0" w:type="auto"/>
            <w:tcBorders>
              <w:top w:val="nil"/>
              <w:left w:val="nil"/>
              <w:bottom w:val="single" w:sz="4" w:space="0" w:color="auto"/>
              <w:right w:val="nil"/>
            </w:tcBorders>
            <w:shd w:val="clear" w:color="auto" w:fill="auto"/>
            <w:noWrap/>
            <w:vAlign w:val="bottom"/>
            <w:hideMark/>
          </w:tcPr>
          <w:p w:rsidR="00DF4DE3" w:rsidRPr="00EB720D" w:rsidRDefault="00DF4DE3" w:rsidP="00DF4DE3">
            <w:pPr>
              <w:spacing w:after="0" w:line="240" w:lineRule="auto"/>
              <w:jc w:val="center"/>
              <w:rPr>
                <w:rFonts w:ascii="Garamond" w:eastAsia="Times New Roman" w:hAnsi="Garamond" w:cs="Times New Roman"/>
                <w:color w:val="000000"/>
                <w:lang w:eastAsia="ru-RU"/>
              </w:rPr>
            </w:pPr>
            <w:r w:rsidRPr="00EB720D">
              <w:rPr>
                <w:rFonts w:ascii="Garamond" w:eastAsia="Times New Roman" w:hAnsi="Garamond" w:cs="Times New Roman"/>
                <w:color w:val="000000"/>
                <w:lang w:eastAsia="ru-RU"/>
              </w:rPr>
              <w:t> </w:t>
            </w:r>
          </w:p>
        </w:tc>
        <w:tc>
          <w:tcPr>
            <w:tcW w:w="0" w:type="auto"/>
            <w:tcBorders>
              <w:top w:val="nil"/>
              <w:left w:val="nil"/>
              <w:bottom w:val="single" w:sz="4" w:space="0" w:color="auto"/>
              <w:right w:val="nil"/>
            </w:tcBorders>
            <w:shd w:val="clear" w:color="auto" w:fill="auto"/>
            <w:noWrap/>
            <w:vAlign w:val="bottom"/>
            <w:hideMark/>
          </w:tcPr>
          <w:p w:rsidR="00DF4DE3" w:rsidRPr="00EB720D" w:rsidRDefault="00DF4DE3" w:rsidP="00DF4DE3">
            <w:pPr>
              <w:spacing w:after="0" w:line="240" w:lineRule="auto"/>
              <w:jc w:val="center"/>
              <w:rPr>
                <w:rFonts w:ascii="Garamond" w:eastAsia="Times New Roman" w:hAnsi="Garamond" w:cs="Times New Roman"/>
                <w:color w:val="000000"/>
                <w:lang w:eastAsia="ru-RU"/>
              </w:rPr>
            </w:pPr>
            <w:r w:rsidRPr="00EB720D">
              <w:rPr>
                <w:rFonts w:ascii="Garamond" w:eastAsia="Times New Roman" w:hAnsi="Garamond" w:cs="Times New Roman"/>
                <w:color w:val="000000"/>
                <w:lang w:eastAsia="ru-RU"/>
              </w:rPr>
              <w:t> </w:t>
            </w:r>
          </w:p>
        </w:tc>
        <w:tc>
          <w:tcPr>
            <w:tcW w:w="0" w:type="auto"/>
            <w:tcBorders>
              <w:top w:val="nil"/>
              <w:left w:val="nil"/>
              <w:bottom w:val="single" w:sz="4" w:space="0" w:color="auto"/>
              <w:right w:val="nil"/>
            </w:tcBorders>
            <w:shd w:val="clear" w:color="auto" w:fill="auto"/>
            <w:noWrap/>
            <w:vAlign w:val="bottom"/>
            <w:hideMark/>
          </w:tcPr>
          <w:p w:rsidR="00DF4DE3" w:rsidRPr="00EB720D" w:rsidRDefault="00DF4DE3" w:rsidP="00DF4DE3">
            <w:pPr>
              <w:spacing w:after="0" w:line="240" w:lineRule="auto"/>
              <w:jc w:val="center"/>
              <w:rPr>
                <w:rFonts w:ascii="Garamond" w:eastAsia="Times New Roman" w:hAnsi="Garamond" w:cs="Times New Roman"/>
                <w:color w:val="000000"/>
                <w:highlight w:val="yellow"/>
                <w:lang w:eastAsia="ru-RU"/>
              </w:rPr>
            </w:pPr>
            <w:r w:rsidRPr="00EB720D">
              <w:rPr>
                <w:rFonts w:ascii="Garamond" w:eastAsia="Times New Roman" w:hAnsi="Garamond" w:cs="Times New Roman"/>
                <w:color w:val="000000"/>
                <w:highlight w:val="yellow"/>
                <w:lang w:eastAsia="ru-RU"/>
              </w:rPr>
              <w:t> </w:t>
            </w:r>
          </w:p>
        </w:tc>
        <w:tc>
          <w:tcPr>
            <w:tcW w:w="0" w:type="auto"/>
            <w:tcBorders>
              <w:top w:val="nil"/>
              <w:left w:val="nil"/>
              <w:bottom w:val="single" w:sz="4" w:space="0" w:color="auto"/>
              <w:right w:val="nil"/>
            </w:tcBorders>
            <w:shd w:val="clear" w:color="auto" w:fill="auto"/>
            <w:noWrap/>
            <w:vAlign w:val="bottom"/>
            <w:hideMark/>
          </w:tcPr>
          <w:p w:rsidR="00DF4DE3" w:rsidRPr="00EB720D" w:rsidRDefault="00DF4DE3" w:rsidP="00DF4DE3">
            <w:pPr>
              <w:spacing w:after="0" w:line="240" w:lineRule="auto"/>
              <w:jc w:val="center"/>
              <w:rPr>
                <w:rFonts w:ascii="Garamond" w:eastAsia="Times New Roman" w:hAnsi="Garamond" w:cs="Times New Roman"/>
                <w:color w:val="000000"/>
                <w:highlight w:val="yellow"/>
                <w:lang w:eastAsia="ru-RU"/>
              </w:rPr>
            </w:pPr>
            <w:r w:rsidRPr="00EB720D">
              <w:rPr>
                <w:rFonts w:ascii="Garamond" w:eastAsia="Times New Roman" w:hAnsi="Garamond" w:cs="Times New Roman"/>
                <w:color w:val="000000"/>
                <w:highlight w:val="yellow"/>
                <w:lang w:eastAsia="ru-RU"/>
              </w:rPr>
              <w:t> </w:t>
            </w:r>
          </w:p>
        </w:tc>
        <w:tc>
          <w:tcPr>
            <w:tcW w:w="0" w:type="auto"/>
            <w:tcBorders>
              <w:top w:val="nil"/>
              <w:left w:val="nil"/>
              <w:bottom w:val="single" w:sz="4" w:space="0" w:color="auto"/>
              <w:right w:val="nil"/>
            </w:tcBorders>
            <w:shd w:val="clear" w:color="auto" w:fill="auto"/>
            <w:noWrap/>
            <w:vAlign w:val="bottom"/>
            <w:hideMark/>
          </w:tcPr>
          <w:p w:rsidR="00DF4DE3" w:rsidRPr="00EB720D" w:rsidRDefault="00DF4DE3" w:rsidP="00DF4DE3">
            <w:pPr>
              <w:spacing w:after="0" w:line="240" w:lineRule="auto"/>
              <w:jc w:val="center"/>
              <w:rPr>
                <w:rFonts w:ascii="Garamond" w:eastAsia="Times New Roman" w:hAnsi="Garamond" w:cs="Times New Roman"/>
                <w:color w:val="000000"/>
                <w:highlight w:val="yellow"/>
                <w:lang w:eastAsia="ru-RU"/>
              </w:rPr>
            </w:pPr>
            <w:r w:rsidRPr="00EB720D">
              <w:rPr>
                <w:rFonts w:ascii="Garamond" w:eastAsia="Times New Roman" w:hAnsi="Garamond" w:cs="Times New Roman"/>
                <w:color w:val="000000"/>
                <w:highlight w:val="yellow"/>
                <w:lang w:eastAsia="ru-RU"/>
              </w:rPr>
              <w:t> </w:t>
            </w:r>
          </w:p>
        </w:tc>
        <w:tc>
          <w:tcPr>
            <w:tcW w:w="0" w:type="auto"/>
            <w:tcBorders>
              <w:top w:val="nil"/>
              <w:left w:val="nil"/>
              <w:bottom w:val="single" w:sz="4" w:space="0" w:color="auto"/>
              <w:right w:val="nil"/>
            </w:tcBorders>
            <w:shd w:val="clear" w:color="auto" w:fill="auto"/>
            <w:noWrap/>
            <w:vAlign w:val="bottom"/>
            <w:hideMark/>
          </w:tcPr>
          <w:p w:rsidR="00DF4DE3" w:rsidRPr="00EB720D" w:rsidRDefault="00DF4DE3" w:rsidP="00DF4DE3">
            <w:pPr>
              <w:spacing w:after="0" w:line="240" w:lineRule="auto"/>
              <w:jc w:val="center"/>
              <w:rPr>
                <w:rFonts w:ascii="Garamond" w:eastAsia="Times New Roman" w:hAnsi="Garamond" w:cs="Times New Roman"/>
                <w:color w:val="000000"/>
                <w:highlight w:val="yellow"/>
                <w:lang w:eastAsia="ru-RU"/>
              </w:rPr>
            </w:pPr>
            <w:r w:rsidRPr="00EB720D">
              <w:rPr>
                <w:rFonts w:ascii="Garamond" w:eastAsia="Times New Roman" w:hAnsi="Garamond" w:cs="Times New Roman"/>
                <w:color w:val="000000"/>
                <w:highlight w:val="yellow"/>
                <w:lang w:eastAsia="ru-RU"/>
              </w:rPr>
              <w:t> </w:t>
            </w:r>
          </w:p>
        </w:tc>
        <w:tc>
          <w:tcPr>
            <w:tcW w:w="0" w:type="auto"/>
            <w:tcBorders>
              <w:top w:val="nil"/>
              <w:left w:val="nil"/>
              <w:bottom w:val="single" w:sz="4" w:space="0" w:color="auto"/>
              <w:right w:val="nil"/>
            </w:tcBorders>
            <w:shd w:val="clear" w:color="auto" w:fill="auto"/>
            <w:noWrap/>
            <w:vAlign w:val="bottom"/>
            <w:hideMark/>
          </w:tcPr>
          <w:p w:rsidR="00DF4DE3" w:rsidRPr="00EB720D" w:rsidRDefault="00DF4DE3" w:rsidP="00DF4DE3">
            <w:pPr>
              <w:spacing w:after="0" w:line="240" w:lineRule="auto"/>
              <w:jc w:val="center"/>
              <w:rPr>
                <w:rFonts w:ascii="Garamond" w:eastAsia="Times New Roman" w:hAnsi="Garamond" w:cs="Times New Roman"/>
                <w:color w:val="000000"/>
                <w:highlight w:val="yellow"/>
                <w:lang w:eastAsia="ru-RU"/>
              </w:rPr>
            </w:pPr>
            <w:r w:rsidRPr="00EB720D">
              <w:rPr>
                <w:rFonts w:ascii="Garamond" w:eastAsia="Times New Roman" w:hAnsi="Garamond" w:cs="Times New Roman"/>
                <w:color w:val="000000"/>
                <w:highlight w:val="yellow"/>
                <w:lang w:eastAsia="ru-RU"/>
              </w:rPr>
              <w:t> </w:t>
            </w:r>
          </w:p>
        </w:tc>
        <w:tc>
          <w:tcPr>
            <w:tcW w:w="0" w:type="auto"/>
            <w:tcBorders>
              <w:top w:val="nil"/>
              <w:left w:val="nil"/>
              <w:bottom w:val="single" w:sz="4" w:space="0" w:color="auto"/>
              <w:right w:val="nil"/>
            </w:tcBorders>
            <w:shd w:val="clear" w:color="auto" w:fill="auto"/>
            <w:noWrap/>
            <w:vAlign w:val="bottom"/>
            <w:hideMark/>
          </w:tcPr>
          <w:p w:rsidR="00DF4DE3" w:rsidRPr="00EB720D" w:rsidRDefault="00DF4DE3" w:rsidP="00DF4DE3">
            <w:pPr>
              <w:spacing w:after="0" w:line="240" w:lineRule="auto"/>
              <w:jc w:val="center"/>
              <w:rPr>
                <w:rFonts w:ascii="Garamond" w:eastAsia="Times New Roman" w:hAnsi="Garamond" w:cs="Times New Roman"/>
                <w:color w:val="000000"/>
                <w:highlight w:val="yellow"/>
                <w:lang w:eastAsia="ru-RU"/>
              </w:rPr>
            </w:pPr>
            <w:r w:rsidRPr="00EB720D">
              <w:rPr>
                <w:rFonts w:ascii="Garamond" w:eastAsia="Times New Roman" w:hAnsi="Garamond" w:cs="Times New Roman"/>
                <w:color w:val="000000"/>
                <w:highlight w:val="yellow"/>
                <w:lang w:eastAsia="ru-RU"/>
              </w:rPr>
              <w:t> </w:t>
            </w:r>
          </w:p>
        </w:tc>
        <w:tc>
          <w:tcPr>
            <w:tcW w:w="0" w:type="auto"/>
            <w:tcBorders>
              <w:top w:val="nil"/>
              <w:left w:val="nil"/>
              <w:bottom w:val="single" w:sz="4" w:space="0" w:color="auto"/>
              <w:right w:val="nil"/>
            </w:tcBorders>
            <w:shd w:val="clear" w:color="auto" w:fill="auto"/>
            <w:noWrap/>
            <w:vAlign w:val="bottom"/>
            <w:hideMark/>
          </w:tcPr>
          <w:p w:rsidR="00DF4DE3" w:rsidRPr="00EB720D" w:rsidRDefault="00DF4DE3" w:rsidP="00DF4DE3">
            <w:pPr>
              <w:spacing w:after="0" w:line="240" w:lineRule="auto"/>
              <w:jc w:val="center"/>
              <w:rPr>
                <w:rFonts w:ascii="Garamond" w:eastAsia="Times New Roman" w:hAnsi="Garamond" w:cs="Times New Roman"/>
                <w:color w:val="000000"/>
                <w:highlight w:val="yellow"/>
                <w:lang w:eastAsia="ru-RU"/>
              </w:rPr>
            </w:pPr>
            <w:r w:rsidRPr="00EB720D">
              <w:rPr>
                <w:rFonts w:ascii="Garamond" w:eastAsia="Times New Roman" w:hAnsi="Garamond" w:cs="Times New Roman"/>
                <w:color w:val="000000"/>
                <w:highlight w:val="yellow"/>
                <w:lang w:eastAsia="ru-RU"/>
              </w:rPr>
              <w:t> </w:t>
            </w:r>
          </w:p>
        </w:tc>
        <w:tc>
          <w:tcPr>
            <w:tcW w:w="0" w:type="auto"/>
            <w:tcBorders>
              <w:top w:val="nil"/>
              <w:left w:val="nil"/>
              <w:bottom w:val="nil"/>
              <w:right w:val="nil"/>
            </w:tcBorders>
            <w:shd w:val="clear" w:color="auto" w:fill="auto"/>
            <w:noWrap/>
            <w:vAlign w:val="bottom"/>
            <w:hideMark/>
          </w:tcPr>
          <w:p w:rsidR="00DF4DE3" w:rsidRPr="00EB720D" w:rsidRDefault="00DF4DE3" w:rsidP="00DF4DE3">
            <w:pPr>
              <w:spacing w:after="0" w:line="240" w:lineRule="auto"/>
              <w:jc w:val="center"/>
              <w:rPr>
                <w:rFonts w:ascii="Garamond" w:eastAsia="Times New Roman" w:hAnsi="Garamond" w:cs="Times New Roman"/>
                <w:color w:val="000000"/>
                <w:highlight w:val="yellow"/>
                <w:lang w:eastAsia="ru-RU"/>
              </w:rPr>
            </w:pPr>
          </w:p>
        </w:tc>
      </w:tr>
      <w:tr w:rsidR="00DF4DE3" w:rsidRPr="00EB720D" w:rsidTr="00DF4DE3">
        <w:trPr>
          <w:trHeight w:val="1290"/>
        </w:trPr>
        <w:tc>
          <w:tcPr>
            <w:tcW w:w="0" w:type="auto"/>
            <w:tcBorders>
              <w:top w:val="single" w:sz="4" w:space="0" w:color="auto"/>
              <w:left w:val="single" w:sz="4" w:space="0" w:color="auto"/>
              <w:bottom w:val="nil"/>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18"/>
                <w:szCs w:val="20"/>
                <w:highlight w:val="yellow"/>
                <w:lang w:eastAsia="ru-RU"/>
              </w:rPr>
            </w:pPr>
            <w:r w:rsidRPr="00EB720D">
              <w:rPr>
                <w:rFonts w:ascii="Garamond" w:eastAsia="Times New Roman" w:hAnsi="Garamond" w:cs="Times New Roman"/>
                <w:color w:val="000000"/>
                <w:sz w:val="18"/>
                <w:szCs w:val="20"/>
                <w:highlight w:val="yellow"/>
                <w:lang w:eastAsia="ru-RU"/>
              </w:rPr>
              <w:t>№ п</w:t>
            </w:r>
            <w:r w:rsidR="00EB6997">
              <w:rPr>
                <w:rFonts w:ascii="Garamond" w:eastAsia="Times New Roman" w:hAnsi="Garamond" w:cs="Times New Roman"/>
                <w:color w:val="000000"/>
                <w:sz w:val="18"/>
                <w:szCs w:val="20"/>
                <w:highlight w:val="yellow"/>
                <w:lang w:eastAsia="ru-RU"/>
              </w:rPr>
              <w:t>/</w:t>
            </w:r>
            <w:r w:rsidRPr="00EB720D">
              <w:rPr>
                <w:rFonts w:ascii="Garamond" w:eastAsia="Times New Roman" w:hAnsi="Garamond" w:cs="Times New Roman"/>
                <w:color w:val="000000"/>
                <w:sz w:val="18"/>
                <w:szCs w:val="20"/>
                <w:highlight w:val="yellow"/>
                <w:lang w:eastAsia="ru-RU"/>
              </w:rPr>
              <w:t>п</w:t>
            </w:r>
          </w:p>
        </w:tc>
        <w:tc>
          <w:tcPr>
            <w:tcW w:w="0" w:type="auto"/>
            <w:tcBorders>
              <w:top w:val="single" w:sz="4" w:space="0" w:color="auto"/>
              <w:left w:val="nil"/>
              <w:bottom w:val="nil"/>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18"/>
                <w:szCs w:val="20"/>
                <w:highlight w:val="yellow"/>
                <w:lang w:eastAsia="ru-RU"/>
              </w:rPr>
            </w:pPr>
            <w:r w:rsidRPr="00EB720D">
              <w:rPr>
                <w:rFonts w:ascii="Garamond" w:eastAsia="Times New Roman" w:hAnsi="Garamond" w:cs="Times New Roman"/>
                <w:color w:val="000000"/>
                <w:sz w:val="18"/>
                <w:szCs w:val="20"/>
                <w:highlight w:val="yellow"/>
                <w:lang w:eastAsia="ru-RU"/>
              </w:rPr>
              <w:t xml:space="preserve">Код ТСО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18"/>
                <w:szCs w:val="20"/>
                <w:highlight w:val="yellow"/>
                <w:lang w:eastAsia="ru-RU"/>
              </w:rPr>
            </w:pPr>
            <w:r w:rsidRPr="00EB720D">
              <w:rPr>
                <w:rFonts w:ascii="Garamond" w:eastAsia="Times New Roman" w:hAnsi="Garamond" w:cs="Times New Roman"/>
                <w:color w:val="000000"/>
                <w:sz w:val="18"/>
                <w:szCs w:val="20"/>
                <w:highlight w:val="yellow"/>
                <w:lang w:eastAsia="ru-RU"/>
              </w:rPr>
              <w:t xml:space="preserve">Полное наименование  ТСО </w:t>
            </w:r>
          </w:p>
        </w:tc>
        <w:tc>
          <w:tcPr>
            <w:tcW w:w="0" w:type="auto"/>
            <w:tcBorders>
              <w:top w:val="single" w:sz="4" w:space="0" w:color="auto"/>
              <w:left w:val="nil"/>
              <w:bottom w:val="nil"/>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18"/>
                <w:szCs w:val="20"/>
                <w:highlight w:val="yellow"/>
                <w:lang w:eastAsia="ru-RU"/>
              </w:rPr>
            </w:pPr>
            <w:r w:rsidRPr="00EB720D">
              <w:rPr>
                <w:rFonts w:ascii="Garamond" w:eastAsia="Times New Roman" w:hAnsi="Garamond" w:cs="Times New Roman"/>
                <w:color w:val="000000"/>
                <w:sz w:val="18"/>
                <w:szCs w:val="20"/>
                <w:highlight w:val="yellow"/>
                <w:lang w:eastAsia="ru-RU"/>
              </w:rPr>
              <w:t>Сокращенное наименование</w:t>
            </w:r>
            <w:r w:rsidR="00EE552C" w:rsidRPr="00EB720D">
              <w:rPr>
                <w:rFonts w:ascii="Garamond" w:eastAsia="Times New Roman" w:hAnsi="Garamond" w:cs="Times New Roman"/>
                <w:color w:val="000000"/>
                <w:sz w:val="18"/>
                <w:szCs w:val="20"/>
                <w:highlight w:val="yellow"/>
                <w:lang w:eastAsia="ru-RU"/>
              </w:rPr>
              <w:t xml:space="preserve"> </w:t>
            </w:r>
            <w:r w:rsidRPr="00EB720D">
              <w:rPr>
                <w:rFonts w:ascii="Garamond" w:eastAsia="Times New Roman" w:hAnsi="Garamond" w:cs="Times New Roman"/>
                <w:color w:val="000000"/>
                <w:sz w:val="18"/>
                <w:szCs w:val="20"/>
                <w:highlight w:val="yellow"/>
                <w:lang w:eastAsia="ru-RU"/>
              </w:rPr>
              <w:t xml:space="preserve">ТСО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18"/>
                <w:szCs w:val="20"/>
                <w:highlight w:val="yellow"/>
                <w:lang w:eastAsia="ru-RU"/>
              </w:rPr>
            </w:pPr>
            <w:r w:rsidRPr="00EB720D">
              <w:rPr>
                <w:rFonts w:ascii="Garamond" w:eastAsia="Times New Roman" w:hAnsi="Garamond" w:cs="Times New Roman"/>
                <w:color w:val="000000"/>
                <w:sz w:val="18"/>
                <w:szCs w:val="20"/>
                <w:highlight w:val="yellow"/>
                <w:lang w:eastAsia="ru-RU"/>
              </w:rPr>
              <w:t>ИНН</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18"/>
                <w:szCs w:val="20"/>
                <w:highlight w:val="yellow"/>
                <w:lang w:eastAsia="ru-RU"/>
              </w:rPr>
            </w:pPr>
            <w:r w:rsidRPr="00EB720D">
              <w:rPr>
                <w:rFonts w:ascii="Garamond" w:eastAsia="Times New Roman" w:hAnsi="Garamond" w:cs="Times New Roman"/>
                <w:color w:val="000000"/>
                <w:sz w:val="18"/>
                <w:szCs w:val="20"/>
                <w:highlight w:val="yellow"/>
                <w:lang w:eastAsia="ru-RU"/>
              </w:rPr>
              <w:t>КПП</w:t>
            </w:r>
          </w:p>
        </w:tc>
        <w:tc>
          <w:tcPr>
            <w:tcW w:w="0" w:type="auto"/>
            <w:tcBorders>
              <w:top w:val="nil"/>
              <w:left w:val="nil"/>
              <w:bottom w:val="single" w:sz="4" w:space="0" w:color="auto"/>
              <w:right w:val="nil"/>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18"/>
                <w:szCs w:val="20"/>
                <w:highlight w:val="yellow"/>
                <w:lang w:eastAsia="ru-RU"/>
              </w:rPr>
            </w:pPr>
            <w:r w:rsidRPr="00EB720D">
              <w:rPr>
                <w:rFonts w:ascii="Garamond" w:eastAsia="Times New Roman" w:hAnsi="Garamond" w:cs="Times New Roman"/>
                <w:color w:val="000000"/>
                <w:sz w:val="18"/>
                <w:szCs w:val="20"/>
                <w:highlight w:val="yellow"/>
                <w:lang w:eastAsia="ru-RU"/>
              </w:rPr>
              <w:t>Банк</w:t>
            </w:r>
          </w:p>
        </w:tc>
        <w:tc>
          <w:tcPr>
            <w:tcW w:w="0" w:type="auto"/>
            <w:tcBorders>
              <w:top w:val="nil"/>
              <w:left w:val="single" w:sz="4" w:space="0" w:color="auto"/>
              <w:bottom w:val="single" w:sz="4" w:space="0" w:color="auto"/>
              <w:right w:val="nil"/>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18"/>
                <w:szCs w:val="20"/>
                <w:highlight w:val="yellow"/>
                <w:lang w:eastAsia="ru-RU"/>
              </w:rPr>
            </w:pPr>
            <w:r w:rsidRPr="00EB720D">
              <w:rPr>
                <w:rFonts w:ascii="Garamond" w:eastAsia="Times New Roman" w:hAnsi="Garamond" w:cs="Times New Roman"/>
                <w:color w:val="000000"/>
                <w:sz w:val="18"/>
                <w:szCs w:val="20"/>
                <w:highlight w:val="yellow"/>
                <w:lang w:eastAsia="ru-RU"/>
              </w:rPr>
              <w:t xml:space="preserve">БИК </w:t>
            </w:r>
          </w:p>
        </w:tc>
        <w:tc>
          <w:tcPr>
            <w:tcW w:w="0" w:type="auto"/>
            <w:tcBorders>
              <w:top w:val="nil"/>
              <w:left w:val="single" w:sz="4" w:space="0" w:color="auto"/>
              <w:bottom w:val="single" w:sz="4" w:space="0" w:color="auto"/>
              <w:right w:val="nil"/>
            </w:tcBorders>
            <w:shd w:val="clear" w:color="auto" w:fill="auto"/>
            <w:vAlign w:val="center"/>
            <w:hideMark/>
          </w:tcPr>
          <w:p w:rsidR="00DF4DE3" w:rsidRPr="00EB720D" w:rsidRDefault="00DF4DE3" w:rsidP="00EB6997">
            <w:pPr>
              <w:spacing w:after="0" w:line="240" w:lineRule="auto"/>
              <w:jc w:val="center"/>
              <w:rPr>
                <w:rFonts w:ascii="Garamond" w:eastAsia="Times New Roman" w:hAnsi="Garamond" w:cs="Times New Roman"/>
                <w:color w:val="000000"/>
                <w:sz w:val="18"/>
                <w:szCs w:val="20"/>
                <w:highlight w:val="yellow"/>
                <w:lang w:eastAsia="ru-RU"/>
              </w:rPr>
            </w:pPr>
            <w:r w:rsidRPr="00EB720D">
              <w:rPr>
                <w:rFonts w:ascii="Garamond" w:eastAsia="Times New Roman" w:hAnsi="Garamond" w:cs="Times New Roman"/>
                <w:color w:val="000000"/>
                <w:sz w:val="18"/>
                <w:szCs w:val="20"/>
                <w:highlight w:val="yellow"/>
                <w:lang w:eastAsia="ru-RU"/>
              </w:rPr>
              <w:t xml:space="preserve">ИНН </w:t>
            </w:r>
            <w:r w:rsidR="00EB6997">
              <w:rPr>
                <w:rFonts w:ascii="Garamond" w:eastAsia="Times New Roman" w:hAnsi="Garamond" w:cs="Times New Roman"/>
                <w:color w:val="000000"/>
                <w:sz w:val="18"/>
                <w:szCs w:val="20"/>
                <w:highlight w:val="yellow"/>
                <w:lang w:eastAsia="ru-RU"/>
              </w:rPr>
              <w:t>б</w:t>
            </w:r>
            <w:r w:rsidRPr="00EB720D">
              <w:rPr>
                <w:rFonts w:ascii="Garamond" w:eastAsia="Times New Roman" w:hAnsi="Garamond" w:cs="Times New Roman"/>
                <w:color w:val="000000"/>
                <w:sz w:val="18"/>
                <w:szCs w:val="20"/>
                <w:highlight w:val="yellow"/>
                <w:lang w:eastAsia="ru-RU"/>
              </w:rPr>
              <w:t>анка</w:t>
            </w:r>
          </w:p>
        </w:tc>
        <w:tc>
          <w:tcPr>
            <w:tcW w:w="0" w:type="auto"/>
            <w:tcBorders>
              <w:top w:val="nil"/>
              <w:left w:val="single" w:sz="4" w:space="0" w:color="auto"/>
              <w:bottom w:val="single" w:sz="4" w:space="0" w:color="auto"/>
              <w:right w:val="nil"/>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18"/>
                <w:szCs w:val="20"/>
                <w:highlight w:val="yellow"/>
                <w:lang w:eastAsia="ru-RU"/>
              </w:rPr>
            </w:pPr>
            <w:r w:rsidRPr="00EB720D">
              <w:rPr>
                <w:rFonts w:ascii="Garamond" w:eastAsia="Times New Roman" w:hAnsi="Garamond" w:cs="Times New Roman"/>
                <w:color w:val="000000"/>
                <w:sz w:val="18"/>
                <w:szCs w:val="20"/>
                <w:highlight w:val="yellow"/>
                <w:lang w:eastAsia="ru-RU"/>
              </w:rPr>
              <w:t xml:space="preserve">Корреспондентский счет </w:t>
            </w:r>
          </w:p>
        </w:tc>
        <w:tc>
          <w:tcPr>
            <w:tcW w:w="0" w:type="auto"/>
            <w:tcBorders>
              <w:top w:val="nil"/>
              <w:left w:val="single" w:sz="4" w:space="0" w:color="auto"/>
              <w:bottom w:val="single" w:sz="4" w:space="0" w:color="auto"/>
              <w:right w:val="nil"/>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18"/>
                <w:szCs w:val="20"/>
                <w:highlight w:val="yellow"/>
                <w:lang w:eastAsia="ru-RU"/>
              </w:rPr>
            </w:pPr>
            <w:r w:rsidRPr="00EB720D">
              <w:rPr>
                <w:rFonts w:ascii="Garamond" w:eastAsia="Times New Roman" w:hAnsi="Garamond" w:cs="Times New Roman"/>
                <w:color w:val="000000"/>
                <w:sz w:val="18"/>
                <w:szCs w:val="20"/>
                <w:highlight w:val="yellow"/>
                <w:lang w:eastAsia="ru-RU"/>
              </w:rPr>
              <w:t>Расчетный счет</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18"/>
                <w:szCs w:val="20"/>
                <w:highlight w:val="yellow"/>
                <w:lang w:eastAsia="ru-RU"/>
              </w:rPr>
            </w:pPr>
            <w:r w:rsidRPr="00EB720D">
              <w:rPr>
                <w:rFonts w:ascii="Garamond" w:eastAsia="Times New Roman" w:hAnsi="Garamond" w:cs="Times New Roman"/>
                <w:color w:val="000000"/>
                <w:sz w:val="18"/>
                <w:szCs w:val="20"/>
                <w:highlight w:val="yellow"/>
                <w:lang w:eastAsia="ru-RU"/>
              </w:rPr>
              <w:t>Телефон/факс</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18"/>
                <w:szCs w:val="20"/>
                <w:highlight w:val="yellow"/>
                <w:lang w:eastAsia="ru-RU"/>
              </w:rPr>
            </w:pPr>
            <w:r w:rsidRPr="00EB720D">
              <w:rPr>
                <w:rFonts w:ascii="Garamond" w:eastAsia="Times New Roman" w:hAnsi="Garamond" w:cs="Times New Roman"/>
                <w:color w:val="000000"/>
                <w:sz w:val="18"/>
                <w:szCs w:val="20"/>
                <w:highlight w:val="yellow"/>
                <w:lang w:eastAsia="ru-RU"/>
              </w:rPr>
              <w:t xml:space="preserve">Адрес электронной почты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18"/>
                <w:szCs w:val="20"/>
                <w:highlight w:val="yellow"/>
                <w:lang w:eastAsia="ru-RU"/>
              </w:rPr>
            </w:pPr>
            <w:r w:rsidRPr="00EB720D">
              <w:rPr>
                <w:rFonts w:ascii="Garamond" w:eastAsia="Times New Roman" w:hAnsi="Garamond" w:cs="Times New Roman"/>
                <w:color w:val="000000"/>
                <w:sz w:val="18"/>
                <w:szCs w:val="20"/>
                <w:highlight w:val="yellow"/>
                <w:lang w:eastAsia="ru-RU"/>
              </w:rPr>
              <w:t xml:space="preserve">Юридический адрес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18"/>
                <w:szCs w:val="20"/>
                <w:highlight w:val="yellow"/>
                <w:lang w:eastAsia="ru-RU"/>
              </w:rPr>
            </w:pPr>
            <w:r w:rsidRPr="00EB720D">
              <w:rPr>
                <w:rFonts w:ascii="Garamond" w:eastAsia="Times New Roman" w:hAnsi="Garamond" w:cs="Times New Roman"/>
                <w:color w:val="000000"/>
                <w:sz w:val="18"/>
                <w:szCs w:val="20"/>
                <w:highlight w:val="yellow"/>
                <w:lang w:eastAsia="ru-RU"/>
              </w:rPr>
              <w:t>Адрес для корреспонденции</w:t>
            </w:r>
          </w:p>
        </w:tc>
      </w:tr>
      <w:tr w:rsidR="00DF4DE3" w:rsidRPr="00EB720D" w:rsidTr="004203D1">
        <w:trPr>
          <w:trHeight w:val="300"/>
        </w:trPr>
        <w:tc>
          <w:tcPr>
            <w:tcW w:w="0" w:type="auto"/>
            <w:tcBorders>
              <w:top w:val="single" w:sz="4" w:space="0" w:color="auto"/>
              <w:left w:val="single" w:sz="4" w:space="0" w:color="auto"/>
              <w:bottom w:val="nil"/>
              <w:right w:val="single" w:sz="4" w:space="0" w:color="auto"/>
            </w:tcBorders>
            <w:shd w:val="clear" w:color="auto" w:fill="auto"/>
            <w:vAlign w:val="center"/>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p>
        </w:tc>
        <w:tc>
          <w:tcPr>
            <w:tcW w:w="0" w:type="auto"/>
            <w:tcBorders>
              <w:top w:val="single" w:sz="4" w:space="0" w:color="auto"/>
              <w:left w:val="nil"/>
              <w:bottom w:val="nil"/>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DF4DE3" w:rsidRPr="00EB720D" w:rsidRDefault="00DF4DE3" w:rsidP="00DF4DE3">
            <w:pPr>
              <w:spacing w:after="0" w:line="240" w:lineRule="auto"/>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DF4DE3" w:rsidRPr="00EB720D" w:rsidRDefault="00DF4DE3" w:rsidP="00DF4DE3">
            <w:pPr>
              <w:spacing w:after="0" w:line="240" w:lineRule="auto"/>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DF4DE3" w:rsidRPr="00EB720D" w:rsidRDefault="00DF4DE3" w:rsidP="00DF4DE3">
            <w:pPr>
              <w:spacing w:after="0" w:line="240" w:lineRule="auto"/>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r>
      <w:tr w:rsidR="00DF4DE3" w:rsidRPr="00EB720D" w:rsidTr="004203D1">
        <w:trPr>
          <w:trHeight w:val="300"/>
        </w:trPr>
        <w:tc>
          <w:tcPr>
            <w:tcW w:w="0" w:type="auto"/>
            <w:tcBorders>
              <w:top w:val="single" w:sz="4" w:space="0" w:color="auto"/>
              <w:left w:val="single" w:sz="4" w:space="0" w:color="auto"/>
              <w:bottom w:val="nil"/>
              <w:right w:val="single" w:sz="4" w:space="0" w:color="auto"/>
            </w:tcBorders>
            <w:shd w:val="clear" w:color="auto" w:fill="auto"/>
            <w:vAlign w:val="center"/>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p>
        </w:tc>
        <w:tc>
          <w:tcPr>
            <w:tcW w:w="0" w:type="auto"/>
            <w:tcBorders>
              <w:top w:val="single" w:sz="4" w:space="0" w:color="auto"/>
              <w:left w:val="nil"/>
              <w:bottom w:val="nil"/>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DF4DE3" w:rsidRPr="00EB720D" w:rsidRDefault="00DF4DE3" w:rsidP="00DF4DE3">
            <w:pPr>
              <w:spacing w:after="0" w:line="240" w:lineRule="auto"/>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DF4DE3" w:rsidRPr="00EB720D" w:rsidRDefault="00DF4DE3" w:rsidP="00DF4DE3">
            <w:pPr>
              <w:spacing w:after="0" w:line="240" w:lineRule="auto"/>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DF4DE3" w:rsidRPr="00EB720D" w:rsidRDefault="00DF4DE3" w:rsidP="00DF4DE3">
            <w:pPr>
              <w:spacing w:after="0" w:line="240" w:lineRule="auto"/>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r>
      <w:tr w:rsidR="00DF4DE3" w:rsidRPr="00EB720D" w:rsidTr="00DF4DE3">
        <w:trPr>
          <w:trHeight w:val="300"/>
        </w:trPr>
        <w:tc>
          <w:tcPr>
            <w:tcW w:w="0" w:type="auto"/>
            <w:tcBorders>
              <w:top w:val="single" w:sz="4" w:space="0" w:color="auto"/>
              <w:left w:val="single" w:sz="4" w:space="0" w:color="auto"/>
              <w:bottom w:val="nil"/>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single" w:sz="4" w:space="0" w:color="auto"/>
              <w:left w:val="nil"/>
              <w:bottom w:val="nil"/>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DF4DE3" w:rsidRPr="00EB720D" w:rsidRDefault="00DF4DE3" w:rsidP="00DF4DE3">
            <w:pPr>
              <w:spacing w:after="0" w:line="240" w:lineRule="auto"/>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DF4DE3" w:rsidRPr="00EB720D" w:rsidRDefault="00DF4DE3" w:rsidP="00DF4DE3">
            <w:pPr>
              <w:spacing w:after="0" w:line="240" w:lineRule="auto"/>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DF4DE3" w:rsidRPr="00EB720D" w:rsidRDefault="00DF4DE3" w:rsidP="00DF4DE3">
            <w:pPr>
              <w:spacing w:after="0" w:line="240" w:lineRule="auto"/>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r>
      <w:tr w:rsidR="00DF4DE3" w:rsidRPr="00EB720D" w:rsidTr="00DF4DE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F4DE3" w:rsidRPr="00EB720D" w:rsidRDefault="00DF4DE3" w:rsidP="00DF4DE3">
            <w:pPr>
              <w:spacing w:after="0" w:line="240" w:lineRule="auto"/>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F4DE3" w:rsidRPr="00EB720D" w:rsidRDefault="00DF4DE3" w:rsidP="00DF4DE3">
            <w:pPr>
              <w:spacing w:after="0" w:line="240" w:lineRule="auto"/>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DF4DE3" w:rsidRPr="00EB720D" w:rsidRDefault="00DF4DE3" w:rsidP="00DF4DE3">
            <w:pPr>
              <w:spacing w:after="0" w:line="240" w:lineRule="auto"/>
              <w:jc w:val="center"/>
              <w:rPr>
                <w:rFonts w:ascii="Garamond" w:eastAsia="Times New Roman" w:hAnsi="Garamond" w:cs="Times New Roman"/>
                <w:color w:val="000000"/>
                <w:sz w:val="20"/>
                <w:szCs w:val="20"/>
                <w:highlight w:val="yellow"/>
                <w:lang w:eastAsia="ru-RU"/>
              </w:rPr>
            </w:pPr>
            <w:r w:rsidRPr="00EB720D">
              <w:rPr>
                <w:rFonts w:ascii="Garamond" w:eastAsia="Times New Roman" w:hAnsi="Garamond" w:cs="Times New Roman"/>
                <w:color w:val="000000"/>
                <w:sz w:val="20"/>
                <w:szCs w:val="20"/>
                <w:highlight w:val="yellow"/>
                <w:lang w:eastAsia="ru-RU"/>
              </w:rPr>
              <w:t> </w:t>
            </w:r>
          </w:p>
        </w:tc>
      </w:tr>
    </w:tbl>
    <w:p w:rsidR="00DF4DE3" w:rsidRPr="00EB720D" w:rsidRDefault="00DF4DE3" w:rsidP="004330F8">
      <w:pPr>
        <w:jc w:val="both"/>
        <w:rPr>
          <w:rFonts w:ascii="Garamond" w:hAnsi="Garamond"/>
        </w:rPr>
      </w:pPr>
    </w:p>
    <w:tbl>
      <w:tblPr>
        <w:tblW w:w="5145" w:type="pct"/>
        <w:tblLook w:val="04A0" w:firstRow="1" w:lastRow="0" w:firstColumn="1" w:lastColumn="0" w:noHBand="0" w:noVBand="1"/>
      </w:tblPr>
      <w:tblGrid>
        <w:gridCol w:w="4030"/>
        <w:gridCol w:w="3599"/>
        <w:gridCol w:w="4211"/>
        <w:gridCol w:w="2304"/>
        <w:gridCol w:w="1723"/>
      </w:tblGrid>
      <w:tr w:rsidR="00DF4DE3" w:rsidRPr="00EB720D" w:rsidTr="00493A9C">
        <w:trPr>
          <w:trHeight w:val="285"/>
        </w:trPr>
        <w:tc>
          <w:tcPr>
            <w:tcW w:w="666" w:type="pct"/>
            <w:tcBorders>
              <w:top w:val="nil"/>
              <w:left w:val="nil"/>
              <w:bottom w:val="nil"/>
              <w:right w:val="nil"/>
            </w:tcBorders>
            <w:shd w:val="clear" w:color="auto" w:fill="auto"/>
            <w:noWrap/>
            <w:vAlign w:val="bottom"/>
            <w:hideMark/>
          </w:tcPr>
          <w:p w:rsidR="00DF4DE3" w:rsidRPr="00EB720D" w:rsidRDefault="00DF4DE3" w:rsidP="00493A9C">
            <w:pPr>
              <w:spacing w:after="0" w:line="240" w:lineRule="auto"/>
              <w:rPr>
                <w:rFonts w:ascii="Garamond" w:eastAsia="Times New Roman" w:hAnsi="Garamond" w:cs="Times New Roman"/>
                <w:b/>
                <w:bCs/>
                <w:color w:val="000000"/>
                <w:highlight w:val="yellow"/>
                <w:lang w:eastAsia="ru-RU"/>
              </w:rPr>
            </w:pPr>
            <w:r w:rsidRPr="00EB720D">
              <w:rPr>
                <w:rFonts w:ascii="Garamond" w:eastAsia="Times New Roman" w:hAnsi="Garamond" w:cs="Times New Roman"/>
                <w:b/>
                <w:bCs/>
                <w:color w:val="000000"/>
                <w:highlight w:val="yellow"/>
                <w:lang w:eastAsia="ru-RU"/>
              </w:rPr>
              <w:t xml:space="preserve">Руководитель </w:t>
            </w:r>
          </w:p>
        </w:tc>
        <w:tc>
          <w:tcPr>
            <w:tcW w:w="595" w:type="pct"/>
            <w:tcBorders>
              <w:top w:val="nil"/>
              <w:left w:val="nil"/>
              <w:bottom w:val="nil"/>
              <w:right w:val="nil"/>
            </w:tcBorders>
            <w:shd w:val="clear" w:color="auto" w:fill="auto"/>
            <w:noWrap/>
            <w:vAlign w:val="bottom"/>
            <w:hideMark/>
          </w:tcPr>
          <w:p w:rsidR="00DF4DE3" w:rsidRPr="00EB720D" w:rsidRDefault="00DF4DE3" w:rsidP="00493A9C">
            <w:pPr>
              <w:spacing w:after="0" w:line="240" w:lineRule="auto"/>
              <w:rPr>
                <w:rFonts w:ascii="Garamond" w:eastAsia="Times New Roman" w:hAnsi="Garamond" w:cs="Times New Roman"/>
                <w:b/>
                <w:bCs/>
                <w:color w:val="000000"/>
                <w:highlight w:val="yellow"/>
                <w:lang w:eastAsia="ru-RU"/>
              </w:rPr>
            </w:pPr>
          </w:p>
        </w:tc>
        <w:tc>
          <w:tcPr>
            <w:tcW w:w="696" w:type="pct"/>
            <w:tcBorders>
              <w:top w:val="nil"/>
              <w:left w:val="nil"/>
              <w:bottom w:val="nil"/>
              <w:right w:val="nil"/>
            </w:tcBorders>
            <w:shd w:val="clear" w:color="auto" w:fill="auto"/>
            <w:noWrap/>
            <w:vAlign w:val="bottom"/>
            <w:hideMark/>
          </w:tcPr>
          <w:p w:rsidR="00DF4DE3" w:rsidRPr="00EB720D" w:rsidRDefault="00DF4DE3" w:rsidP="00493A9C">
            <w:pPr>
              <w:spacing w:after="0" w:line="240" w:lineRule="auto"/>
              <w:rPr>
                <w:rFonts w:ascii="Garamond" w:eastAsia="Times New Roman" w:hAnsi="Garamond" w:cs="Times New Roman"/>
                <w:sz w:val="20"/>
                <w:szCs w:val="20"/>
                <w:highlight w:val="yellow"/>
                <w:lang w:eastAsia="ru-RU"/>
              </w:rPr>
            </w:pPr>
          </w:p>
        </w:tc>
        <w:tc>
          <w:tcPr>
            <w:tcW w:w="381" w:type="pct"/>
            <w:tcBorders>
              <w:top w:val="nil"/>
              <w:left w:val="nil"/>
              <w:bottom w:val="nil"/>
              <w:right w:val="nil"/>
            </w:tcBorders>
            <w:shd w:val="clear" w:color="auto" w:fill="auto"/>
            <w:noWrap/>
            <w:vAlign w:val="bottom"/>
            <w:hideMark/>
          </w:tcPr>
          <w:p w:rsidR="00DF4DE3" w:rsidRPr="00EB720D" w:rsidRDefault="00DF4DE3" w:rsidP="00493A9C">
            <w:pPr>
              <w:spacing w:after="0" w:line="240" w:lineRule="auto"/>
              <w:rPr>
                <w:rFonts w:ascii="Garamond" w:eastAsia="Times New Roman" w:hAnsi="Garamond" w:cs="Times New Roman"/>
                <w:b/>
                <w:bCs/>
                <w:color w:val="000000"/>
                <w:highlight w:val="yellow"/>
                <w:lang w:eastAsia="ru-RU"/>
              </w:rPr>
            </w:pPr>
            <w:r w:rsidRPr="00EB720D">
              <w:rPr>
                <w:rFonts w:ascii="Garamond" w:eastAsia="Times New Roman" w:hAnsi="Garamond" w:cs="Times New Roman"/>
                <w:b/>
                <w:bCs/>
                <w:color w:val="000000"/>
                <w:highlight w:val="yellow"/>
                <w:lang w:eastAsia="ru-RU"/>
              </w:rPr>
              <w:t xml:space="preserve">Подпись </w:t>
            </w:r>
          </w:p>
        </w:tc>
        <w:tc>
          <w:tcPr>
            <w:tcW w:w="285" w:type="pct"/>
            <w:tcBorders>
              <w:top w:val="nil"/>
              <w:left w:val="nil"/>
              <w:bottom w:val="nil"/>
              <w:right w:val="nil"/>
            </w:tcBorders>
            <w:shd w:val="clear" w:color="auto" w:fill="auto"/>
            <w:noWrap/>
            <w:vAlign w:val="bottom"/>
            <w:hideMark/>
          </w:tcPr>
          <w:p w:rsidR="00DF4DE3" w:rsidRPr="00EB720D" w:rsidRDefault="00DF4DE3" w:rsidP="00493A9C">
            <w:pPr>
              <w:spacing w:after="0" w:line="240" w:lineRule="auto"/>
              <w:rPr>
                <w:rFonts w:ascii="Garamond" w:eastAsia="Times New Roman" w:hAnsi="Garamond" w:cs="Times New Roman"/>
                <w:b/>
                <w:bCs/>
                <w:color w:val="000000"/>
                <w:lang w:eastAsia="ru-RU"/>
              </w:rPr>
            </w:pPr>
          </w:p>
        </w:tc>
      </w:tr>
    </w:tbl>
    <w:p w:rsidR="00DF4DE3" w:rsidRDefault="00DF4DE3" w:rsidP="004330F8">
      <w:pPr>
        <w:jc w:val="both"/>
        <w:rPr>
          <w:rFonts w:ascii="Garamond" w:hAnsi="Garamond"/>
        </w:rPr>
      </w:pPr>
    </w:p>
    <w:p w:rsidR="00030345" w:rsidRDefault="00030345" w:rsidP="004330F8">
      <w:pPr>
        <w:jc w:val="both"/>
        <w:rPr>
          <w:rFonts w:ascii="Garamond" w:hAnsi="Garamond"/>
        </w:rPr>
      </w:pPr>
    </w:p>
    <w:p w:rsidR="00030345" w:rsidRDefault="00030345" w:rsidP="004330F8">
      <w:pPr>
        <w:jc w:val="both"/>
        <w:rPr>
          <w:rFonts w:ascii="Garamond" w:hAnsi="Garamond"/>
        </w:rPr>
        <w:sectPr w:rsidR="00030345" w:rsidSect="00973291">
          <w:pgSz w:w="16838" w:h="11906" w:orient="landscape"/>
          <w:pgMar w:top="1134" w:right="851" w:bottom="851" w:left="567" w:header="709" w:footer="318" w:gutter="0"/>
          <w:cols w:space="708"/>
          <w:titlePg/>
          <w:docGrid w:linePitch="360"/>
        </w:sectPr>
      </w:pPr>
    </w:p>
    <w:p w:rsidR="002D0D5C" w:rsidRPr="004330D5" w:rsidRDefault="002D0D5C" w:rsidP="004330D5">
      <w:pPr>
        <w:rPr>
          <w:rFonts w:ascii="Garamond" w:hAnsi="Garamond"/>
          <w:b/>
          <w:iCs/>
          <w:sz w:val="26"/>
          <w:szCs w:val="26"/>
        </w:rPr>
      </w:pPr>
      <w:r w:rsidRPr="004330D5">
        <w:rPr>
          <w:rFonts w:ascii="Garamond" w:hAnsi="Garamond"/>
          <w:b/>
          <w:iCs/>
          <w:sz w:val="26"/>
          <w:szCs w:val="26"/>
        </w:rPr>
        <w:lastRenderedPageBreak/>
        <w:t xml:space="preserve">Предложения по изменениям и дополнениям в </w:t>
      </w:r>
      <w:r w:rsidRPr="004330D5">
        <w:rPr>
          <w:rFonts w:ascii="Garamond" w:hAnsi="Garamond"/>
          <w:b/>
          <w:bCs/>
          <w:sz w:val="26"/>
          <w:szCs w:val="26"/>
        </w:rPr>
        <w:t xml:space="preserve">СОГЛАШЕНИЕ </w:t>
      </w:r>
      <w:r w:rsidR="00EB720D" w:rsidRPr="004330D5">
        <w:rPr>
          <w:rFonts w:ascii="Garamond" w:hAnsi="Garamond"/>
          <w:b/>
          <w:bCs/>
          <w:sz w:val="26"/>
          <w:szCs w:val="26"/>
        </w:rPr>
        <w:t>О ПРИМЕНЕНИИ ЭЛЕКТРОННОЙ ПОДПИСИ В ТОРГОВОЙ СИСТЕМЕ ОПТОВОГО РЫНКА</w:t>
      </w:r>
      <w:r w:rsidRPr="004330D5">
        <w:rPr>
          <w:rFonts w:ascii="Garamond" w:hAnsi="Garamond"/>
          <w:b/>
          <w:iCs/>
          <w:sz w:val="26"/>
          <w:szCs w:val="26"/>
        </w:rPr>
        <w:t xml:space="preserve"> (</w:t>
      </w:r>
      <w:r w:rsidRPr="004330D5">
        <w:rPr>
          <w:rFonts w:ascii="Garamond" w:hAnsi="Garamond"/>
          <w:b/>
          <w:bCs/>
          <w:sz w:val="26"/>
          <w:szCs w:val="26"/>
        </w:rPr>
        <w:t xml:space="preserve">Приложение № Д 7 </w:t>
      </w:r>
      <w:r w:rsidRPr="004330D5">
        <w:rPr>
          <w:rFonts w:ascii="Garamond" w:hAnsi="Garamond"/>
          <w:b/>
          <w:sz w:val="26"/>
          <w:szCs w:val="26"/>
        </w:rPr>
        <w:t>к Договору о присоединении к торговой системе оптового рынка</w:t>
      </w:r>
      <w:r w:rsidRPr="004330D5">
        <w:rPr>
          <w:rFonts w:ascii="Garamond" w:hAnsi="Garamond"/>
          <w:b/>
          <w:iCs/>
          <w:sz w:val="26"/>
          <w:szCs w:val="26"/>
        </w:rPr>
        <w:t>)</w:t>
      </w:r>
    </w:p>
    <w:p w:rsidR="00C530D0" w:rsidRDefault="00C530D0" w:rsidP="00C530D0">
      <w:pPr>
        <w:jc w:val="both"/>
        <w:rPr>
          <w:rFonts w:ascii="Garamond" w:hAnsi="Garamond"/>
          <w:b/>
          <w:iCs/>
        </w:rPr>
      </w:pPr>
      <w:r>
        <w:rPr>
          <w:rFonts w:ascii="Garamond" w:hAnsi="Garamond"/>
          <w:b/>
          <w:iCs/>
        </w:rPr>
        <w:t>П</w:t>
      </w:r>
      <w:r w:rsidRPr="002D0D5C">
        <w:rPr>
          <w:rFonts w:ascii="Garamond" w:hAnsi="Garamond"/>
          <w:b/>
          <w:iCs/>
        </w:rPr>
        <w:t xml:space="preserve">озиции в </w:t>
      </w:r>
      <w:r w:rsidRPr="00C530D0">
        <w:rPr>
          <w:rFonts w:ascii="Garamond" w:hAnsi="Garamond"/>
          <w:b/>
          <w:iCs/>
        </w:rPr>
        <w:t>приложении 2 к Правилам ЭДО СЭД КО</w:t>
      </w:r>
      <w:r>
        <w:rPr>
          <w:rFonts w:ascii="Garamond" w:hAnsi="Garamond"/>
          <w:b/>
          <w:iCs/>
        </w:rPr>
        <w:t xml:space="preserve"> изложить </w:t>
      </w:r>
      <w:r w:rsidR="008158DB">
        <w:rPr>
          <w:rFonts w:ascii="Garamond" w:hAnsi="Garamond"/>
          <w:b/>
          <w:iCs/>
        </w:rPr>
        <w:t>с учетом следующих изменений</w:t>
      </w:r>
      <w:r w:rsidRPr="00C530D0">
        <w:rPr>
          <w:rFonts w:ascii="Garamond" w:hAnsi="Garamond"/>
          <w:b/>
          <w:iCs/>
        </w:rPr>
        <w:t>:</w:t>
      </w:r>
    </w:p>
    <w:tbl>
      <w:tblPr>
        <w:tblW w:w="15867" w:type="dxa"/>
        <w:jc w:val="center"/>
        <w:tblLayout w:type="fixed"/>
        <w:tblLook w:val="00A0" w:firstRow="1" w:lastRow="0" w:firstColumn="1" w:lastColumn="0" w:noHBand="0" w:noVBand="0"/>
      </w:tblPr>
      <w:tblGrid>
        <w:gridCol w:w="846"/>
        <w:gridCol w:w="2835"/>
        <w:gridCol w:w="1422"/>
        <w:gridCol w:w="709"/>
        <w:gridCol w:w="767"/>
        <w:gridCol w:w="795"/>
        <w:gridCol w:w="985"/>
        <w:gridCol w:w="1129"/>
        <w:gridCol w:w="713"/>
        <w:gridCol w:w="2120"/>
        <w:gridCol w:w="1039"/>
        <w:gridCol w:w="814"/>
        <w:gridCol w:w="1031"/>
        <w:gridCol w:w="662"/>
      </w:tblGrid>
      <w:tr w:rsidR="00450B7F" w:rsidRPr="00EB720D" w:rsidTr="00603FF9">
        <w:trPr>
          <w:trHeight w:val="778"/>
          <w:jc w:val="center"/>
        </w:trPr>
        <w:tc>
          <w:tcPr>
            <w:tcW w:w="846" w:type="dxa"/>
            <w:tcBorders>
              <w:top w:val="single" w:sz="4" w:space="0" w:color="auto"/>
              <w:left w:val="single" w:sz="4" w:space="0" w:color="auto"/>
              <w:bottom w:val="single" w:sz="4" w:space="0" w:color="auto"/>
              <w:right w:val="single" w:sz="4" w:space="0" w:color="auto"/>
            </w:tcBorders>
            <w:shd w:val="clear" w:color="000000" w:fill="C0C0C0"/>
            <w:vAlign w:val="bottom"/>
          </w:tcPr>
          <w:p w:rsidR="00450B7F" w:rsidRPr="00EB720D" w:rsidRDefault="00450B7F" w:rsidP="0092645D">
            <w:pPr>
              <w:jc w:val="center"/>
              <w:rPr>
                <w:rFonts w:ascii="Arial" w:hAnsi="Arial" w:cs="Arial"/>
                <w:sz w:val="18"/>
                <w:szCs w:val="18"/>
                <w:lang w:val="en-GB"/>
              </w:rPr>
            </w:pPr>
            <w:proofErr w:type="spellStart"/>
            <w:r w:rsidRPr="00EB720D">
              <w:rPr>
                <w:rFonts w:ascii="Arial" w:hAnsi="Arial" w:cs="Arial"/>
                <w:sz w:val="18"/>
                <w:szCs w:val="18"/>
                <w:lang w:val="en-GB"/>
              </w:rPr>
              <w:t>Код</w:t>
            </w:r>
            <w:proofErr w:type="spellEnd"/>
            <w:r w:rsidRPr="00EB720D">
              <w:rPr>
                <w:rFonts w:ascii="Arial" w:hAnsi="Arial" w:cs="Arial"/>
                <w:sz w:val="18"/>
                <w:szCs w:val="18"/>
                <w:lang w:val="en-GB"/>
              </w:rPr>
              <w:t xml:space="preserve"> </w:t>
            </w:r>
            <w:proofErr w:type="spellStart"/>
            <w:r w:rsidRPr="00EB720D">
              <w:rPr>
                <w:rFonts w:ascii="Arial" w:hAnsi="Arial" w:cs="Arial"/>
                <w:sz w:val="18"/>
                <w:szCs w:val="18"/>
                <w:lang w:val="en-GB"/>
              </w:rPr>
              <w:t>формы</w:t>
            </w:r>
            <w:proofErr w:type="spellEnd"/>
          </w:p>
        </w:tc>
        <w:tc>
          <w:tcPr>
            <w:tcW w:w="2835" w:type="dxa"/>
            <w:tcBorders>
              <w:top w:val="single" w:sz="4" w:space="0" w:color="auto"/>
              <w:left w:val="nil"/>
              <w:bottom w:val="single" w:sz="4" w:space="0" w:color="auto"/>
              <w:right w:val="single" w:sz="4" w:space="0" w:color="auto"/>
            </w:tcBorders>
            <w:shd w:val="clear" w:color="000000" w:fill="C0C0C0"/>
            <w:vAlign w:val="bottom"/>
          </w:tcPr>
          <w:p w:rsidR="00450B7F" w:rsidRPr="00EB720D" w:rsidRDefault="00450B7F" w:rsidP="0092645D">
            <w:pPr>
              <w:jc w:val="center"/>
              <w:rPr>
                <w:rFonts w:ascii="Arial" w:hAnsi="Arial" w:cs="Arial"/>
                <w:sz w:val="18"/>
                <w:szCs w:val="18"/>
                <w:lang w:val="en-GB"/>
              </w:rPr>
            </w:pPr>
            <w:proofErr w:type="spellStart"/>
            <w:r w:rsidRPr="00EB720D">
              <w:rPr>
                <w:rFonts w:ascii="Arial" w:hAnsi="Arial" w:cs="Arial"/>
                <w:sz w:val="18"/>
                <w:szCs w:val="18"/>
                <w:lang w:val="en-GB"/>
              </w:rPr>
              <w:t>Наименование</w:t>
            </w:r>
            <w:proofErr w:type="spellEnd"/>
            <w:r w:rsidRPr="00EB720D">
              <w:rPr>
                <w:rFonts w:ascii="Arial" w:hAnsi="Arial" w:cs="Arial"/>
                <w:sz w:val="18"/>
                <w:szCs w:val="18"/>
                <w:lang w:val="en-GB"/>
              </w:rPr>
              <w:t xml:space="preserve"> </w:t>
            </w:r>
            <w:proofErr w:type="spellStart"/>
            <w:r w:rsidRPr="00EB720D">
              <w:rPr>
                <w:rFonts w:ascii="Arial" w:hAnsi="Arial" w:cs="Arial"/>
                <w:sz w:val="18"/>
                <w:szCs w:val="18"/>
                <w:lang w:val="en-GB"/>
              </w:rPr>
              <w:t>формы</w:t>
            </w:r>
            <w:proofErr w:type="spellEnd"/>
          </w:p>
        </w:tc>
        <w:tc>
          <w:tcPr>
            <w:tcW w:w="1422" w:type="dxa"/>
            <w:tcBorders>
              <w:top w:val="single" w:sz="4" w:space="0" w:color="auto"/>
              <w:left w:val="nil"/>
              <w:bottom w:val="single" w:sz="4" w:space="0" w:color="auto"/>
              <w:right w:val="single" w:sz="4" w:space="0" w:color="auto"/>
            </w:tcBorders>
            <w:shd w:val="clear" w:color="000000" w:fill="C0C0C0"/>
            <w:vAlign w:val="bottom"/>
          </w:tcPr>
          <w:p w:rsidR="00450B7F" w:rsidRPr="00EB720D" w:rsidRDefault="00450B7F" w:rsidP="0092645D">
            <w:pPr>
              <w:jc w:val="center"/>
              <w:rPr>
                <w:rFonts w:ascii="Arial" w:hAnsi="Arial" w:cs="Arial"/>
                <w:sz w:val="18"/>
                <w:szCs w:val="18"/>
                <w:lang w:val="en-GB"/>
              </w:rPr>
            </w:pPr>
            <w:proofErr w:type="spellStart"/>
            <w:r w:rsidRPr="00EB720D">
              <w:rPr>
                <w:rFonts w:ascii="Arial" w:hAnsi="Arial" w:cs="Arial"/>
                <w:sz w:val="18"/>
                <w:szCs w:val="18"/>
                <w:lang w:val="en-GB"/>
              </w:rPr>
              <w:t>Основание</w:t>
            </w:r>
            <w:proofErr w:type="spellEnd"/>
            <w:r w:rsidRPr="00EB720D">
              <w:rPr>
                <w:rFonts w:ascii="Arial" w:hAnsi="Arial" w:cs="Arial"/>
                <w:sz w:val="18"/>
                <w:szCs w:val="18"/>
                <w:lang w:val="en-GB"/>
              </w:rPr>
              <w:t xml:space="preserve"> </w:t>
            </w:r>
            <w:proofErr w:type="spellStart"/>
            <w:r w:rsidRPr="00EB720D">
              <w:rPr>
                <w:rFonts w:ascii="Arial" w:hAnsi="Arial" w:cs="Arial"/>
                <w:sz w:val="18"/>
                <w:szCs w:val="18"/>
                <w:lang w:val="en-GB"/>
              </w:rPr>
              <w:t>предоставления</w:t>
            </w:r>
            <w:proofErr w:type="spellEnd"/>
          </w:p>
        </w:tc>
        <w:tc>
          <w:tcPr>
            <w:tcW w:w="709" w:type="dxa"/>
            <w:tcBorders>
              <w:top w:val="single" w:sz="4" w:space="0" w:color="auto"/>
              <w:left w:val="nil"/>
              <w:bottom w:val="single" w:sz="4" w:space="0" w:color="auto"/>
              <w:right w:val="single" w:sz="4" w:space="0" w:color="auto"/>
            </w:tcBorders>
            <w:shd w:val="clear" w:color="000000" w:fill="C0C0C0"/>
            <w:vAlign w:val="bottom"/>
          </w:tcPr>
          <w:p w:rsidR="00450B7F" w:rsidRPr="00EB720D" w:rsidRDefault="00450B7F" w:rsidP="0092645D">
            <w:pPr>
              <w:jc w:val="center"/>
              <w:rPr>
                <w:rFonts w:ascii="Arial" w:hAnsi="Arial" w:cs="Arial"/>
                <w:sz w:val="18"/>
                <w:szCs w:val="18"/>
                <w:lang w:val="en-GB"/>
              </w:rPr>
            </w:pPr>
            <w:r w:rsidRPr="007D1592">
              <w:rPr>
                <w:rFonts w:ascii="Arial" w:eastAsia="Times New Roman" w:hAnsi="Arial" w:cs="Arial"/>
                <w:color w:val="000000"/>
                <w:sz w:val="18"/>
                <w:szCs w:val="18"/>
                <w:lang w:eastAsia="ru-RU"/>
              </w:rPr>
              <w:t>Формат содержательной части</w:t>
            </w:r>
          </w:p>
        </w:tc>
        <w:tc>
          <w:tcPr>
            <w:tcW w:w="767" w:type="dxa"/>
            <w:tcBorders>
              <w:top w:val="single" w:sz="4" w:space="0" w:color="auto"/>
              <w:left w:val="nil"/>
              <w:bottom w:val="single" w:sz="4" w:space="0" w:color="auto"/>
              <w:right w:val="single" w:sz="4" w:space="0" w:color="auto"/>
            </w:tcBorders>
            <w:shd w:val="clear" w:color="000000" w:fill="C0C0C0"/>
            <w:vAlign w:val="bottom"/>
          </w:tcPr>
          <w:p w:rsidR="00450B7F" w:rsidRPr="00EB720D" w:rsidRDefault="00450B7F" w:rsidP="0092645D">
            <w:pPr>
              <w:jc w:val="center"/>
              <w:rPr>
                <w:rFonts w:ascii="Arial" w:hAnsi="Arial" w:cs="Arial"/>
                <w:sz w:val="18"/>
                <w:szCs w:val="18"/>
                <w:lang w:val="en-GB"/>
              </w:rPr>
            </w:pPr>
            <w:proofErr w:type="spellStart"/>
            <w:r w:rsidRPr="00EB720D">
              <w:rPr>
                <w:rFonts w:ascii="Arial" w:hAnsi="Arial" w:cs="Arial"/>
                <w:sz w:val="18"/>
                <w:szCs w:val="18"/>
                <w:lang w:val="en-GB"/>
              </w:rPr>
              <w:t>Отправитель</w:t>
            </w:r>
            <w:proofErr w:type="spellEnd"/>
          </w:p>
        </w:tc>
        <w:tc>
          <w:tcPr>
            <w:tcW w:w="795" w:type="dxa"/>
            <w:tcBorders>
              <w:top w:val="single" w:sz="4" w:space="0" w:color="auto"/>
              <w:left w:val="nil"/>
              <w:bottom w:val="single" w:sz="4" w:space="0" w:color="auto"/>
              <w:right w:val="single" w:sz="4" w:space="0" w:color="auto"/>
            </w:tcBorders>
            <w:shd w:val="clear" w:color="000000" w:fill="C0C0C0"/>
            <w:vAlign w:val="bottom"/>
          </w:tcPr>
          <w:p w:rsidR="00450B7F" w:rsidRPr="00EB720D" w:rsidRDefault="00450B7F" w:rsidP="0092645D">
            <w:pPr>
              <w:jc w:val="center"/>
              <w:rPr>
                <w:rFonts w:ascii="Arial" w:hAnsi="Arial" w:cs="Arial"/>
                <w:sz w:val="18"/>
                <w:szCs w:val="18"/>
                <w:lang w:val="en-GB"/>
              </w:rPr>
            </w:pPr>
            <w:proofErr w:type="spellStart"/>
            <w:r w:rsidRPr="00EB720D">
              <w:rPr>
                <w:rFonts w:ascii="Arial" w:hAnsi="Arial" w:cs="Arial"/>
                <w:sz w:val="18"/>
                <w:szCs w:val="18"/>
                <w:lang w:val="en-GB"/>
              </w:rPr>
              <w:t>Получатель</w:t>
            </w:r>
            <w:proofErr w:type="spellEnd"/>
          </w:p>
        </w:tc>
        <w:tc>
          <w:tcPr>
            <w:tcW w:w="985" w:type="dxa"/>
            <w:tcBorders>
              <w:top w:val="single" w:sz="4" w:space="0" w:color="auto"/>
              <w:left w:val="nil"/>
              <w:bottom w:val="single" w:sz="4" w:space="0" w:color="auto"/>
              <w:right w:val="single" w:sz="4" w:space="0" w:color="auto"/>
            </w:tcBorders>
            <w:shd w:val="clear" w:color="000000" w:fill="C0C0C0"/>
            <w:vAlign w:val="bottom"/>
          </w:tcPr>
          <w:p w:rsidR="00450B7F" w:rsidRPr="00EB720D" w:rsidRDefault="00450B7F" w:rsidP="0092645D">
            <w:pPr>
              <w:jc w:val="center"/>
              <w:rPr>
                <w:rFonts w:ascii="Arial" w:hAnsi="Arial" w:cs="Arial"/>
                <w:sz w:val="18"/>
                <w:szCs w:val="18"/>
                <w:lang w:val="en-GB"/>
              </w:rPr>
            </w:pPr>
            <w:proofErr w:type="spellStart"/>
            <w:r w:rsidRPr="00EB720D">
              <w:rPr>
                <w:rFonts w:ascii="Arial" w:hAnsi="Arial" w:cs="Arial"/>
                <w:sz w:val="18"/>
                <w:szCs w:val="18"/>
                <w:lang w:val="en-GB"/>
              </w:rPr>
              <w:t>Способ</w:t>
            </w:r>
            <w:proofErr w:type="spellEnd"/>
            <w:r w:rsidRPr="00EB720D">
              <w:rPr>
                <w:rFonts w:ascii="Arial" w:hAnsi="Arial" w:cs="Arial"/>
                <w:sz w:val="18"/>
                <w:szCs w:val="18"/>
                <w:lang w:val="en-GB"/>
              </w:rPr>
              <w:t xml:space="preserve"> </w:t>
            </w:r>
            <w:proofErr w:type="spellStart"/>
            <w:r w:rsidRPr="00EB720D">
              <w:rPr>
                <w:rFonts w:ascii="Arial" w:hAnsi="Arial" w:cs="Arial"/>
                <w:sz w:val="18"/>
                <w:szCs w:val="18"/>
                <w:lang w:val="en-GB"/>
              </w:rPr>
              <w:t>доставки</w:t>
            </w:r>
            <w:proofErr w:type="spellEnd"/>
          </w:p>
        </w:tc>
        <w:tc>
          <w:tcPr>
            <w:tcW w:w="1129" w:type="dxa"/>
            <w:tcBorders>
              <w:top w:val="single" w:sz="4" w:space="0" w:color="auto"/>
              <w:left w:val="nil"/>
              <w:bottom w:val="single" w:sz="4" w:space="0" w:color="auto"/>
              <w:right w:val="single" w:sz="4" w:space="0" w:color="auto"/>
            </w:tcBorders>
            <w:shd w:val="clear" w:color="000000" w:fill="C0C0C0"/>
            <w:vAlign w:val="bottom"/>
          </w:tcPr>
          <w:p w:rsidR="00450B7F" w:rsidRPr="00EB720D" w:rsidRDefault="00450B7F" w:rsidP="0092645D">
            <w:pPr>
              <w:jc w:val="center"/>
              <w:rPr>
                <w:rFonts w:ascii="Arial" w:hAnsi="Arial" w:cs="Arial"/>
                <w:sz w:val="18"/>
                <w:szCs w:val="18"/>
                <w:lang w:val="en-GB"/>
              </w:rPr>
            </w:pPr>
            <w:r w:rsidRPr="007D1592">
              <w:rPr>
                <w:rFonts w:ascii="Arial" w:eastAsia="Times New Roman" w:hAnsi="Arial" w:cs="Arial"/>
                <w:color w:val="000000"/>
                <w:sz w:val="18"/>
                <w:szCs w:val="18"/>
                <w:lang w:eastAsia="ru-RU"/>
              </w:rPr>
              <w:t>Подтверждение получения документом-квитанцией</w:t>
            </w:r>
          </w:p>
        </w:tc>
        <w:tc>
          <w:tcPr>
            <w:tcW w:w="713" w:type="dxa"/>
            <w:tcBorders>
              <w:top w:val="single" w:sz="4" w:space="0" w:color="auto"/>
              <w:left w:val="nil"/>
              <w:bottom w:val="single" w:sz="4" w:space="0" w:color="auto"/>
              <w:right w:val="single" w:sz="4" w:space="0" w:color="auto"/>
            </w:tcBorders>
            <w:shd w:val="clear" w:color="000000" w:fill="C0C0C0"/>
            <w:vAlign w:val="bottom"/>
          </w:tcPr>
          <w:p w:rsidR="00450B7F" w:rsidRPr="00EB720D" w:rsidRDefault="00450B7F" w:rsidP="0092645D">
            <w:pPr>
              <w:jc w:val="center"/>
              <w:rPr>
                <w:rFonts w:ascii="Arial" w:hAnsi="Arial" w:cs="Arial"/>
                <w:sz w:val="18"/>
                <w:szCs w:val="18"/>
                <w:lang w:val="en-GB"/>
              </w:rPr>
            </w:pPr>
            <w:r w:rsidRPr="007D1592">
              <w:rPr>
                <w:rFonts w:ascii="Arial" w:eastAsia="Times New Roman" w:hAnsi="Arial" w:cs="Arial"/>
                <w:color w:val="000000"/>
                <w:sz w:val="18"/>
                <w:szCs w:val="18"/>
                <w:lang w:eastAsia="ru-RU"/>
              </w:rPr>
              <w:t>Необходимость шифрования</w:t>
            </w:r>
          </w:p>
        </w:tc>
        <w:tc>
          <w:tcPr>
            <w:tcW w:w="2120" w:type="dxa"/>
            <w:tcBorders>
              <w:top w:val="single" w:sz="4" w:space="0" w:color="auto"/>
              <w:left w:val="nil"/>
              <w:bottom w:val="single" w:sz="4" w:space="0" w:color="auto"/>
              <w:right w:val="single" w:sz="4" w:space="0" w:color="auto"/>
            </w:tcBorders>
            <w:shd w:val="clear" w:color="000000" w:fill="C0C0C0"/>
            <w:vAlign w:val="bottom"/>
          </w:tcPr>
          <w:p w:rsidR="00450B7F" w:rsidRPr="00EB720D" w:rsidRDefault="00450B7F" w:rsidP="0092645D">
            <w:pPr>
              <w:jc w:val="center"/>
              <w:rPr>
                <w:rFonts w:ascii="Arial" w:hAnsi="Arial" w:cs="Arial"/>
                <w:sz w:val="18"/>
                <w:szCs w:val="18"/>
                <w:lang w:val="en-GB"/>
              </w:rPr>
            </w:pPr>
            <w:r w:rsidRPr="007D1592">
              <w:rPr>
                <w:rFonts w:ascii="Arial" w:eastAsia="Times New Roman" w:hAnsi="Arial" w:cs="Arial"/>
                <w:color w:val="000000"/>
                <w:sz w:val="18"/>
                <w:szCs w:val="18"/>
                <w:lang w:eastAsia="ru-RU"/>
              </w:rPr>
              <w:t>Идентификатор (OID), определяющий требуемые для подписания ЭД полномочия представителя участника ЭДО</w:t>
            </w:r>
          </w:p>
        </w:tc>
        <w:tc>
          <w:tcPr>
            <w:tcW w:w="1039" w:type="dxa"/>
            <w:tcBorders>
              <w:top w:val="single" w:sz="4" w:space="0" w:color="auto"/>
              <w:left w:val="nil"/>
              <w:bottom w:val="single" w:sz="4" w:space="0" w:color="auto"/>
              <w:right w:val="single" w:sz="4" w:space="0" w:color="auto"/>
            </w:tcBorders>
            <w:shd w:val="clear" w:color="000000" w:fill="C0C0C0"/>
            <w:vAlign w:val="bottom"/>
          </w:tcPr>
          <w:p w:rsidR="00450B7F" w:rsidRPr="00EB720D" w:rsidRDefault="00450B7F" w:rsidP="0092645D">
            <w:pPr>
              <w:jc w:val="center"/>
              <w:rPr>
                <w:rFonts w:ascii="Arial" w:hAnsi="Arial" w:cs="Arial"/>
                <w:sz w:val="18"/>
                <w:szCs w:val="18"/>
              </w:rPr>
            </w:pPr>
            <w:r w:rsidRPr="00EB720D">
              <w:rPr>
                <w:rFonts w:ascii="Arial" w:hAnsi="Arial" w:cs="Arial"/>
                <w:sz w:val="18"/>
                <w:szCs w:val="18"/>
              </w:rPr>
              <w:t xml:space="preserve">ПО </w:t>
            </w:r>
            <w:r>
              <w:rPr>
                <w:rFonts w:ascii="Arial" w:hAnsi="Arial" w:cs="Arial"/>
                <w:sz w:val="18"/>
                <w:szCs w:val="18"/>
              </w:rPr>
              <w:t xml:space="preserve">для </w:t>
            </w:r>
            <w:r w:rsidRPr="00EB720D">
              <w:rPr>
                <w:rFonts w:ascii="Arial" w:hAnsi="Arial" w:cs="Arial"/>
                <w:sz w:val="18"/>
                <w:szCs w:val="18"/>
              </w:rPr>
              <w:t>отображения и изготовления бумажных копий</w:t>
            </w:r>
          </w:p>
        </w:tc>
        <w:tc>
          <w:tcPr>
            <w:tcW w:w="814" w:type="dxa"/>
            <w:tcBorders>
              <w:top w:val="single" w:sz="4" w:space="0" w:color="auto"/>
              <w:left w:val="nil"/>
              <w:bottom w:val="single" w:sz="4" w:space="0" w:color="auto"/>
              <w:right w:val="single" w:sz="4" w:space="0" w:color="auto"/>
            </w:tcBorders>
            <w:shd w:val="clear" w:color="000000" w:fill="C0C0C0"/>
            <w:vAlign w:val="bottom"/>
          </w:tcPr>
          <w:p w:rsidR="00450B7F" w:rsidRPr="00EB720D" w:rsidRDefault="00450B7F" w:rsidP="0092645D">
            <w:pPr>
              <w:jc w:val="center"/>
              <w:rPr>
                <w:rFonts w:ascii="Arial" w:hAnsi="Arial" w:cs="Arial"/>
                <w:sz w:val="18"/>
                <w:szCs w:val="18"/>
              </w:rPr>
            </w:pPr>
            <w:r w:rsidRPr="00EB720D">
              <w:rPr>
                <w:rFonts w:ascii="Arial" w:hAnsi="Arial" w:cs="Arial"/>
                <w:sz w:val="18"/>
                <w:szCs w:val="18"/>
              </w:rPr>
              <w:t>Срок хранения в архиве</w:t>
            </w:r>
          </w:p>
        </w:tc>
        <w:tc>
          <w:tcPr>
            <w:tcW w:w="1031" w:type="dxa"/>
            <w:tcBorders>
              <w:top w:val="single" w:sz="4" w:space="0" w:color="auto"/>
              <w:left w:val="nil"/>
              <w:bottom w:val="single" w:sz="4" w:space="0" w:color="auto"/>
              <w:right w:val="single" w:sz="4" w:space="0" w:color="auto"/>
            </w:tcBorders>
            <w:shd w:val="clear" w:color="auto" w:fill="BFBFBF"/>
          </w:tcPr>
          <w:p w:rsidR="00450B7F" w:rsidRPr="00EB720D" w:rsidRDefault="00450B7F" w:rsidP="0092645D">
            <w:pPr>
              <w:jc w:val="center"/>
              <w:rPr>
                <w:rFonts w:ascii="Arial" w:hAnsi="Arial" w:cs="Arial"/>
                <w:sz w:val="18"/>
                <w:szCs w:val="18"/>
              </w:rPr>
            </w:pPr>
            <w:r w:rsidRPr="00EB720D">
              <w:rPr>
                <w:rFonts w:ascii="Arial" w:hAnsi="Arial" w:cs="Arial"/>
                <w:sz w:val="18"/>
                <w:szCs w:val="18"/>
              </w:rPr>
              <w:t>Срок доступа через интерфейс сайта</w:t>
            </w:r>
          </w:p>
        </w:tc>
        <w:tc>
          <w:tcPr>
            <w:tcW w:w="662" w:type="dxa"/>
            <w:tcBorders>
              <w:top w:val="single" w:sz="4" w:space="0" w:color="auto"/>
              <w:left w:val="nil"/>
              <w:bottom w:val="single" w:sz="4" w:space="0" w:color="auto"/>
              <w:right w:val="single" w:sz="4" w:space="0" w:color="auto"/>
            </w:tcBorders>
            <w:shd w:val="clear" w:color="auto" w:fill="BFBFBF"/>
          </w:tcPr>
          <w:p w:rsidR="00450B7F" w:rsidRPr="00EB720D" w:rsidRDefault="00450B7F" w:rsidP="0092645D">
            <w:pPr>
              <w:jc w:val="center"/>
              <w:rPr>
                <w:rFonts w:ascii="Arial" w:hAnsi="Arial" w:cs="Arial"/>
                <w:sz w:val="18"/>
                <w:szCs w:val="18"/>
              </w:rPr>
            </w:pPr>
            <w:r w:rsidRPr="007D1592">
              <w:rPr>
                <w:rFonts w:ascii="Arial" w:eastAsia="Times New Roman" w:hAnsi="Arial" w:cs="Arial"/>
                <w:color w:val="000000"/>
                <w:sz w:val="18"/>
                <w:szCs w:val="18"/>
                <w:lang w:eastAsia="ru-RU"/>
              </w:rPr>
              <w:t>Примечания</w:t>
            </w:r>
          </w:p>
        </w:tc>
      </w:tr>
      <w:tr w:rsidR="00450B7F" w:rsidRPr="00EB720D" w:rsidTr="00603FF9">
        <w:trPr>
          <w:trHeight w:val="1134"/>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lang w:val="en-US"/>
              </w:rPr>
            </w:pPr>
            <w:r w:rsidRPr="00EB720D">
              <w:rPr>
                <w:rFonts w:ascii="Arial" w:hAnsi="Arial" w:cs="Arial"/>
                <w:sz w:val="18"/>
                <w:szCs w:val="18"/>
                <w:lang w:val="en-US"/>
              </w:rPr>
              <w:t>ATS_NEWGP_REESTR_SIGN_DOG</w:t>
            </w:r>
          </w:p>
        </w:tc>
        <w:tc>
          <w:tcPr>
            <w:tcW w:w="2835"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Реестр договоров уступки требования (цессии) по результатам конкурса на присвоение статуса гарантирующего поставщика на ОРЭ</w:t>
            </w:r>
          </w:p>
        </w:tc>
        <w:tc>
          <w:tcPr>
            <w:tcW w:w="1422"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EB6997">
            <w:pPr>
              <w:rPr>
                <w:rFonts w:ascii="Arial" w:hAnsi="Arial" w:cs="Arial"/>
                <w:sz w:val="18"/>
                <w:szCs w:val="18"/>
              </w:rPr>
            </w:pPr>
            <w:r w:rsidRPr="00EB720D">
              <w:rPr>
                <w:rFonts w:ascii="Arial" w:hAnsi="Arial" w:cs="Arial"/>
                <w:sz w:val="18"/>
                <w:szCs w:val="18"/>
              </w:rPr>
              <w:t xml:space="preserve">Регламент № 16, п. </w:t>
            </w:r>
            <w:r w:rsidRPr="00EB720D">
              <w:rPr>
                <w:rFonts w:ascii="Arial" w:hAnsi="Arial" w:cs="Arial"/>
                <w:sz w:val="18"/>
                <w:szCs w:val="18"/>
                <w:highlight w:val="yellow"/>
              </w:rPr>
              <w:t>23.4.2.2</w:t>
            </w:r>
            <w:r w:rsidRPr="00EB720D">
              <w:rPr>
                <w:rFonts w:ascii="Arial" w:hAnsi="Arial" w:cs="Arial"/>
                <w:sz w:val="18"/>
                <w:szCs w:val="18"/>
              </w:rPr>
              <w:t>, приложение 109б</w:t>
            </w:r>
          </w:p>
        </w:tc>
        <w:tc>
          <w:tcPr>
            <w:tcW w:w="709"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highlight w:val="yellow"/>
                <w:lang w:val="en-US"/>
              </w:rPr>
            </w:pPr>
            <w:proofErr w:type="spellStart"/>
            <w:r w:rsidRPr="00EB720D">
              <w:rPr>
                <w:rFonts w:ascii="Arial" w:hAnsi="Arial" w:cs="Arial"/>
                <w:sz w:val="18"/>
                <w:szCs w:val="18"/>
                <w:highlight w:val="yellow"/>
              </w:rPr>
              <w:t>xls</w:t>
            </w:r>
            <w:proofErr w:type="spellEnd"/>
            <w:r w:rsidRPr="00EB720D">
              <w:rPr>
                <w:rFonts w:ascii="Arial" w:hAnsi="Arial" w:cs="Arial"/>
                <w:sz w:val="18"/>
                <w:szCs w:val="18"/>
                <w:highlight w:val="yellow"/>
                <w:lang w:val="en-US"/>
              </w:rPr>
              <w:t>x</w:t>
            </w:r>
          </w:p>
        </w:tc>
        <w:tc>
          <w:tcPr>
            <w:tcW w:w="767"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АТС</w:t>
            </w:r>
          </w:p>
        </w:tc>
        <w:tc>
          <w:tcPr>
            <w:tcW w:w="795"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 xml:space="preserve">ЦФР </w:t>
            </w:r>
          </w:p>
        </w:tc>
        <w:tc>
          <w:tcPr>
            <w:tcW w:w="985"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электронная почта (</w:t>
            </w:r>
            <w:proofErr w:type="spellStart"/>
            <w:r w:rsidRPr="00EB720D">
              <w:rPr>
                <w:rFonts w:ascii="Arial" w:hAnsi="Arial" w:cs="Arial"/>
                <w:sz w:val="18"/>
                <w:szCs w:val="18"/>
              </w:rPr>
              <w:t>ASPMailer</w:t>
            </w:r>
            <w:proofErr w:type="spellEnd"/>
            <w:r w:rsidRPr="00EB720D">
              <w:rPr>
                <w:rFonts w:ascii="Arial" w:hAnsi="Arial" w:cs="Arial"/>
                <w:sz w:val="18"/>
                <w:szCs w:val="18"/>
              </w:rPr>
              <w:t>)</w:t>
            </w:r>
          </w:p>
        </w:tc>
        <w:tc>
          <w:tcPr>
            <w:tcW w:w="1129"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Нет</w:t>
            </w:r>
          </w:p>
        </w:tc>
        <w:tc>
          <w:tcPr>
            <w:tcW w:w="713"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Нет</w:t>
            </w:r>
          </w:p>
        </w:tc>
        <w:tc>
          <w:tcPr>
            <w:tcW w:w="2120"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1.3.6.1.4.1.18545.1.2.1.</w:t>
            </w:r>
            <w:r w:rsidRPr="00EB720D">
              <w:rPr>
                <w:rFonts w:ascii="Arial" w:hAnsi="Arial" w:cs="Arial"/>
                <w:sz w:val="18"/>
                <w:szCs w:val="18"/>
                <w:highlight w:val="yellow"/>
              </w:rPr>
              <w:t>8</w:t>
            </w:r>
          </w:p>
        </w:tc>
        <w:tc>
          <w:tcPr>
            <w:tcW w:w="1039"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 xml:space="preserve"> </w:t>
            </w:r>
            <w:proofErr w:type="spellStart"/>
            <w:r w:rsidRPr="00EB720D">
              <w:rPr>
                <w:rFonts w:ascii="Arial" w:hAnsi="Arial" w:cs="Arial"/>
                <w:sz w:val="18"/>
                <w:szCs w:val="18"/>
              </w:rPr>
              <w:t>Excel</w:t>
            </w:r>
            <w:proofErr w:type="spellEnd"/>
          </w:p>
        </w:tc>
        <w:tc>
          <w:tcPr>
            <w:tcW w:w="814"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highlight w:val="yellow"/>
              </w:rPr>
              <w:t>10</w:t>
            </w:r>
            <w:r w:rsidRPr="00EB720D">
              <w:rPr>
                <w:rFonts w:ascii="Arial" w:hAnsi="Arial" w:cs="Arial"/>
                <w:sz w:val="18"/>
                <w:szCs w:val="18"/>
              </w:rPr>
              <w:t xml:space="preserve"> лет</w:t>
            </w:r>
          </w:p>
        </w:tc>
        <w:tc>
          <w:tcPr>
            <w:tcW w:w="1031" w:type="dxa"/>
            <w:tcBorders>
              <w:top w:val="single" w:sz="4" w:space="0" w:color="auto"/>
              <w:left w:val="nil"/>
              <w:bottom w:val="single" w:sz="4" w:space="0" w:color="auto"/>
              <w:right w:val="single" w:sz="4" w:space="0" w:color="auto"/>
            </w:tcBorders>
          </w:tcPr>
          <w:p w:rsidR="00450B7F" w:rsidRPr="00EB720D" w:rsidRDefault="00450B7F" w:rsidP="00C530D0">
            <w:pPr>
              <w:rPr>
                <w:rFonts w:ascii="Arial" w:hAnsi="Arial" w:cs="Arial"/>
                <w:sz w:val="18"/>
                <w:szCs w:val="18"/>
              </w:rPr>
            </w:pPr>
            <w:r w:rsidRPr="00EB720D">
              <w:rPr>
                <w:rFonts w:ascii="Arial" w:hAnsi="Arial" w:cs="Arial"/>
                <w:sz w:val="18"/>
                <w:szCs w:val="18"/>
              </w:rPr>
              <w:t> </w:t>
            </w:r>
          </w:p>
        </w:tc>
        <w:tc>
          <w:tcPr>
            <w:tcW w:w="662" w:type="dxa"/>
            <w:tcBorders>
              <w:top w:val="single" w:sz="4" w:space="0" w:color="auto"/>
              <w:left w:val="nil"/>
              <w:bottom w:val="single" w:sz="4" w:space="0" w:color="auto"/>
              <w:right w:val="single" w:sz="4" w:space="0" w:color="auto"/>
            </w:tcBorders>
          </w:tcPr>
          <w:p w:rsidR="00450B7F" w:rsidRPr="00EB720D" w:rsidRDefault="00450B7F" w:rsidP="00C530D0">
            <w:pPr>
              <w:rPr>
                <w:rFonts w:ascii="Arial" w:hAnsi="Arial" w:cs="Arial"/>
                <w:sz w:val="18"/>
                <w:szCs w:val="18"/>
              </w:rPr>
            </w:pPr>
          </w:p>
        </w:tc>
      </w:tr>
      <w:tr w:rsidR="00450B7F" w:rsidRPr="00EB720D" w:rsidTr="00603FF9">
        <w:trPr>
          <w:trHeight w:val="116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CFR_NEWGP_REESTR_DOG</w:t>
            </w:r>
          </w:p>
        </w:tc>
        <w:tc>
          <w:tcPr>
            <w:tcW w:w="2835"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Реестр договоров уступки требования (цессии) по результатам конкурса на присвоение статуса гарантирующего поставщика на ОРЭ</w:t>
            </w:r>
          </w:p>
        </w:tc>
        <w:tc>
          <w:tcPr>
            <w:tcW w:w="1422"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9432CE">
            <w:pPr>
              <w:rPr>
                <w:rFonts w:ascii="Arial" w:hAnsi="Arial" w:cs="Arial"/>
                <w:sz w:val="18"/>
                <w:szCs w:val="18"/>
              </w:rPr>
            </w:pPr>
            <w:r w:rsidRPr="00EB720D">
              <w:rPr>
                <w:rFonts w:ascii="Arial" w:hAnsi="Arial" w:cs="Arial"/>
                <w:sz w:val="18"/>
                <w:szCs w:val="18"/>
              </w:rPr>
              <w:t xml:space="preserve">Регламент № 16, п. </w:t>
            </w:r>
            <w:r w:rsidRPr="00EB720D">
              <w:rPr>
                <w:rFonts w:ascii="Arial" w:hAnsi="Arial" w:cs="Arial"/>
                <w:sz w:val="18"/>
                <w:szCs w:val="18"/>
                <w:highlight w:val="yellow"/>
              </w:rPr>
              <w:t>23.4.2.1</w:t>
            </w:r>
            <w:r w:rsidRPr="00EB720D">
              <w:rPr>
                <w:rFonts w:ascii="Arial" w:hAnsi="Arial" w:cs="Arial"/>
                <w:sz w:val="18"/>
                <w:szCs w:val="18"/>
              </w:rPr>
              <w:t>, приложение 109б</w:t>
            </w:r>
          </w:p>
        </w:tc>
        <w:tc>
          <w:tcPr>
            <w:tcW w:w="709"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highlight w:val="yellow"/>
                <w:lang w:val="en-US"/>
              </w:rPr>
            </w:pPr>
            <w:proofErr w:type="spellStart"/>
            <w:r w:rsidRPr="00EB720D">
              <w:rPr>
                <w:rFonts w:ascii="Arial" w:hAnsi="Arial" w:cs="Arial"/>
                <w:sz w:val="18"/>
                <w:szCs w:val="18"/>
                <w:highlight w:val="yellow"/>
              </w:rPr>
              <w:t>xls</w:t>
            </w:r>
            <w:proofErr w:type="spellEnd"/>
            <w:r w:rsidRPr="00EB720D">
              <w:rPr>
                <w:rFonts w:ascii="Arial" w:hAnsi="Arial" w:cs="Arial"/>
                <w:sz w:val="18"/>
                <w:szCs w:val="18"/>
                <w:highlight w:val="yellow"/>
                <w:lang w:val="en-US"/>
              </w:rPr>
              <w:t>x</w:t>
            </w:r>
          </w:p>
        </w:tc>
        <w:tc>
          <w:tcPr>
            <w:tcW w:w="767"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ЦФР</w:t>
            </w:r>
          </w:p>
        </w:tc>
        <w:tc>
          <w:tcPr>
            <w:tcW w:w="795"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 xml:space="preserve">АТС </w:t>
            </w:r>
          </w:p>
        </w:tc>
        <w:tc>
          <w:tcPr>
            <w:tcW w:w="985"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электронная почта (</w:t>
            </w:r>
            <w:proofErr w:type="spellStart"/>
            <w:r w:rsidRPr="00EB720D">
              <w:rPr>
                <w:rFonts w:ascii="Arial" w:hAnsi="Arial" w:cs="Arial"/>
                <w:sz w:val="18"/>
                <w:szCs w:val="18"/>
              </w:rPr>
              <w:t>ASPMailer</w:t>
            </w:r>
            <w:proofErr w:type="spellEnd"/>
            <w:r w:rsidRPr="00EB720D">
              <w:rPr>
                <w:rFonts w:ascii="Arial" w:hAnsi="Arial" w:cs="Arial"/>
                <w:sz w:val="18"/>
                <w:szCs w:val="18"/>
              </w:rPr>
              <w:t>)</w:t>
            </w:r>
          </w:p>
        </w:tc>
        <w:tc>
          <w:tcPr>
            <w:tcW w:w="1129"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Нет</w:t>
            </w:r>
          </w:p>
        </w:tc>
        <w:tc>
          <w:tcPr>
            <w:tcW w:w="713"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Нет</w:t>
            </w:r>
          </w:p>
        </w:tc>
        <w:tc>
          <w:tcPr>
            <w:tcW w:w="2120"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1.3.6.1.4.1.18545.1.2.1.8</w:t>
            </w:r>
          </w:p>
        </w:tc>
        <w:tc>
          <w:tcPr>
            <w:tcW w:w="1039"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 xml:space="preserve"> </w:t>
            </w:r>
            <w:proofErr w:type="spellStart"/>
            <w:r w:rsidRPr="00EB720D">
              <w:rPr>
                <w:rFonts w:ascii="Arial" w:hAnsi="Arial" w:cs="Arial"/>
                <w:sz w:val="18"/>
                <w:szCs w:val="18"/>
              </w:rPr>
              <w:t>Excel</w:t>
            </w:r>
            <w:proofErr w:type="spellEnd"/>
          </w:p>
        </w:tc>
        <w:tc>
          <w:tcPr>
            <w:tcW w:w="814"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highlight w:val="yellow"/>
              </w:rPr>
              <w:t>10</w:t>
            </w:r>
            <w:r w:rsidRPr="00EB720D">
              <w:rPr>
                <w:rFonts w:ascii="Arial" w:hAnsi="Arial" w:cs="Arial"/>
                <w:sz w:val="18"/>
                <w:szCs w:val="18"/>
              </w:rPr>
              <w:t xml:space="preserve"> лет</w:t>
            </w:r>
          </w:p>
        </w:tc>
        <w:tc>
          <w:tcPr>
            <w:tcW w:w="1031" w:type="dxa"/>
            <w:tcBorders>
              <w:top w:val="single" w:sz="4" w:space="0" w:color="auto"/>
              <w:left w:val="nil"/>
              <w:bottom w:val="single" w:sz="4" w:space="0" w:color="auto"/>
              <w:right w:val="single" w:sz="4" w:space="0" w:color="auto"/>
            </w:tcBorders>
          </w:tcPr>
          <w:p w:rsidR="00450B7F" w:rsidRPr="00EB720D" w:rsidRDefault="00450B7F" w:rsidP="00C530D0">
            <w:pPr>
              <w:rPr>
                <w:rFonts w:ascii="Arial" w:hAnsi="Arial" w:cs="Arial"/>
                <w:sz w:val="18"/>
                <w:szCs w:val="18"/>
              </w:rPr>
            </w:pPr>
            <w:r w:rsidRPr="00EB720D">
              <w:rPr>
                <w:rFonts w:ascii="Arial" w:hAnsi="Arial" w:cs="Arial"/>
                <w:sz w:val="18"/>
                <w:szCs w:val="18"/>
              </w:rPr>
              <w:t> </w:t>
            </w:r>
          </w:p>
        </w:tc>
        <w:tc>
          <w:tcPr>
            <w:tcW w:w="662" w:type="dxa"/>
            <w:tcBorders>
              <w:top w:val="single" w:sz="4" w:space="0" w:color="auto"/>
              <w:left w:val="nil"/>
              <w:bottom w:val="single" w:sz="4" w:space="0" w:color="auto"/>
              <w:right w:val="single" w:sz="4" w:space="0" w:color="auto"/>
            </w:tcBorders>
          </w:tcPr>
          <w:p w:rsidR="00450B7F" w:rsidRPr="00EB720D" w:rsidRDefault="00450B7F" w:rsidP="00C530D0">
            <w:pPr>
              <w:rPr>
                <w:rFonts w:ascii="Arial" w:hAnsi="Arial" w:cs="Arial"/>
                <w:sz w:val="18"/>
                <w:szCs w:val="18"/>
              </w:rPr>
            </w:pPr>
          </w:p>
        </w:tc>
      </w:tr>
      <w:tr w:rsidR="00450B7F" w:rsidRPr="00EB720D" w:rsidTr="00603FF9">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lang w:val="en-US"/>
              </w:rPr>
            </w:pPr>
            <w:r w:rsidRPr="00EB720D">
              <w:rPr>
                <w:rFonts w:ascii="Arial" w:hAnsi="Arial" w:cs="Arial"/>
                <w:sz w:val="18"/>
                <w:szCs w:val="18"/>
                <w:lang w:val="en-US"/>
              </w:rPr>
              <w:t>CFR_ATS_NEWGP_PRIL_PERIOD</w:t>
            </w:r>
          </w:p>
        </w:tc>
        <w:tc>
          <w:tcPr>
            <w:tcW w:w="2835"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Приложение к Реестру договоров уступки прав (цессии) по результатам конкурса на присвоение статуса гарантирующего поставщика на ОРЭ</w:t>
            </w:r>
          </w:p>
        </w:tc>
        <w:tc>
          <w:tcPr>
            <w:tcW w:w="1422"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9432CE">
            <w:pPr>
              <w:rPr>
                <w:rFonts w:ascii="Arial" w:hAnsi="Arial" w:cs="Arial"/>
                <w:sz w:val="18"/>
                <w:szCs w:val="18"/>
              </w:rPr>
            </w:pPr>
            <w:r w:rsidRPr="00EB720D">
              <w:rPr>
                <w:rFonts w:ascii="Arial" w:hAnsi="Arial" w:cs="Arial"/>
                <w:sz w:val="18"/>
                <w:szCs w:val="18"/>
              </w:rPr>
              <w:t xml:space="preserve">Регламент № 16, п. </w:t>
            </w:r>
            <w:r w:rsidRPr="00EB720D">
              <w:rPr>
                <w:rFonts w:ascii="Arial" w:hAnsi="Arial" w:cs="Arial"/>
                <w:sz w:val="18"/>
                <w:szCs w:val="18"/>
                <w:highlight w:val="yellow"/>
              </w:rPr>
              <w:t>23.4.2.1</w:t>
            </w:r>
            <w:r w:rsidRPr="00EB720D">
              <w:rPr>
                <w:rFonts w:ascii="Arial" w:hAnsi="Arial" w:cs="Arial"/>
                <w:sz w:val="18"/>
                <w:szCs w:val="18"/>
              </w:rPr>
              <w:t>, приложение 109б</w:t>
            </w:r>
          </w:p>
        </w:tc>
        <w:tc>
          <w:tcPr>
            <w:tcW w:w="709"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highlight w:val="yellow"/>
                <w:lang w:val="en-US"/>
              </w:rPr>
            </w:pPr>
            <w:r w:rsidRPr="00EB720D">
              <w:rPr>
                <w:rFonts w:ascii="Arial" w:hAnsi="Arial" w:cs="Arial"/>
                <w:sz w:val="18"/>
                <w:szCs w:val="18"/>
                <w:highlight w:val="yellow"/>
                <w:lang w:val="en-US"/>
              </w:rPr>
              <w:t>xml</w:t>
            </w:r>
          </w:p>
        </w:tc>
        <w:tc>
          <w:tcPr>
            <w:tcW w:w="767"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ЦФР</w:t>
            </w:r>
          </w:p>
        </w:tc>
        <w:tc>
          <w:tcPr>
            <w:tcW w:w="795"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АТС</w:t>
            </w:r>
          </w:p>
        </w:tc>
        <w:tc>
          <w:tcPr>
            <w:tcW w:w="985"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электронная почта (</w:t>
            </w:r>
            <w:proofErr w:type="spellStart"/>
            <w:r w:rsidRPr="00EB720D">
              <w:rPr>
                <w:rFonts w:ascii="Arial" w:hAnsi="Arial" w:cs="Arial"/>
                <w:sz w:val="18"/>
                <w:szCs w:val="18"/>
              </w:rPr>
              <w:t>ASPMailer</w:t>
            </w:r>
            <w:proofErr w:type="spellEnd"/>
            <w:r w:rsidRPr="00EB720D">
              <w:rPr>
                <w:rFonts w:ascii="Arial" w:hAnsi="Arial" w:cs="Arial"/>
                <w:sz w:val="18"/>
                <w:szCs w:val="18"/>
              </w:rPr>
              <w:t>)</w:t>
            </w:r>
          </w:p>
        </w:tc>
        <w:tc>
          <w:tcPr>
            <w:tcW w:w="1129"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Нет</w:t>
            </w:r>
          </w:p>
        </w:tc>
        <w:tc>
          <w:tcPr>
            <w:tcW w:w="713"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Нет</w:t>
            </w:r>
          </w:p>
        </w:tc>
        <w:tc>
          <w:tcPr>
            <w:tcW w:w="2120"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1.3.6.1.4.1.18545.1.2.1.8</w:t>
            </w:r>
          </w:p>
        </w:tc>
        <w:tc>
          <w:tcPr>
            <w:tcW w:w="1039"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proofErr w:type="spellStart"/>
            <w:r w:rsidRPr="00EB720D">
              <w:rPr>
                <w:rFonts w:ascii="Arial" w:hAnsi="Arial" w:cs="Arial"/>
                <w:sz w:val="18"/>
                <w:szCs w:val="18"/>
              </w:rPr>
              <w:t>Excel</w:t>
            </w:r>
            <w:proofErr w:type="spellEnd"/>
          </w:p>
        </w:tc>
        <w:tc>
          <w:tcPr>
            <w:tcW w:w="814"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highlight w:val="yellow"/>
              </w:rPr>
              <w:t>10</w:t>
            </w:r>
            <w:r w:rsidRPr="00EB720D">
              <w:rPr>
                <w:rFonts w:ascii="Arial" w:hAnsi="Arial" w:cs="Arial"/>
                <w:sz w:val="18"/>
                <w:szCs w:val="18"/>
              </w:rPr>
              <w:t xml:space="preserve"> лет</w:t>
            </w:r>
          </w:p>
        </w:tc>
        <w:tc>
          <w:tcPr>
            <w:tcW w:w="1031" w:type="dxa"/>
            <w:tcBorders>
              <w:top w:val="single" w:sz="4" w:space="0" w:color="auto"/>
              <w:left w:val="nil"/>
              <w:bottom w:val="single" w:sz="4" w:space="0" w:color="auto"/>
              <w:right w:val="single" w:sz="4" w:space="0" w:color="auto"/>
            </w:tcBorders>
          </w:tcPr>
          <w:p w:rsidR="00450B7F" w:rsidRPr="00EB720D" w:rsidRDefault="00450B7F" w:rsidP="00C530D0">
            <w:pPr>
              <w:rPr>
                <w:rFonts w:ascii="Arial" w:hAnsi="Arial" w:cs="Arial"/>
                <w:sz w:val="18"/>
                <w:szCs w:val="18"/>
              </w:rPr>
            </w:pPr>
            <w:r w:rsidRPr="00EB720D">
              <w:rPr>
                <w:rFonts w:ascii="Arial" w:hAnsi="Arial" w:cs="Arial"/>
                <w:sz w:val="18"/>
                <w:szCs w:val="18"/>
              </w:rPr>
              <w:t> </w:t>
            </w:r>
          </w:p>
        </w:tc>
        <w:tc>
          <w:tcPr>
            <w:tcW w:w="662" w:type="dxa"/>
            <w:tcBorders>
              <w:top w:val="single" w:sz="4" w:space="0" w:color="auto"/>
              <w:left w:val="nil"/>
              <w:bottom w:val="single" w:sz="4" w:space="0" w:color="auto"/>
              <w:right w:val="single" w:sz="4" w:space="0" w:color="auto"/>
            </w:tcBorders>
          </w:tcPr>
          <w:p w:rsidR="00450B7F" w:rsidRPr="00EB720D" w:rsidRDefault="00450B7F" w:rsidP="00C530D0">
            <w:pPr>
              <w:rPr>
                <w:rFonts w:ascii="Arial" w:hAnsi="Arial" w:cs="Arial"/>
                <w:sz w:val="18"/>
                <w:szCs w:val="18"/>
              </w:rPr>
            </w:pPr>
          </w:p>
        </w:tc>
      </w:tr>
      <w:tr w:rsidR="00450B7F" w:rsidRPr="00EB720D" w:rsidTr="00603FF9">
        <w:trPr>
          <w:trHeight w:val="73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lang w:val="en-US"/>
              </w:rPr>
            </w:pPr>
            <w:r w:rsidRPr="00EB720D">
              <w:rPr>
                <w:rFonts w:ascii="Arial" w:hAnsi="Arial" w:cs="Arial"/>
                <w:sz w:val="18"/>
                <w:szCs w:val="18"/>
                <w:lang w:val="en-US"/>
              </w:rPr>
              <w:t>CFR_NEWGP_PROP_DEPT</w:t>
            </w:r>
          </w:p>
        </w:tc>
        <w:tc>
          <w:tcPr>
            <w:tcW w:w="2835"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Распределение суммы денежных средств победителя конкурса в отношении кредиторов</w:t>
            </w:r>
          </w:p>
        </w:tc>
        <w:tc>
          <w:tcPr>
            <w:tcW w:w="1422"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9432CE">
            <w:pPr>
              <w:rPr>
                <w:rFonts w:ascii="Arial" w:hAnsi="Arial" w:cs="Arial"/>
                <w:sz w:val="18"/>
                <w:szCs w:val="18"/>
              </w:rPr>
            </w:pPr>
            <w:r w:rsidRPr="00EB720D">
              <w:rPr>
                <w:rFonts w:ascii="Arial" w:hAnsi="Arial" w:cs="Arial"/>
                <w:sz w:val="18"/>
                <w:szCs w:val="18"/>
              </w:rPr>
              <w:t xml:space="preserve">Регламент № 16, п. </w:t>
            </w:r>
            <w:r w:rsidRPr="00EB720D">
              <w:rPr>
                <w:rFonts w:ascii="Arial" w:hAnsi="Arial" w:cs="Arial"/>
                <w:sz w:val="18"/>
                <w:szCs w:val="18"/>
                <w:highlight w:val="yellow"/>
              </w:rPr>
              <w:t>23.3.</w:t>
            </w:r>
            <w:r w:rsidRPr="00EB720D">
              <w:rPr>
                <w:rFonts w:ascii="Arial" w:hAnsi="Arial" w:cs="Arial"/>
                <w:sz w:val="18"/>
                <w:szCs w:val="18"/>
                <w:highlight w:val="yellow"/>
                <w:lang w:val="en-US"/>
              </w:rPr>
              <w:t>5</w:t>
            </w:r>
            <w:r w:rsidRPr="00EB720D">
              <w:rPr>
                <w:rFonts w:ascii="Arial" w:hAnsi="Arial" w:cs="Arial"/>
                <w:sz w:val="18"/>
                <w:szCs w:val="18"/>
              </w:rPr>
              <w:t>, приложение 109</w:t>
            </w:r>
          </w:p>
        </w:tc>
        <w:tc>
          <w:tcPr>
            <w:tcW w:w="709"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highlight w:val="yellow"/>
                <w:lang w:val="en-US"/>
              </w:rPr>
            </w:pPr>
            <w:proofErr w:type="spellStart"/>
            <w:r w:rsidRPr="00EB720D">
              <w:rPr>
                <w:rFonts w:ascii="Arial" w:hAnsi="Arial" w:cs="Arial"/>
                <w:sz w:val="18"/>
                <w:szCs w:val="18"/>
                <w:highlight w:val="yellow"/>
              </w:rPr>
              <w:t>xls</w:t>
            </w:r>
            <w:proofErr w:type="spellEnd"/>
            <w:r w:rsidRPr="00EB720D">
              <w:rPr>
                <w:rFonts w:ascii="Arial" w:hAnsi="Arial" w:cs="Arial"/>
                <w:sz w:val="18"/>
                <w:szCs w:val="18"/>
                <w:highlight w:val="yellow"/>
                <w:lang w:val="en-US"/>
              </w:rPr>
              <w:t>x</w:t>
            </w:r>
          </w:p>
        </w:tc>
        <w:tc>
          <w:tcPr>
            <w:tcW w:w="767"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ЦФР</w:t>
            </w:r>
          </w:p>
        </w:tc>
        <w:tc>
          <w:tcPr>
            <w:tcW w:w="795"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Участник</w:t>
            </w:r>
          </w:p>
        </w:tc>
        <w:tc>
          <w:tcPr>
            <w:tcW w:w="985"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сайт, персональный раздел участника</w:t>
            </w:r>
          </w:p>
        </w:tc>
        <w:tc>
          <w:tcPr>
            <w:tcW w:w="1129"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Нет</w:t>
            </w:r>
          </w:p>
        </w:tc>
        <w:tc>
          <w:tcPr>
            <w:tcW w:w="713"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Нет</w:t>
            </w:r>
          </w:p>
        </w:tc>
        <w:tc>
          <w:tcPr>
            <w:tcW w:w="2120"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r w:rsidRPr="00EB720D">
              <w:rPr>
                <w:rFonts w:ascii="Arial" w:hAnsi="Arial" w:cs="Arial"/>
                <w:sz w:val="18"/>
                <w:szCs w:val="18"/>
              </w:rPr>
              <w:t>1.3.6.1.4.1.18545.1.2.1.8</w:t>
            </w:r>
          </w:p>
        </w:tc>
        <w:tc>
          <w:tcPr>
            <w:tcW w:w="1039"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rPr>
            </w:pPr>
            <w:proofErr w:type="spellStart"/>
            <w:r w:rsidRPr="00EB720D">
              <w:rPr>
                <w:rFonts w:ascii="Arial" w:hAnsi="Arial" w:cs="Arial"/>
                <w:sz w:val="18"/>
                <w:szCs w:val="18"/>
              </w:rPr>
              <w:t>Excel</w:t>
            </w:r>
            <w:proofErr w:type="spellEnd"/>
          </w:p>
        </w:tc>
        <w:tc>
          <w:tcPr>
            <w:tcW w:w="814" w:type="dxa"/>
            <w:tcBorders>
              <w:top w:val="single" w:sz="4" w:space="0" w:color="auto"/>
              <w:left w:val="nil"/>
              <w:bottom w:val="single" w:sz="4" w:space="0" w:color="auto"/>
              <w:right w:val="single" w:sz="4" w:space="0" w:color="auto"/>
            </w:tcBorders>
            <w:shd w:val="clear" w:color="000000" w:fill="FFFFFF"/>
          </w:tcPr>
          <w:p w:rsidR="00450B7F" w:rsidRPr="00EB720D" w:rsidRDefault="00450B7F" w:rsidP="00C530D0">
            <w:pPr>
              <w:rPr>
                <w:rFonts w:ascii="Arial" w:hAnsi="Arial" w:cs="Arial"/>
                <w:sz w:val="18"/>
                <w:szCs w:val="18"/>
                <w:highlight w:val="yellow"/>
              </w:rPr>
            </w:pPr>
            <w:r w:rsidRPr="00EB720D">
              <w:rPr>
                <w:rFonts w:ascii="Arial" w:hAnsi="Arial" w:cs="Arial"/>
                <w:sz w:val="18"/>
                <w:szCs w:val="18"/>
                <w:highlight w:val="yellow"/>
              </w:rPr>
              <w:t>10</w:t>
            </w:r>
            <w:r w:rsidRPr="00EB720D">
              <w:rPr>
                <w:rFonts w:ascii="Arial" w:hAnsi="Arial" w:cs="Arial"/>
                <w:sz w:val="18"/>
                <w:szCs w:val="18"/>
              </w:rPr>
              <w:t xml:space="preserve"> лет</w:t>
            </w:r>
          </w:p>
        </w:tc>
        <w:tc>
          <w:tcPr>
            <w:tcW w:w="1031" w:type="dxa"/>
            <w:tcBorders>
              <w:top w:val="single" w:sz="4" w:space="0" w:color="auto"/>
              <w:left w:val="nil"/>
              <w:bottom w:val="single" w:sz="4" w:space="0" w:color="auto"/>
              <w:right w:val="single" w:sz="4" w:space="0" w:color="auto"/>
            </w:tcBorders>
          </w:tcPr>
          <w:p w:rsidR="00450B7F" w:rsidRPr="00EB720D" w:rsidRDefault="00450B7F" w:rsidP="00C530D0">
            <w:pPr>
              <w:rPr>
                <w:rFonts w:ascii="Arial" w:hAnsi="Arial" w:cs="Arial"/>
                <w:sz w:val="18"/>
                <w:szCs w:val="18"/>
              </w:rPr>
            </w:pPr>
          </w:p>
        </w:tc>
        <w:tc>
          <w:tcPr>
            <w:tcW w:w="662" w:type="dxa"/>
            <w:tcBorders>
              <w:top w:val="single" w:sz="4" w:space="0" w:color="auto"/>
              <w:left w:val="nil"/>
              <w:bottom w:val="single" w:sz="4" w:space="0" w:color="auto"/>
              <w:right w:val="single" w:sz="4" w:space="0" w:color="auto"/>
            </w:tcBorders>
          </w:tcPr>
          <w:p w:rsidR="00450B7F" w:rsidRPr="00EB720D" w:rsidRDefault="00450B7F" w:rsidP="00C530D0">
            <w:pPr>
              <w:rPr>
                <w:rFonts w:ascii="Arial" w:hAnsi="Arial" w:cs="Arial"/>
                <w:sz w:val="18"/>
                <w:szCs w:val="18"/>
              </w:rPr>
            </w:pPr>
          </w:p>
        </w:tc>
      </w:tr>
    </w:tbl>
    <w:p w:rsidR="00EB720D" w:rsidRDefault="00EB720D">
      <w:pPr>
        <w:rPr>
          <w:rFonts w:ascii="Garamond" w:hAnsi="Garamond"/>
          <w:b/>
          <w:iCs/>
        </w:rPr>
      </w:pPr>
      <w:r>
        <w:rPr>
          <w:rFonts w:ascii="Garamond" w:hAnsi="Garamond"/>
          <w:b/>
          <w:iCs/>
        </w:rPr>
        <w:br w:type="page"/>
      </w:r>
    </w:p>
    <w:p w:rsidR="002D0D5C" w:rsidRDefault="002D0D5C" w:rsidP="002D0D5C">
      <w:pPr>
        <w:jc w:val="both"/>
        <w:rPr>
          <w:rFonts w:ascii="Garamond" w:hAnsi="Garamond"/>
          <w:b/>
        </w:rPr>
      </w:pPr>
      <w:r w:rsidRPr="002D0D5C">
        <w:rPr>
          <w:rFonts w:ascii="Garamond" w:hAnsi="Garamond"/>
          <w:b/>
          <w:iCs/>
        </w:rPr>
        <w:lastRenderedPageBreak/>
        <w:t xml:space="preserve">Добавить </w:t>
      </w:r>
      <w:r w:rsidRPr="00193937">
        <w:rPr>
          <w:rFonts w:ascii="Garamond" w:hAnsi="Garamond"/>
          <w:b/>
          <w:iCs/>
        </w:rPr>
        <w:t xml:space="preserve">позиции в </w:t>
      </w:r>
      <w:r w:rsidRPr="0090237F">
        <w:rPr>
          <w:rFonts w:ascii="Garamond" w:hAnsi="Garamond"/>
          <w:b/>
        </w:rPr>
        <w:t>приложение 2 к Правилам ЭДО СЭД КО:</w:t>
      </w:r>
    </w:p>
    <w:tbl>
      <w:tblPr>
        <w:tblW w:w="15690" w:type="dxa"/>
        <w:jc w:val="center"/>
        <w:tblLayout w:type="fixed"/>
        <w:tblLook w:val="00A0" w:firstRow="1" w:lastRow="0" w:firstColumn="1" w:lastColumn="0" w:noHBand="0" w:noVBand="0"/>
      </w:tblPr>
      <w:tblGrid>
        <w:gridCol w:w="1135"/>
        <w:gridCol w:w="3255"/>
        <w:gridCol w:w="1134"/>
        <w:gridCol w:w="776"/>
        <w:gridCol w:w="767"/>
        <w:gridCol w:w="795"/>
        <w:gridCol w:w="922"/>
        <w:gridCol w:w="992"/>
        <w:gridCol w:w="783"/>
        <w:gridCol w:w="1559"/>
        <w:gridCol w:w="1106"/>
        <w:gridCol w:w="953"/>
        <w:gridCol w:w="776"/>
        <w:gridCol w:w="737"/>
      </w:tblGrid>
      <w:tr w:rsidR="00450B7F" w:rsidRPr="00EB720D" w:rsidTr="00603FF9">
        <w:trPr>
          <w:trHeight w:val="778"/>
          <w:jc w:val="center"/>
        </w:trPr>
        <w:tc>
          <w:tcPr>
            <w:tcW w:w="1135" w:type="dxa"/>
            <w:tcBorders>
              <w:top w:val="single" w:sz="4" w:space="0" w:color="auto"/>
              <w:left w:val="single" w:sz="4" w:space="0" w:color="auto"/>
              <w:bottom w:val="single" w:sz="4" w:space="0" w:color="auto"/>
              <w:right w:val="single" w:sz="4" w:space="0" w:color="auto"/>
            </w:tcBorders>
            <w:shd w:val="clear" w:color="000000" w:fill="C0C0C0"/>
            <w:vAlign w:val="bottom"/>
          </w:tcPr>
          <w:p w:rsidR="00450B7F" w:rsidRPr="00EB720D" w:rsidRDefault="00450B7F" w:rsidP="00603FF9">
            <w:pPr>
              <w:jc w:val="center"/>
              <w:rPr>
                <w:rFonts w:ascii="Arial" w:hAnsi="Arial" w:cs="Arial"/>
                <w:sz w:val="18"/>
                <w:szCs w:val="18"/>
              </w:rPr>
            </w:pPr>
            <w:bookmarkStart w:id="19" w:name="OLE_LINK1"/>
            <w:r w:rsidRPr="00EB720D">
              <w:rPr>
                <w:rFonts w:ascii="Arial" w:hAnsi="Arial" w:cs="Arial"/>
                <w:sz w:val="18"/>
                <w:szCs w:val="18"/>
              </w:rPr>
              <w:t>Код формы</w:t>
            </w:r>
          </w:p>
        </w:tc>
        <w:tc>
          <w:tcPr>
            <w:tcW w:w="3255" w:type="dxa"/>
            <w:tcBorders>
              <w:top w:val="single" w:sz="4" w:space="0" w:color="auto"/>
              <w:left w:val="nil"/>
              <w:bottom w:val="single" w:sz="4" w:space="0" w:color="auto"/>
              <w:right w:val="single" w:sz="4" w:space="0" w:color="auto"/>
            </w:tcBorders>
            <w:shd w:val="clear" w:color="000000" w:fill="C0C0C0"/>
            <w:vAlign w:val="bottom"/>
          </w:tcPr>
          <w:p w:rsidR="00450B7F" w:rsidRPr="00EB720D" w:rsidRDefault="00450B7F" w:rsidP="00603FF9">
            <w:pPr>
              <w:jc w:val="center"/>
              <w:rPr>
                <w:rFonts w:ascii="Arial" w:hAnsi="Arial" w:cs="Arial"/>
                <w:sz w:val="18"/>
                <w:szCs w:val="18"/>
              </w:rPr>
            </w:pPr>
            <w:r w:rsidRPr="00EB720D">
              <w:rPr>
                <w:rFonts w:ascii="Arial" w:hAnsi="Arial" w:cs="Arial"/>
                <w:sz w:val="18"/>
                <w:szCs w:val="18"/>
              </w:rPr>
              <w:t>Наименование формы</w:t>
            </w:r>
          </w:p>
        </w:tc>
        <w:tc>
          <w:tcPr>
            <w:tcW w:w="1134" w:type="dxa"/>
            <w:tcBorders>
              <w:top w:val="single" w:sz="4" w:space="0" w:color="auto"/>
              <w:left w:val="nil"/>
              <w:bottom w:val="single" w:sz="4" w:space="0" w:color="auto"/>
              <w:right w:val="single" w:sz="4" w:space="0" w:color="auto"/>
            </w:tcBorders>
            <w:shd w:val="clear" w:color="000000" w:fill="C0C0C0"/>
            <w:vAlign w:val="bottom"/>
          </w:tcPr>
          <w:p w:rsidR="00450B7F" w:rsidRPr="00EB720D" w:rsidRDefault="00450B7F" w:rsidP="00603FF9">
            <w:pPr>
              <w:jc w:val="center"/>
              <w:rPr>
                <w:rFonts w:ascii="Arial" w:hAnsi="Arial" w:cs="Arial"/>
                <w:sz w:val="18"/>
                <w:szCs w:val="18"/>
                <w:lang w:val="en-GB"/>
              </w:rPr>
            </w:pPr>
            <w:r w:rsidRPr="00EB720D">
              <w:rPr>
                <w:rFonts w:ascii="Arial" w:hAnsi="Arial" w:cs="Arial"/>
                <w:sz w:val="18"/>
                <w:szCs w:val="18"/>
              </w:rPr>
              <w:t>Ос</w:t>
            </w:r>
            <w:proofErr w:type="spellStart"/>
            <w:r w:rsidRPr="00EB720D">
              <w:rPr>
                <w:rFonts w:ascii="Arial" w:hAnsi="Arial" w:cs="Arial"/>
                <w:sz w:val="18"/>
                <w:szCs w:val="18"/>
                <w:lang w:val="en-GB"/>
              </w:rPr>
              <w:t>нование</w:t>
            </w:r>
            <w:proofErr w:type="spellEnd"/>
            <w:r w:rsidRPr="00EB720D">
              <w:rPr>
                <w:rFonts w:ascii="Arial" w:hAnsi="Arial" w:cs="Arial"/>
                <w:sz w:val="18"/>
                <w:szCs w:val="18"/>
                <w:lang w:val="en-GB"/>
              </w:rPr>
              <w:t xml:space="preserve"> </w:t>
            </w:r>
            <w:proofErr w:type="spellStart"/>
            <w:r w:rsidRPr="00EB720D">
              <w:rPr>
                <w:rFonts w:ascii="Arial" w:hAnsi="Arial" w:cs="Arial"/>
                <w:sz w:val="18"/>
                <w:szCs w:val="18"/>
                <w:lang w:val="en-GB"/>
              </w:rPr>
              <w:t>предоставления</w:t>
            </w:r>
            <w:proofErr w:type="spellEnd"/>
          </w:p>
        </w:tc>
        <w:tc>
          <w:tcPr>
            <w:tcW w:w="776" w:type="dxa"/>
            <w:tcBorders>
              <w:top w:val="single" w:sz="4" w:space="0" w:color="auto"/>
              <w:left w:val="nil"/>
              <w:bottom w:val="single" w:sz="4" w:space="0" w:color="auto"/>
              <w:right w:val="single" w:sz="4" w:space="0" w:color="auto"/>
            </w:tcBorders>
            <w:shd w:val="clear" w:color="000000" w:fill="C0C0C0"/>
            <w:vAlign w:val="bottom"/>
          </w:tcPr>
          <w:p w:rsidR="00450B7F" w:rsidRPr="00EB720D" w:rsidRDefault="00450B7F" w:rsidP="00603FF9">
            <w:pPr>
              <w:jc w:val="center"/>
              <w:rPr>
                <w:rFonts w:ascii="Arial" w:hAnsi="Arial" w:cs="Arial"/>
                <w:sz w:val="18"/>
                <w:szCs w:val="18"/>
                <w:lang w:val="en-GB"/>
              </w:rPr>
            </w:pPr>
            <w:r w:rsidRPr="007D1592">
              <w:rPr>
                <w:rFonts w:ascii="Arial" w:eastAsia="Times New Roman" w:hAnsi="Arial" w:cs="Arial"/>
                <w:color w:val="000000"/>
                <w:sz w:val="18"/>
                <w:szCs w:val="18"/>
                <w:lang w:eastAsia="ru-RU"/>
              </w:rPr>
              <w:t>Формат содержательной части</w:t>
            </w:r>
          </w:p>
        </w:tc>
        <w:tc>
          <w:tcPr>
            <w:tcW w:w="767" w:type="dxa"/>
            <w:tcBorders>
              <w:top w:val="single" w:sz="4" w:space="0" w:color="auto"/>
              <w:left w:val="nil"/>
              <w:bottom w:val="single" w:sz="4" w:space="0" w:color="auto"/>
              <w:right w:val="single" w:sz="4" w:space="0" w:color="auto"/>
            </w:tcBorders>
            <w:shd w:val="clear" w:color="000000" w:fill="C0C0C0"/>
            <w:vAlign w:val="bottom"/>
          </w:tcPr>
          <w:p w:rsidR="00450B7F" w:rsidRPr="00EB720D" w:rsidRDefault="00450B7F" w:rsidP="00603FF9">
            <w:pPr>
              <w:jc w:val="center"/>
              <w:rPr>
                <w:rFonts w:ascii="Arial" w:hAnsi="Arial" w:cs="Arial"/>
                <w:sz w:val="18"/>
                <w:szCs w:val="18"/>
                <w:lang w:val="en-GB"/>
              </w:rPr>
            </w:pPr>
            <w:proofErr w:type="spellStart"/>
            <w:r w:rsidRPr="00EB720D">
              <w:rPr>
                <w:rFonts w:ascii="Arial" w:hAnsi="Arial" w:cs="Arial"/>
                <w:sz w:val="18"/>
                <w:szCs w:val="18"/>
                <w:lang w:val="en-GB"/>
              </w:rPr>
              <w:t>Отправитель</w:t>
            </w:r>
            <w:proofErr w:type="spellEnd"/>
          </w:p>
        </w:tc>
        <w:tc>
          <w:tcPr>
            <w:tcW w:w="795" w:type="dxa"/>
            <w:tcBorders>
              <w:top w:val="single" w:sz="4" w:space="0" w:color="auto"/>
              <w:left w:val="nil"/>
              <w:bottom w:val="single" w:sz="4" w:space="0" w:color="auto"/>
              <w:right w:val="single" w:sz="4" w:space="0" w:color="auto"/>
            </w:tcBorders>
            <w:shd w:val="clear" w:color="000000" w:fill="C0C0C0"/>
            <w:vAlign w:val="bottom"/>
          </w:tcPr>
          <w:p w:rsidR="00450B7F" w:rsidRPr="00EB720D" w:rsidRDefault="00450B7F" w:rsidP="00603FF9">
            <w:pPr>
              <w:jc w:val="center"/>
              <w:rPr>
                <w:rFonts w:ascii="Arial" w:hAnsi="Arial" w:cs="Arial"/>
                <w:sz w:val="18"/>
                <w:szCs w:val="18"/>
                <w:lang w:val="en-GB"/>
              </w:rPr>
            </w:pPr>
            <w:proofErr w:type="spellStart"/>
            <w:r w:rsidRPr="00EB720D">
              <w:rPr>
                <w:rFonts w:ascii="Arial" w:hAnsi="Arial" w:cs="Arial"/>
                <w:sz w:val="18"/>
                <w:szCs w:val="18"/>
                <w:lang w:val="en-GB"/>
              </w:rPr>
              <w:t>Получатель</w:t>
            </w:r>
            <w:proofErr w:type="spellEnd"/>
          </w:p>
        </w:tc>
        <w:tc>
          <w:tcPr>
            <w:tcW w:w="922" w:type="dxa"/>
            <w:tcBorders>
              <w:top w:val="single" w:sz="4" w:space="0" w:color="auto"/>
              <w:left w:val="nil"/>
              <w:bottom w:val="single" w:sz="4" w:space="0" w:color="auto"/>
              <w:right w:val="single" w:sz="4" w:space="0" w:color="auto"/>
            </w:tcBorders>
            <w:shd w:val="clear" w:color="000000" w:fill="C0C0C0"/>
            <w:vAlign w:val="bottom"/>
          </w:tcPr>
          <w:p w:rsidR="00450B7F" w:rsidRPr="00EB720D" w:rsidRDefault="00450B7F" w:rsidP="00603FF9">
            <w:pPr>
              <w:jc w:val="center"/>
              <w:rPr>
                <w:rFonts w:ascii="Arial" w:hAnsi="Arial" w:cs="Arial"/>
                <w:sz w:val="18"/>
                <w:szCs w:val="18"/>
                <w:lang w:val="en-GB"/>
              </w:rPr>
            </w:pPr>
            <w:proofErr w:type="spellStart"/>
            <w:r w:rsidRPr="00EB720D">
              <w:rPr>
                <w:rFonts w:ascii="Arial" w:hAnsi="Arial" w:cs="Arial"/>
                <w:sz w:val="18"/>
                <w:szCs w:val="18"/>
                <w:lang w:val="en-GB"/>
              </w:rPr>
              <w:t>Способ</w:t>
            </w:r>
            <w:proofErr w:type="spellEnd"/>
            <w:r w:rsidRPr="00EB720D">
              <w:rPr>
                <w:rFonts w:ascii="Arial" w:hAnsi="Arial" w:cs="Arial"/>
                <w:sz w:val="18"/>
                <w:szCs w:val="18"/>
                <w:lang w:val="en-GB"/>
              </w:rPr>
              <w:t xml:space="preserve"> </w:t>
            </w:r>
            <w:proofErr w:type="spellStart"/>
            <w:r w:rsidRPr="00EB720D">
              <w:rPr>
                <w:rFonts w:ascii="Arial" w:hAnsi="Arial" w:cs="Arial"/>
                <w:sz w:val="18"/>
                <w:szCs w:val="18"/>
                <w:lang w:val="en-GB"/>
              </w:rPr>
              <w:t>доставки</w:t>
            </w:r>
            <w:proofErr w:type="spellEnd"/>
          </w:p>
        </w:tc>
        <w:tc>
          <w:tcPr>
            <w:tcW w:w="992" w:type="dxa"/>
            <w:tcBorders>
              <w:top w:val="single" w:sz="4" w:space="0" w:color="auto"/>
              <w:left w:val="nil"/>
              <w:bottom w:val="single" w:sz="4" w:space="0" w:color="auto"/>
              <w:right w:val="single" w:sz="4" w:space="0" w:color="auto"/>
            </w:tcBorders>
            <w:shd w:val="clear" w:color="000000" w:fill="C0C0C0"/>
            <w:vAlign w:val="bottom"/>
          </w:tcPr>
          <w:p w:rsidR="00450B7F" w:rsidRPr="00EB720D" w:rsidRDefault="00450B7F" w:rsidP="00603FF9">
            <w:pPr>
              <w:jc w:val="center"/>
              <w:rPr>
                <w:rFonts w:ascii="Arial" w:hAnsi="Arial" w:cs="Arial"/>
                <w:sz w:val="18"/>
                <w:szCs w:val="18"/>
                <w:lang w:val="en-GB"/>
              </w:rPr>
            </w:pPr>
            <w:r w:rsidRPr="007D1592">
              <w:rPr>
                <w:rFonts w:ascii="Arial" w:eastAsia="Times New Roman" w:hAnsi="Arial" w:cs="Arial"/>
                <w:color w:val="000000"/>
                <w:sz w:val="18"/>
                <w:szCs w:val="18"/>
                <w:lang w:eastAsia="ru-RU"/>
              </w:rPr>
              <w:t>Подтверждение получения документом-квитанцией</w:t>
            </w:r>
          </w:p>
        </w:tc>
        <w:tc>
          <w:tcPr>
            <w:tcW w:w="783" w:type="dxa"/>
            <w:tcBorders>
              <w:top w:val="single" w:sz="4" w:space="0" w:color="auto"/>
              <w:left w:val="nil"/>
              <w:bottom w:val="single" w:sz="4" w:space="0" w:color="auto"/>
              <w:right w:val="single" w:sz="4" w:space="0" w:color="auto"/>
            </w:tcBorders>
            <w:shd w:val="clear" w:color="000000" w:fill="C0C0C0"/>
            <w:vAlign w:val="bottom"/>
          </w:tcPr>
          <w:p w:rsidR="00450B7F" w:rsidRPr="00EB720D" w:rsidRDefault="00450B7F" w:rsidP="00603FF9">
            <w:pPr>
              <w:jc w:val="center"/>
              <w:rPr>
                <w:rFonts w:ascii="Arial" w:hAnsi="Arial" w:cs="Arial"/>
                <w:sz w:val="18"/>
                <w:szCs w:val="18"/>
                <w:lang w:val="en-GB"/>
              </w:rPr>
            </w:pPr>
            <w:r w:rsidRPr="007D1592">
              <w:rPr>
                <w:rFonts w:ascii="Arial" w:eastAsia="Times New Roman" w:hAnsi="Arial" w:cs="Arial"/>
                <w:color w:val="000000"/>
                <w:sz w:val="18"/>
                <w:szCs w:val="18"/>
                <w:lang w:eastAsia="ru-RU"/>
              </w:rPr>
              <w:t>Необходимость шифрования</w:t>
            </w:r>
          </w:p>
        </w:tc>
        <w:tc>
          <w:tcPr>
            <w:tcW w:w="1559" w:type="dxa"/>
            <w:tcBorders>
              <w:top w:val="single" w:sz="4" w:space="0" w:color="auto"/>
              <w:left w:val="nil"/>
              <w:bottom w:val="single" w:sz="4" w:space="0" w:color="auto"/>
              <w:right w:val="single" w:sz="4" w:space="0" w:color="auto"/>
            </w:tcBorders>
            <w:shd w:val="clear" w:color="000000" w:fill="C0C0C0"/>
            <w:vAlign w:val="bottom"/>
          </w:tcPr>
          <w:p w:rsidR="00450B7F" w:rsidRPr="00EB720D" w:rsidRDefault="00450B7F" w:rsidP="00603FF9">
            <w:pPr>
              <w:jc w:val="center"/>
              <w:rPr>
                <w:rFonts w:ascii="Arial" w:hAnsi="Arial" w:cs="Arial"/>
                <w:sz w:val="18"/>
                <w:szCs w:val="18"/>
                <w:lang w:val="en-GB"/>
              </w:rPr>
            </w:pPr>
            <w:r w:rsidRPr="007D1592">
              <w:rPr>
                <w:rFonts w:ascii="Arial" w:eastAsia="Times New Roman" w:hAnsi="Arial" w:cs="Arial"/>
                <w:color w:val="000000"/>
                <w:sz w:val="18"/>
                <w:szCs w:val="18"/>
                <w:lang w:eastAsia="ru-RU"/>
              </w:rPr>
              <w:t>Идентификатор (OID), определяющий требуемые для подписания ЭД полномочия представителя участника ЭДО</w:t>
            </w:r>
          </w:p>
        </w:tc>
        <w:tc>
          <w:tcPr>
            <w:tcW w:w="1106" w:type="dxa"/>
            <w:tcBorders>
              <w:top w:val="single" w:sz="4" w:space="0" w:color="auto"/>
              <w:left w:val="nil"/>
              <w:bottom w:val="single" w:sz="4" w:space="0" w:color="auto"/>
              <w:right w:val="single" w:sz="4" w:space="0" w:color="auto"/>
            </w:tcBorders>
            <w:shd w:val="clear" w:color="000000" w:fill="C0C0C0"/>
            <w:vAlign w:val="bottom"/>
          </w:tcPr>
          <w:p w:rsidR="00450B7F" w:rsidRPr="00EB720D" w:rsidRDefault="00450B7F" w:rsidP="00603FF9">
            <w:pPr>
              <w:jc w:val="center"/>
              <w:rPr>
                <w:rFonts w:ascii="Arial" w:hAnsi="Arial" w:cs="Arial"/>
                <w:sz w:val="18"/>
                <w:szCs w:val="18"/>
              </w:rPr>
            </w:pPr>
            <w:r w:rsidRPr="00EB720D">
              <w:rPr>
                <w:rFonts w:ascii="Arial" w:hAnsi="Arial" w:cs="Arial"/>
                <w:sz w:val="18"/>
                <w:szCs w:val="18"/>
              </w:rPr>
              <w:t xml:space="preserve">ПО </w:t>
            </w:r>
            <w:r>
              <w:rPr>
                <w:rFonts w:ascii="Arial" w:hAnsi="Arial" w:cs="Arial"/>
                <w:sz w:val="18"/>
                <w:szCs w:val="18"/>
              </w:rPr>
              <w:t xml:space="preserve">для </w:t>
            </w:r>
            <w:r w:rsidRPr="00EB720D">
              <w:rPr>
                <w:rFonts w:ascii="Arial" w:hAnsi="Arial" w:cs="Arial"/>
                <w:sz w:val="18"/>
                <w:szCs w:val="18"/>
              </w:rPr>
              <w:t>отображения и изготовления бумажных копий</w:t>
            </w:r>
          </w:p>
        </w:tc>
        <w:tc>
          <w:tcPr>
            <w:tcW w:w="953" w:type="dxa"/>
            <w:tcBorders>
              <w:top w:val="single" w:sz="4" w:space="0" w:color="auto"/>
              <w:left w:val="nil"/>
              <w:bottom w:val="single" w:sz="4" w:space="0" w:color="auto"/>
              <w:right w:val="single" w:sz="4" w:space="0" w:color="auto"/>
            </w:tcBorders>
            <w:shd w:val="clear" w:color="000000" w:fill="C0C0C0"/>
            <w:vAlign w:val="bottom"/>
          </w:tcPr>
          <w:p w:rsidR="00450B7F" w:rsidRPr="00EB720D" w:rsidRDefault="00450B7F" w:rsidP="00603FF9">
            <w:pPr>
              <w:jc w:val="center"/>
              <w:rPr>
                <w:rFonts w:ascii="Arial" w:hAnsi="Arial" w:cs="Arial"/>
                <w:sz w:val="18"/>
                <w:szCs w:val="18"/>
              </w:rPr>
            </w:pPr>
            <w:r w:rsidRPr="00EB720D">
              <w:rPr>
                <w:rFonts w:ascii="Arial" w:hAnsi="Arial" w:cs="Arial"/>
                <w:sz w:val="18"/>
                <w:szCs w:val="18"/>
              </w:rPr>
              <w:t>Срок хранения в архиве</w:t>
            </w:r>
          </w:p>
        </w:tc>
        <w:tc>
          <w:tcPr>
            <w:tcW w:w="776" w:type="dxa"/>
            <w:tcBorders>
              <w:top w:val="single" w:sz="4" w:space="0" w:color="auto"/>
              <w:left w:val="nil"/>
              <w:bottom w:val="single" w:sz="4" w:space="0" w:color="auto"/>
              <w:right w:val="single" w:sz="4" w:space="0" w:color="auto"/>
            </w:tcBorders>
            <w:shd w:val="clear" w:color="auto" w:fill="BFBFBF"/>
          </w:tcPr>
          <w:p w:rsidR="00450B7F" w:rsidRPr="00EB720D" w:rsidRDefault="00450B7F" w:rsidP="00603FF9">
            <w:pPr>
              <w:jc w:val="center"/>
              <w:rPr>
                <w:rFonts w:ascii="Arial" w:hAnsi="Arial" w:cs="Arial"/>
                <w:sz w:val="18"/>
                <w:szCs w:val="18"/>
              </w:rPr>
            </w:pPr>
            <w:r w:rsidRPr="00EB720D">
              <w:rPr>
                <w:rFonts w:ascii="Arial" w:hAnsi="Arial" w:cs="Arial"/>
                <w:sz w:val="18"/>
                <w:szCs w:val="18"/>
              </w:rPr>
              <w:t>Срок доступа через интерфейс сайта</w:t>
            </w:r>
          </w:p>
        </w:tc>
        <w:tc>
          <w:tcPr>
            <w:tcW w:w="737" w:type="dxa"/>
            <w:tcBorders>
              <w:top w:val="single" w:sz="4" w:space="0" w:color="auto"/>
              <w:left w:val="nil"/>
              <w:bottom w:val="single" w:sz="4" w:space="0" w:color="auto"/>
              <w:right w:val="single" w:sz="4" w:space="0" w:color="auto"/>
            </w:tcBorders>
            <w:shd w:val="clear" w:color="auto" w:fill="BFBFBF"/>
          </w:tcPr>
          <w:p w:rsidR="00450B7F" w:rsidRPr="00EB720D" w:rsidRDefault="00450B7F" w:rsidP="00603FF9">
            <w:pPr>
              <w:jc w:val="center"/>
              <w:rPr>
                <w:rFonts w:ascii="Arial" w:hAnsi="Arial" w:cs="Arial"/>
                <w:sz w:val="18"/>
                <w:szCs w:val="18"/>
              </w:rPr>
            </w:pPr>
            <w:r w:rsidRPr="007D1592">
              <w:rPr>
                <w:rFonts w:ascii="Arial" w:eastAsia="Times New Roman" w:hAnsi="Arial" w:cs="Arial"/>
                <w:color w:val="000000"/>
                <w:sz w:val="18"/>
                <w:szCs w:val="18"/>
                <w:lang w:eastAsia="ru-RU"/>
              </w:rPr>
              <w:t>Примечания</w:t>
            </w:r>
          </w:p>
        </w:tc>
      </w:tr>
      <w:tr w:rsidR="00450B7F" w:rsidRPr="00EB720D" w:rsidTr="00603FF9">
        <w:trPr>
          <w:trHeight w:val="776"/>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rsidR="00450B7F" w:rsidRPr="00EB720D" w:rsidRDefault="00450B7F" w:rsidP="002D0D5C">
            <w:pPr>
              <w:jc w:val="both"/>
              <w:rPr>
                <w:rFonts w:ascii="Arial" w:hAnsi="Arial" w:cs="Arial"/>
                <w:sz w:val="18"/>
                <w:szCs w:val="18"/>
              </w:rPr>
            </w:pPr>
            <w:r w:rsidRPr="00EB720D">
              <w:rPr>
                <w:rFonts w:ascii="Arial" w:hAnsi="Arial" w:cs="Arial"/>
                <w:sz w:val="18"/>
                <w:szCs w:val="18"/>
              </w:rPr>
              <w:t>SR_CFR_CONTESTDEBTREESTR</w:t>
            </w:r>
          </w:p>
        </w:tc>
        <w:tc>
          <w:tcPr>
            <w:tcW w:w="325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pPr>
              <w:jc w:val="both"/>
              <w:rPr>
                <w:rFonts w:ascii="Arial" w:hAnsi="Arial" w:cs="Arial"/>
                <w:sz w:val="18"/>
                <w:szCs w:val="18"/>
              </w:rPr>
            </w:pPr>
            <w:r w:rsidRPr="00EB720D">
              <w:rPr>
                <w:rFonts w:ascii="Arial" w:hAnsi="Arial" w:cs="Arial"/>
                <w:sz w:val="18"/>
                <w:szCs w:val="18"/>
              </w:rPr>
              <w:t>Сведения о задолженности перед сетевыми организациями по договорам оказания услуг по передаче электрической энергии организации, утратившей статус гарантирующего поставщика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904428">
            <w:pPr>
              <w:jc w:val="both"/>
              <w:rPr>
                <w:rFonts w:ascii="Arial" w:hAnsi="Arial" w:cs="Arial"/>
                <w:sz w:val="18"/>
                <w:szCs w:val="18"/>
              </w:rPr>
            </w:pPr>
            <w:r w:rsidRPr="00EB720D">
              <w:rPr>
                <w:rFonts w:ascii="Arial" w:hAnsi="Arial" w:cs="Arial"/>
                <w:sz w:val="18"/>
                <w:szCs w:val="18"/>
              </w:rPr>
              <w:t>Регламент № 16, п. 23.1.1</w:t>
            </w:r>
            <w:r>
              <w:rPr>
                <w:rFonts w:ascii="Arial" w:hAnsi="Arial" w:cs="Arial"/>
                <w:sz w:val="18"/>
                <w:szCs w:val="18"/>
              </w:rPr>
              <w:t>; приложение</w:t>
            </w:r>
            <w:r w:rsidRPr="00EB720D">
              <w:rPr>
                <w:rFonts w:ascii="Arial" w:hAnsi="Arial" w:cs="Arial"/>
                <w:sz w:val="18"/>
                <w:szCs w:val="18"/>
              </w:rPr>
              <w:t xml:space="preserve"> 108.1 </w:t>
            </w:r>
          </w:p>
        </w:tc>
        <w:tc>
          <w:tcPr>
            <w:tcW w:w="77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2D0D5C">
            <w:pPr>
              <w:jc w:val="both"/>
              <w:rPr>
                <w:rFonts w:ascii="Arial" w:hAnsi="Arial" w:cs="Arial"/>
                <w:sz w:val="18"/>
                <w:szCs w:val="18"/>
                <w:lang w:val="en-US"/>
              </w:rPr>
            </w:pPr>
            <w:proofErr w:type="spellStart"/>
            <w:r w:rsidRPr="00EB720D">
              <w:rPr>
                <w:rFonts w:ascii="Arial" w:hAnsi="Arial" w:cs="Arial"/>
                <w:sz w:val="18"/>
                <w:szCs w:val="18"/>
                <w:lang w:val="en-US"/>
              </w:rPr>
              <w:t>xlsx</w:t>
            </w:r>
            <w:proofErr w:type="spellEnd"/>
          </w:p>
        </w:tc>
        <w:tc>
          <w:tcPr>
            <w:tcW w:w="767"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2D0D5C">
            <w:pPr>
              <w:jc w:val="both"/>
              <w:rPr>
                <w:rFonts w:ascii="Arial" w:hAnsi="Arial" w:cs="Arial"/>
                <w:sz w:val="18"/>
                <w:szCs w:val="18"/>
                <w:lang w:val="en-GB"/>
              </w:rPr>
            </w:pPr>
            <w:proofErr w:type="spellStart"/>
            <w:r w:rsidRPr="00EB720D">
              <w:rPr>
                <w:rFonts w:ascii="Arial" w:hAnsi="Arial" w:cs="Arial"/>
                <w:sz w:val="18"/>
                <w:szCs w:val="18"/>
                <w:lang w:val="en-GB"/>
              </w:rPr>
              <w:t>Совет</w:t>
            </w:r>
            <w:proofErr w:type="spellEnd"/>
            <w:r w:rsidRPr="00EB720D">
              <w:rPr>
                <w:rFonts w:ascii="Arial" w:hAnsi="Arial" w:cs="Arial"/>
                <w:sz w:val="18"/>
                <w:szCs w:val="18"/>
                <w:lang w:val="en-GB"/>
              </w:rPr>
              <w:t xml:space="preserve"> </w:t>
            </w:r>
            <w:proofErr w:type="spellStart"/>
            <w:r w:rsidRPr="00EB720D">
              <w:rPr>
                <w:rFonts w:ascii="Arial" w:hAnsi="Arial" w:cs="Arial"/>
                <w:sz w:val="18"/>
                <w:szCs w:val="18"/>
                <w:lang w:val="en-GB"/>
              </w:rPr>
              <w:t>рынка</w:t>
            </w:r>
            <w:proofErr w:type="spellEnd"/>
          </w:p>
        </w:tc>
        <w:tc>
          <w:tcPr>
            <w:tcW w:w="79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2D0D5C">
            <w:pPr>
              <w:jc w:val="both"/>
              <w:rPr>
                <w:rFonts w:ascii="Arial" w:hAnsi="Arial" w:cs="Arial"/>
                <w:sz w:val="18"/>
                <w:szCs w:val="18"/>
                <w:lang w:val="en-US"/>
              </w:rPr>
            </w:pPr>
            <w:r w:rsidRPr="00EB720D">
              <w:rPr>
                <w:rFonts w:ascii="Arial" w:hAnsi="Arial" w:cs="Arial"/>
                <w:sz w:val="18"/>
                <w:szCs w:val="18"/>
              </w:rPr>
              <w:t>ЦФР</w:t>
            </w:r>
          </w:p>
        </w:tc>
        <w:tc>
          <w:tcPr>
            <w:tcW w:w="92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2D0D5C">
            <w:pPr>
              <w:jc w:val="both"/>
              <w:rPr>
                <w:rFonts w:ascii="Arial" w:hAnsi="Arial" w:cs="Arial"/>
                <w:sz w:val="18"/>
                <w:szCs w:val="18"/>
                <w:lang w:val="en-GB"/>
              </w:rPr>
            </w:pPr>
            <w:proofErr w:type="spellStart"/>
            <w:r w:rsidRPr="00EB720D">
              <w:rPr>
                <w:rFonts w:ascii="Arial" w:hAnsi="Arial" w:cs="Arial"/>
                <w:sz w:val="18"/>
                <w:szCs w:val="18"/>
                <w:lang w:val="en-GB"/>
              </w:rPr>
              <w:t>электронная</w:t>
            </w:r>
            <w:proofErr w:type="spellEnd"/>
            <w:r w:rsidRPr="00EB720D">
              <w:rPr>
                <w:rFonts w:ascii="Arial" w:hAnsi="Arial" w:cs="Arial"/>
                <w:sz w:val="18"/>
                <w:szCs w:val="18"/>
                <w:lang w:val="en-GB"/>
              </w:rPr>
              <w:t xml:space="preserve"> </w:t>
            </w:r>
            <w:proofErr w:type="spellStart"/>
            <w:r w:rsidRPr="00EB720D">
              <w:rPr>
                <w:rFonts w:ascii="Arial" w:hAnsi="Arial" w:cs="Arial"/>
                <w:sz w:val="18"/>
                <w:szCs w:val="18"/>
                <w:lang w:val="en-GB"/>
              </w:rPr>
              <w:t>почта</w:t>
            </w:r>
            <w:proofErr w:type="spellEnd"/>
            <w:r w:rsidRPr="00EB720D">
              <w:rPr>
                <w:rFonts w:ascii="Arial" w:hAnsi="Arial" w:cs="Arial"/>
                <w:sz w:val="18"/>
                <w:szCs w:val="18"/>
                <w:lang w:val="en-GB"/>
              </w:rPr>
              <w:t xml:space="preserve"> (</w:t>
            </w:r>
            <w:proofErr w:type="spellStart"/>
            <w:r w:rsidRPr="00EB720D">
              <w:rPr>
                <w:rFonts w:ascii="Arial" w:hAnsi="Arial" w:cs="Arial"/>
                <w:sz w:val="18"/>
                <w:szCs w:val="18"/>
                <w:lang w:val="en-GB"/>
              </w:rPr>
              <w:t>ASPMailer</w:t>
            </w:r>
            <w:proofErr w:type="spellEnd"/>
            <w:r w:rsidRPr="00EB720D">
              <w:rPr>
                <w:rFonts w:ascii="Arial" w:hAnsi="Arial" w:cs="Arial"/>
                <w:sz w:val="18"/>
                <w:szCs w:val="18"/>
                <w:lang w:val="en-GB"/>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2D0D5C">
            <w:pPr>
              <w:jc w:val="both"/>
              <w:rPr>
                <w:rFonts w:ascii="Arial" w:hAnsi="Arial" w:cs="Arial"/>
                <w:sz w:val="18"/>
                <w:szCs w:val="18"/>
                <w:lang w:val="en-GB"/>
              </w:rPr>
            </w:pPr>
            <w:proofErr w:type="spellStart"/>
            <w:r w:rsidRPr="00EB720D">
              <w:rPr>
                <w:rFonts w:ascii="Arial" w:hAnsi="Arial" w:cs="Arial"/>
                <w:sz w:val="18"/>
                <w:szCs w:val="18"/>
                <w:lang w:val="en-GB"/>
              </w:rPr>
              <w:t>Нет</w:t>
            </w:r>
            <w:proofErr w:type="spellEnd"/>
          </w:p>
        </w:tc>
        <w:tc>
          <w:tcPr>
            <w:tcW w:w="78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2D0D5C">
            <w:pPr>
              <w:jc w:val="both"/>
              <w:rPr>
                <w:rFonts w:ascii="Arial" w:hAnsi="Arial" w:cs="Arial"/>
                <w:sz w:val="18"/>
                <w:szCs w:val="18"/>
                <w:lang w:val="en-GB"/>
              </w:rPr>
            </w:pPr>
            <w:proofErr w:type="spellStart"/>
            <w:r w:rsidRPr="00EB720D">
              <w:rPr>
                <w:rFonts w:ascii="Arial" w:hAnsi="Arial" w:cs="Arial"/>
                <w:sz w:val="18"/>
                <w:szCs w:val="18"/>
                <w:lang w:val="en-GB"/>
              </w:rPr>
              <w:t>Нет</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2D0D5C">
            <w:pPr>
              <w:jc w:val="both"/>
              <w:rPr>
                <w:rFonts w:ascii="Arial" w:hAnsi="Arial" w:cs="Arial"/>
                <w:sz w:val="18"/>
                <w:szCs w:val="18"/>
                <w:lang w:val="en-GB"/>
              </w:rPr>
            </w:pPr>
            <w:r w:rsidRPr="00EB720D">
              <w:rPr>
                <w:rFonts w:ascii="Arial" w:hAnsi="Arial" w:cs="Arial"/>
                <w:sz w:val="18"/>
                <w:szCs w:val="18"/>
              </w:rPr>
              <w:t>1.3.6.1.4.1.18545.1.</w:t>
            </w:r>
            <w:r w:rsidRPr="00EB720D">
              <w:rPr>
                <w:rFonts w:ascii="Arial" w:hAnsi="Arial" w:cs="Arial"/>
                <w:sz w:val="18"/>
                <w:szCs w:val="18"/>
                <w:lang w:val="en-US"/>
              </w:rPr>
              <w:t>2</w:t>
            </w:r>
            <w:r w:rsidRPr="00EB720D">
              <w:rPr>
                <w:rFonts w:ascii="Arial" w:hAnsi="Arial" w:cs="Arial"/>
                <w:sz w:val="18"/>
                <w:szCs w:val="18"/>
              </w:rPr>
              <w:t>.1.10</w:t>
            </w:r>
          </w:p>
        </w:tc>
        <w:tc>
          <w:tcPr>
            <w:tcW w:w="110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2D0D5C">
            <w:pPr>
              <w:jc w:val="both"/>
              <w:rPr>
                <w:rFonts w:ascii="Arial" w:hAnsi="Arial" w:cs="Arial"/>
                <w:sz w:val="18"/>
                <w:szCs w:val="18"/>
                <w:lang w:val="en-US"/>
              </w:rPr>
            </w:pPr>
            <w:r w:rsidRPr="00EB720D">
              <w:rPr>
                <w:rFonts w:ascii="Arial" w:hAnsi="Arial" w:cs="Arial"/>
                <w:sz w:val="18"/>
                <w:szCs w:val="18"/>
                <w:lang w:val="en-US"/>
              </w:rPr>
              <w:t>Excel</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2D0D5C">
            <w:pPr>
              <w:jc w:val="both"/>
              <w:rPr>
                <w:rFonts w:ascii="Arial" w:hAnsi="Arial" w:cs="Arial"/>
                <w:sz w:val="18"/>
                <w:szCs w:val="18"/>
                <w:lang w:val="en-GB"/>
              </w:rPr>
            </w:pPr>
            <w:r w:rsidRPr="00EB720D">
              <w:rPr>
                <w:rFonts w:ascii="Arial" w:hAnsi="Arial" w:cs="Arial"/>
                <w:sz w:val="18"/>
                <w:szCs w:val="18"/>
                <w:lang w:val="en-GB"/>
              </w:rPr>
              <w:t xml:space="preserve">10 </w:t>
            </w:r>
            <w:proofErr w:type="spellStart"/>
            <w:r w:rsidRPr="00EB720D">
              <w:rPr>
                <w:rFonts w:ascii="Arial" w:hAnsi="Arial" w:cs="Arial"/>
                <w:sz w:val="18"/>
                <w:szCs w:val="18"/>
                <w:lang w:val="en-GB"/>
              </w:rPr>
              <w:t>лет</w:t>
            </w:r>
            <w:proofErr w:type="spellEnd"/>
          </w:p>
        </w:tc>
        <w:tc>
          <w:tcPr>
            <w:tcW w:w="776" w:type="dxa"/>
            <w:tcBorders>
              <w:top w:val="single" w:sz="4" w:space="0" w:color="auto"/>
              <w:left w:val="nil"/>
              <w:bottom w:val="single" w:sz="4" w:space="0" w:color="auto"/>
              <w:right w:val="single" w:sz="4" w:space="0" w:color="auto"/>
            </w:tcBorders>
            <w:vAlign w:val="center"/>
          </w:tcPr>
          <w:p w:rsidR="00450B7F" w:rsidRPr="00EB720D" w:rsidRDefault="00450B7F" w:rsidP="002D0D5C">
            <w:pPr>
              <w:jc w:val="both"/>
              <w:rPr>
                <w:rFonts w:ascii="Arial" w:hAnsi="Arial" w:cs="Arial"/>
                <w:sz w:val="18"/>
                <w:szCs w:val="18"/>
                <w:lang w:val="en-GB"/>
              </w:rPr>
            </w:pPr>
          </w:p>
        </w:tc>
        <w:tc>
          <w:tcPr>
            <w:tcW w:w="737" w:type="dxa"/>
            <w:tcBorders>
              <w:top w:val="single" w:sz="4" w:space="0" w:color="auto"/>
              <w:left w:val="nil"/>
              <w:bottom w:val="single" w:sz="4" w:space="0" w:color="auto"/>
              <w:right w:val="single" w:sz="4" w:space="0" w:color="auto"/>
            </w:tcBorders>
          </w:tcPr>
          <w:p w:rsidR="00450B7F" w:rsidRPr="00EB720D" w:rsidRDefault="00450B7F" w:rsidP="002D0D5C">
            <w:pPr>
              <w:jc w:val="both"/>
              <w:rPr>
                <w:rFonts w:ascii="Arial" w:hAnsi="Arial" w:cs="Arial"/>
                <w:sz w:val="18"/>
                <w:szCs w:val="18"/>
                <w:lang w:val="en-GB"/>
              </w:rPr>
            </w:pPr>
          </w:p>
        </w:tc>
      </w:tr>
      <w:tr w:rsidR="00450B7F" w:rsidRPr="00EB720D" w:rsidTr="00603FF9">
        <w:trPr>
          <w:trHeight w:val="776"/>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rsidR="00450B7F" w:rsidRPr="00EB720D" w:rsidRDefault="00450B7F" w:rsidP="008358DA">
            <w:pPr>
              <w:jc w:val="both"/>
              <w:rPr>
                <w:rFonts w:ascii="Arial" w:hAnsi="Arial" w:cs="Arial"/>
                <w:sz w:val="18"/>
                <w:szCs w:val="18"/>
                <w:lang w:val="en-US"/>
              </w:rPr>
            </w:pPr>
            <w:r w:rsidRPr="00EB720D">
              <w:rPr>
                <w:rFonts w:ascii="Arial" w:hAnsi="Arial" w:cs="Arial"/>
                <w:sz w:val="18"/>
                <w:szCs w:val="18"/>
                <w:lang w:val="en-US"/>
              </w:rPr>
              <w:t>CFR_SR_ACD_REESTR</w:t>
            </w:r>
          </w:p>
        </w:tc>
        <w:tc>
          <w:tcPr>
            <w:tcW w:w="325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pPr>
              <w:jc w:val="both"/>
              <w:rPr>
                <w:rFonts w:ascii="Arial" w:hAnsi="Arial" w:cs="Arial"/>
                <w:sz w:val="18"/>
                <w:szCs w:val="18"/>
              </w:rPr>
            </w:pPr>
            <w:r w:rsidRPr="00EB720D">
              <w:rPr>
                <w:rFonts w:ascii="Arial" w:hAnsi="Arial" w:cs="Arial"/>
                <w:sz w:val="18"/>
                <w:szCs w:val="18"/>
              </w:rPr>
              <w:t>Справка о задолженности (реестр конкурсной задолженности) по сформированным обязательствам по фактическим расчетам по договорам купли-продажи электрической энергии и (или) мощности на оптовом рынке, оплате услуг инфраструктурных организаций, а также перед сетевыми организациями по договорам оказания услуг по передаче электрической энергии</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904428">
            <w:pPr>
              <w:jc w:val="both"/>
              <w:rPr>
                <w:rFonts w:ascii="Arial" w:hAnsi="Arial" w:cs="Arial"/>
                <w:sz w:val="18"/>
                <w:szCs w:val="18"/>
              </w:rPr>
            </w:pPr>
            <w:r w:rsidRPr="00EB720D">
              <w:rPr>
                <w:rFonts w:ascii="Arial" w:hAnsi="Arial" w:cs="Arial"/>
                <w:sz w:val="18"/>
                <w:szCs w:val="18"/>
              </w:rPr>
              <w:t>Регламент № 16, п. 23.2.2</w:t>
            </w:r>
            <w:r>
              <w:rPr>
                <w:rFonts w:ascii="Arial" w:hAnsi="Arial" w:cs="Arial"/>
                <w:sz w:val="18"/>
                <w:szCs w:val="18"/>
              </w:rPr>
              <w:t>; приложение</w:t>
            </w:r>
            <w:r w:rsidRPr="00EB720D">
              <w:rPr>
                <w:rFonts w:ascii="Arial" w:hAnsi="Arial" w:cs="Arial"/>
                <w:sz w:val="18"/>
                <w:szCs w:val="18"/>
              </w:rPr>
              <w:t xml:space="preserve"> 108 </w:t>
            </w:r>
          </w:p>
        </w:tc>
        <w:tc>
          <w:tcPr>
            <w:tcW w:w="77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8358DA">
            <w:pPr>
              <w:jc w:val="both"/>
              <w:rPr>
                <w:rFonts w:ascii="Arial" w:hAnsi="Arial" w:cs="Arial"/>
                <w:sz w:val="18"/>
                <w:szCs w:val="18"/>
              </w:rPr>
            </w:pPr>
            <w:proofErr w:type="spellStart"/>
            <w:r w:rsidRPr="00EB720D">
              <w:rPr>
                <w:rFonts w:ascii="Arial" w:hAnsi="Arial" w:cs="Arial"/>
                <w:sz w:val="18"/>
                <w:szCs w:val="18"/>
                <w:lang w:val="en-US"/>
              </w:rPr>
              <w:t>xlsx</w:t>
            </w:r>
            <w:proofErr w:type="spellEnd"/>
          </w:p>
        </w:tc>
        <w:tc>
          <w:tcPr>
            <w:tcW w:w="767"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8358DA">
            <w:pPr>
              <w:jc w:val="both"/>
              <w:rPr>
                <w:rFonts w:ascii="Arial" w:hAnsi="Arial" w:cs="Arial"/>
                <w:sz w:val="18"/>
                <w:szCs w:val="18"/>
              </w:rPr>
            </w:pPr>
            <w:r w:rsidRPr="00EB720D">
              <w:rPr>
                <w:rFonts w:ascii="Arial" w:hAnsi="Arial" w:cs="Arial"/>
                <w:sz w:val="18"/>
                <w:szCs w:val="18"/>
              </w:rPr>
              <w:t>ЦФР</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8358DA">
            <w:pPr>
              <w:jc w:val="both"/>
              <w:rPr>
                <w:rFonts w:ascii="Arial" w:hAnsi="Arial" w:cs="Arial"/>
                <w:sz w:val="18"/>
                <w:szCs w:val="18"/>
              </w:rPr>
            </w:pPr>
            <w:r w:rsidRPr="00EB720D">
              <w:rPr>
                <w:rFonts w:ascii="Arial" w:hAnsi="Arial" w:cs="Arial"/>
                <w:sz w:val="18"/>
                <w:szCs w:val="18"/>
              </w:rPr>
              <w:t>Совет рынка</w:t>
            </w:r>
          </w:p>
        </w:tc>
        <w:tc>
          <w:tcPr>
            <w:tcW w:w="92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8358DA">
            <w:pPr>
              <w:jc w:val="both"/>
              <w:rPr>
                <w:rFonts w:ascii="Arial" w:hAnsi="Arial" w:cs="Arial"/>
                <w:sz w:val="18"/>
                <w:szCs w:val="18"/>
              </w:rPr>
            </w:pPr>
            <w:r w:rsidRPr="00EB720D">
              <w:rPr>
                <w:rFonts w:ascii="Arial" w:hAnsi="Arial" w:cs="Arial"/>
                <w:sz w:val="18"/>
                <w:szCs w:val="18"/>
              </w:rPr>
              <w:t>электронная почта (</w:t>
            </w:r>
            <w:proofErr w:type="spellStart"/>
            <w:r w:rsidRPr="00EB720D">
              <w:rPr>
                <w:rFonts w:ascii="Arial" w:hAnsi="Arial" w:cs="Arial"/>
                <w:sz w:val="18"/>
                <w:szCs w:val="18"/>
                <w:lang w:val="en-GB"/>
              </w:rPr>
              <w:t>ASPMailer</w:t>
            </w:r>
            <w:proofErr w:type="spellEnd"/>
            <w:r w:rsidRPr="00EB720D">
              <w:rPr>
                <w:rFonts w:ascii="Arial" w:hAnsi="Arial" w:cs="Arial"/>
                <w:sz w:val="18"/>
                <w:szCs w:val="18"/>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8358DA">
            <w:pPr>
              <w:jc w:val="both"/>
              <w:rPr>
                <w:rFonts w:ascii="Arial" w:hAnsi="Arial" w:cs="Arial"/>
                <w:sz w:val="18"/>
                <w:szCs w:val="18"/>
              </w:rPr>
            </w:pPr>
            <w:r w:rsidRPr="00EB720D">
              <w:rPr>
                <w:rFonts w:ascii="Arial" w:hAnsi="Arial" w:cs="Arial"/>
                <w:sz w:val="18"/>
                <w:szCs w:val="18"/>
              </w:rPr>
              <w:t>Нет</w:t>
            </w:r>
          </w:p>
        </w:tc>
        <w:tc>
          <w:tcPr>
            <w:tcW w:w="78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8358DA">
            <w:pPr>
              <w:jc w:val="both"/>
              <w:rPr>
                <w:rFonts w:ascii="Arial" w:hAnsi="Arial" w:cs="Arial"/>
                <w:sz w:val="18"/>
                <w:szCs w:val="18"/>
              </w:rPr>
            </w:pPr>
            <w:r w:rsidRPr="00EB720D">
              <w:rPr>
                <w:rFonts w:ascii="Arial" w:hAnsi="Arial" w:cs="Arial"/>
                <w:sz w:val="18"/>
                <w:szCs w:val="18"/>
              </w:rPr>
              <w:t>Нет</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D758E6">
            <w:pPr>
              <w:jc w:val="both"/>
              <w:rPr>
                <w:rFonts w:ascii="Arial" w:hAnsi="Arial" w:cs="Arial"/>
                <w:sz w:val="18"/>
                <w:szCs w:val="18"/>
              </w:rPr>
            </w:pPr>
            <w:r w:rsidRPr="00EB720D">
              <w:rPr>
                <w:rFonts w:ascii="Arial" w:hAnsi="Arial" w:cs="Arial"/>
                <w:sz w:val="18"/>
                <w:szCs w:val="18"/>
              </w:rPr>
              <w:t>1.3.6.1.4.1.18545.1.2.1.8</w:t>
            </w:r>
          </w:p>
        </w:tc>
        <w:tc>
          <w:tcPr>
            <w:tcW w:w="110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8358DA">
            <w:pPr>
              <w:jc w:val="both"/>
              <w:rPr>
                <w:rFonts w:ascii="Arial" w:hAnsi="Arial" w:cs="Arial"/>
                <w:sz w:val="18"/>
                <w:szCs w:val="18"/>
              </w:rPr>
            </w:pPr>
            <w:r w:rsidRPr="00EB720D">
              <w:rPr>
                <w:rFonts w:ascii="Arial" w:hAnsi="Arial" w:cs="Arial"/>
                <w:sz w:val="18"/>
                <w:szCs w:val="18"/>
                <w:lang w:val="en-US"/>
              </w:rPr>
              <w:t>Excel</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8358DA">
            <w:pPr>
              <w:jc w:val="both"/>
              <w:rPr>
                <w:rFonts w:ascii="Arial" w:hAnsi="Arial" w:cs="Arial"/>
                <w:sz w:val="18"/>
                <w:szCs w:val="18"/>
              </w:rPr>
            </w:pPr>
            <w:r w:rsidRPr="00EB720D">
              <w:rPr>
                <w:rFonts w:ascii="Arial" w:hAnsi="Arial" w:cs="Arial"/>
                <w:sz w:val="18"/>
                <w:szCs w:val="18"/>
                <w:lang w:val="en-GB"/>
              </w:rPr>
              <w:t xml:space="preserve">10 </w:t>
            </w:r>
            <w:proofErr w:type="spellStart"/>
            <w:r w:rsidRPr="00EB720D">
              <w:rPr>
                <w:rFonts w:ascii="Arial" w:hAnsi="Arial" w:cs="Arial"/>
                <w:sz w:val="18"/>
                <w:szCs w:val="18"/>
                <w:lang w:val="en-GB"/>
              </w:rPr>
              <w:t>лет</w:t>
            </w:r>
            <w:proofErr w:type="spellEnd"/>
          </w:p>
        </w:tc>
        <w:tc>
          <w:tcPr>
            <w:tcW w:w="776" w:type="dxa"/>
            <w:tcBorders>
              <w:top w:val="single" w:sz="4" w:space="0" w:color="auto"/>
              <w:left w:val="nil"/>
              <w:bottom w:val="single" w:sz="4" w:space="0" w:color="auto"/>
              <w:right w:val="single" w:sz="4" w:space="0" w:color="auto"/>
            </w:tcBorders>
            <w:vAlign w:val="center"/>
          </w:tcPr>
          <w:p w:rsidR="00450B7F" w:rsidRPr="00EB720D" w:rsidRDefault="00450B7F" w:rsidP="008358DA">
            <w:pPr>
              <w:jc w:val="both"/>
              <w:rPr>
                <w:rFonts w:ascii="Arial" w:hAnsi="Arial" w:cs="Arial"/>
                <w:sz w:val="18"/>
                <w:szCs w:val="18"/>
              </w:rPr>
            </w:pPr>
          </w:p>
        </w:tc>
        <w:tc>
          <w:tcPr>
            <w:tcW w:w="737" w:type="dxa"/>
            <w:tcBorders>
              <w:top w:val="single" w:sz="4" w:space="0" w:color="auto"/>
              <w:left w:val="nil"/>
              <w:bottom w:val="single" w:sz="4" w:space="0" w:color="auto"/>
              <w:right w:val="single" w:sz="4" w:space="0" w:color="auto"/>
            </w:tcBorders>
          </w:tcPr>
          <w:p w:rsidR="00450B7F" w:rsidRPr="00EB720D" w:rsidRDefault="00450B7F" w:rsidP="008358DA">
            <w:pPr>
              <w:jc w:val="both"/>
              <w:rPr>
                <w:rFonts w:ascii="Arial" w:hAnsi="Arial" w:cs="Arial"/>
                <w:sz w:val="18"/>
                <w:szCs w:val="18"/>
              </w:rPr>
            </w:pPr>
          </w:p>
        </w:tc>
      </w:tr>
      <w:tr w:rsidR="00450B7F" w:rsidRPr="00EB720D" w:rsidTr="00603FF9">
        <w:trPr>
          <w:trHeight w:val="776"/>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rsidR="00450B7F" w:rsidRPr="00EB720D" w:rsidRDefault="00450B7F" w:rsidP="000A3097">
            <w:pPr>
              <w:jc w:val="both"/>
              <w:rPr>
                <w:rFonts w:ascii="Arial" w:hAnsi="Arial" w:cs="Arial"/>
                <w:sz w:val="18"/>
                <w:szCs w:val="18"/>
                <w:lang w:val="en-US"/>
              </w:rPr>
            </w:pPr>
            <w:r w:rsidRPr="00EB720D">
              <w:rPr>
                <w:rFonts w:ascii="Arial" w:hAnsi="Arial" w:cs="Arial"/>
                <w:sz w:val="18"/>
                <w:szCs w:val="18"/>
                <w:lang w:val="en-US"/>
              </w:rPr>
              <w:t>SR_CFR_UPDCONTESTDEBTREESTR</w:t>
            </w:r>
          </w:p>
        </w:tc>
        <w:tc>
          <w:tcPr>
            <w:tcW w:w="325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904428">
            <w:pPr>
              <w:spacing w:after="0" w:line="240" w:lineRule="auto"/>
              <w:jc w:val="both"/>
              <w:rPr>
                <w:rFonts w:ascii="Arial" w:hAnsi="Arial" w:cs="Arial"/>
                <w:sz w:val="18"/>
                <w:szCs w:val="18"/>
              </w:rPr>
            </w:pPr>
            <w:r w:rsidRPr="00EB720D">
              <w:rPr>
                <w:rFonts w:ascii="Arial" w:hAnsi="Arial" w:cs="Arial"/>
                <w:sz w:val="18"/>
                <w:szCs w:val="18"/>
              </w:rPr>
              <w:t xml:space="preserve">Актуализированные сведения о задолженности организации, утратившей статус гарантирующего поставщика, перед кредиторами </w:t>
            </w:r>
            <w:r>
              <w:rPr>
                <w:rFonts w:ascii="Arial" w:hAnsi="Arial" w:cs="Arial"/>
                <w:sz w:val="18"/>
                <w:szCs w:val="18"/>
              </w:rPr>
              <w:t>–</w:t>
            </w:r>
            <w:r w:rsidRPr="00EB720D">
              <w:rPr>
                <w:rFonts w:ascii="Arial" w:hAnsi="Arial" w:cs="Arial"/>
                <w:sz w:val="18"/>
                <w:szCs w:val="18"/>
              </w:rPr>
              <w:t xml:space="preserve"> сетевыми организациями</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904428">
            <w:pPr>
              <w:jc w:val="both"/>
              <w:rPr>
                <w:rFonts w:ascii="Arial" w:hAnsi="Arial" w:cs="Arial"/>
                <w:sz w:val="18"/>
                <w:szCs w:val="18"/>
              </w:rPr>
            </w:pPr>
            <w:r w:rsidRPr="00EB720D">
              <w:rPr>
                <w:rFonts w:ascii="Arial" w:hAnsi="Arial" w:cs="Arial"/>
                <w:sz w:val="18"/>
                <w:szCs w:val="18"/>
              </w:rPr>
              <w:t>Регламент № 16, п. 23.3.1</w:t>
            </w:r>
            <w:r>
              <w:rPr>
                <w:rFonts w:ascii="Arial" w:hAnsi="Arial" w:cs="Arial"/>
                <w:sz w:val="18"/>
                <w:szCs w:val="18"/>
              </w:rPr>
              <w:t xml:space="preserve">; </w:t>
            </w:r>
            <w:r w:rsidRPr="00EB720D">
              <w:rPr>
                <w:rFonts w:ascii="Arial" w:hAnsi="Arial" w:cs="Arial"/>
                <w:sz w:val="18"/>
                <w:szCs w:val="18"/>
              </w:rPr>
              <w:t xml:space="preserve">приложение 109.1 </w:t>
            </w:r>
          </w:p>
        </w:tc>
        <w:tc>
          <w:tcPr>
            <w:tcW w:w="77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0A3097">
            <w:pPr>
              <w:jc w:val="both"/>
              <w:rPr>
                <w:rFonts w:ascii="Arial" w:hAnsi="Arial" w:cs="Arial"/>
                <w:sz w:val="18"/>
                <w:szCs w:val="18"/>
              </w:rPr>
            </w:pPr>
            <w:proofErr w:type="spellStart"/>
            <w:r w:rsidRPr="00EB720D">
              <w:rPr>
                <w:rFonts w:ascii="Arial" w:hAnsi="Arial" w:cs="Arial"/>
                <w:sz w:val="18"/>
                <w:szCs w:val="18"/>
                <w:lang w:val="en-US"/>
              </w:rPr>
              <w:t>xlsx</w:t>
            </w:r>
            <w:proofErr w:type="spellEnd"/>
          </w:p>
        </w:tc>
        <w:tc>
          <w:tcPr>
            <w:tcW w:w="767"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0A3097">
            <w:pPr>
              <w:jc w:val="both"/>
              <w:rPr>
                <w:rFonts w:ascii="Arial" w:hAnsi="Arial" w:cs="Arial"/>
                <w:sz w:val="18"/>
                <w:szCs w:val="18"/>
              </w:rPr>
            </w:pPr>
            <w:r w:rsidRPr="00EB720D">
              <w:rPr>
                <w:rFonts w:ascii="Arial" w:hAnsi="Arial" w:cs="Arial"/>
                <w:sz w:val="18"/>
                <w:szCs w:val="18"/>
              </w:rPr>
              <w:t>Совет рынка</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0A3097">
            <w:pPr>
              <w:jc w:val="both"/>
              <w:rPr>
                <w:rFonts w:ascii="Arial" w:hAnsi="Arial" w:cs="Arial"/>
                <w:sz w:val="18"/>
                <w:szCs w:val="18"/>
              </w:rPr>
            </w:pPr>
            <w:r w:rsidRPr="00EB720D">
              <w:rPr>
                <w:rFonts w:ascii="Arial" w:hAnsi="Arial" w:cs="Arial"/>
                <w:sz w:val="18"/>
                <w:szCs w:val="18"/>
              </w:rPr>
              <w:t>ЦФР</w:t>
            </w:r>
          </w:p>
        </w:tc>
        <w:tc>
          <w:tcPr>
            <w:tcW w:w="92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0A3097">
            <w:pPr>
              <w:jc w:val="both"/>
              <w:rPr>
                <w:rFonts w:ascii="Arial" w:hAnsi="Arial" w:cs="Arial"/>
                <w:sz w:val="18"/>
                <w:szCs w:val="18"/>
              </w:rPr>
            </w:pPr>
            <w:r w:rsidRPr="00EB720D">
              <w:rPr>
                <w:rFonts w:ascii="Arial" w:hAnsi="Arial" w:cs="Arial"/>
                <w:sz w:val="18"/>
                <w:szCs w:val="18"/>
              </w:rPr>
              <w:t>электронная почта (</w:t>
            </w:r>
            <w:proofErr w:type="spellStart"/>
            <w:r w:rsidRPr="00EB720D">
              <w:rPr>
                <w:rFonts w:ascii="Arial" w:hAnsi="Arial" w:cs="Arial"/>
                <w:sz w:val="18"/>
                <w:szCs w:val="18"/>
                <w:lang w:val="en-GB"/>
              </w:rPr>
              <w:t>ASPMailer</w:t>
            </w:r>
            <w:proofErr w:type="spellEnd"/>
            <w:r w:rsidRPr="00EB720D">
              <w:rPr>
                <w:rFonts w:ascii="Arial" w:hAnsi="Arial" w:cs="Arial"/>
                <w:sz w:val="18"/>
                <w:szCs w:val="18"/>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0A3097">
            <w:pPr>
              <w:jc w:val="both"/>
              <w:rPr>
                <w:rFonts w:ascii="Arial" w:hAnsi="Arial" w:cs="Arial"/>
                <w:sz w:val="18"/>
                <w:szCs w:val="18"/>
              </w:rPr>
            </w:pPr>
            <w:r w:rsidRPr="00EB720D">
              <w:rPr>
                <w:rFonts w:ascii="Arial" w:hAnsi="Arial" w:cs="Arial"/>
                <w:sz w:val="18"/>
                <w:szCs w:val="18"/>
              </w:rPr>
              <w:t>Нет</w:t>
            </w:r>
          </w:p>
        </w:tc>
        <w:tc>
          <w:tcPr>
            <w:tcW w:w="78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0A3097">
            <w:pPr>
              <w:jc w:val="both"/>
              <w:rPr>
                <w:rFonts w:ascii="Arial" w:hAnsi="Arial" w:cs="Arial"/>
                <w:sz w:val="18"/>
                <w:szCs w:val="18"/>
              </w:rPr>
            </w:pPr>
            <w:r w:rsidRPr="00EB720D">
              <w:rPr>
                <w:rFonts w:ascii="Arial" w:hAnsi="Arial" w:cs="Arial"/>
                <w:sz w:val="18"/>
                <w:szCs w:val="18"/>
              </w:rPr>
              <w:t>Нет</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0A3097">
            <w:pPr>
              <w:jc w:val="both"/>
              <w:rPr>
                <w:rFonts w:ascii="Arial" w:hAnsi="Arial" w:cs="Arial"/>
                <w:sz w:val="18"/>
                <w:szCs w:val="18"/>
              </w:rPr>
            </w:pPr>
            <w:r w:rsidRPr="00EB720D">
              <w:rPr>
                <w:rFonts w:ascii="Arial" w:hAnsi="Arial" w:cs="Arial"/>
                <w:sz w:val="18"/>
                <w:szCs w:val="18"/>
              </w:rPr>
              <w:t>1.3.6.1.4.1.18545.1.</w:t>
            </w:r>
            <w:r w:rsidRPr="00EB720D">
              <w:rPr>
                <w:rFonts w:ascii="Arial" w:hAnsi="Arial" w:cs="Arial"/>
                <w:sz w:val="18"/>
                <w:szCs w:val="18"/>
                <w:lang w:val="en-US"/>
              </w:rPr>
              <w:t>2</w:t>
            </w:r>
            <w:r w:rsidRPr="00EB720D">
              <w:rPr>
                <w:rFonts w:ascii="Arial" w:hAnsi="Arial" w:cs="Arial"/>
                <w:sz w:val="18"/>
                <w:szCs w:val="18"/>
              </w:rPr>
              <w:t>.1.10</w:t>
            </w:r>
          </w:p>
        </w:tc>
        <w:tc>
          <w:tcPr>
            <w:tcW w:w="110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0A3097">
            <w:pPr>
              <w:jc w:val="both"/>
              <w:rPr>
                <w:rFonts w:ascii="Arial" w:hAnsi="Arial" w:cs="Arial"/>
                <w:sz w:val="18"/>
                <w:szCs w:val="18"/>
              </w:rPr>
            </w:pPr>
            <w:r w:rsidRPr="00EB720D">
              <w:rPr>
                <w:rFonts w:ascii="Arial" w:hAnsi="Arial" w:cs="Arial"/>
                <w:sz w:val="18"/>
                <w:szCs w:val="18"/>
                <w:lang w:val="en-US"/>
              </w:rPr>
              <w:t>Excel</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0A3097">
            <w:pPr>
              <w:jc w:val="both"/>
              <w:rPr>
                <w:rFonts w:ascii="Arial" w:hAnsi="Arial" w:cs="Arial"/>
                <w:sz w:val="18"/>
                <w:szCs w:val="18"/>
              </w:rPr>
            </w:pPr>
            <w:r w:rsidRPr="00EB720D">
              <w:rPr>
                <w:rFonts w:ascii="Arial" w:hAnsi="Arial" w:cs="Arial"/>
                <w:sz w:val="18"/>
                <w:szCs w:val="18"/>
                <w:lang w:val="en-GB"/>
              </w:rPr>
              <w:t xml:space="preserve">10 </w:t>
            </w:r>
            <w:proofErr w:type="spellStart"/>
            <w:r w:rsidRPr="00EB720D">
              <w:rPr>
                <w:rFonts w:ascii="Arial" w:hAnsi="Arial" w:cs="Arial"/>
                <w:sz w:val="18"/>
                <w:szCs w:val="18"/>
                <w:lang w:val="en-GB"/>
              </w:rPr>
              <w:t>лет</w:t>
            </w:r>
            <w:proofErr w:type="spellEnd"/>
          </w:p>
        </w:tc>
        <w:tc>
          <w:tcPr>
            <w:tcW w:w="776" w:type="dxa"/>
            <w:tcBorders>
              <w:top w:val="single" w:sz="4" w:space="0" w:color="auto"/>
              <w:left w:val="nil"/>
              <w:bottom w:val="single" w:sz="4" w:space="0" w:color="auto"/>
              <w:right w:val="single" w:sz="4" w:space="0" w:color="auto"/>
            </w:tcBorders>
            <w:vAlign w:val="center"/>
          </w:tcPr>
          <w:p w:rsidR="00450B7F" w:rsidRPr="00EB720D" w:rsidRDefault="00450B7F" w:rsidP="000A3097">
            <w:pPr>
              <w:jc w:val="both"/>
              <w:rPr>
                <w:rFonts w:ascii="Arial" w:hAnsi="Arial" w:cs="Arial"/>
                <w:sz w:val="18"/>
                <w:szCs w:val="18"/>
              </w:rPr>
            </w:pPr>
          </w:p>
        </w:tc>
        <w:tc>
          <w:tcPr>
            <w:tcW w:w="737" w:type="dxa"/>
            <w:tcBorders>
              <w:top w:val="single" w:sz="4" w:space="0" w:color="auto"/>
              <w:left w:val="nil"/>
              <w:bottom w:val="single" w:sz="4" w:space="0" w:color="auto"/>
              <w:right w:val="single" w:sz="4" w:space="0" w:color="auto"/>
            </w:tcBorders>
          </w:tcPr>
          <w:p w:rsidR="00450B7F" w:rsidRPr="00EB720D" w:rsidRDefault="00450B7F" w:rsidP="000A3097">
            <w:pPr>
              <w:jc w:val="both"/>
              <w:rPr>
                <w:rFonts w:ascii="Arial" w:hAnsi="Arial" w:cs="Arial"/>
                <w:sz w:val="18"/>
                <w:szCs w:val="18"/>
              </w:rPr>
            </w:pPr>
          </w:p>
        </w:tc>
      </w:tr>
      <w:tr w:rsidR="00450B7F" w:rsidRPr="00EB720D" w:rsidTr="00603FF9">
        <w:trPr>
          <w:trHeight w:val="776"/>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rsidR="00450B7F" w:rsidRPr="00EB720D" w:rsidRDefault="00450B7F" w:rsidP="00631564">
            <w:pPr>
              <w:jc w:val="both"/>
              <w:rPr>
                <w:rFonts w:ascii="Arial" w:hAnsi="Arial" w:cs="Arial"/>
                <w:sz w:val="18"/>
                <w:szCs w:val="18"/>
                <w:lang w:val="en-US"/>
              </w:rPr>
            </w:pPr>
            <w:r w:rsidRPr="00EB720D">
              <w:rPr>
                <w:rFonts w:ascii="Arial" w:hAnsi="Arial" w:cs="Arial"/>
                <w:sz w:val="18"/>
                <w:szCs w:val="18"/>
                <w:lang w:val="en-US"/>
              </w:rPr>
              <w:t>CFR_SR_AUCD_REESTR</w:t>
            </w:r>
          </w:p>
        </w:tc>
        <w:tc>
          <w:tcPr>
            <w:tcW w:w="325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631564">
            <w:pPr>
              <w:jc w:val="both"/>
              <w:rPr>
                <w:rFonts w:ascii="Arial" w:hAnsi="Arial" w:cs="Arial"/>
                <w:sz w:val="18"/>
                <w:szCs w:val="18"/>
              </w:rPr>
            </w:pPr>
            <w:r w:rsidRPr="00EB720D">
              <w:rPr>
                <w:rFonts w:ascii="Arial" w:hAnsi="Arial" w:cs="Arial"/>
                <w:sz w:val="18"/>
                <w:szCs w:val="18"/>
              </w:rPr>
              <w:t xml:space="preserve">Реестр конкурсной задолженности, содержащий актуализированные сведения о задолженности организации, утратившей статус гарантирующего поставщика, перед кредиторами и размере денежных средств, которые организация, признанная победителем конкурса, </w:t>
            </w:r>
            <w:r w:rsidRPr="00EB720D">
              <w:rPr>
                <w:rFonts w:ascii="Arial" w:hAnsi="Arial" w:cs="Arial"/>
                <w:sz w:val="18"/>
                <w:szCs w:val="18"/>
              </w:rPr>
              <w:lastRenderedPageBreak/>
              <w:t>обязалась в заявке на участие в конкурсе предложить кредиторам, с распределением указанных сумм по договорам, заключенным между кредиторами и организацией, утратившей статус гарантирующего поставщика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904428">
            <w:pPr>
              <w:jc w:val="both"/>
              <w:rPr>
                <w:rFonts w:ascii="Arial" w:hAnsi="Arial" w:cs="Arial"/>
                <w:sz w:val="18"/>
                <w:szCs w:val="18"/>
              </w:rPr>
            </w:pPr>
            <w:r w:rsidRPr="00EB720D">
              <w:rPr>
                <w:rFonts w:ascii="Arial" w:hAnsi="Arial" w:cs="Arial"/>
                <w:sz w:val="18"/>
                <w:szCs w:val="18"/>
              </w:rPr>
              <w:lastRenderedPageBreak/>
              <w:t>Регламент № 16, п. 23.3.4</w:t>
            </w:r>
            <w:r>
              <w:rPr>
                <w:rFonts w:ascii="Arial" w:hAnsi="Arial" w:cs="Arial"/>
                <w:sz w:val="18"/>
                <w:szCs w:val="18"/>
              </w:rPr>
              <w:t xml:space="preserve">; </w:t>
            </w:r>
            <w:r w:rsidRPr="00EB720D">
              <w:rPr>
                <w:rFonts w:ascii="Arial" w:hAnsi="Arial" w:cs="Arial"/>
                <w:sz w:val="18"/>
                <w:szCs w:val="18"/>
              </w:rPr>
              <w:t xml:space="preserve">приложение 109 </w:t>
            </w:r>
          </w:p>
        </w:tc>
        <w:tc>
          <w:tcPr>
            <w:tcW w:w="77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631564">
            <w:pPr>
              <w:jc w:val="both"/>
              <w:rPr>
                <w:rFonts w:ascii="Arial" w:hAnsi="Arial" w:cs="Arial"/>
                <w:sz w:val="18"/>
                <w:szCs w:val="18"/>
              </w:rPr>
            </w:pPr>
            <w:proofErr w:type="spellStart"/>
            <w:r w:rsidRPr="00EB720D">
              <w:rPr>
                <w:rFonts w:ascii="Arial" w:hAnsi="Arial" w:cs="Arial"/>
                <w:sz w:val="18"/>
                <w:szCs w:val="18"/>
                <w:lang w:val="en-US"/>
              </w:rPr>
              <w:t>xlsx</w:t>
            </w:r>
            <w:proofErr w:type="spellEnd"/>
          </w:p>
        </w:tc>
        <w:tc>
          <w:tcPr>
            <w:tcW w:w="767"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631564">
            <w:pPr>
              <w:jc w:val="both"/>
              <w:rPr>
                <w:rFonts w:ascii="Arial" w:hAnsi="Arial" w:cs="Arial"/>
                <w:sz w:val="18"/>
                <w:szCs w:val="18"/>
              </w:rPr>
            </w:pPr>
            <w:r w:rsidRPr="00EB720D">
              <w:rPr>
                <w:rFonts w:ascii="Arial" w:hAnsi="Arial" w:cs="Arial"/>
                <w:sz w:val="18"/>
                <w:szCs w:val="18"/>
              </w:rPr>
              <w:t>ЦФР</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631564">
            <w:pPr>
              <w:jc w:val="both"/>
              <w:rPr>
                <w:rFonts w:ascii="Arial" w:hAnsi="Arial" w:cs="Arial"/>
                <w:sz w:val="18"/>
                <w:szCs w:val="18"/>
              </w:rPr>
            </w:pPr>
            <w:r w:rsidRPr="00EB720D">
              <w:rPr>
                <w:rFonts w:ascii="Arial" w:hAnsi="Arial" w:cs="Arial"/>
                <w:sz w:val="18"/>
                <w:szCs w:val="18"/>
              </w:rPr>
              <w:t>Совет рынка</w:t>
            </w:r>
          </w:p>
        </w:tc>
        <w:tc>
          <w:tcPr>
            <w:tcW w:w="92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631564">
            <w:pPr>
              <w:jc w:val="both"/>
              <w:rPr>
                <w:rFonts w:ascii="Arial" w:hAnsi="Arial" w:cs="Arial"/>
                <w:sz w:val="18"/>
                <w:szCs w:val="18"/>
              </w:rPr>
            </w:pPr>
            <w:r w:rsidRPr="00EB720D">
              <w:rPr>
                <w:rFonts w:ascii="Arial" w:hAnsi="Arial" w:cs="Arial"/>
                <w:sz w:val="18"/>
                <w:szCs w:val="18"/>
              </w:rPr>
              <w:t>электронная почта (</w:t>
            </w:r>
            <w:proofErr w:type="spellStart"/>
            <w:r w:rsidRPr="00EB720D">
              <w:rPr>
                <w:rFonts w:ascii="Arial" w:hAnsi="Arial" w:cs="Arial"/>
                <w:sz w:val="18"/>
                <w:szCs w:val="18"/>
                <w:lang w:val="en-GB"/>
              </w:rPr>
              <w:t>ASPMailer</w:t>
            </w:r>
            <w:proofErr w:type="spellEnd"/>
            <w:r w:rsidRPr="00EB720D">
              <w:rPr>
                <w:rFonts w:ascii="Arial" w:hAnsi="Arial" w:cs="Arial"/>
                <w:sz w:val="18"/>
                <w:szCs w:val="18"/>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631564">
            <w:pPr>
              <w:jc w:val="both"/>
              <w:rPr>
                <w:rFonts w:ascii="Arial" w:hAnsi="Arial" w:cs="Arial"/>
                <w:sz w:val="18"/>
                <w:szCs w:val="18"/>
              </w:rPr>
            </w:pPr>
            <w:r w:rsidRPr="00EB720D">
              <w:rPr>
                <w:rFonts w:ascii="Arial" w:hAnsi="Arial" w:cs="Arial"/>
                <w:sz w:val="18"/>
                <w:szCs w:val="18"/>
              </w:rPr>
              <w:t>Нет</w:t>
            </w:r>
          </w:p>
        </w:tc>
        <w:tc>
          <w:tcPr>
            <w:tcW w:w="78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631564">
            <w:pPr>
              <w:jc w:val="both"/>
              <w:rPr>
                <w:rFonts w:ascii="Arial" w:hAnsi="Arial" w:cs="Arial"/>
                <w:sz w:val="18"/>
                <w:szCs w:val="18"/>
              </w:rPr>
            </w:pPr>
            <w:r w:rsidRPr="00EB720D">
              <w:rPr>
                <w:rFonts w:ascii="Arial" w:hAnsi="Arial" w:cs="Arial"/>
                <w:sz w:val="18"/>
                <w:szCs w:val="18"/>
              </w:rPr>
              <w:t>Нет</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D758E6">
            <w:pPr>
              <w:jc w:val="both"/>
              <w:rPr>
                <w:rFonts w:ascii="Arial" w:hAnsi="Arial" w:cs="Arial"/>
                <w:sz w:val="18"/>
                <w:szCs w:val="18"/>
              </w:rPr>
            </w:pPr>
            <w:r w:rsidRPr="00EB720D">
              <w:rPr>
                <w:rFonts w:ascii="Arial" w:hAnsi="Arial" w:cs="Arial"/>
                <w:sz w:val="18"/>
                <w:szCs w:val="18"/>
              </w:rPr>
              <w:t>1.3.6.1.4.1.18545.1.2.1.8</w:t>
            </w:r>
          </w:p>
        </w:tc>
        <w:tc>
          <w:tcPr>
            <w:tcW w:w="110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631564">
            <w:pPr>
              <w:jc w:val="both"/>
              <w:rPr>
                <w:rFonts w:ascii="Arial" w:hAnsi="Arial" w:cs="Arial"/>
                <w:sz w:val="18"/>
                <w:szCs w:val="18"/>
              </w:rPr>
            </w:pPr>
            <w:r w:rsidRPr="00EB720D">
              <w:rPr>
                <w:rFonts w:ascii="Arial" w:hAnsi="Arial" w:cs="Arial"/>
                <w:sz w:val="18"/>
                <w:szCs w:val="18"/>
                <w:lang w:val="en-US"/>
              </w:rPr>
              <w:t>Excel</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631564">
            <w:pPr>
              <w:jc w:val="both"/>
              <w:rPr>
                <w:rFonts w:ascii="Arial" w:hAnsi="Arial" w:cs="Arial"/>
                <w:sz w:val="18"/>
                <w:szCs w:val="18"/>
              </w:rPr>
            </w:pPr>
            <w:r w:rsidRPr="00EB720D">
              <w:rPr>
                <w:rFonts w:ascii="Arial" w:hAnsi="Arial" w:cs="Arial"/>
                <w:sz w:val="18"/>
                <w:szCs w:val="18"/>
              </w:rPr>
              <w:t>10 лет</w:t>
            </w:r>
          </w:p>
        </w:tc>
        <w:tc>
          <w:tcPr>
            <w:tcW w:w="776" w:type="dxa"/>
            <w:tcBorders>
              <w:top w:val="single" w:sz="4" w:space="0" w:color="auto"/>
              <w:left w:val="nil"/>
              <w:bottom w:val="single" w:sz="4" w:space="0" w:color="auto"/>
              <w:right w:val="single" w:sz="4" w:space="0" w:color="auto"/>
            </w:tcBorders>
            <w:vAlign w:val="center"/>
          </w:tcPr>
          <w:p w:rsidR="00450B7F" w:rsidRPr="00EB720D" w:rsidRDefault="00450B7F" w:rsidP="00631564">
            <w:pPr>
              <w:jc w:val="both"/>
              <w:rPr>
                <w:rFonts w:ascii="Arial" w:hAnsi="Arial" w:cs="Arial"/>
                <w:sz w:val="18"/>
                <w:szCs w:val="18"/>
              </w:rPr>
            </w:pPr>
          </w:p>
        </w:tc>
        <w:tc>
          <w:tcPr>
            <w:tcW w:w="737" w:type="dxa"/>
            <w:tcBorders>
              <w:top w:val="single" w:sz="4" w:space="0" w:color="auto"/>
              <w:left w:val="nil"/>
              <w:bottom w:val="single" w:sz="4" w:space="0" w:color="auto"/>
              <w:right w:val="single" w:sz="4" w:space="0" w:color="auto"/>
            </w:tcBorders>
          </w:tcPr>
          <w:p w:rsidR="00450B7F" w:rsidRPr="00EB720D" w:rsidRDefault="00450B7F" w:rsidP="00631564">
            <w:pPr>
              <w:jc w:val="both"/>
              <w:rPr>
                <w:rFonts w:ascii="Arial" w:hAnsi="Arial" w:cs="Arial"/>
                <w:sz w:val="18"/>
                <w:szCs w:val="18"/>
              </w:rPr>
            </w:pPr>
          </w:p>
        </w:tc>
      </w:tr>
      <w:tr w:rsidR="00450B7F" w:rsidRPr="00EB720D" w:rsidTr="00603FF9">
        <w:trPr>
          <w:trHeight w:val="776"/>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rsidR="00450B7F" w:rsidRPr="00EB720D" w:rsidRDefault="00450B7F" w:rsidP="001F3A4D">
            <w:pPr>
              <w:jc w:val="both"/>
              <w:rPr>
                <w:rFonts w:ascii="Arial" w:hAnsi="Arial" w:cs="Arial"/>
                <w:sz w:val="18"/>
                <w:szCs w:val="18"/>
              </w:rPr>
            </w:pPr>
            <w:r w:rsidRPr="00EB720D">
              <w:rPr>
                <w:rFonts w:ascii="Arial" w:hAnsi="Arial" w:cs="Arial"/>
                <w:sz w:val="18"/>
                <w:szCs w:val="18"/>
              </w:rPr>
              <w:t>KIM_ATS_CREDITOR_LIST</w:t>
            </w:r>
          </w:p>
        </w:tc>
        <w:tc>
          <w:tcPr>
            <w:tcW w:w="325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pPr>
              <w:jc w:val="both"/>
              <w:rPr>
                <w:rFonts w:ascii="Arial" w:hAnsi="Arial" w:cs="Arial"/>
                <w:sz w:val="18"/>
                <w:szCs w:val="18"/>
              </w:rPr>
            </w:pPr>
            <w:r w:rsidRPr="00EB720D">
              <w:rPr>
                <w:rFonts w:ascii="Arial" w:hAnsi="Arial" w:cs="Arial"/>
                <w:sz w:val="18"/>
                <w:szCs w:val="18"/>
              </w:rPr>
              <w:t>Основные сведения о сетевой организации, перед которой у организации, утратившей статус гарантирующего поставщика, имеется задолженность по оплате услуг по передаче электрической энергии</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EB6997">
            <w:pPr>
              <w:jc w:val="both"/>
              <w:rPr>
                <w:rFonts w:ascii="Arial" w:hAnsi="Arial" w:cs="Arial"/>
                <w:sz w:val="18"/>
                <w:szCs w:val="18"/>
              </w:rPr>
            </w:pPr>
            <w:r w:rsidRPr="00EB720D">
              <w:rPr>
                <w:rFonts w:ascii="Arial" w:hAnsi="Arial" w:cs="Arial"/>
                <w:sz w:val="18"/>
                <w:szCs w:val="18"/>
              </w:rPr>
              <w:t>Регламент № 16, п. 23.4.2.1</w:t>
            </w:r>
            <w:r>
              <w:rPr>
                <w:rFonts w:ascii="Arial" w:hAnsi="Arial" w:cs="Arial"/>
                <w:sz w:val="18"/>
                <w:szCs w:val="18"/>
              </w:rPr>
              <w:t xml:space="preserve">; </w:t>
            </w:r>
            <w:r w:rsidRPr="00EB720D">
              <w:rPr>
                <w:rFonts w:ascii="Arial" w:hAnsi="Arial" w:cs="Arial"/>
                <w:sz w:val="18"/>
                <w:szCs w:val="18"/>
              </w:rPr>
              <w:t xml:space="preserve">приложение </w:t>
            </w:r>
            <w:r w:rsidRPr="00EB6997">
              <w:rPr>
                <w:rFonts w:ascii="Arial" w:hAnsi="Arial" w:cs="Arial"/>
                <w:sz w:val="18"/>
                <w:szCs w:val="18"/>
              </w:rPr>
              <w:t>161</w:t>
            </w:r>
            <w:r w:rsidRPr="00EB720D">
              <w:rPr>
                <w:rFonts w:ascii="Arial" w:hAnsi="Arial" w:cs="Arial"/>
                <w:sz w:val="18"/>
                <w:szCs w:val="18"/>
              </w:rPr>
              <w:t xml:space="preserve"> </w:t>
            </w:r>
          </w:p>
        </w:tc>
        <w:tc>
          <w:tcPr>
            <w:tcW w:w="77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1F3A4D">
            <w:pPr>
              <w:jc w:val="both"/>
              <w:rPr>
                <w:rFonts w:ascii="Arial" w:hAnsi="Arial" w:cs="Arial"/>
                <w:sz w:val="18"/>
                <w:szCs w:val="18"/>
              </w:rPr>
            </w:pPr>
            <w:proofErr w:type="spellStart"/>
            <w:r w:rsidRPr="00EB720D">
              <w:rPr>
                <w:rFonts w:ascii="Arial" w:hAnsi="Arial" w:cs="Arial"/>
                <w:sz w:val="18"/>
                <w:szCs w:val="18"/>
                <w:lang w:val="en-US"/>
              </w:rPr>
              <w:t>xlsx</w:t>
            </w:r>
            <w:proofErr w:type="spellEnd"/>
          </w:p>
        </w:tc>
        <w:tc>
          <w:tcPr>
            <w:tcW w:w="767"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1F3A4D">
            <w:pPr>
              <w:jc w:val="both"/>
              <w:rPr>
                <w:rFonts w:ascii="Arial" w:hAnsi="Arial" w:cs="Arial"/>
                <w:sz w:val="18"/>
                <w:szCs w:val="18"/>
              </w:rPr>
            </w:pPr>
            <w:r w:rsidRPr="00EB720D">
              <w:rPr>
                <w:rFonts w:ascii="Arial" w:hAnsi="Arial" w:cs="Arial"/>
                <w:sz w:val="18"/>
                <w:szCs w:val="18"/>
              </w:rPr>
              <w:t>Совет рынка</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1F3A4D">
            <w:pPr>
              <w:jc w:val="both"/>
              <w:rPr>
                <w:rFonts w:ascii="Arial" w:hAnsi="Arial" w:cs="Arial"/>
                <w:sz w:val="18"/>
                <w:szCs w:val="18"/>
              </w:rPr>
            </w:pPr>
            <w:r w:rsidRPr="00EB720D">
              <w:rPr>
                <w:rFonts w:ascii="Arial" w:hAnsi="Arial" w:cs="Arial"/>
                <w:sz w:val="18"/>
                <w:szCs w:val="18"/>
              </w:rPr>
              <w:t>АТС</w:t>
            </w:r>
          </w:p>
        </w:tc>
        <w:tc>
          <w:tcPr>
            <w:tcW w:w="92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1F3A4D">
            <w:pPr>
              <w:jc w:val="both"/>
              <w:rPr>
                <w:rFonts w:ascii="Arial" w:hAnsi="Arial" w:cs="Arial"/>
                <w:sz w:val="18"/>
                <w:szCs w:val="18"/>
              </w:rPr>
            </w:pPr>
            <w:r w:rsidRPr="00EB720D">
              <w:rPr>
                <w:rFonts w:ascii="Arial" w:hAnsi="Arial" w:cs="Arial"/>
                <w:sz w:val="18"/>
                <w:szCs w:val="18"/>
              </w:rPr>
              <w:t>электронная почта (</w:t>
            </w:r>
            <w:proofErr w:type="spellStart"/>
            <w:r w:rsidRPr="00EB720D">
              <w:rPr>
                <w:rFonts w:ascii="Arial" w:hAnsi="Arial" w:cs="Arial"/>
                <w:sz w:val="18"/>
                <w:szCs w:val="18"/>
                <w:lang w:val="en-GB"/>
              </w:rPr>
              <w:t>ASPMailer</w:t>
            </w:r>
            <w:proofErr w:type="spellEnd"/>
            <w:r w:rsidRPr="00EB720D">
              <w:rPr>
                <w:rFonts w:ascii="Arial" w:hAnsi="Arial" w:cs="Arial"/>
                <w:sz w:val="18"/>
                <w:szCs w:val="18"/>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1F3A4D">
            <w:pPr>
              <w:jc w:val="both"/>
              <w:rPr>
                <w:rFonts w:ascii="Arial" w:hAnsi="Arial" w:cs="Arial"/>
                <w:sz w:val="18"/>
                <w:szCs w:val="18"/>
              </w:rPr>
            </w:pPr>
            <w:r w:rsidRPr="00EB720D">
              <w:rPr>
                <w:rFonts w:ascii="Arial" w:hAnsi="Arial" w:cs="Arial"/>
                <w:sz w:val="18"/>
                <w:szCs w:val="18"/>
              </w:rPr>
              <w:t>Нет</w:t>
            </w:r>
          </w:p>
        </w:tc>
        <w:tc>
          <w:tcPr>
            <w:tcW w:w="78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1F3A4D">
            <w:pPr>
              <w:jc w:val="both"/>
              <w:rPr>
                <w:rFonts w:ascii="Arial" w:hAnsi="Arial" w:cs="Arial"/>
                <w:sz w:val="18"/>
                <w:szCs w:val="18"/>
              </w:rPr>
            </w:pPr>
            <w:r w:rsidRPr="00EB720D">
              <w:rPr>
                <w:rFonts w:ascii="Arial" w:hAnsi="Arial" w:cs="Arial"/>
                <w:sz w:val="18"/>
                <w:szCs w:val="18"/>
              </w:rPr>
              <w:t>Нет</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1F3A4D">
            <w:pPr>
              <w:jc w:val="both"/>
              <w:rPr>
                <w:rFonts w:ascii="Arial" w:hAnsi="Arial" w:cs="Arial"/>
                <w:sz w:val="18"/>
                <w:szCs w:val="18"/>
              </w:rPr>
            </w:pPr>
            <w:r w:rsidRPr="00EB720D">
              <w:rPr>
                <w:rFonts w:ascii="Arial" w:hAnsi="Arial" w:cs="Arial"/>
                <w:sz w:val="18"/>
                <w:szCs w:val="18"/>
              </w:rPr>
              <w:t>1.3.6.1.4.1.18545.1.2.1.10</w:t>
            </w:r>
          </w:p>
        </w:tc>
        <w:tc>
          <w:tcPr>
            <w:tcW w:w="110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1F3A4D">
            <w:pPr>
              <w:jc w:val="both"/>
              <w:rPr>
                <w:rFonts w:ascii="Arial" w:hAnsi="Arial" w:cs="Arial"/>
                <w:sz w:val="18"/>
                <w:szCs w:val="18"/>
              </w:rPr>
            </w:pPr>
            <w:r w:rsidRPr="00EB720D">
              <w:rPr>
                <w:rFonts w:ascii="Arial" w:hAnsi="Arial" w:cs="Arial"/>
                <w:sz w:val="18"/>
                <w:szCs w:val="18"/>
                <w:lang w:val="en-US"/>
              </w:rPr>
              <w:t>Excel</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1F3A4D">
            <w:pPr>
              <w:jc w:val="both"/>
              <w:rPr>
                <w:rFonts w:ascii="Arial" w:hAnsi="Arial" w:cs="Arial"/>
                <w:sz w:val="18"/>
                <w:szCs w:val="18"/>
              </w:rPr>
            </w:pPr>
            <w:r w:rsidRPr="00EB720D">
              <w:rPr>
                <w:rFonts w:ascii="Arial" w:hAnsi="Arial" w:cs="Arial"/>
                <w:sz w:val="18"/>
                <w:szCs w:val="18"/>
              </w:rPr>
              <w:t>10 лет</w:t>
            </w:r>
          </w:p>
        </w:tc>
        <w:tc>
          <w:tcPr>
            <w:tcW w:w="776" w:type="dxa"/>
            <w:tcBorders>
              <w:top w:val="single" w:sz="4" w:space="0" w:color="auto"/>
              <w:left w:val="nil"/>
              <w:bottom w:val="single" w:sz="4" w:space="0" w:color="auto"/>
              <w:right w:val="single" w:sz="4" w:space="0" w:color="auto"/>
            </w:tcBorders>
            <w:vAlign w:val="center"/>
          </w:tcPr>
          <w:p w:rsidR="00450B7F" w:rsidRPr="00EB720D" w:rsidRDefault="00450B7F" w:rsidP="001F3A4D">
            <w:pPr>
              <w:jc w:val="both"/>
              <w:rPr>
                <w:rFonts w:ascii="Arial" w:hAnsi="Arial" w:cs="Arial"/>
                <w:sz w:val="18"/>
                <w:szCs w:val="18"/>
              </w:rPr>
            </w:pPr>
          </w:p>
        </w:tc>
        <w:tc>
          <w:tcPr>
            <w:tcW w:w="737" w:type="dxa"/>
            <w:tcBorders>
              <w:top w:val="single" w:sz="4" w:space="0" w:color="auto"/>
              <w:left w:val="nil"/>
              <w:bottom w:val="single" w:sz="4" w:space="0" w:color="auto"/>
              <w:right w:val="single" w:sz="4" w:space="0" w:color="auto"/>
            </w:tcBorders>
          </w:tcPr>
          <w:p w:rsidR="00450B7F" w:rsidRPr="00EB720D" w:rsidRDefault="00450B7F" w:rsidP="001F3A4D">
            <w:pPr>
              <w:jc w:val="both"/>
              <w:rPr>
                <w:rFonts w:ascii="Arial" w:hAnsi="Arial" w:cs="Arial"/>
                <w:sz w:val="18"/>
                <w:szCs w:val="18"/>
              </w:rPr>
            </w:pPr>
          </w:p>
        </w:tc>
      </w:tr>
      <w:tr w:rsidR="00450B7F" w:rsidRPr="00EB720D" w:rsidTr="00603FF9">
        <w:trPr>
          <w:trHeight w:val="776"/>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rsidR="00450B7F" w:rsidRPr="00EB720D" w:rsidRDefault="00450B7F" w:rsidP="004D64BE">
            <w:pPr>
              <w:jc w:val="both"/>
              <w:rPr>
                <w:rFonts w:ascii="Arial" w:hAnsi="Arial" w:cs="Arial"/>
                <w:sz w:val="18"/>
                <w:szCs w:val="18"/>
                <w:lang w:val="en-US"/>
              </w:rPr>
            </w:pPr>
            <w:r w:rsidRPr="00EB720D">
              <w:rPr>
                <w:rFonts w:ascii="Arial" w:hAnsi="Arial" w:cs="Arial"/>
                <w:sz w:val="18"/>
                <w:szCs w:val="18"/>
                <w:lang w:val="en-US"/>
              </w:rPr>
              <w:t>CFR_SR_CESS_CONTRACT_PAY_INF</w:t>
            </w:r>
          </w:p>
        </w:tc>
        <w:tc>
          <w:tcPr>
            <w:tcW w:w="325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pPr>
              <w:jc w:val="both"/>
              <w:rPr>
                <w:rFonts w:ascii="Arial" w:hAnsi="Arial" w:cs="Arial"/>
                <w:sz w:val="18"/>
                <w:szCs w:val="18"/>
              </w:rPr>
            </w:pPr>
            <w:r w:rsidRPr="00EB720D">
              <w:rPr>
                <w:rFonts w:ascii="Arial" w:hAnsi="Arial" w:cs="Arial"/>
                <w:sz w:val="18"/>
                <w:szCs w:val="18"/>
              </w:rPr>
              <w:t>Сведения об оплате по заключенным договорам уступки требования (цессии) победителем конкурса на присвоение статуса гарантирующего поставщика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904428">
            <w:pPr>
              <w:jc w:val="both"/>
              <w:rPr>
                <w:rFonts w:ascii="Arial" w:hAnsi="Arial" w:cs="Arial"/>
                <w:sz w:val="18"/>
                <w:szCs w:val="18"/>
              </w:rPr>
            </w:pPr>
            <w:r w:rsidRPr="00EB720D">
              <w:rPr>
                <w:rFonts w:ascii="Arial" w:hAnsi="Arial" w:cs="Arial"/>
                <w:sz w:val="18"/>
                <w:szCs w:val="18"/>
              </w:rPr>
              <w:t xml:space="preserve">Порядок проверки выполнения требований </w:t>
            </w:r>
            <w:r>
              <w:rPr>
                <w:rFonts w:ascii="Arial" w:hAnsi="Arial" w:cs="Arial"/>
                <w:sz w:val="18"/>
                <w:szCs w:val="18"/>
              </w:rPr>
              <w:t>п</w:t>
            </w:r>
            <w:r w:rsidRPr="00EB720D">
              <w:rPr>
                <w:rFonts w:ascii="Arial" w:hAnsi="Arial" w:cs="Arial"/>
                <w:sz w:val="18"/>
                <w:szCs w:val="18"/>
              </w:rPr>
              <w:t xml:space="preserve">обедителем </w:t>
            </w:r>
          </w:p>
        </w:tc>
        <w:tc>
          <w:tcPr>
            <w:tcW w:w="77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4D64BE">
            <w:pPr>
              <w:jc w:val="both"/>
              <w:rPr>
                <w:rFonts w:ascii="Arial" w:hAnsi="Arial" w:cs="Arial"/>
                <w:sz w:val="18"/>
                <w:szCs w:val="18"/>
              </w:rPr>
            </w:pPr>
            <w:proofErr w:type="spellStart"/>
            <w:r w:rsidRPr="00EB720D">
              <w:rPr>
                <w:rFonts w:ascii="Arial" w:hAnsi="Arial" w:cs="Arial"/>
                <w:sz w:val="18"/>
                <w:szCs w:val="18"/>
                <w:lang w:val="en-US"/>
              </w:rPr>
              <w:t>xlsx</w:t>
            </w:r>
            <w:proofErr w:type="spellEnd"/>
          </w:p>
        </w:tc>
        <w:tc>
          <w:tcPr>
            <w:tcW w:w="767"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4D64BE">
            <w:pPr>
              <w:jc w:val="both"/>
              <w:rPr>
                <w:rFonts w:ascii="Arial" w:hAnsi="Arial" w:cs="Arial"/>
                <w:sz w:val="18"/>
                <w:szCs w:val="18"/>
              </w:rPr>
            </w:pPr>
            <w:r w:rsidRPr="00EB720D">
              <w:rPr>
                <w:rFonts w:ascii="Arial" w:hAnsi="Arial" w:cs="Arial"/>
                <w:sz w:val="18"/>
                <w:szCs w:val="18"/>
              </w:rPr>
              <w:t>ЦФР</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4D64BE">
            <w:pPr>
              <w:jc w:val="both"/>
              <w:rPr>
                <w:rFonts w:ascii="Arial" w:hAnsi="Arial" w:cs="Arial"/>
                <w:sz w:val="18"/>
                <w:szCs w:val="18"/>
              </w:rPr>
            </w:pPr>
            <w:r w:rsidRPr="00EB720D">
              <w:rPr>
                <w:rFonts w:ascii="Arial" w:hAnsi="Arial" w:cs="Arial"/>
                <w:sz w:val="18"/>
                <w:szCs w:val="18"/>
              </w:rPr>
              <w:t>Совет рынка</w:t>
            </w:r>
          </w:p>
        </w:tc>
        <w:tc>
          <w:tcPr>
            <w:tcW w:w="92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4D64BE">
            <w:pPr>
              <w:jc w:val="both"/>
              <w:rPr>
                <w:rFonts w:ascii="Arial" w:hAnsi="Arial" w:cs="Arial"/>
                <w:sz w:val="18"/>
                <w:szCs w:val="18"/>
              </w:rPr>
            </w:pPr>
            <w:r w:rsidRPr="00EB720D">
              <w:rPr>
                <w:rFonts w:ascii="Arial" w:hAnsi="Arial" w:cs="Arial"/>
                <w:sz w:val="18"/>
                <w:szCs w:val="18"/>
              </w:rPr>
              <w:t>электронная почта (</w:t>
            </w:r>
            <w:proofErr w:type="spellStart"/>
            <w:r w:rsidRPr="00EB720D">
              <w:rPr>
                <w:rFonts w:ascii="Arial" w:hAnsi="Arial" w:cs="Arial"/>
                <w:sz w:val="18"/>
                <w:szCs w:val="18"/>
                <w:lang w:val="en-GB"/>
              </w:rPr>
              <w:t>ASPMailer</w:t>
            </w:r>
            <w:proofErr w:type="spellEnd"/>
            <w:r w:rsidRPr="00EB720D">
              <w:rPr>
                <w:rFonts w:ascii="Arial" w:hAnsi="Arial" w:cs="Arial"/>
                <w:sz w:val="18"/>
                <w:szCs w:val="18"/>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4D64BE">
            <w:pPr>
              <w:jc w:val="both"/>
              <w:rPr>
                <w:rFonts w:ascii="Arial" w:hAnsi="Arial" w:cs="Arial"/>
                <w:sz w:val="18"/>
                <w:szCs w:val="18"/>
              </w:rPr>
            </w:pPr>
            <w:r w:rsidRPr="00EB720D">
              <w:rPr>
                <w:rFonts w:ascii="Arial" w:hAnsi="Arial" w:cs="Arial"/>
                <w:sz w:val="18"/>
                <w:szCs w:val="18"/>
              </w:rPr>
              <w:t>Нет</w:t>
            </w:r>
          </w:p>
        </w:tc>
        <w:tc>
          <w:tcPr>
            <w:tcW w:w="78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4D64BE">
            <w:pPr>
              <w:jc w:val="both"/>
              <w:rPr>
                <w:rFonts w:ascii="Arial" w:hAnsi="Arial" w:cs="Arial"/>
                <w:sz w:val="18"/>
                <w:szCs w:val="18"/>
              </w:rPr>
            </w:pPr>
            <w:r w:rsidRPr="00EB720D">
              <w:rPr>
                <w:rFonts w:ascii="Arial" w:hAnsi="Arial" w:cs="Arial"/>
                <w:sz w:val="18"/>
                <w:szCs w:val="18"/>
              </w:rPr>
              <w:t>Нет</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D758E6">
            <w:pPr>
              <w:jc w:val="both"/>
              <w:rPr>
                <w:rFonts w:ascii="Arial" w:hAnsi="Arial" w:cs="Arial"/>
                <w:sz w:val="18"/>
                <w:szCs w:val="18"/>
              </w:rPr>
            </w:pPr>
            <w:r w:rsidRPr="00EB720D">
              <w:rPr>
                <w:rFonts w:ascii="Arial" w:hAnsi="Arial" w:cs="Arial"/>
                <w:sz w:val="18"/>
                <w:szCs w:val="18"/>
              </w:rPr>
              <w:t>1.3.6.1.4.1.18545.1.2.1.8</w:t>
            </w:r>
          </w:p>
        </w:tc>
        <w:tc>
          <w:tcPr>
            <w:tcW w:w="110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4D64BE">
            <w:pPr>
              <w:jc w:val="both"/>
              <w:rPr>
                <w:rFonts w:ascii="Arial" w:hAnsi="Arial" w:cs="Arial"/>
                <w:sz w:val="18"/>
                <w:szCs w:val="18"/>
              </w:rPr>
            </w:pPr>
            <w:r w:rsidRPr="00EB720D">
              <w:rPr>
                <w:rFonts w:ascii="Arial" w:hAnsi="Arial" w:cs="Arial"/>
                <w:sz w:val="18"/>
                <w:szCs w:val="18"/>
                <w:lang w:val="en-US"/>
              </w:rPr>
              <w:t>Excel</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4D64BE">
            <w:pPr>
              <w:jc w:val="both"/>
              <w:rPr>
                <w:rFonts w:ascii="Arial" w:hAnsi="Arial" w:cs="Arial"/>
                <w:sz w:val="18"/>
                <w:szCs w:val="18"/>
              </w:rPr>
            </w:pPr>
            <w:r w:rsidRPr="00EB720D">
              <w:rPr>
                <w:rFonts w:ascii="Arial" w:hAnsi="Arial" w:cs="Arial"/>
                <w:sz w:val="18"/>
                <w:szCs w:val="18"/>
              </w:rPr>
              <w:t>10 лет</w:t>
            </w:r>
          </w:p>
        </w:tc>
        <w:tc>
          <w:tcPr>
            <w:tcW w:w="776" w:type="dxa"/>
            <w:tcBorders>
              <w:top w:val="single" w:sz="4" w:space="0" w:color="auto"/>
              <w:left w:val="nil"/>
              <w:bottom w:val="single" w:sz="4" w:space="0" w:color="auto"/>
              <w:right w:val="single" w:sz="4" w:space="0" w:color="auto"/>
            </w:tcBorders>
            <w:vAlign w:val="center"/>
          </w:tcPr>
          <w:p w:rsidR="00450B7F" w:rsidRPr="00EB720D" w:rsidRDefault="00450B7F" w:rsidP="004D64BE">
            <w:pPr>
              <w:jc w:val="both"/>
              <w:rPr>
                <w:rFonts w:ascii="Arial" w:hAnsi="Arial" w:cs="Arial"/>
                <w:sz w:val="18"/>
                <w:szCs w:val="18"/>
              </w:rPr>
            </w:pPr>
          </w:p>
        </w:tc>
        <w:tc>
          <w:tcPr>
            <w:tcW w:w="737" w:type="dxa"/>
            <w:tcBorders>
              <w:top w:val="single" w:sz="4" w:space="0" w:color="auto"/>
              <w:left w:val="nil"/>
              <w:bottom w:val="single" w:sz="4" w:space="0" w:color="auto"/>
              <w:right w:val="single" w:sz="4" w:space="0" w:color="auto"/>
            </w:tcBorders>
          </w:tcPr>
          <w:p w:rsidR="00450B7F" w:rsidRPr="00EB720D" w:rsidRDefault="00450B7F" w:rsidP="004D64BE">
            <w:pPr>
              <w:jc w:val="both"/>
              <w:rPr>
                <w:rFonts w:ascii="Arial" w:hAnsi="Arial" w:cs="Arial"/>
                <w:sz w:val="18"/>
                <w:szCs w:val="18"/>
              </w:rPr>
            </w:pPr>
          </w:p>
        </w:tc>
      </w:tr>
      <w:tr w:rsidR="00450B7F" w:rsidRPr="00EB720D" w:rsidTr="00603FF9">
        <w:trPr>
          <w:trHeight w:val="776"/>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rsidR="00450B7F" w:rsidRPr="00EB720D" w:rsidRDefault="00450B7F" w:rsidP="0013224A">
            <w:pPr>
              <w:jc w:val="both"/>
              <w:rPr>
                <w:rFonts w:ascii="Arial" w:hAnsi="Arial" w:cs="Arial"/>
                <w:sz w:val="18"/>
                <w:szCs w:val="18"/>
              </w:rPr>
            </w:pPr>
            <w:r w:rsidRPr="00EB720D">
              <w:rPr>
                <w:rFonts w:ascii="Arial" w:hAnsi="Arial" w:cs="Arial"/>
                <w:sz w:val="18"/>
                <w:szCs w:val="18"/>
              </w:rPr>
              <w:t>ATS_SR_CESS_REESTR</w:t>
            </w:r>
          </w:p>
        </w:tc>
        <w:tc>
          <w:tcPr>
            <w:tcW w:w="325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13224A">
            <w:pPr>
              <w:jc w:val="both"/>
              <w:rPr>
                <w:rFonts w:ascii="Arial" w:hAnsi="Arial" w:cs="Arial"/>
                <w:sz w:val="18"/>
                <w:szCs w:val="18"/>
              </w:rPr>
            </w:pPr>
            <w:r w:rsidRPr="00EB720D">
              <w:rPr>
                <w:rFonts w:ascii="Arial" w:hAnsi="Arial" w:cs="Arial"/>
                <w:sz w:val="18"/>
                <w:szCs w:val="18"/>
              </w:rPr>
              <w:t>Реестр договоров уступки требования (цессии) по результатам конкурса на присвоение статуса гарантирующего поставщика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904428">
            <w:pPr>
              <w:jc w:val="both"/>
              <w:rPr>
                <w:rFonts w:ascii="Arial" w:hAnsi="Arial" w:cs="Arial"/>
                <w:sz w:val="18"/>
                <w:szCs w:val="18"/>
              </w:rPr>
            </w:pPr>
            <w:r w:rsidRPr="00EB720D">
              <w:rPr>
                <w:rFonts w:ascii="Arial" w:hAnsi="Arial" w:cs="Arial"/>
                <w:sz w:val="18"/>
                <w:szCs w:val="18"/>
              </w:rPr>
              <w:t>Регламент № 16,</w:t>
            </w:r>
            <w:r w:rsidRPr="00EB720D">
              <w:rPr>
                <w:rFonts w:ascii="Arial" w:hAnsi="Arial" w:cs="Arial"/>
                <w:b/>
                <w:sz w:val="18"/>
                <w:szCs w:val="18"/>
              </w:rPr>
              <w:t xml:space="preserve"> </w:t>
            </w:r>
            <w:r w:rsidRPr="00EB720D">
              <w:rPr>
                <w:rFonts w:ascii="Arial" w:hAnsi="Arial" w:cs="Arial"/>
                <w:sz w:val="18"/>
                <w:szCs w:val="18"/>
              </w:rPr>
              <w:t>п. 23.4.2.3</w:t>
            </w:r>
            <w:r>
              <w:rPr>
                <w:rFonts w:ascii="Arial" w:hAnsi="Arial" w:cs="Arial"/>
                <w:sz w:val="18"/>
                <w:szCs w:val="18"/>
              </w:rPr>
              <w:t xml:space="preserve">; </w:t>
            </w:r>
            <w:r w:rsidRPr="00EB720D">
              <w:rPr>
                <w:rFonts w:ascii="Arial" w:hAnsi="Arial" w:cs="Arial"/>
                <w:sz w:val="18"/>
                <w:szCs w:val="18"/>
              </w:rPr>
              <w:t>приложение</w:t>
            </w:r>
            <w:r w:rsidRPr="00EB720D">
              <w:rPr>
                <w:rFonts w:ascii="Arial" w:hAnsi="Arial" w:cs="Arial"/>
                <w:b/>
                <w:sz w:val="18"/>
                <w:szCs w:val="18"/>
              </w:rPr>
              <w:t xml:space="preserve"> </w:t>
            </w:r>
            <w:r w:rsidRPr="00EB720D">
              <w:rPr>
                <w:rFonts w:ascii="Arial" w:hAnsi="Arial" w:cs="Arial"/>
                <w:sz w:val="18"/>
                <w:szCs w:val="18"/>
              </w:rPr>
              <w:t xml:space="preserve">109а </w:t>
            </w:r>
          </w:p>
        </w:tc>
        <w:tc>
          <w:tcPr>
            <w:tcW w:w="77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13224A">
            <w:pPr>
              <w:jc w:val="both"/>
              <w:rPr>
                <w:rFonts w:ascii="Arial" w:hAnsi="Arial" w:cs="Arial"/>
                <w:sz w:val="18"/>
                <w:szCs w:val="18"/>
              </w:rPr>
            </w:pPr>
            <w:proofErr w:type="spellStart"/>
            <w:r w:rsidRPr="00EB720D">
              <w:rPr>
                <w:rFonts w:ascii="Arial" w:hAnsi="Arial" w:cs="Arial"/>
                <w:sz w:val="18"/>
                <w:szCs w:val="18"/>
                <w:lang w:val="en-US"/>
              </w:rPr>
              <w:t>xlsx</w:t>
            </w:r>
            <w:proofErr w:type="spellEnd"/>
          </w:p>
        </w:tc>
        <w:tc>
          <w:tcPr>
            <w:tcW w:w="767"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13224A">
            <w:pPr>
              <w:jc w:val="both"/>
              <w:rPr>
                <w:rFonts w:ascii="Arial" w:hAnsi="Arial" w:cs="Arial"/>
                <w:sz w:val="18"/>
                <w:szCs w:val="18"/>
              </w:rPr>
            </w:pPr>
            <w:r w:rsidRPr="00EB720D">
              <w:rPr>
                <w:rFonts w:ascii="Arial" w:hAnsi="Arial" w:cs="Arial"/>
                <w:sz w:val="18"/>
                <w:szCs w:val="18"/>
              </w:rPr>
              <w:t>АТС</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13224A">
            <w:pPr>
              <w:jc w:val="both"/>
              <w:rPr>
                <w:rFonts w:ascii="Arial" w:hAnsi="Arial" w:cs="Arial"/>
                <w:sz w:val="18"/>
                <w:szCs w:val="18"/>
              </w:rPr>
            </w:pPr>
            <w:r w:rsidRPr="00EB720D">
              <w:rPr>
                <w:rFonts w:ascii="Arial" w:hAnsi="Arial" w:cs="Arial"/>
                <w:sz w:val="18"/>
                <w:szCs w:val="18"/>
              </w:rPr>
              <w:t>Совет рынка</w:t>
            </w:r>
          </w:p>
        </w:tc>
        <w:tc>
          <w:tcPr>
            <w:tcW w:w="92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13224A">
            <w:pPr>
              <w:jc w:val="both"/>
              <w:rPr>
                <w:rFonts w:ascii="Arial" w:hAnsi="Arial" w:cs="Arial"/>
                <w:sz w:val="18"/>
                <w:szCs w:val="18"/>
              </w:rPr>
            </w:pPr>
            <w:r w:rsidRPr="00EB720D">
              <w:rPr>
                <w:rFonts w:ascii="Arial" w:hAnsi="Arial" w:cs="Arial"/>
                <w:sz w:val="18"/>
                <w:szCs w:val="18"/>
              </w:rPr>
              <w:t>электронная почта (</w:t>
            </w:r>
            <w:proofErr w:type="spellStart"/>
            <w:r w:rsidRPr="00EB720D">
              <w:rPr>
                <w:rFonts w:ascii="Arial" w:hAnsi="Arial" w:cs="Arial"/>
                <w:sz w:val="18"/>
                <w:szCs w:val="18"/>
                <w:lang w:val="en-GB"/>
              </w:rPr>
              <w:t>ASPMailer</w:t>
            </w:r>
            <w:proofErr w:type="spellEnd"/>
            <w:r w:rsidRPr="00EB720D">
              <w:rPr>
                <w:rFonts w:ascii="Arial" w:hAnsi="Arial" w:cs="Arial"/>
                <w:sz w:val="18"/>
                <w:szCs w:val="18"/>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13224A">
            <w:pPr>
              <w:jc w:val="both"/>
              <w:rPr>
                <w:rFonts w:ascii="Arial" w:hAnsi="Arial" w:cs="Arial"/>
                <w:sz w:val="18"/>
                <w:szCs w:val="18"/>
              </w:rPr>
            </w:pPr>
            <w:r w:rsidRPr="00EB720D">
              <w:rPr>
                <w:rFonts w:ascii="Arial" w:hAnsi="Arial" w:cs="Arial"/>
                <w:sz w:val="18"/>
                <w:szCs w:val="18"/>
              </w:rPr>
              <w:t>Нет</w:t>
            </w:r>
          </w:p>
        </w:tc>
        <w:tc>
          <w:tcPr>
            <w:tcW w:w="78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13224A">
            <w:pPr>
              <w:jc w:val="both"/>
              <w:rPr>
                <w:rFonts w:ascii="Arial" w:hAnsi="Arial" w:cs="Arial"/>
                <w:sz w:val="18"/>
                <w:szCs w:val="18"/>
              </w:rPr>
            </w:pPr>
            <w:r w:rsidRPr="00EB720D">
              <w:rPr>
                <w:rFonts w:ascii="Arial" w:hAnsi="Arial" w:cs="Arial"/>
                <w:sz w:val="18"/>
                <w:szCs w:val="18"/>
              </w:rPr>
              <w:t>Нет</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D758E6">
            <w:pPr>
              <w:jc w:val="both"/>
              <w:rPr>
                <w:rFonts w:ascii="Arial" w:hAnsi="Arial" w:cs="Arial"/>
                <w:sz w:val="18"/>
                <w:szCs w:val="18"/>
              </w:rPr>
            </w:pPr>
            <w:r w:rsidRPr="00EB720D">
              <w:rPr>
                <w:rFonts w:ascii="Arial" w:hAnsi="Arial" w:cs="Arial"/>
                <w:sz w:val="18"/>
                <w:szCs w:val="18"/>
              </w:rPr>
              <w:t>1.3.6.1.4.1.18545.1.2.1.8</w:t>
            </w:r>
          </w:p>
        </w:tc>
        <w:tc>
          <w:tcPr>
            <w:tcW w:w="110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13224A">
            <w:pPr>
              <w:jc w:val="both"/>
              <w:rPr>
                <w:rFonts w:ascii="Arial" w:hAnsi="Arial" w:cs="Arial"/>
                <w:sz w:val="18"/>
                <w:szCs w:val="18"/>
              </w:rPr>
            </w:pPr>
            <w:r w:rsidRPr="00EB720D">
              <w:rPr>
                <w:rFonts w:ascii="Arial" w:hAnsi="Arial" w:cs="Arial"/>
                <w:sz w:val="18"/>
                <w:szCs w:val="18"/>
                <w:lang w:val="en-US"/>
              </w:rPr>
              <w:t>Excel</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13224A">
            <w:pPr>
              <w:jc w:val="both"/>
              <w:rPr>
                <w:rFonts w:ascii="Arial" w:hAnsi="Arial" w:cs="Arial"/>
                <w:sz w:val="18"/>
                <w:szCs w:val="18"/>
              </w:rPr>
            </w:pPr>
            <w:r w:rsidRPr="00EB720D">
              <w:rPr>
                <w:rFonts w:ascii="Arial" w:hAnsi="Arial" w:cs="Arial"/>
                <w:sz w:val="18"/>
                <w:szCs w:val="18"/>
              </w:rPr>
              <w:t>10 лет</w:t>
            </w:r>
          </w:p>
        </w:tc>
        <w:tc>
          <w:tcPr>
            <w:tcW w:w="776" w:type="dxa"/>
            <w:tcBorders>
              <w:top w:val="single" w:sz="4" w:space="0" w:color="auto"/>
              <w:left w:val="nil"/>
              <w:bottom w:val="single" w:sz="4" w:space="0" w:color="auto"/>
              <w:right w:val="single" w:sz="4" w:space="0" w:color="auto"/>
            </w:tcBorders>
            <w:vAlign w:val="center"/>
          </w:tcPr>
          <w:p w:rsidR="00450B7F" w:rsidRPr="00EB720D" w:rsidRDefault="00450B7F" w:rsidP="0013224A">
            <w:pPr>
              <w:jc w:val="both"/>
              <w:rPr>
                <w:rFonts w:ascii="Arial" w:hAnsi="Arial" w:cs="Arial"/>
                <w:sz w:val="18"/>
                <w:szCs w:val="18"/>
              </w:rPr>
            </w:pPr>
          </w:p>
        </w:tc>
        <w:tc>
          <w:tcPr>
            <w:tcW w:w="737" w:type="dxa"/>
            <w:tcBorders>
              <w:top w:val="single" w:sz="4" w:space="0" w:color="auto"/>
              <w:left w:val="nil"/>
              <w:bottom w:val="single" w:sz="4" w:space="0" w:color="auto"/>
              <w:right w:val="single" w:sz="4" w:space="0" w:color="auto"/>
            </w:tcBorders>
          </w:tcPr>
          <w:p w:rsidR="00450B7F" w:rsidRPr="00EB720D" w:rsidRDefault="00450B7F" w:rsidP="0013224A">
            <w:pPr>
              <w:jc w:val="both"/>
              <w:rPr>
                <w:rFonts w:ascii="Arial" w:hAnsi="Arial" w:cs="Arial"/>
                <w:sz w:val="18"/>
                <w:szCs w:val="18"/>
              </w:rPr>
            </w:pPr>
          </w:p>
        </w:tc>
      </w:tr>
      <w:tr w:rsidR="00450B7F" w:rsidRPr="00EB720D" w:rsidTr="00603FF9">
        <w:trPr>
          <w:trHeight w:val="776"/>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rsidR="00450B7F" w:rsidRPr="00EB720D" w:rsidRDefault="00450B7F" w:rsidP="006055D6">
            <w:pPr>
              <w:jc w:val="both"/>
              <w:rPr>
                <w:rFonts w:ascii="Arial" w:hAnsi="Arial" w:cs="Arial"/>
                <w:sz w:val="18"/>
                <w:szCs w:val="18"/>
                <w:lang w:val="en-US"/>
              </w:rPr>
            </w:pPr>
            <w:r w:rsidRPr="00EB720D">
              <w:rPr>
                <w:rFonts w:ascii="Arial" w:hAnsi="Arial" w:cs="Arial"/>
                <w:color w:val="000000"/>
                <w:sz w:val="18"/>
                <w:szCs w:val="18"/>
                <w:lang w:val="en-US" w:eastAsia="ru-RU"/>
              </w:rPr>
              <w:t> CFR_NEWGP_REESTR_TSO_DOG</w:t>
            </w:r>
          </w:p>
        </w:tc>
        <w:tc>
          <w:tcPr>
            <w:tcW w:w="325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6055D6">
            <w:pPr>
              <w:jc w:val="both"/>
              <w:rPr>
                <w:rFonts w:ascii="Arial" w:hAnsi="Arial" w:cs="Arial"/>
                <w:sz w:val="18"/>
                <w:szCs w:val="18"/>
              </w:rPr>
            </w:pPr>
            <w:r w:rsidRPr="00EB720D">
              <w:rPr>
                <w:rFonts w:ascii="Arial" w:hAnsi="Arial" w:cs="Arial"/>
                <w:sz w:val="18"/>
                <w:szCs w:val="18"/>
              </w:rPr>
              <w:t>Реестр договоров уступки требования (цессии) по результатам конкурса на присвоение статуса гарантирующего поставщика (в отношении сетевых организаций)</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904428">
            <w:pPr>
              <w:jc w:val="both"/>
              <w:rPr>
                <w:rFonts w:ascii="Arial" w:hAnsi="Arial" w:cs="Arial"/>
                <w:sz w:val="18"/>
                <w:szCs w:val="18"/>
              </w:rPr>
            </w:pPr>
            <w:r w:rsidRPr="00EB720D">
              <w:rPr>
                <w:rFonts w:ascii="Arial" w:hAnsi="Arial" w:cs="Arial"/>
                <w:sz w:val="18"/>
                <w:szCs w:val="18"/>
              </w:rPr>
              <w:t>Регламент № 16,</w:t>
            </w:r>
            <w:r w:rsidRPr="00EB720D">
              <w:rPr>
                <w:rFonts w:ascii="Arial" w:hAnsi="Arial" w:cs="Arial"/>
                <w:b/>
                <w:sz w:val="18"/>
                <w:szCs w:val="18"/>
              </w:rPr>
              <w:t xml:space="preserve"> </w:t>
            </w:r>
            <w:r w:rsidRPr="00EB720D">
              <w:rPr>
                <w:rFonts w:ascii="Arial" w:hAnsi="Arial" w:cs="Arial"/>
                <w:sz w:val="18"/>
                <w:szCs w:val="18"/>
              </w:rPr>
              <w:t>п. 23.4.2.1</w:t>
            </w:r>
            <w:r>
              <w:rPr>
                <w:rFonts w:ascii="Arial" w:hAnsi="Arial" w:cs="Arial"/>
                <w:sz w:val="18"/>
                <w:szCs w:val="18"/>
              </w:rPr>
              <w:t xml:space="preserve">; </w:t>
            </w:r>
            <w:r w:rsidRPr="00EB720D">
              <w:rPr>
                <w:rFonts w:ascii="Arial" w:hAnsi="Arial" w:cs="Arial"/>
                <w:sz w:val="18"/>
                <w:szCs w:val="18"/>
              </w:rPr>
              <w:t>приложение</w:t>
            </w:r>
            <w:r w:rsidRPr="00EB720D">
              <w:rPr>
                <w:rFonts w:ascii="Arial" w:hAnsi="Arial" w:cs="Arial"/>
                <w:b/>
                <w:sz w:val="18"/>
                <w:szCs w:val="18"/>
              </w:rPr>
              <w:t xml:space="preserve"> </w:t>
            </w:r>
            <w:r w:rsidRPr="00EB720D">
              <w:rPr>
                <w:rFonts w:ascii="Arial" w:hAnsi="Arial" w:cs="Arial"/>
                <w:sz w:val="18"/>
                <w:szCs w:val="18"/>
              </w:rPr>
              <w:t xml:space="preserve">109.1б </w:t>
            </w:r>
          </w:p>
        </w:tc>
        <w:tc>
          <w:tcPr>
            <w:tcW w:w="77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6055D6">
            <w:pPr>
              <w:jc w:val="both"/>
              <w:rPr>
                <w:rFonts w:ascii="Arial" w:hAnsi="Arial" w:cs="Arial"/>
                <w:sz w:val="18"/>
                <w:szCs w:val="18"/>
                <w:lang w:val="en-US"/>
              </w:rPr>
            </w:pPr>
            <w:proofErr w:type="spellStart"/>
            <w:r w:rsidRPr="00EB720D">
              <w:rPr>
                <w:rFonts w:ascii="Arial" w:hAnsi="Arial" w:cs="Arial"/>
                <w:sz w:val="18"/>
                <w:szCs w:val="18"/>
                <w:lang w:val="en-US"/>
              </w:rPr>
              <w:t>xlsx</w:t>
            </w:r>
            <w:proofErr w:type="spellEnd"/>
          </w:p>
        </w:tc>
        <w:tc>
          <w:tcPr>
            <w:tcW w:w="767"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6055D6">
            <w:pPr>
              <w:jc w:val="both"/>
              <w:rPr>
                <w:rFonts w:ascii="Arial" w:hAnsi="Arial" w:cs="Arial"/>
                <w:sz w:val="18"/>
                <w:szCs w:val="18"/>
              </w:rPr>
            </w:pPr>
            <w:r w:rsidRPr="00EB720D">
              <w:rPr>
                <w:rFonts w:ascii="Arial" w:hAnsi="Arial" w:cs="Arial"/>
                <w:sz w:val="18"/>
                <w:szCs w:val="18"/>
              </w:rPr>
              <w:t>ЦФР</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6055D6">
            <w:pPr>
              <w:jc w:val="both"/>
              <w:rPr>
                <w:rFonts w:ascii="Arial" w:hAnsi="Arial" w:cs="Arial"/>
                <w:sz w:val="18"/>
                <w:szCs w:val="18"/>
              </w:rPr>
            </w:pPr>
            <w:r w:rsidRPr="00EB720D">
              <w:rPr>
                <w:rFonts w:ascii="Arial" w:hAnsi="Arial" w:cs="Arial"/>
                <w:sz w:val="18"/>
                <w:szCs w:val="18"/>
              </w:rPr>
              <w:t>АТС</w:t>
            </w:r>
          </w:p>
        </w:tc>
        <w:tc>
          <w:tcPr>
            <w:tcW w:w="92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6055D6">
            <w:pPr>
              <w:jc w:val="both"/>
              <w:rPr>
                <w:rFonts w:ascii="Arial" w:hAnsi="Arial" w:cs="Arial"/>
                <w:sz w:val="18"/>
                <w:szCs w:val="18"/>
              </w:rPr>
            </w:pPr>
            <w:r w:rsidRPr="00EB720D">
              <w:rPr>
                <w:rFonts w:ascii="Arial" w:hAnsi="Arial" w:cs="Arial"/>
                <w:sz w:val="18"/>
                <w:szCs w:val="18"/>
              </w:rPr>
              <w:t>электронная почта (</w:t>
            </w:r>
            <w:proofErr w:type="spellStart"/>
            <w:r w:rsidRPr="00EB720D">
              <w:rPr>
                <w:rFonts w:ascii="Arial" w:hAnsi="Arial" w:cs="Arial"/>
                <w:sz w:val="18"/>
                <w:szCs w:val="18"/>
                <w:lang w:val="en-GB"/>
              </w:rPr>
              <w:t>ASPMailer</w:t>
            </w:r>
            <w:proofErr w:type="spellEnd"/>
            <w:r w:rsidRPr="00EB720D">
              <w:rPr>
                <w:rFonts w:ascii="Arial" w:hAnsi="Arial" w:cs="Arial"/>
                <w:sz w:val="18"/>
                <w:szCs w:val="18"/>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6055D6">
            <w:pPr>
              <w:jc w:val="both"/>
              <w:rPr>
                <w:rFonts w:ascii="Arial" w:hAnsi="Arial" w:cs="Arial"/>
                <w:sz w:val="18"/>
                <w:szCs w:val="18"/>
              </w:rPr>
            </w:pPr>
            <w:r w:rsidRPr="00EB720D">
              <w:rPr>
                <w:rFonts w:ascii="Arial" w:hAnsi="Arial" w:cs="Arial"/>
                <w:sz w:val="18"/>
                <w:szCs w:val="18"/>
              </w:rPr>
              <w:t>Нет</w:t>
            </w:r>
          </w:p>
        </w:tc>
        <w:tc>
          <w:tcPr>
            <w:tcW w:w="78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6055D6">
            <w:pPr>
              <w:jc w:val="both"/>
              <w:rPr>
                <w:rFonts w:ascii="Arial" w:hAnsi="Arial" w:cs="Arial"/>
                <w:sz w:val="18"/>
                <w:szCs w:val="18"/>
              </w:rPr>
            </w:pPr>
            <w:r w:rsidRPr="00EB720D">
              <w:rPr>
                <w:rFonts w:ascii="Arial" w:hAnsi="Arial" w:cs="Arial"/>
                <w:sz w:val="18"/>
                <w:szCs w:val="18"/>
              </w:rPr>
              <w:t>Нет</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D758E6">
            <w:pPr>
              <w:jc w:val="both"/>
              <w:rPr>
                <w:rFonts w:ascii="Arial" w:hAnsi="Arial" w:cs="Arial"/>
                <w:sz w:val="18"/>
                <w:szCs w:val="18"/>
              </w:rPr>
            </w:pPr>
            <w:r w:rsidRPr="00EB720D">
              <w:rPr>
                <w:rFonts w:ascii="Arial" w:hAnsi="Arial" w:cs="Arial"/>
                <w:sz w:val="18"/>
                <w:szCs w:val="18"/>
              </w:rPr>
              <w:t>1.3.6.1.4.1.18545.1.2.1.8</w:t>
            </w:r>
          </w:p>
        </w:tc>
        <w:tc>
          <w:tcPr>
            <w:tcW w:w="110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6055D6">
            <w:pPr>
              <w:jc w:val="both"/>
              <w:rPr>
                <w:rFonts w:ascii="Arial" w:hAnsi="Arial" w:cs="Arial"/>
                <w:sz w:val="18"/>
                <w:szCs w:val="18"/>
                <w:lang w:val="en-US"/>
              </w:rPr>
            </w:pPr>
            <w:r w:rsidRPr="00EB720D">
              <w:rPr>
                <w:rFonts w:ascii="Arial" w:hAnsi="Arial" w:cs="Arial"/>
                <w:sz w:val="18"/>
                <w:szCs w:val="18"/>
                <w:lang w:val="en-US"/>
              </w:rPr>
              <w:t>Excel</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6055D6">
            <w:pPr>
              <w:jc w:val="both"/>
              <w:rPr>
                <w:rFonts w:ascii="Arial" w:hAnsi="Arial" w:cs="Arial"/>
                <w:sz w:val="18"/>
                <w:szCs w:val="18"/>
              </w:rPr>
            </w:pPr>
            <w:r w:rsidRPr="00EB720D">
              <w:rPr>
                <w:rFonts w:ascii="Arial" w:hAnsi="Arial" w:cs="Arial"/>
                <w:sz w:val="18"/>
                <w:szCs w:val="18"/>
              </w:rPr>
              <w:t>10 лет</w:t>
            </w:r>
          </w:p>
        </w:tc>
        <w:tc>
          <w:tcPr>
            <w:tcW w:w="776" w:type="dxa"/>
            <w:tcBorders>
              <w:top w:val="single" w:sz="4" w:space="0" w:color="auto"/>
              <w:left w:val="nil"/>
              <w:bottom w:val="single" w:sz="4" w:space="0" w:color="auto"/>
              <w:right w:val="single" w:sz="4" w:space="0" w:color="auto"/>
            </w:tcBorders>
            <w:vAlign w:val="center"/>
          </w:tcPr>
          <w:p w:rsidR="00450B7F" w:rsidRPr="00EB720D" w:rsidRDefault="00450B7F" w:rsidP="006055D6">
            <w:pPr>
              <w:jc w:val="both"/>
              <w:rPr>
                <w:rFonts w:ascii="Arial" w:hAnsi="Arial" w:cs="Arial"/>
                <w:sz w:val="18"/>
                <w:szCs w:val="18"/>
              </w:rPr>
            </w:pPr>
          </w:p>
        </w:tc>
        <w:tc>
          <w:tcPr>
            <w:tcW w:w="737" w:type="dxa"/>
            <w:tcBorders>
              <w:top w:val="single" w:sz="4" w:space="0" w:color="auto"/>
              <w:left w:val="nil"/>
              <w:bottom w:val="single" w:sz="4" w:space="0" w:color="auto"/>
              <w:right w:val="single" w:sz="4" w:space="0" w:color="auto"/>
            </w:tcBorders>
          </w:tcPr>
          <w:p w:rsidR="00450B7F" w:rsidRPr="00EB720D" w:rsidRDefault="00450B7F" w:rsidP="006055D6">
            <w:pPr>
              <w:jc w:val="both"/>
              <w:rPr>
                <w:rFonts w:ascii="Arial" w:hAnsi="Arial" w:cs="Arial"/>
                <w:sz w:val="18"/>
                <w:szCs w:val="18"/>
              </w:rPr>
            </w:pPr>
          </w:p>
        </w:tc>
      </w:tr>
      <w:tr w:rsidR="00450B7F" w:rsidRPr="00EB720D" w:rsidTr="00603FF9">
        <w:trPr>
          <w:trHeight w:val="776"/>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rsidR="00450B7F" w:rsidRPr="00EB720D" w:rsidRDefault="00450B7F" w:rsidP="003F570F">
            <w:pPr>
              <w:jc w:val="both"/>
              <w:rPr>
                <w:rFonts w:ascii="Arial" w:hAnsi="Arial" w:cs="Arial"/>
                <w:sz w:val="18"/>
                <w:szCs w:val="18"/>
                <w:lang w:val="en-US"/>
              </w:rPr>
            </w:pPr>
            <w:r w:rsidRPr="00EB720D">
              <w:rPr>
                <w:rFonts w:ascii="Arial" w:hAnsi="Arial" w:cs="Arial"/>
                <w:color w:val="000000"/>
                <w:sz w:val="18"/>
                <w:szCs w:val="18"/>
                <w:lang w:val="en-US" w:eastAsia="ru-RU"/>
              </w:rPr>
              <w:t>CFR_ATS_NEWGP_PRIL_PERIOD_TSO</w:t>
            </w:r>
          </w:p>
        </w:tc>
        <w:tc>
          <w:tcPr>
            <w:tcW w:w="325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EB6997">
            <w:pPr>
              <w:jc w:val="both"/>
              <w:rPr>
                <w:rFonts w:ascii="Arial" w:hAnsi="Arial" w:cs="Arial"/>
                <w:sz w:val="18"/>
                <w:szCs w:val="18"/>
              </w:rPr>
            </w:pPr>
            <w:r w:rsidRPr="00EB720D">
              <w:rPr>
                <w:rFonts w:ascii="Arial" w:hAnsi="Arial" w:cs="Arial"/>
                <w:sz w:val="18"/>
                <w:szCs w:val="18"/>
              </w:rPr>
              <w:t xml:space="preserve">Приложение к </w:t>
            </w:r>
            <w:r>
              <w:rPr>
                <w:rFonts w:ascii="Arial" w:hAnsi="Arial" w:cs="Arial"/>
                <w:sz w:val="18"/>
                <w:szCs w:val="18"/>
              </w:rPr>
              <w:t>р</w:t>
            </w:r>
            <w:r w:rsidRPr="00EB720D">
              <w:rPr>
                <w:rFonts w:ascii="Arial" w:hAnsi="Arial" w:cs="Arial"/>
                <w:sz w:val="18"/>
                <w:szCs w:val="18"/>
              </w:rPr>
              <w:t>еестру договоров уступки требования (цессии) по результатам конкурса на присвоение статуса гарантирующего поставщика (в отношении сетевых организаций)</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904428">
            <w:pPr>
              <w:jc w:val="both"/>
              <w:rPr>
                <w:rFonts w:ascii="Arial" w:hAnsi="Arial" w:cs="Arial"/>
                <w:sz w:val="18"/>
                <w:szCs w:val="18"/>
              </w:rPr>
            </w:pPr>
            <w:r w:rsidRPr="00EB720D">
              <w:rPr>
                <w:rFonts w:ascii="Arial" w:hAnsi="Arial" w:cs="Arial"/>
                <w:sz w:val="18"/>
                <w:szCs w:val="18"/>
              </w:rPr>
              <w:t>Регламент № 16,</w:t>
            </w:r>
            <w:r w:rsidRPr="00EB720D">
              <w:rPr>
                <w:rFonts w:ascii="Arial" w:hAnsi="Arial" w:cs="Arial"/>
                <w:b/>
                <w:sz w:val="18"/>
                <w:szCs w:val="18"/>
              </w:rPr>
              <w:t xml:space="preserve"> </w:t>
            </w:r>
            <w:r w:rsidRPr="00EB720D">
              <w:rPr>
                <w:rFonts w:ascii="Arial" w:hAnsi="Arial" w:cs="Arial"/>
                <w:sz w:val="18"/>
                <w:szCs w:val="18"/>
              </w:rPr>
              <w:t>п. 23.4.2.1</w:t>
            </w:r>
            <w:r>
              <w:rPr>
                <w:rFonts w:ascii="Arial" w:hAnsi="Arial" w:cs="Arial"/>
                <w:sz w:val="18"/>
                <w:szCs w:val="18"/>
              </w:rPr>
              <w:t xml:space="preserve">; </w:t>
            </w:r>
            <w:r w:rsidRPr="00EB720D">
              <w:rPr>
                <w:rFonts w:ascii="Arial" w:hAnsi="Arial" w:cs="Arial"/>
                <w:sz w:val="18"/>
                <w:szCs w:val="18"/>
              </w:rPr>
              <w:t xml:space="preserve">приложение 109.1б </w:t>
            </w:r>
          </w:p>
        </w:tc>
        <w:tc>
          <w:tcPr>
            <w:tcW w:w="77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3F570F">
            <w:pPr>
              <w:jc w:val="both"/>
              <w:rPr>
                <w:rFonts w:ascii="Arial" w:hAnsi="Arial" w:cs="Arial"/>
                <w:sz w:val="18"/>
                <w:szCs w:val="18"/>
                <w:lang w:val="en-US"/>
              </w:rPr>
            </w:pPr>
            <w:r w:rsidRPr="00EB720D">
              <w:rPr>
                <w:rFonts w:ascii="Arial" w:hAnsi="Arial" w:cs="Arial"/>
                <w:sz w:val="18"/>
                <w:szCs w:val="18"/>
                <w:lang w:val="en-US"/>
              </w:rPr>
              <w:t>xml</w:t>
            </w:r>
          </w:p>
        </w:tc>
        <w:tc>
          <w:tcPr>
            <w:tcW w:w="767"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3F570F">
            <w:pPr>
              <w:jc w:val="both"/>
              <w:rPr>
                <w:rFonts w:ascii="Arial" w:hAnsi="Arial" w:cs="Arial"/>
                <w:sz w:val="18"/>
                <w:szCs w:val="18"/>
              </w:rPr>
            </w:pPr>
            <w:r w:rsidRPr="00EB720D">
              <w:rPr>
                <w:rFonts w:ascii="Arial" w:hAnsi="Arial" w:cs="Arial"/>
                <w:sz w:val="18"/>
                <w:szCs w:val="18"/>
              </w:rPr>
              <w:t>ЦФР</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3F570F">
            <w:pPr>
              <w:jc w:val="both"/>
              <w:rPr>
                <w:rFonts w:ascii="Arial" w:hAnsi="Arial" w:cs="Arial"/>
                <w:sz w:val="18"/>
                <w:szCs w:val="18"/>
              </w:rPr>
            </w:pPr>
            <w:r w:rsidRPr="00EB720D">
              <w:rPr>
                <w:rFonts w:ascii="Arial" w:hAnsi="Arial" w:cs="Arial"/>
                <w:sz w:val="18"/>
                <w:szCs w:val="18"/>
              </w:rPr>
              <w:t>АТС</w:t>
            </w:r>
          </w:p>
        </w:tc>
        <w:tc>
          <w:tcPr>
            <w:tcW w:w="92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3F570F">
            <w:pPr>
              <w:jc w:val="both"/>
              <w:rPr>
                <w:rFonts w:ascii="Arial" w:hAnsi="Arial" w:cs="Arial"/>
                <w:sz w:val="18"/>
                <w:szCs w:val="18"/>
              </w:rPr>
            </w:pPr>
            <w:r w:rsidRPr="00EB720D">
              <w:rPr>
                <w:rFonts w:ascii="Arial" w:hAnsi="Arial" w:cs="Arial"/>
                <w:sz w:val="18"/>
                <w:szCs w:val="18"/>
              </w:rPr>
              <w:t>электронная почта (</w:t>
            </w:r>
            <w:proofErr w:type="spellStart"/>
            <w:r w:rsidRPr="00EB720D">
              <w:rPr>
                <w:rFonts w:ascii="Arial" w:hAnsi="Arial" w:cs="Arial"/>
                <w:sz w:val="18"/>
                <w:szCs w:val="18"/>
                <w:lang w:val="en-GB"/>
              </w:rPr>
              <w:t>ASPMailer</w:t>
            </w:r>
            <w:proofErr w:type="spellEnd"/>
            <w:r w:rsidRPr="00EB720D">
              <w:rPr>
                <w:rFonts w:ascii="Arial" w:hAnsi="Arial" w:cs="Arial"/>
                <w:sz w:val="18"/>
                <w:szCs w:val="18"/>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3F570F">
            <w:pPr>
              <w:jc w:val="both"/>
              <w:rPr>
                <w:rFonts w:ascii="Arial" w:hAnsi="Arial" w:cs="Arial"/>
                <w:sz w:val="18"/>
                <w:szCs w:val="18"/>
              </w:rPr>
            </w:pPr>
            <w:r w:rsidRPr="00EB720D">
              <w:rPr>
                <w:rFonts w:ascii="Arial" w:hAnsi="Arial" w:cs="Arial"/>
                <w:sz w:val="18"/>
                <w:szCs w:val="18"/>
              </w:rPr>
              <w:t>Нет</w:t>
            </w:r>
          </w:p>
        </w:tc>
        <w:tc>
          <w:tcPr>
            <w:tcW w:w="78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3F570F">
            <w:pPr>
              <w:jc w:val="both"/>
              <w:rPr>
                <w:rFonts w:ascii="Arial" w:hAnsi="Arial" w:cs="Arial"/>
                <w:sz w:val="18"/>
                <w:szCs w:val="18"/>
              </w:rPr>
            </w:pPr>
            <w:r w:rsidRPr="00EB720D">
              <w:rPr>
                <w:rFonts w:ascii="Arial" w:hAnsi="Arial" w:cs="Arial"/>
                <w:sz w:val="18"/>
                <w:szCs w:val="18"/>
              </w:rPr>
              <w:t>Нет</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D758E6">
            <w:pPr>
              <w:jc w:val="both"/>
              <w:rPr>
                <w:rFonts w:ascii="Arial" w:hAnsi="Arial" w:cs="Arial"/>
                <w:sz w:val="18"/>
                <w:szCs w:val="18"/>
              </w:rPr>
            </w:pPr>
            <w:r w:rsidRPr="00EB720D">
              <w:rPr>
                <w:rFonts w:ascii="Arial" w:hAnsi="Arial" w:cs="Arial"/>
                <w:sz w:val="18"/>
                <w:szCs w:val="18"/>
              </w:rPr>
              <w:t>1.3.6.1.4.1.18545.1.2.1.8</w:t>
            </w:r>
          </w:p>
        </w:tc>
        <w:tc>
          <w:tcPr>
            <w:tcW w:w="110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3F570F">
            <w:pPr>
              <w:jc w:val="both"/>
              <w:rPr>
                <w:rFonts w:ascii="Arial" w:hAnsi="Arial" w:cs="Arial"/>
                <w:sz w:val="18"/>
                <w:szCs w:val="18"/>
                <w:lang w:val="en-US"/>
              </w:rPr>
            </w:pPr>
            <w:r w:rsidRPr="00EB720D">
              <w:rPr>
                <w:rFonts w:ascii="Arial" w:hAnsi="Arial" w:cs="Arial"/>
                <w:sz w:val="18"/>
                <w:szCs w:val="18"/>
                <w:lang w:val="en-US"/>
              </w:rPr>
              <w:t>Excel</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3F570F">
            <w:pPr>
              <w:jc w:val="both"/>
              <w:rPr>
                <w:rFonts w:ascii="Arial" w:hAnsi="Arial" w:cs="Arial"/>
                <w:sz w:val="18"/>
                <w:szCs w:val="18"/>
              </w:rPr>
            </w:pPr>
            <w:r w:rsidRPr="00EB720D">
              <w:rPr>
                <w:rFonts w:ascii="Arial" w:hAnsi="Arial" w:cs="Arial"/>
                <w:sz w:val="18"/>
                <w:szCs w:val="18"/>
              </w:rPr>
              <w:t>10 лет</w:t>
            </w:r>
          </w:p>
        </w:tc>
        <w:tc>
          <w:tcPr>
            <w:tcW w:w="776" w:type="dxa"/>
            <w:tcBorders>
              <w:top w:val="single" w:sz="4" w:space="0" w:color="auto"/>
              <w:left w:val="nil"/>
              <w:bottom w:val="single" w:sz="4" w:space="0" w:color="auto"/>
              <w:right w:val="single" w:sz="4" w:space="0" w:color="auto"/>
            </w:tcBorders>
            <w:vAlign w:val="center"/>
          </w:tcPr>
          <w:p w:rsidR="00450B7F" w:rsidRPr="00EB720D" w:rsidRDefault="00450B7F" w:rsidP="003F570F">
            <w:pPr>
              <w:jc w:val="both"/>
              <w:rPr>
                <w:rFonts w:ascii="Arial" w:hAnsi="Arial" w:cs="Arial"/>
                <w:sz w:val="18"/>
                <w:szCs w:val="18"/>
              </w:rPr>
            </w:pPr>
          </w:p>
        </w:tc>
        <w:tc>
          <w:tcPr>
            <w:tcW w:w="737" w:type="dxa"/>
            <w:tcBorders>
              <w:top w:val="single" w:sz="4" w:space="0" w:color="auto"/>
              <w:left w:val="nil"/>
              <w:bottom w:val="single" w:sz="4" w:space="0" w:color="auto"/>
              <w:right w:val="single" w:sz="4" w:space="0" w:color="auto"/>
            </w:tcBorders>
          </w:tcPr>
          <w:p w:rsidR="00450B7F" w:rsidRPr="00EB720D" w:rsidRDefault="00450B7F" w:rsidP="003F570F">
            <w:pPr>
              <w:jc w:val="both"/>
              <w:rPr>
                <w:rFonts w:ascii="Arial" w:hAnsi="Arial" w:cs="Arial"/>
                <w:sz w:val="18"/>
                <w:szCs w:val="18"/>
              </w:rPr>
            </w:pPr>
          </w:p>
        </w:tc>
      </w:tr>
      <w:tr w:rsidR="00450B7F" w:rsidRPr="00EB720D" w:rsidTr="00603FF9">
        <w:trPr>
          <w:trHeight w:val="776"/>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rsidR="00450B7F" w:rsidRPr="00EB720D" w:rsidRDefault="00450B7F" w:rsidP="003F570F">
            <w:pPr>
              <w:jc w:val="both"/>
              <w:rPr>
                <w:rFonts w:ascii="Arial" w:hAnsi="Arial" w:cs="Arial"/>
                <w:sz w:val="18"/>
                <w:szCs w:val="18"/>
              </w:rPr>
            </w:pPr>
            <w:r w:rsidRPr="00EB720D">
              <w:rPr>
                <w:rFonts w:ascii="Arial" w:hAnsi="Arial" w:cs="Arial"/>
                <w:color w:val="000000"/>
                <w:sz w:val="18"/>
                <w:szCs w:val="18"/>
                <w:lang w:val="en-US" w:eastAsia="ru-RU"/>
              </w:rPr>
              <w:lastRenderedPageBreak/>
              <w:t>ATS_CFR_CESS_REESTR</w:t>
            </w:r>
          </w:p>
        </w:tc>
        <w:tc>
          <w:tcPr>
            <w:tcW w:w="325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3F570F">
            <w:pPr>
              <w:jc w:val="both"/>
              <w:rPr>
                <w:rFonts w:ascii="Arial" w:hAnsi="Arial" w:cs="Arial"/>
                <w:sz w:val="18"/>
                <w:szCs w:val="18"/>
                <w:highlight w:val="yellow"/>
              </w:rPr>
            </w:pPr>
            <w:r w:rsidRPr="00EB720D">
              <w:rPr>
                <w:rFonts w:ascii="Arial" w:hAnsi="Arial" w:cs="Arial"/>
                <w:sz w:val="18"/>
                <w:szCs w:val="18"/>
              </w:rPr>
              <w:t>Реестр договоров уступки требования (цессии) по результатам конкурса на присвоение статуса гарантирующего поставщика (в отношении сетевых организаций)</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904428">
            <w:pPr>
              <w:jc w:val="both"/>
              <w:rPr>
                <w:rFonts w:ascii="Arial" w:hAnsi="Arial" w:cs="Arial"/>
                <w:sz w:val="18"/>
                <w:szCs w:val="18"/>
              </w:rPr>
            </w:pPr>
            <w:r w:rsidRPr="00EB720D">
              <w:rPr>
                <w:rFonts w:ascii="Arial" w:hAnsi="Arial" w:cs="Arial"/>
                <w:sz w:val="18"/>
                <w:szCs w:val="18"/>
              </w:rPr>
              <w:t>Регламент № 16,</w:t>
            </w:r>
            <w:r w:rsidRPr="00EB720D">
              <w:rPr>
                <w:rFonts w:ascii="Arial" w:hAnsi="Arial" w:cs="Arial"/>
                <w:b/>
                <w:sz w:val="18"/>
                <w:szCs w:val="18"/>
              </w:rPr>
              <w:t xml:space="preserve"> </w:t>
            </w:r>
            <w:r w:rsidRPr="00EB720D">
              <w:rPr>
                <w:rFonts w:ascii="Arial" w:hAnsi="Arial" w:cs="Arial"/>
                <w:sz w:val="18"/>
                <w:szCs w:val="18"/>
              </w:rPr>
              <w:t>п. 23.4.2.2</w:t>
            </w:r>
            <w:r>
              <w:rPr>
                <w:rFonts w:ascii="Arial" w:hAnsi="Arial" w:cs="Arial"/>
                <w:sz w:val="18"/>
                <w:szCs w:val="18"/>
              </w:rPr>
              <w:t xml:space="preserve">; </w:t>
            </w:r>
            <w:r w:rsidRPr="00EB720D">
              <w:rPr>
                <w:rFonts w:ascii="Arial" w:hAnsi="Arial" w:cs="Arial"/>
                <w:sz w:val="18"/>
                <w:szCs w:val="18"/>
              </w:rPr>
              <w:t>приложение</w:t>
            </w:r>
            <w:r w:rsidRPr="00EB720D">
              <w:rPr>
                <w:rFonts w:ascii="Arial" w:hAnsi="Arial" w:cs="Arial"/>
                <w:b/>
                <w:sz w:val="18"/>
                <w:szCs w:val="18"/>
              </w:rPr>
              <w:t xml:space="preserve"> </w:t>
            </w:r>
            <w:r w:rsidRPr="00EB720D">
              <w:rPr>
                <w:rFonts w:ascii="Arial" w:hAnsi="Arial" w:cs="Arial"/>
                <w:sz w:val="18"/>
                <w:szCs w:val="18"/>
              </w:rPr>
              <w:t xml:space="preserve">109.1б </w:t>
            </w:r>
          </w:p>
        </w:tc>
        <w:tc>
          <w:tcPr>
            <w:tcW w:w="77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EB6997">
            <w:pPr>
              <w:jc w:val="both"/>
              <w:rPr>
                <w:rFonts w:ascii="Arial" w:hAnsi="Arial" w:cs="Arial"/>
                <w:sz w:val="18"/>
                <w:szCs w:val="18"/>
                <w:lang w:val="en-US"/>
              </w:rPr>
            </w:pPr>
            <w:proofErr w:type="spellStart"/>
            <w:r w:rsidRPr="00EB720D">
              <w:rPr>
                <w:rFonts w:ascii="Arial" w:hAnsi="Arial" w:cs="Arial"/>
                <w:sz w:val="18"/>
                <w:szCs w:val="18"/>
                <w:lang w:val="en-US"/>
              </w:rPr>
              <w:t>xlsx</w:t>
            </w:r>
            <w:proofErr w:type="spellEnd"/>
          </w:p>
        </w:tc>
        <w:tc>
          <w:tcPr>
            <w:tcW w:w="767"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3F570F">
            <w:pPr>
              <w:jc w:val="both"/>
              <w:rPr>
                <w:rFonts w:ascii="Arial" w:hAnsi="Arial" w:cs="Arial"/>
                <w:sz w:val="18"/>
                <w:szCs w:val="18"/>
              </w:rPr>
            </w:pPr>
            <w:r w:rsidRPr="00EB720D">
              <w:rPr>
                <w:rFonts w:ascii="Arial" w:hAnsi="Arial" w:cs="Arial"/>
                <w:sz w:val="18"/>
                <w:szCs w:val="18"/>
              </w:rPr>
              <w:t>АТС</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3F570F">
            <w:pPr>
              <w:jc w:val="both"/>
              <w:rPr>
                <w:rFonts w:ascii="Arial" w:hAnsi="Arial" w:cs="Arial"/>
                <w:sz w:val="18"/>
                <w:szCs w:val="18"/>
              </w:rPr>
            </w:pPr>
            <w:r w:rsidRPr="00EB720D">
              <w:rPr>
                <w:rFonts w:ascii="Arial" w:hAnsi="Arial" w:cs="Arial"/>
                <w:sz w:val="18"/>
                <w:szCs w:val="18"/>
              </w:rPr>
              <w:t>ЦФР</w:t>
            </w:r>
          </w:p>
        </w:tc>
        <w:tc>
          <w:tcPr>
            <w:tcW w:w="92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3F570F">
            <w:pPr>
              <w:jc w:val="both"/>
              <w:rPr>
                <w:rFonts w:ascii="Arial" w:hAnsi="Arial" w:cs="Arial"/>
                <w:sz w:val="18"/>
                <w:szCs w:val="18"/>
              </w:rPr>
            </w:pPr>
            <w:r w:rsidRPr="00EB720D">
              <w:rPr>
                <w:rFonts w:ascii="Arial" w:hAnsi="Arial" w:cs="Arial"/>
                <w:sz w:val="18"/>
                <w:szCs w:val="18"/>
              </w:rPr>
              <w:t>электронная почта (</w:t>
            </w:r>
            <w:proofErr w:type="spellStart"/>
            <w:r w:rsidRPr="00EB720D">
              <w:rPr>
                <w:rFonts w:ascii="Arial" w:hAnsi="Arial" w:cs="Arial"/>
                <w:sz w:val="18"/>
                <w:szCs w:val="18"/>
                <w:lang w:val="en-GB"/>
              </w:rPr>
              <w:t>ASPMailer</w:t>
            </w:r>
            <w:proofErr w:type="spellEnd"/>
            <w:r w:rsidRPr="00EB720D">
              <w:rPr>
                <w:rFonts w:ascii="Arial" w:hAnsi="Arial" w:cs="Arial"/>
                <w:sz w:val="18"/>
                <w:szCs w:val="18"/>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3F570F">
            <w:pPr>
              <w:jc w:val="both"/>
              <w:rPr>
                <w:rFonts w:ascii="Arial" w:hAnsi="Arial" w:cs="Arial"/>
                <w:sz w:val="18"/>
                <w:szCs w:val="18"/>
              </w:rPr>
            </w:pPr>
            <w:r w:rsidRPr="00EB720D">
              <w:rPr>
                <w:rFonts w:ascii="Arial" w:hAnsi="Arial" w:cs="Arial"/>
                <w:sz w:val="18"/>
                <w:szCs w:val="18"/>
              </w:rPr>
              <w:t>Нет</w:t>
            </w:r>
          </w:p>
        </w:tc>
        <w:tc>
          <w:tcPr>
            <w:tcW w:w="78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3F570F">
            <w:pPr>
              <w:jc w:val="both"/>
              <w:rPr>
                <w:rFonts w:ascii="Arial" w:hAnsi="Arial" w:cs="Arial"/>
                <w:sz w:val="18"/>
                <w:szCs w:val="18"/>
              </w:rPr>
            </w:pPr>
            <w:r w:rsidRPr="00EB720D">
              <w:rPr>
                <w:rFonts w:ascii="Arial" w:hAnsi="Arial" w:cs="Arial"/>
                <w:sz w:val="18"/>
                <w:szCs w:val="18"/>
              </w:rPr>
              <w:t>Нет</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D758E6">
            <w:pPr>
              <w:jc w:val="both"/>
              <w:rPr>
                <w:rFonts w:ascii="Arial" w:hAnsi="Arial" w:cs="Arial"/>
                <w:sz w:val="18"/>
                <w:szCs w:val="18"/>
              </w:rPr>
            </w:pPr>
            <w:r w:rsidRPr="00EB720D">
              <w:rPr>
                <w:rFonts w:ascii="Arial" w:hAnsi="Arial" w:cs="Arial"/>
                <w:sz w:val="18"/>
                <w:szCs w:val="18"/>
              </w:rPr>
              <w:t>1.3.6.1.4.1.18545.1.2.1.8</w:t>
            </w:r>
          </w:p>
        </w:tc>
        <w:tc>
          <w:tcPr>
            <w:tcW w:w="110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3F570F">
            <w:pPr>
              <w:jc w:val="both"/>
              <w:rPr>
                <w:rFonts w:ascii="Arial" w:hAnsi="Arial" w:cs="Arial"/>
                <w:sz w:val="18"/>
                <w:szCs w:val="18"/>
                <w:lang w:val="en-US"/>
              </w:rPr>
            </w:pPr>
            <w:r w:rsidRPr="00EB720D">
              <w:rPr>
                <w:rFonts w:ascii="Arial" w:hAnsi="Arial" w:cs="Arial"/>
                <w:sz w:val="18"/>
                <w:szCs w:val="18"/>
                <w:lang w:val="en-US"/>
              </w:rPr>
              <w:t>Excel</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3F570F">
            <w:pPr>
              <w:jc w:val="both"/>
              <w:rPr>
                <w:rFonts w:ascii="Arial" w:hAnsi="Arial" w:cs="Arial"/>
                <w:sz w:val="18"/>
                <w:szCs w:val="18"/>
              </w:rPr>
            </w:pPr>
            <w:r w:rsidRPr="00EB720D">
              <w:rPr>
                <w:rFonts w:ascii="Arial" w:hAnsi="Arial" w:cs="Arial"/>
                <w:sz w:val="18"/>
                <w:szCs w:val="18"/>
              </w:rPr>
              <w:t>10 лет</w:t>
            </w:r>
          </w:p>
        </w:tc>
        <w:tc>
          <w:tcPr>
            <w:tcW w:w="776" w:type="dxa"/>
            <w:tcBorders>
              <w:top w:val="single" w:sz="4" w:space="0" w:color="auto"/>
              <w:left w:val="nil"/>
              <w:bottom w:val="single" w:sz="4" w:space="0" w:color="auto"/>
              <w:right w:val="single" w:sz="4" w:space="0" w:color="auto"/>
            </w:tcBorders>
            <w:vAlign w:val="center"/>
          </w:tcPr>
          <w:p w:rsidR="00450B7F" w:rsidRPr="00EB720D" w:rsidRDefault="00450B7F" w:rsidP="003F570F">
            <w:pPr>
              <w:jc w:val="both"/>
              <w:rPr>
                <w:rFonts w:ascii="Arial" w:hAnsi="Arial" w:cs="Arial"/>
                <w:sz w:val="18"/>
                <w:szCs w:val="18"/>
              </w:rPr>
            </w:pPr>
          </w:p>
        </w:tc>
        <w:tc>
          <w:tcPr>
            <w:tcW w:w="737" w:type="dxa"/>
            <w:tcBorders>
              <w:top w:val="single" w:sz="4" w:space="0" w:color="auto"/>
              <w:left w:val="nil"/>
              <w:bottom w:val="single" w:sz="4" w:space="0" w:color="auto"/>
              <w:right w:val="single" w:sz="4" w:space="0" w:color="auto"/>
            </w:tcBorders>
          </w:tcPr>
          <w:p w:rsidR="00450B7F" w:rsidRPr="00EB720D" w:rsidRDefault="00450B7F" w:rsidP="003F570F">
            <w:pPr>
              <w:jc w:val="both"/>
              <w:rPr>
                <w:rFonts w:ascii="Arial" w:hAnsi="Arial" w:cs="Arial"/>
                <w:sz w:val="18"/>
                <w:szCs w:val="18"/>
              </w:rPr>
            </w:pPr>
          </w:p>
        </w:tc>
      </w:tr>
      <w:tr w:rsidR="00450B7F" w:rsidRPr="00EB720D" w:rsidTr="00603FF9">
        <w:trPr>
          <w:trHeight w:val="776"/>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rsidR="00450B7F" w:rsidRPr="00EB720D" w:rsidRDefault="00450B7F" w:rsidP="00217604">
            <w:pPr>
              <w:jc w:val="both"/>
              <w:rPr>
                <w:rFonts w:ascii="Arial" w:hAnsi="Arial" w:cs="Arial"/>
                <w:sz w:val="18"/>
                <w:szCs w:val="18"/>
              </w:rPr>
            </w:pPr>
            <w:r w:rsidRPr="00EB720D">
              <w:rPr>
                <w:rFonts w:ascii="Arial" w:hAnsi="Arial" w:cs="Arial"/>
                <w:sz w:val="18"/>
                <w:szCs w:val="18"/>
                <w:lang w:val="en-US" w:eastAsia="ru-RU"/>
              </w:rPr>
              <w:t>ATS_CFR_CESS_XML</w:t>
            </w:r>
          </w:p>
        </w:tc>
        <w:tc>
          <w:tcPr>
            <w:tcW w:w="325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EB6997">
            <w:pPr>
              <w:jc w:val="both"/>
              <w:rPr>
                <w:rFonts w:ascii="Arial" w:hAnsi="Arial" w:cs="Arial"/>
                <w:sz w:val="18"/>
                <w:szCs w:val="18"/>
              </w:rPr>
            </w:pPr>
            <w:r w:rsidRPr="00EB720D">
              <w:rPr>
                <w:rFonts w:ascii="Arial" w:hAnsi="Arial" w:cs="Arial"/>
                <w:sz w:val="18"/>
                <w:szCs w:val="18"/>
              </w:rPr>
              <w:t xml:space="preserve">Приложение к </w:t>
            </w:r>
            <w:r>
              <w:rPr>
                <w:rFonts w:ascii="Arial" w:hAnsi="Arial" w:cs="Arial"/>
                <w:sz w:val="18"/>
                <w:szCs w:val="18"/>
              </w:rPr>
              <w:t>р</w:t>
            </w:r>
            <w:r w:rsidRPr="00EB720D">
              <w:rPr>
                <w:rFonts w:ascii="Arial" w:hAnsi="Arial" w:cs="Arial"/>
                <w:sz w:val="18"/>
                <w:szCs w:val="18"/>
              </w:rPr>
              <w:t>еестру договоров уступки требования (цессии) по результатам конкурса на присвоение статуса гарантирующего поставщика (в отношении сетевых организаций)</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904428">
            <w:pPr>
              <w:jc w:val="both"/>
              <w:rPr>
                <w:rFonts w:ascii="Arial" w:hAnsi="Arial" w:cs="Arial"/>
                <w:sz w:val="18"/>
                <w:szCs w:val="18"/>
              </w:rPr>
            </w:pPr>
            <w:r w:rsidRPr="00EB720D">
              <w:rPr>
                <w:rFonts w:ascii="Arial" w:hAnsi="Arial" w:cs="Arial"/>
                <w:sz w:val="18"/>
                <w:szCs w:val="18"/>
              </w:rPr>
              <w:t>Регламент № 16,</w:t>
            </w:r>
            <w:r w:rsidRPr="00EB720D">
              <w:rPr>
                <w:rFonts w:ascii="Arial" w:hAnsi="Arial" w:cs="Arial"/>
                <w:b/>
                <w:sz w:val="18"/>
                <w:szCs w:val="18"/>
              </w:rPr>
              <w:t xml:space="preserve"> </w:t>
            </w:r>
            <w:r w:rsidRPr="00EB720D">
              <w:rPr>
                <w:rFonts w:ascii="Arial" w:hAnsi="Arial" w:cs="Arial"/>
                <w:sz w:val="18"/>
                <w:szCs w:val="18"/>
              </w:rPr>
              <w:t>п. 23.4.2.2</w:t>
            </w:r>
            <w:r>
              <w:rPr>
                <w:rFonts w:ascii="Arial" w:hAnsi="Arial" w:cs="Arial"/>
                <w:sz w:val="18"/>
                <w:szCs w:val="18"/>
              </w:rPr>
              <w:t xml:space="preserve">; </w:t>
            </w:r>
            <w:r w:rsidRPr="00EB720D">
              <w:rPr>
                <w:rFonts w:ascii="Arial" w:hAnsi="Arial" w:cs="Arial"/>
                <w:sz w:val="18"/>
                <w:szCs w:val="18"/>
              </w:rPr>
              <w:t>приложение</w:t>
            </w:r>
            <w:r w:rsidRPr="00EB720D">
              <w:rPr>
                <w:rFonts w:ascii="Arial" w:hAnsi="Arial" w:cs="Arial"/>
                <w:b/>
                <w:sz w:val="18"/>
                <w:szCs w:val="18"/>
              </w:rPr>
              <w:t xml:space="preserve"> </w:t>
            </w:r>
            <w:r w:rsidRPr="00EB720D">
              <w:rPr>
                <w:rFonts w:ascii="Arial" w:hAnsi="Arial" w:cs="Arial"/>
                <w:sz w:val="18"/>
                <w:szCs w:val="18"/>
              </w:rPr>
              <w:t xml:space="preserve">109.1б </w:t>
            </w:r>
          </w:p>
        </w:tc>
        <w:tc>
          <w:tcPr>
            <w:tcW w:w="77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217604">
            <w:pPr>
              <w:jc w:val="both"/>
              <w:rPr>
                <w:rFonts w:ascii="Arial" w:hAnsi="Arial" w:cs="Arial"/>
                <w:sz w:val="18"/>
                <w:szCs w:val="18"/>
                <w:lang w:val="en-US"/>
              </w:rPr>
            </w:pPr>
            <w:r w:rsidRPr="00EB720D">
              <w:rPr>
                <w:rFonts w:ascii="Arial" w:hAnsi="Arial" w:cs="Arial"/>
                <w:sz w:val="18"/>
                <w:szCs w:val="18"/>
                <w:lang w:val="en-US"/>
              </w:rPr>
              <w:t>xml</w:t>
            </w:r>
          </w:p>
        </w:tc>
        <w:tc>
          <w:tcPr>
            <w:tcW w:w="767"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217604">
            <w:pPr>
              <w:jc w:val="both"/>
              <w:rPr>
                <w:rFonts w:ascii="Arial" w:hAnsi="Arial" w:cs="Arial"/>
                <w:sz w:val="18"/>
                <w:szCs w:val="18"/>
              </w:rPr>
            </w:pPr>
            <w:r w:rsidRPr="00EB720D">
              <w:rPr>
                <w:rFonts w:ascii="Arial" w:hAnsi="Arial" w:cs="Arial"/>
                <w:sz w:val="18"/>
                <w:szCs w:val="18"/>
              </w:rPr>
              <w:t>АТС</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217604">
            <w:pPr>
              <w:jc w:val="both"/>
              <w:rPr>
                <w:rFonts w:ascii="Arial" w:hAnsi="Arial" w:cs="Arial"/>
                <w:sz w:val="18"/>
                <w:szCs w:val="18"/>
              </w:rPr>
            </w:pPr>
            <w:r w:rsidRPr="00EB720D">
              <w:rPr>
                <w:rFonts w:ascii="Arial" w:hAnsi="Arial" w:cs="Arial"/>
                <w:sz w:val="18"/>
                <w:szCs w:val="18"/>
              </w:rPr>
              <w:t>ЦФР</w:t>
            </w:r>
          </w:p>
        </w:tc>
        <w:tc>
          <w:tcPr>
            <w:tcW w:w="92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217604">
            <w:pPr>
              <w:jc w:val="both"/>
              <w:rPr>
                <w:rFonts w:ascii="Arial" w:hAnsi="Arial" w:cs="Arial"/>
                <w:sz w:val="18"/>
                <w:szCs w:val="18"/>
              </w:rPr>
            </w:pPr>
            <w:r w:rsidRPr="00EB720D">
              <w:rPr>
                <w:rFonts w:ascii="Arial" w:hAnsi="Arial" w:cs="Arial"/>
                <w:sz w:val="18"/>
                <w:szCs w:val="18"/>
              </w:rPr>
              <w:t>электронная почта (</w:t>
            </w:r>
            <w:proofErr w:type="spellStart"/>
            <w:r w:rsidRPr="00EB720D">
              <w:rPr>
                <w:rFonts w:ascii="Arial" w:hAnsi="Arial" w:cs="Arial"/>
                <w:sz w:val="18"/>
                <w:szCs w:val="18"/>
                <w:lang w:val="en-GB"/>
              </w:rPr>
              <w:t>ASPMailer</w:t>
            </w:r>
            <w:proofErr w:type="spellEnd"/>
            <w:r w:rsidRPr="00EB720D">
              <w:rPr>
                <w:rFonts w:ascii="Arial" w:hAnsi="Arial" w:cs="Arial"/>
                <w:sz w:val="18"/>
                <w:szCs w:val="18"/>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217604">
            <w:pPr>
              <w:jc w:val="both"/>
              <w:rPr>
                <w:rFonts w:ascii="Arial" w:hAnsi="Arial" w:cs="Arial"/>
                <w:sz w:val="18"/>
                <w:szCs w:val="18"/>
              </w:rPr>
            </w:pPr>
            <w:r w:rsidRPr="00EB720D">
              <w:rPr>
                <w:rFonts w:ascii="Arial" w:hAnsi="Arial" w:cs="Arial"/>
                <w:sz w:val="18"/>
                <w:szCs w:val="18"/>
              </w:rPr>
              <w:t>Нет</w:t>
            </w:r>
          </w:p>
        </w:tc>
        <w:tc>
          <w:tcPr>
            <w:tcW w:w="78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217604">
            <w:pPr>
              <w:jc w:val="both"/>
              <w:rPr>
                <w:rFonts w:ascii="Arial" w:hAnsi="Arial" w:cs="Arial"/>
                <w:sz w:val="18"/>
                <w:szCs w:val="18"/>
              </w:rPr>
            </w:pPr>
            <w:r w:rsidRPr="00EB720D">
              <w:rPr>
                <w:rFonts w:ascii="Arial" w:hAnsi="Arial" w:cs="Arial"/>
                <w:sz w:val="18"/>
                <w:szCs w:val="18"/>
              </w:rPr>
              <w:t>Нет</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217604">
            <w:pPr>
              <w:jc w:val="both"/>
              <w:rPr>
                <w:rFonts w:ascii="Arial" w:hAnsi="Arial" w:cs="Arial"/>
                <w:sz w:val="18"/>
                <w:szCs w:val="18"/>
              </w:rPr>
            </w:pPr>
            <w:r w:rsidRPr="00EB720D">
              <w:rPr>
                <w:rFonts w:ascii="Arial" w:hAnsi="Arial" w:cs="Arial"/>
                <w:sz w:val="18"/>
                <w:szCs w:val="18"/>
              </w:rPr>
              <w:t>1.3.6.1.4.1.18545.1.2.1.8</w:t>
            </w:r>
          </w:p>
        </w:tc>
        <w:tc>
          <w:tcPr>
            <w:tcW w:w="110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217604">
            <w:pPr>
              <w:jc w:val="both"/>
              <w:rPr>
                <w:rFonts w:ascii="Arial" w:hAnsi="Arial" w:cs="Arial"/>
                <w:sz w:val="18"/>
                <w:szCs w:val="18"/>
                <w:lang w:val="en-US"/>
              </w:rPr>
            </w:pPr>
            <w:r w:rsidRPr="00EB720D">
              <w:rPr>
                <w:rFonts w:ascii="Arial" w:hAnsi="Arial" w:cs="Arial"/>
                <w:sz w:val="18"/>
                <w:szCs w:val="18"/>
                <w:lang w:val="en-US"/>
              </w:rPr>
              <w:t>Excel</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217604">
            <w:pPr>
              <w:jc w:val="both"/>
              <w:rPr>
                <w:rFonts w:ascii="Arial" w:hAnsi="Arial" w:cs="Arial"/>
                <w:sz w:val="18"/>
                <w:szCs w:val="18"/>
              </w:rPr>
            </w:pPr>
            <w:r w:rsidRPr="00EB720D">
              <w:rPr>
                <w:rFonts w:ascii="Arial" w:hAnsi="Arial" w:cs="Arial"/>
                <w:sz w:val="18"/>
                <w:szCs w:val="18"/>
              </w:rPr>
              <w:t>10 лет</w:t>
            </w:r>
          </w:p>
        </w:tc>
        <w:tc>
          <w:tcPr>
            <w:tcW w:w="776" w:type="dxa"/>
            <w:tcBorders>
              <w:top w:val="single" w:sz="4" w:space="0" w:color="auto"/>
              <w:left w:val="nil"/>
              <w:bottom w:val="single" w:sz="4" w:space="0" w:color="auto"/>
              <w:right w:val="single" w:sz="4" w:space="0" w:color="auto"/>
            </w:tcBorders>
            <w:vAlign w:val="center"/>
          </w:tcPr>
          <w:p w:rsidR="00450B7F" w:rsidRPr="00EB720D" w:rsidRDefault="00450B7F" w:rsidP="00217604">
            <w:pPr>
              <w:jc w:val="both"/>
              <w:rPr>
                <w:rFonts w:ascii="Arial" w:hAnsi="Arial" w:cs="Arial"/>
                <w:sz w:val="18"/>
                <w:szCs w:val="18"/>
              </w:rPr>
            </w:pPr>
          </w:p>
        </w:tc>
        <w:tc>
          <w:tcPr>
            <w:tcW w:w="737" w:type="dxa"/>
            <w:tcBorders>
              <w:top w:val="single" w:sz="4" w:space="0" w:color="auto"/>
              <w:left w:val="nil"/>
              <w:bottom w:val="single" w:sz="4" w:space="0" w:color="auto"/>
              <w:right w:val="single" w:sz="4" w:space="0" w:color="auto"/>
            </w:tcBorders>
          </w:tcPr>
          <w:p w:rsidR="00450B7F" w:rsidRPr="00EB720D" w:rsidRDefault="00450B7F" w:rsidP="00217604">
            <w:pPr>
              <w:jc w:val="both"/>
              <w:rPr>
                <w:rFonts w:ascii="Arial" w:hAnsi="Arial" w:cs="Arial"/>
                <w:sz w:val="18"/>
                <w:szCs w:val="18"/>
              </w:rPr>
            </w:pPr>
          </w:p>
        </w:tc>
      </w:tr>
      <w:tr w:rsidR="00450B7F" w:rsidRPr="00EB720D" w:rsidTr="00603FF9">
        <w:trPr>
          <w:trHeight w:val="776"/>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lang w:val="en-US"/>
              </w:rPr>
            </w:pPr>
            <w:r w:rsidRPr="00EB720D">
              <w:rPr>
                <w:rFonts w:ascii="Arial" w:hAnsi="Arial" w:cs="Arial"/>
                <w:sz w:val="18"/>
                <w:szCs w:val="18"/>
                <w:lang w:val="en-US" w:eastAsia="ru-RU"/>
              </w:rPr>
              <w:t>ATS_CFR_NEWGP_PRIL_PERIOD</w:t>
            </w:r>
          </w:p>
        </w:tc>
        <w:tc>
          <w:tcPr>
            <w:tcW w:w="325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EB6997">
            <w:pPr>
              <w:jc w:val="both"/>
              <w:rPr>
                <w:rFonts w:ascii="Arial" w:hAnsi="Arial" w:cs="Arial"/>
                <w:sz w:val="18"/>
                <w:szCs w:val="18"/>
              </w:rPr>
            </w:pPr>
            <w:r w:rsidRPr="00EB720D">
              <w:rPr>
                <w:rFonts w:ascii="Arial" w:hAnsi="Arial" w:cs="Arial"/>
                <w:sz w:val="18"/>
                <w:szCs w:val="18"/>
              </w:rPr>
              <w:t xml:space="preserve">Приложение к </w:t>
            </w:r>
            <w:r>
              <w:rPr>
                <w:rFonts w:ascii="Arial" w:hAnsi="Arial" w:cs="Arial"/>
                <w:sz w:val="18"/>
                <w:szCs w:val="18"/>
              </w:rPr>
              <w:t>р</w:t>
            </w:r>
            <w:r w:rsidRPr="00EB720D">
              <w:rPr>
                <w:rFonts w:ascii="Arial" w:hAnsi="Arial" w:cs="Arial"/>
                <w:sz w:val="18"/>
                <w:szCs w:val="18"/>
              </w:rPr>
              <w:t>еестру договоров уступки требования (цессии) по результатам конкурса на присвоение статуса гарантирующего поставщика на ОРЭ</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904428">
            <w:pPr>
              <w:jc w:val="both"/>
              <w:rPr>
                <w:rFonts w:ascii="Arial" w:hAnsi="Arial" w:cs="Arial"/>
                <w:sz w:val="18"/>
                <w:szCs w:val="18"/>
              </w:rPr>
            </w:pPr>
            <w:r w:rsidRPr="00EB720D">
              <w:rPr>
                <w:rFonts w:ascii="Arial" w:hAnsi="Arial" w:cs="Arial"/>
                <w:sz w:val="18"/>
                <w:szCs w:val="18"/>
              </w:rPr>
              <w:t>Регламент № 16,</w:t>
            </w:r>
            <w:r w:rsidRPr="00EB720D">
              <w:rPr>
                <w:rFonts w:ascii="Arial" w:hAnsi="Arial" w:cs="Arial"/>
                <w:b/>
                <w:sz w:val="18"/>
                <w:szCs w:val="18"/>
              </w:rPr>
              <w:t xml:space="preserve"> </w:t>
            </w:r>
            <w:r w:rsidRPr="00EB720D">
              <w:rPr>
                <w:rFonts w:ascii="Arial" w:hAnsi="Arial" w:cs="Arial"/>
                <w:sz w:val="18"/>
                <w:szCs w:val="18"/>
              </w:rPr>
              <w:t>п. 23.4.2.2</w:t>
            </w:r>
            <w:r>
              <w:rPr>
                <w:rFonts w:ascii="Arial" w:hAnsi="Arial" w:cs="Arial"/>
                <w:sz w:val="18"/>
                <w:szCs w:val="18"/>
              </w:rPr>
              <w:t xml:space="preserve">; </w:t>
            </w:r>
            <w:r w:rsidRPr="00EB720D">
              <w:rPr>
                <w:rFonts w:ascii="Arial" w:hAnsi="Arial" w:cs="Arial"/>
                <w:sz w:val="18"/>
                <w:szCs w:val="18"/>
              </w:rPr>
              <w:t>приложение</w:t>
            </w:r>
            <w:r w:rsidRPr="00EB720D">
              <w:rPr>
                <w:rFonts w:ascii="Arial" w:hAnsi="Arial" w:cs="Arial"/>
                <w:b/>
                <w:sz w:val="18"/>
                <w:szCs w:val="18"/>
              </w:rPr>
              <w:t xml:space="preserve"> </w:t>
            </w:r>
            <w:r w:rsidRPr="00EB720D">
              <w:rPr>
                <w:rFonts w:ascii="Arial" w:hAnsi="Arial" w:cs="Arial"/>
                <w:sz w:val="18"/>
                <w:szCs w:val="18"/>
              </w:rPr>
              <w:t xml:space="preserve">109б </w:t>
            </w:r>
          </w:p>
        </w:tc>
        <w:tc>
          <w:tcPr>
            <w:tcW w:w="77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lang w:val="en-US"/>
              </w:rPr>
            </w:pPr>
            <w:r w:rsidRPr="00EB720D">
              <w:rPr>
                <w:rFonts w:ascii="Arial" w:hAnsi="Arial" w:cs="Arial"/>
                <w:sz w:val="18"/>
                <w:szCs w:val="18"/>
                <w:lang w:val="en-US"/>
              </w:rPr>
              <w:t>xml</w:t>
            </w:r>
          </w:p>
        </w:tc>
        <w:tc>
          <w:tcPr>
            <w:tcW w:w="767"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rPr>
              <w:t>АТС</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rPr>
              <w:t>ЦФР</w:t>
            </w:r>
          </w:p>
        </w:tc>
        <w:tc>
          <w:tcPr>
            <w:tcW w:w="92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rPr>
              <w:t>электронная почта (</w:t>
            </w:r>
            <w:proofErr w:type="spellStart"/>
            <w:r w:rsidRPr="00EB720D">
              <w:rPr>
                <w:rFonts w:ascii="Arial" w:hAnsi="Arial" w:cs="Arial"/>
                <w:sz w:val="18"/>
                <w:szCs w:val="18"/>
                <w:lang w:val="en-GB"/>
              </w:rPr>
              <w:t>ASPMailer</w:t>
            </w:r>
            <w:proofErr w:type="spellEnd"/>
            <w:r w:rsidRPr="00EB720D">
              <w:rPr>
                <w:rFonts w:ascii="Arial" w:hAnsi="Arial" w:cs="Arial"/>
                <w:sz w:val="18"/>
                <w:szCs w:val="18"/>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rPr>
              <w:t>Нет</w:t>
            </w:r>
          </w:p>
        </w:tc>
        <w:tc>
          <w:tcPr>
            <w:tcW w:w="78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rPr>
              <w:t>Нет</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rPr>
              <w:t>1.3.6.1.4.1.18545.1.2.1.8</w:t>
            </w:r>
          </w:p>
        </w:tc>
        <w:tc>
          <w:tcPr>
            <w:tcW w:w="110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lang w:val="en-US"/>
              </w:rPr>
            </w:pPr>
            <w:r w:rsidRPr="00EB720D">
              <w:rPr>
                <w:rFonts w:ascii="Arial" w:hAnsi="Arial" w:cs="Arial"/>
                <w:sz w:val="18"/>
                <w:szCs w:val="18"/>
                <w:lang w:val="en-US"/>
              </w:rPr>
              <w:t>Excel</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rPr>
              <w:t>10 лет</w:t>
            </w:r>
          </w:p>
        </w:tc>
        <w:tc>
          <w:tcPr>
            <w:tcW w:w="776" w:type="dxa"/>
            <w:tcBorders>
              <w:top w:val="single" w:sz="4" w:space="0" w:color="auto"/>
              <w:left w:val="nil"/>
              <w:bottom w:val="single" w:sz="4" w:space="0" w:color="auto"/>
              <w:right w:val="single" w:sz="4" w:space="0" w:color="auto"/>
            </w:tcBorders>
            <w:vAlign w:val="center"/>
          </w:tcPr>
          <w:p w:rsidR="00450B7F" w:rsidRPr="00EB720D" w:rsidRDefault="00450B7F" w:rsidP="00AE6043">
            <w:pPr>
              <w:jc w:val="both"/>
              <w:rPr>
                <w:rFonts w:ascii="Arial" w:hAnsi="Arial" w:cs="Arial"/>
                <w:sz w:val="18"/>
                <w:szCs w:val="18"/>
              </w:rPr>
            </w:pPr>
          </w:p>
        </w:tc>
        <w:tc>
          <w:tcPr>
            <w:tcW w:w="737" w:type="dxa"/>
            <w:tcBorders>
              <w:top w:val="single" w:sz="4" w:space="0" w:color="auto"/>
              <w:left w:val="nil"/>
              <w:bottom w:val="single" w:sz="4" w:space="0" w:color="auto"/>
              <w:right w:val="single" w:sz="4" w:space="0" w:color="auto"/>
            </w:tcBorders>
          </w:tcPr>
          <w:p w:rsidR="00450B7F" w:rsidRPr="00EB720D" w:rsidRDefault="00450B7F" w:rsidP="00AE6043">
            <w:pPr>
              <w:jc w:val="both"/>
              <w:rPr>
                <w:rFonts w:ascii="Arial" w:hAnsi="Arial" w:cs="Arial"/>
                <w:sz w:val="18"/>
                <w:szCs w:val="18"/>
              </w:rPr>
            </w:pPr>
          </w:p>
        </w:tc>
      </w:tr>
      <w:tr w:rsidR="00450B7F" w:rsidRPr="00EB720D" w:rsidTr="00603FF9">
        <w:trPr>
          <w:trHeight w:val="776"/>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lang w:val="en-US"/>
              </w:rPr>
            </w:pPr>
            <w:r w:rsidRPr="00EB720D">
              <w:rPr>
                <w:rFonts w:ascii="Arial" w:hAnsi="Arial" w:cs="Arial"/>
                <w:color w:val="000000"/>
                <w:sz w:val="18"/>
                <w:szCs w:val="18"/>
                <w:lang w:val="en-US" w:eastAsia="ru-RU"/>
              </w:rPr>
              <w:t>PART_SR_P208_P219_IMPLCONFIRM</w:t>
            </w:r>
          </w:p>
        </w:tc>
        <w:tc>
          <w:tcPr>
            <w:tcW w:w="325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rPr>
              <w:t xml:space="preserve">Документ, подтверждающий выполнение требований пункта 208 и пункта 219 Основных положений </w:t>
            </w:r>
            <w:r>
              <w:rPr>
                <w:rFonts w:ascii="Arial" w:hAnsi="Arial" w:cs="Arial"/>
                <w:sz w:val="18"/>
                <w:szCs w:val="18"/>
              </w:rPr>
              <w:t xml:space="preserve">функционирования розничных рынков </w:t>
            </w:r>
            <w:r w:rsidRPr="00EB720D">
              <w:rPr>
                <w:rFonts w:ascii="Arial" w:hAnsi="Arial" w:cs="Arial"/>
                <w:sz w:val="18"/>
                <w:szCs w:val="18"/>
              </w:rPr>
              <w:t>организацией, признанной победителем ко</w:t>
            </w:r>
            <w:r>
              <w:rPr>
                <w:rFonts w:ascii="Arial" w:hAnsi="Arial" w:cs="Arial"/>
                <w:sz w:val="18"/>
                <w:szCs w:val="18"/>
              </w:rPr>
              <w:t>нкурса на присвоение статуса ГП</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EB720D">
            <w:pPr>
              <w:jc w:val="both"/>
              <w:rPr>
                <w:rFonts w:ascii="Arial" w:hAnsi="Arial" w:cs="Arial"/>
                <w:sz w:val="18"/>
                <w:szCs w:val="18"/>
              </w:rPr>
            </w:pPr>
            <w:r w:rsidRPr="00EB720D">
              <w:rPr>
                <w:rFonts w:ascii="Arial" w:hAnsi="Arial" w:cs="Arial"/>
                <w:sz w:val="18"/>
                <w:szCs w:val="18"/>
              </w:rPr>
              <w:t>Регламент № 16,</w:t>
            </w:r>
            <w:r w:rsidRPr="00EB720D">
              <w:rPr>
                <w:rFonts w:ascii="Arial" w:hAnsi="Arial" w:cs="Arial"/>
                <w:b/>
                <w:sz w:val="18"/>
                <w:szCs w:val="18"/>
              </w:rPr>
              <w:t xml:space="preserve"> </w:t>
            </w:r>
            <w:r w:rsidRPr="00EB720D">
              <w:rPr>
                <w:rFonts w:ascii="Arial" w:hAnsi="Arial" w:cs="Arial"/>
                <w:sz w:val="18"/>
                <w:szCs w:val="18"/>
              </w:rPr>
              <w:t xml:space="preserve">п. 23.5.1.1 </w:t>
            </w:r>
          </w:p>
        </w:tc>
        <w:tc>
          <w:tcPr>
            <w:tcW w:w="77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lang w:val="en-US"/>
              </w:rPr>
              <w:t>pdf</w:t>
            </w:r>
          </w:p>
        </w:tc>
        <w:tc>
          <w:tcPr>
            <w:tcW w:w="767"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rPr>
              <w:t>Участник</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rPr>
              <w:t>Совет рынка</w:t>
            </w:r>
          </w:p>
        </w:tc>
        <w:tc>
          <w:tcPr>
            <w:tcW w:w="92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rPr>
              <w:t>электронная почта</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rPr>
              <w:t>Нет</w:t>
            </w:r>
          </w:p>
        </w:tc>
        <w:tc>
          <w:tcPr>
            <w:tcW w:w="78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rPr>
              <w:t>Нет</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rPr>
              <w:t>1.3.6.1.4.1.18545.1.2.1.10</w:t>
            </w:r>
          </w:p>
        </w:tc>
        <w:tc>
          <w:tcPr>
            <w:tcW w:w="110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proofErr w:type="spellStart"/>
            <w:r w:rsidRPr="00EB720D">
              <w:rPr>
                <w:rFonts w:ascii="Arial" w:hAnsi="Arial" w:cs="Arial"/>
                <w:color w:val="000000"/>
                <w:sz w:val="18"/>
                <w:szCs w:val="18"/>
                <w:lang w:eastAsia="ru-RU"/>
              </w:rPr>
              <w:t>Adobe</w:t>
            </w:r>
            <w:proofErr w:type="spellEnd"/>
            <w:r w:rsidRPr="00EB720D">
              <w:rPr>
                <w:rFonts w:ascii="Arial" w:hAnsi="Arial" w:cs="Arial"/>
                <w:color w:val="000000"/>
                <w:sz w:val="18"/>
                <w:szCs w:val="18"/>
                <w:lang w:eastAsia="ru-RU"/>
              </w:rPr>
              <w:t xml:space="preserve"> </w:t>
            </w:r>
            <w:proofErr w:type="spellStart"/>
            <w:r w:rsidRPr="00EB720D">
              <w:rPr>
                <w:rFonts w:ascii="Arial" w:hAnsi="Arial" w:cs="Arial"/>
                <w:color w:val="000000"/>
                <w:sz w:val="18"/>
                <w:szCs w:val="18"/>
                <w:lang w:eastAsia="ru-RU"/>
              </w:rPr>
              <w:t>Reader</w:t>
            </w:r>
            <w:proofErr w:type="spellEnd"/>
          </w:p>
        </w:tc>
        <w:tc>
          <w:tcPr>
            <w:tcW w:w="95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rPr>
              <w:t>10 лет</w:t>
            </w:r>
          </w:p>
        </w:tc>
        <w:tc>
          <w:tcPr>
            <w:tcW w:w="776" w:type="dxa"/>
            <w:tcBorders>
              <w:top w:val="single" w:sz="4" w:space="0" w:color="auto"/>
              <w:left w:val="nil"/>
              <w:bottom w:val="single" w:sz="4" w:space="0" w:color="auto"/>
              <w:right w:val="single" w:sz="4" w:space="0" w:color="auto"/>
            </w:tcBorders>
            <w:vAlign w:val="center"/>
          </w:tcPr>
          <w:p w:rsidR="00450B7F" w:rsidRPr="00EB720D" w:rsidRDefault="00450B7F" w:rsidP="00AE6043">
            <w:pPr>
              <w:jc w:val="both"/>
              <w:rPr>
                <w:rFonts w:ascii="Arial" w:hAnsi="Arial" w:cs="Arial"/>
                <w:sz w:val="18"/>
                <w:szCs w:val="18"/>
              </w:rPr>
            </w:pPr>
          </w:p>
        </w:tc>
        <w:tc>
          <w:tcPr>
            <w:tcW w:w="737" w:type="dxa"/>
            <w:tcBorders>
              <w:top w:val="single" w:sz="4" w:space="0" w:color="auto"/>
              <w:left w:val="nil"/>
              <w:bottom w:val="single" w:sz="4" w:space="0" w:color="auto"/>
              <w:right w:val="single" w:sz="4" w:space="0" w:color="auto"/>
            </w:tcBorders>
          </w:tcPr>
          <w:p w:rsidR="00450B7F" w:rsidRPr="00EB720D" w:rsidRDefault="00450B7F" w:rsidP="00AE6043">
            <w:pPr>
              <w:jc w:val="both"/>
              <w:rPr>
                <w:rFonts w:ascii="Arial" w:hAnsi="Arial" w:cs="Arial"/>
                <w:sz w:val="18"/>
                <w:szCs w:val="18"/>
              </w:rPr>
            </w:pPr>
          </w:p>
        </w:tc>
      </w:tr>
      <w:tr w:rsidR="00450B7F" w:rsidRPr="00EB720D" w:rsidTr="00603FF9">
        <w:trPr>
          <w:trHeight w:val="776"/>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rsidR="00450B7F" w:rsidRPr="00EB720D" w:rsidRDefault="00450B7F" w:rsidP="0039248B">
            <w:pPr>
              <w:jc w:val="both"/>
              <w:rPr>
                <w:rFonts w:ascii="Arial" w:hAnsi="Arial" w:cs="Arial"/>
                <w:color w:val="000000"/>
                <w:sz w:val="18"/>
                <w:szCs w:val="18"/>
                <w:lang w:val="en-US" w:eastAsia="ru-RU"/>
              </w:rPr>
            </w:pPr>
            <w:r w:rsidRPr="00EB720D">
              <w:rPr>
                <w:rFonts w:ascii="Arial" w:hAnsi="Arial" w:cs="Arial"/>
                <w:color w:val="000000"/>
                <w:sz w:val="18"/>
                <w:szCs w:val="18"/>
                <w:lang w:val="en-US" w:eastAsia="ru-RU"/>
              </w:rPr>
              <w:t>SR_CFR_P208_P219_IMPLCONFIRM</w:t>
            </w:r>
          </w:p>
          <w:p w:rsidR="00450B7F" w:rsidRPr="00EB720D" w:rsidRDefault="00450B7F" w:rsidP="0039248B">
            <w:pPr>
              <w:jc w:val="both"/>
              <w:rPr>
                <w:rFonts w:ascii="Arial" w:hAnsi="Arial" w:cs="Arial"/>
                <w:sz w:val="18"/>
                <w:szCs w:val="18"/>
                <w:lang w:val="en-US"/>
              </w:rPr>
            </w:pPr>
            <w:r w:rsidRPr="00EB720D">
              <w:rPr>
                <w:rFonts w:ascii="Arial" w:hAnsi="Arial" w:cs="Arial"/>
                <w:color w:val="000000"/>
                <w:sz w:val="18"/>
                <w:szCs w:val="18"/>
                <w:lang w:val="en-US" w:eastAsia="ru-RU"/>
              </w:rPr>
              <w:t>SR_ATS_P208_P219_IMPLCONFIRM</w:t>
            </w:r>
          </w:p>
        </w:tc>
        <w:tc>
          <w:tcPr>
            <w:tcW w:w="325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rPr>
              <w:t xml:space="preserve">Документ, подтверждающий выполнение требований пункта 208 и пункта 219 Основных положений </w:t>
            </w:r>
            <w:r>
              <w:rPr>
                <w:rFonts w:ascii="Arial" w:hAnsi="Arial" w:cs="Arial"/>
                <w:sz w:val="18"/>
                <w:szCs w:val="18"/>
              </w:rPr>
              <w:t>функционирования розничных рынков</w:t>
            </w:r>
            <w:r w:rsidRPr="00EB720D">
              <w:rPr>
                <w:rFonts w:ascii="Arial" w:hAnsi="Arial" w:cs="Arial"/>
                <w:sz w:val="18"/>
                <w:szCs w:val="18"/>
              </w:rPr>
              <w:t xml:space="preserve"> организацией, признанной победителем ко</w:t>
            </w:r>
            <w:r>
              <w:rPr>
                <w:rFonts w:ascii="Arial" w:hAnsi="Arial" w:cs="Arial"/>
                <w:sz w:val="18"/>
                <w:szCs w:val="18"/>
              </w:rPr>
              <w:t>нкурса на присвоение статуса ГП</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EB720D">
            <w:pPr>
              <w:jc w:val="both"/>
              <w:rPr>
                <w:rFonts w:ascii="Arial" w:hAnsi="Arial" w:cs="Arial"/>
                <w:sz w:val="18"/>
                <w:szCs w:val="18"/>
              </w:rPr>
            </w:pPr>
            <w:r w:rsidRPr="00EB720D">
              <w:rPr>
                <w:rFonts w:ascii="Arial" w:hAnsi="Arial" w:cs="Arial"/>
                <w:sz w:val="18"/>
                <w:szCs w:val="18"/>
              </w:rPr>
              <w:t>Регламент № 16,</w:t>
            </w:r>
            <w:r w:rsidRPr="00EB720D">
              <w:rPr>
                <w:rFonts w:ascii="Arial" w:hAnsi="Arial" w:cs="Arial"/>
                <w:b/>
                <w:sz w:val="18"/>
                <w:szCs w:val="18"/>
              </w:rPr>
              <w:t xml:space="preserve"> </w:t>
            </w:r>
            <w:r w:rsidRPr="00EB720D">
              <w:rPr>
                <w:rFonts w:ascii="Arial" w:hAnsi="Arial" w:cs="Arial"/>
                <w:sz w:val="18"/>
                <w:szCs w:val="18"/>
              </w:rPr>
              <w:t xml:space="preserve">п. 23.5.1.1 </w:t>
            </w:r>
          </w:p>
        </w:tc>
        <w:tc>
          <w:tcPr>
            <w:tcW w:w="77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lang w:val="en-US"/>
              </w:rPr>
            </w:pPr>
            <w:r w:rsidRPr="00EB720D">
              <w:rPr>
                <w:rFonts w:ascii="Arial" w:hAnsi="Arial" w:cs="Arial"/>
                <w:sz w:val="18"/>
                <w:szCs w:val="18"/>
                <w:lang w:val="en-US"/>
              </w:rPr>
              <w:t>pdf</w:t>
            </w:r>
          </w:p>
        </w:tc>
        <w:tc>
          <w:tcPr>
            <w:tcW w:w="767"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rPr>
              <w:t>Совет рынка</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rPr>
              <w:t>ЦФР</w:t>
            </w:r>
          </w:p>
          <w:p w:rsidR="00450B7F" w:rsidRPr="00EB720D" w:rsidRDefault="00450B7F" w:rsidP="00AE6043">
            <w:pPr>
              <w:jc w:val="both"/>
              <w:rPr>
                <w:rFonts w:ascii="Arial" w:hAnsi="Arial" w:cs="Arial"/>
                <w:sz w:val="18"/>
                <w:szCs w:val="18"/>
              </w:rPr>
            </w:pPr>
            <w:r w:rsidRPr="00EB720D">
              <w:rPr>
                <w:rFonts w:ascii="Arial" w:hAnsi="Arial" w:cs="Arial"/>
                <w:sz w:val="18"/>
                <w:szCs w:val="18"/>
              </w:rPr>
              <w:t>АТС</w:t>
            </w:r>
          </w:p>
        </w:tc>
        <w:tc>
          <w:tcPr>
            <w:tcW w:w="92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rPr>
              <w:t>электронная почта (</w:t>
            </w:r>
            <w:proofErr w:type="spellStart"/>
            <w:r w:rsidRPr="00EB720D">
              <w:rPr>
                <w:rFonts w:ascii="Arial" w:hAnsi="Arial" w:cs="Arial"/>
                <w:sz w:val="18"/>
                <w:szCs w:val="18"/>
                <w:lang w:val="en-GB"/>
              </w:rPr>
              <w:t>ASPMailer</w:t>
            </w:r>
            <w:proofErr w:type="spellEnd"/>
            <w:r w:rsidRPr="00EB720D">
              <w:rPr>
                <w:rFonts w:ascii="Arial" w:hAnsi="Arial" w:cs="Arial"/>
                <w:sz w:val="18"/>
                <w:szCs w:val="18"/>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rPr>
              <w:t>Нет</w:t>
            </w:r>
          </w:p>
        </w:tc>
        <w:tc>
          <w:tcPr>
            <w:tcW w:w="78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rPr>
              <w:t>Нет</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rPr>
              <w:t>1.3.6.1.4.1.18545.1.2.1.10</w:t>
            </w:r>
          </w:p>
        </w:tc>
        <w:tc>
          <w:tcPr>
            <w:tcW w:w="1106"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lang w:val="en-US"/>
              </w:rPr>
            </w:pPr>
            <w:proofErr w:type="spellStart"/>
            <w:r w:rsidRPr="00EB720D">
              <w:rPr>
                <w:rFonts w:ascii="Arial" w:hAnsi="Arial" w:cs="Arial"/>
                <w:color w:val="000000"/>
                <w:sz w:val="18"/>
                <w:szCs w:val="18"/>
                <w:lang w:eastAsia="ru-RU"/>
              </w:rPr>
              <w:t>Adobe</w:t>
            </w:r>
            <w:proofErr w:type="spellEnd"/>
            <w:r w:rsidRPr="00EB720D">
              <w:rPr>
                <w:rFonts w:ascii="Arial" w:hAnsi="Arial" w:cs="Arial"/>
                <w:color w:val="000000"/>
                <w:sz w:val="18"/>
                <w:szCs w:val="18"/>
                <w:lang w:eastAsia="ru-RU"/>
              </w:rPr>
              <w:t xml:space="preserve"> </w:t>
            </w:r>
            <w:proofErr w:type="spellStart"/>
            <w:r w:rsidRPr="00EB720D">
              <w:rPr>
                <w:rFonts w:ascii="Arial" w:hAnsi="Arial" w:cs="Arial"/>
                <w:color w:val="000000"/>
                <w:sz w:val="18"/>
                <w:szCs w:val="18"/>
                <w:lang w:eastAsia="ru-RU"/>
              </w:rPr>
              <w:t>Reader</w:t>
            </w:r>
            <w:proofErr w:type="spellEnd"/>
          </w:p>
        </w:tc>
        <w:tc>
          <w:tcPr>
            <w:tcW w:w="953" w:type="dxa"/>
            <w:tcBorders>
              <w:top w:val="single" w:sz="4" w:space="0" w:color="auto"/>
              <w:left w:val="nil"/>
              <w:bottom w:val="single" w:sz="4" w:space="0" w:color="auto"/>
              <w:right w:val="single" w:sz="4" w:space="0" w:color="auto"/>
            </w:tcBorders>
            <w:shd w:val="clear" w:color="000000" w:fill="FFFFFF"/>
            <w:vAlign w:val="center"/>
          </w:tcPr>
          <w:p w:rsidR="00450B7F" w:rsidRPr="00EB720D" w:rsidRDefault="00450B7F" w:rsidP="00AE6043">
            <w:pPr>
              <w:jc w:val="both"/>
              <w:rPr>
                <w:rFonts w:ascii="Arial" w:hAnsi="Arial" w:cs="Arial"/>
                <w:sz w:val="18"/>
                <w:szCs w:val="18"/>
              </w:rPr>
            </w:pPr>
            <w:r w:rsidRPr="00EB720D">
              <w:rPr>
                <w:rFonts w:ascii="Arial" w:hAnsi="Arial" w:cs="Arial"/>
                <w:sz w:val="18"/>
                <w:szCs w:val="18"/>
              </w:rPr>
              <w:t>10 лет</w:t>
            </w:r>
          </w:p>
        </w:tc>
        <w:tc>
          <w:tcPr>
            <w:tcW w:w="776" w:type="dxa"/>
            <w:tcBorders>
              <w:top w:val="single" w:sz="4" w:space="0" w:color="auto"/>
              <w:left w:val="nil"/>
              <w:bottom w:val="single" w:sz="4" w:space="0" w:color="auto"/>
              <w:right w:val="single" w:sz="4" w:space="0" w:color="auto"/>
            </w:tcBorders>
            <w:vAlign w:val="center"/>
          </w:tcPr>
          <w:p w:rsidR="00450B7F" w:rsidRPr="00EB720D" w:rsidRDefault="00450B7F" w:rsidP="00AE6043">
            <w:pPr>
              <w:jc w:val="both"/>
              <w:rPr>
                <w:rFonts w:ascii="Arial" w:hAnsi="Arial" w:cs="Arial"/>
                <w:sz w:val="18"/>
                <w:szCs w:val="18"/>
              </w:rPr>
            </w:pPr>
          </w:p>
        </w:tc>
        <w:tc>
          <w:tcPr>
            <w:tcW w:w="737" w:type="dxa"/>
            <w:tcBorders>
              <w:top w:val="single" w:sz="4" w:space="0" w:color="auto"/>
              <w:left w:val="nil"/>
              <w:bottom w:val="single" w:sz="4" w:space="0" w:color="auto"/>
              <w:right w:val="single" w:sz="4" w:space="0" w:color="auto"/>
            </w:tcBorders>
          </w:tcPr>
          <w:p w:rsidR="00450B7F" w:rsidRPr="00EB720D" w:rsidRDefault="00450B7F" w:rsidP="00AE6043">
            <w:pPr>
              <w:jc w:val="both"/>
              <w:rPr>
                <w:rFonts w:ascii="Arial" w:hAnsi="Arial" w:cs="Arial"/>
                <w:sz w:val="18"/>
                <w:szCs w:val="18"/>
              </w:rPr>
            </w:pPr>
          </w:p>
        </w:tc>
      </w:tr>
      <w:bookmarkEnd w:id="19"/>
    </w:tbl>
    <w:p w:rsidR="00030345" w:rsidRPr="00E73A3F" w:rsidRDefault="00030345" w:rsidP="004330F8">
      <w:pPr>
        <w:jc w:val="both"/>
        <w:rPr>
          <w:rFonts w:ascii="Garamond" w:hAnsi="Garamond"/>
        </w:rPr>
      </w:pPr>
    </w:p>
    <w:sectPr w:rsidR="00030345" w:rsidRPr="00E73A3F" w:rsidSect="00030345">
      <w:pgSz w:w="16838" w:h="11906" w:orient="landscape"/>
      <w:pgMar w:top="1134" w:right="851" w:bottom="851" w:left="567" w:header="709" w:footer="31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58F3F" w16cex:dateUtc="2022-03-21T07:56:00Z"/>
  <w16cex:commentExtensible w16cex:durableId="25F58F40" w16cex:dateUtc="2022-03-21T09:09:00Z"/>
  <w16cex:commentExtensible w16cex:durableId="25FAF88D" w16cex:dateUtc="2022-04-07T09:44:00Z"/>
  <w16cex:commentExtensible w16cex:durableId="25F58F41" w16cex:dateUtc="2022-03-28T09:27:00Z"/>
  <w16cex:commentExtensible w16cex:durableId="25F58F42" w16cex:dateUtc="2022-03-23T15:14:00Z"/>
  <w16cex:commentExtensible w16cex:durableId="25F58F43" w16cex:dateUtc="2022-03-28T09:32:00Z"/>
  <w16cex:commentExtensible w16cex:durableId="25F58F44" w16cex:dateUtc="2022-03-28T09:33:00Z"/>
  <w16cex:commentExtensible w16cex:durableId="25FAF892" w16cex:dateUtc="2022-04-08T07:03:00Z"/>
  <w16cex:commentExtensible w16cex:durableId="25F58F45" w16cex:dateUtc="2022-03-30T13:15:00Z"/>
  <w16cex:commentExtensible w16cex:durableId="25FAF894" w16cex:dateUtc="2022-04-05T07:39:00Z"/>
  <w16cex:commentExtensible w16cex:durableId="25FAF895" w16cex:dateUtc="2022-04-08T09:24:00Z"/>
  <w16cex:commentExtensible w16cex:durableId="25FAF896" w16cex:dateUtc="2022-04-08T12:52:00Z"/>
  <w16cex:commentExtensible w16cex:durableId="25FAF897" w16cex:dateUtc="2022-04-05T07:57:00Z"/>
  <w16cex:commentExtensible w16cex:durableId="25FAF898" w16cex:dateUtc="2022-04-05T10:26:00Z"/>
  <w16cex:commentExtensible w16cex:durableId="25FAF899" w16cex:dateUtc="2022-04-08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01F2C2" w16cid:durableId="25F58F3F"/>
  <w16cid:commentId w16cid:paraId="04A36DFC" w16cid:durableId="25F58F40"/>
  <w16cid:commentId w16cid:paraId="18BE0545" w16cid:durableId="25FAF88D"/>
  <w16cid:commentId w16cid:paraId="2DDFB77F" w16cid:durableId="25F58F41"/>
  <w16cid:commentId w16cid:paraId="47071F05" w16cid:durableId="25F58F42"/>
  <w16cid:commentId w16cid:paraId="7B045FCD" w16cid:durableId="25F58F43"/>
  <w16cid:commentId w16cid:paraId="34339305" w16cid:durableId="25F58F44"/>
  <w16cid:commentId w16cid:paraId="191873C6" w16cid:durableId="25FAF892"/>
  <w16cid:commentId w16cid:paraId="0F1ED1B9" w16cid:durableId="25F58F45"/>
  <w16cid:commentId w16cid:paraId="26854CBD" w16cid:durableId="25FAF894"/>
  <w16cid:commentId w16cid:paraId="3976F78E" w16cid:durableId="25FAF895"/>
  <w16cid:commentId w16cid:paraId="7A39205E" w16cid:durableId="25FAF896"/>
  <w16cid:commentId w16cid:paraId="5B8FD94C" w16cid:durableId="25FAF897"/>
  <w16cid:commentId w16cid:paraId="4817508D" w16cid:durableId="25FAF898"/>
  <w16cid:commentId w16cid:paraId="0AEE9005" w16cid:durableId="25FAF8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ABE" w:rsidRDefault="00073ABE">
      <w:pPr>
        <w:spacing w:after="0" w:line="240" w:lineRule="auto"/>
      </w:pPr>
      <w:r>
        <w:separator/>
      </w:r>
    </w:p>
  </w:endnote>
  <w:endnote w:type="continuationSeparator" w:id="0">
    <w:p w:rsidR="00073ABE" w:rsidRDefault="00073ABE">
      <w:pPr>
        <w:spacing w:after="0" w:line="240" w:lineRule="auto"/>
      </w:pPr>
      <w:r>
        <w:continuationSeparator/>
      </w:r>
    </w:p>
  </w:endnote>
  <w:endnote w:type="continuationNotice" w:id="1">
    <w:p w:rsidR="00073ABE" w:rsidRDefault="00073A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712"/>
      <w:docPartObj>
        <w:docPartGallery w:val="Page Numbers (Bottom of Page)"/>
        <w:docPartUnique/>
      </w:docPartObj>
    </w:sdtPr>
    <w:sdtEndPr>
      <w:rPr>
        <w:rFonts w:ascii="Garamond" w:hAnsi="Garamond"/>
        <w:sz w:val="20"/>
        <w:szCs w:val="20"/>
      </w:rPr>
    </w:sdtEndPr>
    <w:sdtContent>
      <w:p w:rsidR="00073ABE" w:rsidRDefault="00073ABE">
        <w:pPr>
          <w:pStyle w:val="af0"/>
          <w:jc w:val="right"/>
        </w:pPr>
        <w:r>
          <w:rPr>
            <w:rFonts w:ascii="Garamond" w:hAnsi="Garamond"/>
          </w:rPr>
          <w:fldChar w:fldCharType="begin"/>
        </w:r>
        <w:r>
          <w:rPr>
            <w:rFonts w:ascii="Garamond" w:hAnsi="Garamond"/>
          </w:rPr>
          <w:instrText>PAGE   \* MERGEFORMAT</w:instrText>
        </w:r>
        <w:r>
          <w:rPr>
            <w:rFonts w:ascii="Garamond" w:hAnsi="Garamond"/>
          </w:rPr>
          <w:fldChar w:fldCharType="separate"/>
        </w:r>
        <w:r w:rsidR="00ED62B5">
          <w:rPr>
            <w:rFonts w:ascii="Garamond" w:hAnsi="Garamond"/>
            <w:noProof/>
          </w:rPr>
          <w:t>48</w:t>
        </w:r>
        <w:r>
          <w:rPr>
            <w:rFonts w:ascii="Garamond" w:hAnsi="Garamond"/>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006502"/>
      <w:docPartObj>
        <w:docPartGallery w:val="Page Numbers (Bottom of Page)"/>
        <w:docPartUnique/>
      </w:docPartObj>
    </w:sdtPr>
    <w:sdtEndPr>
      <w:rPr>
        <w:rFonts w:ascii="Garamond" w:hAnsi="Garamond"/>
      </w:rPr>
    </w:sdtEndPr>
    <w:sdtContent>
      <w:p w:rsidR="00073ABE" w:rsidRPr="00CF0BC1" w:rsidRDefault="00073ABE" w:rsidP="00CF0BC1">
        <w:pPr>
          <w:pStyle w:val="af0"/>
          <w:jc w:val="right"/>
          <w:rPr>
            <w:rFonts w:ascii="Garamond" w:hAnsi="Garamond"/>
          </w:rPr>
        </w:pPr>
        <w:r>
          <w:rPr>
            <w:rFonts w:ascii="Garamond" w:hAnsi="Garamond"/>
          </w:rPr>
          <w:fldChar w:fldCharType="begin"/>
        </w:r>
        <w:r>
          <w:rPr>
            <w:rFonts w:ascii="Garamond" w:hAnsi="Garamond"/>
          </w:rPr>
          <w:instrText>PAGE   \* MERGEFORMAT</w:instrText>
        </w:r>
        <w:r>
          <w:rPr>
            <w:rFonts w:ascii="Garamond" w:hAnsi="Garamond"/>
          </w:rPr>
          <w:fldChar w:fldCharType="separate"/>
        </w:r>
        <w:r w:rsidR="00ED62B5">
          <w:rPr>
            <w:rFonts w:ascii="Garamond" w:hAnsi="Garamond"/>
            <w:noProof/>
          </w:rPr>
          <w:t>46</w:t>
        </w:r>
        <w:r>
          <w:rPr>
            <w:rFonts w:ascii="Garamond" w:hAnsi="Garamond"/>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ABE" w:rsidRDefault="00073ABE">
      <w:pPr>
        <w:spacing w:after="0" w:line="240" w:lineRule="auto"/>
      </w:pPr>
      <w:r>
        <w:separator/>
      </w:r>
    </w:p>
  </w:footnote>
  <w:footnote w:type="continuationSeparator" w:id="0">
    <w:p w:rsidR="00073ABE" w:rsidRDefault="00073ABE">
      <w:pPr>
        <w:spacing w:after="0" w:line="240" w:lineRule="auto"/>
      </w:pPr>
      <w:r>
        <w:continuationSeparator/>
      </w:r>
    </w:p>
  </w:footnote>
  <w:footnote w:type="continuationNotice" w:id="1">
    <w:p w:rsidR="00073ABE" w:rsidRDefault="00073A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160CB"/>
    <w:multiLevelType w:val="hybridMultilevel"/>
    <w:tmpl w:val="1090B6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E056EA5"/>
    <w:multiLevelType w:val="hybridMultilevel"/>
    <w:tmpl w:val="157823B2"/>
    <w:styleLink w:val="2"/>
    <w:lvl w:ilvl="0" w:tplc="DCD2E5F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04E01EA">
      <w:start w:val="1"/>
      <w:numFmt w:val="lowerLetter"/>
      <w:lvlText w:val="%2."/>
      <w:lvlJc w:val="left"/>
      <w:pPr>
        <w:ind w:left="720"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4E4D238">
      <w:start w:val="1"/>
      <w:numFmt w:val="lowerRoman"/>
      <w:lvlText w:val="%3."/>
      <w:lvlJc w:val="left"/>
      <w:pPr>
        <w:ind w:left="1440" w:hanging="338"/>
      </w:pPr>
      <w:rPr>
        <w:rFonts w:hAnsi="Arial Unicode MS"/>
        <w:caps w:val="0"/>
        <w:smallCaps w:val="0"/>
        <w:strike w:val="0"/>
        <w:dstrike w:val="0"/>
        <w:outline w:val="0"/>
        <w:emboss w:val="0"/>
        <w:imprint w:val="0"/>
        <w:spacing w:val="0"/>
        <w:w w:val="100"/>
        <w:kern w:val="0"/>
        <w:position w:val="0"/>
        <w:highlight w:val="none"/>
        <w:vertAlign w:val="baseline"/>
      </w:rPr>
    </w:lvl>
    <w:lvl w:ilvl="3" w:tplc="50F65E62">
      <w:start w:val="1"/>
      <w:numFmt w:val="decimal"/>
      <w:lvlText w:val="%4."/>
      <w:lvlJc w:val="left"/>
      <w:pPr>
        <w:ind w:left="2160"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8BAFD78">
      <w:start w:val="1"/>
      <w:numFmt w:val="lowerLetter"/>
      <w:lvlText w:val="%5."/>
      <w:lvlJc w:val="left"/>
      <w:pPr>
        <w:ind w:left="2880"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862D080">
      <w:start w:val="1"/>
      <w:numFmt w:val="lowerRoman"/>
      <w:lvlText w:val="%6."/>
      <w:lvlJc w:val="left"/>
      <w:pPr>
        <w:ind w:left="3600" w:hanging="338"/>
      </w:pPr>
      <w:rPr>
        <w:rFonts w:hAnsi="Arial Unicode MS"/>
        <w:caps w:val="0"/>
        <w:smallCaps w:val="0"/>
        <w:strike w:val="0"/>
        <w:dstrike w:val="0"/>
        <w:outline w:val="0"/>
        <w:emboss w:val="0"/>
        <w:imprint w:val="0"/>
        <w:spacing w:val="0"/>
        <w:w w:val="100"/>
        <w:kern w:val="0"/>
        <w:position w:val="0"/>
        <w:highlight w:val="none"/>
        <w:vertAlign w:val="baseline"/>
      </w:rPr>
    </w:lvl>
    <w:lvl w:ilvl="6" w:tplc="4A1EC450">
      <w:start w:val="1"/>
      <w:numFmt w:val="decimal"/>
      <w:lvlText w:val="%7."/>
      <w:lvlJc w:val="left"/>
      <w:pPr>
        <w:ind w:left="4320"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83862BE">
      <w:start w:val="1"/>
      <w:numFmt w:val="lowerLetter"/>
      <w:lvlText w:val="%8."/>
      <w:lvlJc w:val="left"/>
      <w:pPr>
        <w:ind w:left="5040"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D1A47B8">
      <w:start w:val="1"/>
      <w:numFmt w:val="lowerRoman"/>
      <w:lvlText w:val="%9."/>
      <w:lvlJc w:val="left"/>
      <w:pPr>
        <w:ind w:left="5760" w:hanging="3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E18681A"/>
    <w:multiLevelType w:val="hybridMultilevel"/>
    <w:tmpl w:val="764A5B24"/>
    <w:lvl w:ilvl="0" w:tplc="4BF09996">
      <w:start w:val="1"/>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555F729D"/>
    <w:multiLevelType w:val="hybridMultilevel"/>
    <w:tmpl w:val="830E4B38"/>
    <w:lvl w:ilvl="0" w:tplc="4BF0999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9B7926"/>
    <w:multiLevelType w:val="multilevel"/>
    <w:tmpl w:val="056C60F8"/>
    <w:lvl w:ilvl="0">
      <w:start w:val="1"/>
      <w:numFmt w:val="decimal"/>
      <w:pStyle w:val="1"/>
      <w:lvlText w:val="%1."/>
      <w:lvlJc w:val="left"/>
      <w:pPr>
        <w:tabs>
          <w:tab w:val="num" w:pos="1080"/>
        </w:tabs>
        <w:ind w:left="1080" w:hanging="360"/>
      </w:pPr>
      <w:rPr>
        <w:rFonts w:hint="default"/>
      </w:rPr>
    </w:lvl>
    <w:lvl w:ilvl="1">
      <w:start w:val="1"/>
      <w:numFmt w:val="decimal"/>
      <w:lvlText w:val="%1.%2."/>
      <w:lvlJc w:val="left"/>
      <w:pPr>
        <w:tabs>
          <w:tab w:val="num" w:pos="2134"/>
        </w:tabs>
        <w:ind w:left="2134"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b/>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5" w15:restartNumberingAfterBreak="0">
    <w:nsid w:val="79824C84"/>
    <w:multiLevelType w:val="hybridMultilevel"/>
    <w:tmpl w:val="48AA19DE"/>
    <w:lvl w:ilvl="0" w:tplc="EFD2CA96">
      <w:start w:val="1"/>
      <w:numFmt w:val="decimal"/>
      <w:lvlText w:val="%1."/>
      <w:lvlJc w:val="left"/>
      <w:pPr>
        <w:ind w:left="720" w:hanging="360"/>
      </w:pPr>
      <w:rPr>
        <w:color w:val="auto"/>
        <w:sz w:val="12"/>
      </w:rPr>
    </w:lvl>
    <w:lvl w:ilvl="1" w:tplc="703639BC">
      <w:start w:val="1"/>
      <w:numFmt w:val="lowerLetter"/>
      <w:lvlText w:val="%2."/>
      <w:lvlJc w:val="left"/>
      <w:pPr>
        <w:ind w:left="1440" w:hanging="360"/>
      </w:pPr>
    </w:lvl>
    <w:lvl w:ilvl="2" w:tplc="4A18FDA2">
      <w:start w:val="1"/>
      <w:numFmt w:val="lowerRoman"/>
      <w:lvlText w:val="%3."/>
      <w:lvlJc w:val="right"/>
      <w:pPr>
        <w:ind w:left="2160" w:hanging="180"/>
      </w:pPr>
    </w:lvl>
    <w:lvl w:ilvl="3" w:tplc="E4A05CA0">
      <w:start w:val="1"/>
      <w:numFmt w:val="decimal"/>
      <w:lvlText w:val="%4."/>
      <w:lvlJc w:val="left"/>
      <w:pPr>
        <w:ind w:left="2880" w:hanging="360"/>
      </w:pPr>
    </w:lvl>
    <w:lvl w:ilvl="4" w:tplc="DC649402">
      <w:start w:val="1"/>
      <w:numFmt w:val="lowerLetter"/>
      <w:lvlText w:val="%5."/>
      <w:lvlJc w:val="left"/>
      <w:pPr>
        <w:ind w:left="3600" w:hanging="360"/>
      </w:pPr>
    </w:lvl>
    <w:lvl w:ilvl="5" w:tplc="8970114E">
      <w:start w:val="1"/>
      <w:numFmt w:val="lowerRoman"/>
      <w:lvlText w:val="%6."/>
      <w:lvlJc w:val="right"/>
      <w:pPr>
        <w:ind w:left="4320" w:hanging="180"/>
      </w:pPr>
    </w:lvl>
    <w:lvl w:ilvl="6" w:tplc="62AE39FA">
      <w:start w:val="1"/>
      <w:numFmt w:val="decimal"/>
      <w:lvlText w:val="%7."/>
      <w:lvlJc w:val="left"/>
      <w:pPr>
        <w:ind w:left="5040" w:hanging="360"/>
      </w:pPr>
    </w:lvl>
    <w:lvl w:ilvl="7" w:tplc="933ABA8A">
      <w:start w:val="1"/>
      <w:numFmt w:val="lowerLetter"/>
      <w:lvlText w:val="%8."/>
      <w:lvlJc w:val="left"/>
      <w:pPr>
        <w:ind w:left="5760" w:hanging="360"/>
      </w:pPr>
    </w:lvl>
    <w:lvl w:ilvl="8" w:tplc="BCB4BE5A">
      <w:start w:val="1"/>
      <w:numFmt w:val="lowerRoman"/>
      <w:lvlText w:val="%9."/>
      <w:lvlJc w:val="right"/>
      <w:pPr>
        <w:ind w:left="6480" w:hanging="180"/>
      </w:pPr>
    </w:lvl>
  </w:abstractNum>
  <w:abstractNum w:abstractNumId="6" w15:restartNumberingAfterBreak="0">
    <w:nsid w:val="7A711D5A"/>
    <w:multiLevelType w:val="multilevel"/>
    <w:tmpl w:val="9F528D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86"/>
    <w:rsid w:val="00000048"/>
    <w:rsid w:val="000003A1"/>
    <w:rsid w:val="00000957"/>
    <w:rsid w:val="00001769"/>
    <w:rsid w:val="0000187B"/>
    <w:rsid w:val="0000238A"/>
    <w:rsid w:val="00002D8A"/>
    <w:rsid w:val="00003388"/>
    <w:rsid w:val="000035AF"/>
    <w:rsid w:val="00003A8C"/>
    <w:rsid w:val="00004C21"/>
    <w:rsid w:val="0000508A"/>
    <w:rsid w:val="000054E2"/>
    <w:rsid w:val="00005CB4"/>
    <w:rsid w:val="00007991"/>
    <w:rsid w:val="00007D9C"/>
    <w:rsid w:val="000105AE"/>
    <w:rsid w:val="00011D5A"/>
    <w:rsid w:val="000128EE"/>
    <w:rsid w:val="00013350"/>
    <w:rsid w:val="0001357C"/>
    <w:rsid w:val="00013A42"/>
    <w:rsid w:val="000146A9"/>
    <w:rsid w:val="00016405"/>
    <w:rsid w:val="000171A7"/>
    <w:rsid w:val="00017249"/>
    <w:rsid w:val="000201EC"/>
    <w:rsid w:val="000202E7"/>
    <w:rsid w:val="00020B38"/>
    <w:rsid w:val="0002101B"/>
    <w:rsid w:val="00021355"/>
    <w:rsid w:val="00022249"/>
    <w:rsid w:val="000222E0"/>
    <w:rsid w:val="00022CFA"/>
    <w:rsid w:val="000242E1"/>
    <w:rsid w:val="00024F7A"/>
    <w:rsid w:val="00025F75"/>
    <w:rsid w:val="00026BBC"/>
    <w:rsid w:val="00030345"/>
    <w:rsid w:val="00030518"/>
    <w:rsid w:val="00030711"/>
    <w:rsid w:val="00030A45"/>
    <w:rsid w:val="00031A0E"/>
    <w:rsid w:val="00034CDE"/>
    <w:rsid w:val="0003620C"/>
    <w:rsid w:val="00036EFD"/>
    <w:rsid w:val="000409F8"/>
    <w:rsid w:val="00041071"/>
    <w:rsid w:val="00041A6B"/>
    <w:rsid w:val="0004200F"/>
    <w:rsid w:val="0004387C"/>
    <w:rsid w:val="00044E7E"/>
    <w:rsid w:val="00045341"/>
    <w:rsid w:val="0004723E"/>
    <w:rsid w:val="00047A5A"/>
    <w:rsid w:val="000503A2"/>
    <w:rsid w:val="00050531"/>
    <w:rsid w:val="00051386"/>
    <w:rsid w:val="000527F6"/>
    <w:rsid w:val="00053E55"/>
    <w:rsid w:val="0005510A"/>
    <w:rsid w:val="00056E19"/>
    <w:rsid w:val="00057406"/>
    <w:rsid w:val="000578AB"/>
    <w:rsid w:val="00057B9C"/>
    <w:rsid w:val="000611D2"/>
    <w:rsid w:val="000619BB"/>
    <w:rsid w:val="00062822"/>
    <w:rsid w:val="000637AA"/>
    <w:rsid w:val="00064442"/>
    <w:rsid w:val="000654A8"/>
    <w:rsid w:val="000658EA"/>
    <w:rsid w:val="00067166"/>
    <w:rsid w:val="0006781E"/>
    <w:rsid w:val="0007261D"/>
    <w:rsid w:val="000731CD"/>
    <w:rsid w:val="00073274"/>
    <w:rsid w:val="00073562"/>
    <w:rsid w:val="00073ABE"/>
    <w:rsid w:val="0007403B"/>
    <w:rsid w:val="000747FE"/>
    <w:rsid w:val="00077BC4"/>
    <w:rsid w:val="00080551"/>
    <w:rsid w:val="00080BB2"/>
    <w:rsid w:val="000812A3"/>
    <w:rsid w:val="00082434"/>
    <w:rsid w:val="000825B2"/>
    <w:rsid w:val="00082AEB"/>
    <w:rsid w:val="00083539"/>
    <w:rsid w:val="00083892"/>
    <w:rsid w:val="0008442B"/>
    <w:rsid w:val="00084ED3"/>
    <w:rsid w:val="00085C9C"/>
    <w:rsid w:val="00085F20"/>
    <w:rsid w:val="000860E4"/>
    <w:rsid w:val="0008614B"/>
    <w:rsid w:val="000863F6"/>
    <w:rsid w:val="00090263"/>
    <w:rsid w:val="00090625"/>
    <w:rsid w:val="000917CA"/>
    <w:rsid w:val="00092286"/>
    <w:rsid w:val="00094AA6"/>
    <w:rsid w:val="0009506A"/>
    <w:rsid w:val="000950EB"/>
    <w:rsid w:val="00095369"/>
    <w:rsid w:val="00096061"/>
    <w:rsid w:val="00097000"/>
    <w:rsid w:val="000A0260"/>
    <w:rsid w:val="000A1F92"/>
    <w:rsid w:val="000A3097"/>
    <w:rsid w:val="000A3A3C"/>
    <w:rsid w:val="000A3D93"/>
    <w:rsid w:val="000A48E6"/>
    <w:rsid w:val="000A4C39"/>
    <w:rsid w:val="000A5D19"/>
    <w:rsid w:val="000A5D60"/>
    <w:rsid w:val="000A6F29"/>
    <w:rsid w:val="000B0962"/>
    <w:rsid w:val="000B1174"/>
    <w:rsid w:val="000B1314"/>
    <w:rsid w:val="000B1B9A"/>
    <w:rsid w:val="000B2517"/>
    <w:rsid w:val="000B399C"/>
    <w:rsid w:val="000B3ADA"/>
    <w:rsid w:val="000B4FE2"/>
    <w:rsid w:val="000B5072"/>
    <w:rsid w:val="000B5933"/>
    <w:rsid w:val="000B5972"/>
    <w:rsid w:val="000B5CFB"/>
    <w:rsid w:val="000B6D17"/>
    <w:rsid w:val="000B78F5"/>
    <w:rsid w:val="000C083E"/>
    <w:rsid w:val="000C148F"/>
    <w:rsid w:val="000C3197"/>
    <w:rsid w:val="000C5346"/>
    <w:rsid w:val="000C6542"/>
    <w:rsid w:val="000C6C40"/>
    <w:rsid w:val="000C6C43"/>
    <w:rsid w:val="000D3864"/>
    <w:rsid w:val="000D3A8A"/>
    <w:rsid w:val="000D415D"/>
    <w:rsid w:val="000D5205"/>
    <w:rsid w:val="000D5C3D"/>
    <w:rsid w:val="000D5D20"/>
    <w:rsid w:val="000D691A"/>
    <w:rsid w:val="000D7B8F"/>
    <w:rsid w:val="000E0481"/>
    <w:rsid w:val="000E338D"/>
    <w:rsid w:val="000E54C6"/>
    <w:rsid w:val="000F0971"/>
    <w:rsid w:val="000F1CB5"/>
    <w:rsid w:val="000F2E26"/>
    <w:rsid w:val="000F3968"/>
    <w:rsid w:val="000F3CC0"/>
    <w:rsid w:val="000F4531"/>
    <w:rsid w:val="000F5250"/>
    <w:rsid w:val="000F5D23"/>
    <w:rsid w:val="000F795E"/>
    <w:rsid w:val="001007A9"/>
    <w:rsid w:val="00103587"/>
    <w:rsid w:val="00105447"/>
    <w:rsid w:val="0010576D"/>
    <w:rsid w:val="001057C5"/>
    <w:rsid w:val="0010599B"/>
    <w:rsid w:val="0010612A"/>
    <w:rsid w:val="001067CA"/>
    <w:rsid w:val="00110A5E"/>
    <w:rsid w:val="00111964"/>
    <w:rsid w:val="00111A1B"/>
    <w:rsid w:val="0011440A"/>
    <w:rsid w:val="001145E7"/>
    <w:rsid w:val="001149E0"/>
    <w:rsid w:val="0011526A"/>
    <w:rsid w:val="00115C2F"/>
    <w:rsid w:val="00117F80"/>
    <w:rsid w:val="00121793"/>
    <w:rsid w:val="001222C2"/>
    <w:rsid w:val="00122D0B"/>
    <w:rsid w:val="00122E97"/>
    <w:rsid w:val="001242BB"/>
    <w:rsid w:val="0012433B"/>
    <w:rsid w:val="001248BF"/>
    <w:rsid w:val="00125BF8"/>
    <w:rsid w:val="001267A9"/>
    <w:rsid w:val="00130DBD"/>
    <w:rsid w:val="0013224A"/>
    <w:rsid w:val="001329DD"/>
    <w:rsid w:val="0013317C"/>
    <w:rsid w:val="0013366A"/>
    <w:rsid w:val="001336D6"/>
    <w:rsid w:val="00133E7C"/>
    <w:rsid w:val="0013439E"/>
    <w:rsid w:val="001343BF"/>
    <w:rsid w:val="001349B3"/>
    <w:rsid w:val="00135345"/>
    <w:rsid w:val="0013535D"/>
    <w:rsid w:val="00136827"/>
    <w:rsid w:val="00137C7B"/>
    <w:rsid w:val="00140C64"/>
    <w:rsid w:val="00141C0C"/>
    <w:rsid w:val="00141FC5"/>
    <w:rsid w:val="001439BC"/>
    <w:rsid w:val="00143BFF"/>
    <w:rsid w:val="001449CA"/>
    <w:rsid w:val="001451FD"/>
    <w:rsid w:val="0014534E"/>
    <w:rsid w:val="001454A4"/>
    <w:rsid w:val="00145AD8"/>
    <w:rsid w:val="00146088"/>
    <w:rsid w:val="00150066"/>
    <w:rsid w:val="001505BE"/>
    <w:rsid w:val="00151717"/>
    <w:rsid w:val="001521EB"/>
    <w:rsid w:val="00153323"/>
    <w:rsid w:val="00154922"/>
    <w:rsid w:val="00154E40"/>
    <w:rsid w:val="001551DC"/>
    <w:rsid w:val="0015689E"/>
    <w:rsid w:val="0015762F"/>
    <w:rsid w:val="001602B2"/>
    <w:rsid w:val="00162988"/>
    <w:rsid w:val="001629AB"/>
    <w:rsid w:val="00163471"/>
    <w:rsid w:val="00163A1B"/>
    <w:rsid w:val="00165586"/>
    <w:rsid w:val="00165CAE"/>
    <w:rsid w:val="00166BCD"/>
    <w:rsid w:val="0016726C"/>
    <w:rsid w:val="00170CC2"/>
    <w:rsid w:val="001716C7"/>
    <w:rsid w:val="00171BFE"/>
    <w:rsid w:val="001729C7"/>
    <w:rsid w:val="001733DD"/>
    <w:rsid w:val="00173E53"/>
    <w:rsid w:val="001742CB"/>
    <w:rsid w:val="00174651"/>
    <w:rsid w:val="00174F7B"/>
    <w:rsid w:val="00176EC9"/>
    <w:rsid w:val="00181B0D"/>
    <w:rsid w:val="00181DB3"/>
    <w:rsid w:val="001823D3"/>
    <w:rsid w:val="00182860"/>
    <w:rsid w:val="00183A16"/>
    <w:rsid w:val="00184BB1"/>
    <w:rsid w:val="001852D2"/>
    <w:rsid w:val="0018556A"/>
    <w:rsid w:val="001867C6"/>
    <w:rsid w:val="00186F41"/>
    <w:rsid w:val="00186FC1"/>
    <w:rsid w:val="001877A9"/>
    <w:rsid w:val="001909A6"/>
    <w:rsid w:val="00191CF4"/>
    <w:rsid w:val="00192007"/>
    <w:rsid w:val="00192241"/>
    <w:rsid w:val="00193937"/>
    <w:rsid w:val="00194C42"/>
    <w:rsid w:val="00194E8D"/>
    <w:rsid w:val="001953D4"/>
    <w:rsid w:val="00195DEC"/>
    <w:rsid w:val="0019692E"/>
    <w:rsid w:val="00196C93"/>
    <w:rsid w:val="00197010"/>
    <w:rsid w:val="001A0A8B"/>
    <w:rsid w:val="001A2B76"/>
    <w:rsid w:val="001A2F43"/>
    <w:rsid w:val="001A3778"/>
    <w:rsid w:val="001A3E83"/>
    <w:rsid w:val="001A41B7"/>
    <w:rsid w:val="001A4B16"/>
    <w:rsid w:val="001A59E0"/>
    <w:rsid w:val="001A5CCF"/>
    <w:rsid w:val="001A6F47"/>
    <w:rsid w:val="001A7D3F"/>
    <w:rsid w:val="001B0161"/>
    <w:rsid w:val="001B1415"/>
    <w:rsid w:val="001B2BE7"/>
    <w:rsid w:val="001B31AA"/>
    <w:rsid w:val="001B3889"/>
    <w:rsid w:val="001B4229"/>
    <w:rsid w:val="001B61CB"/>
    <w:rsid w:val="001B62C6"/>
    <w:rsid w:val="001B7481"/>
    <w:rsid w:val="001B7CE7"/>
    <w:rsid w:val="001C17A9"/>
    <w:rsid w:val="001C2C3B"/>
    <w:rsid w:val="001C31C6"/>
    <w:rsid w:val="001C3610"/>
    <w:rsid w:val="001C47D2"/>
    <w:rsid w:val="001C4866"/>
    <w:rsid w:val="001C48CC"/>
    <w:rsid w:val="001C548F"/>
    <w:rsid w:val="001C5D06"/>
    <w:rsid w:val="001C601B"/>
    <w:rsid w:val="001C7AFE"/>
    <w:rsid w:val="001D0750"/>
    <w:rsid w:val="001D09EF"/>
    <w:rsid w:val="001D1E71"/>
    <w:rsid w:val="001D37F5"/>
    <w:rsid w:val="001D3918"/>
    <w:rsid w:val="001D3A92"/>
    <w:rsid w:val="001D5283"/>
    <w:rsid w:val="001D5579"/>
    <w:rsid w:val="001D6438"/>
    <w:rsid w:val="001D79D6"/>
    <w:rsid w:val="001E0688"/>
    <w:rsid w:val="001E0AEC"/>
    <w:rsid w:val="001E1ABC"/>
    <w:rsid w:val="001E3739"/>
    <w:rsid w:val="001E57E1"/>
    <w:rsid w:val="001E5E54"/>
    <w:rsid w:val="001E7C2C"/>
    <w:rsid w:val="001F04C9"/>
    <w:rsid w:val="001F0699"/>
    <w:rsid w:val="001F1475"/>
    <w:rsid w:val="001F1479"/>
    <w:rsid w:val="001F1B1C"/>
    <w:rsid w:val="001F1D85"/>
    <w:rsid w:val="001F2439"/>
    <w:rsid w:val="001F2ADA"/>
    <w:rsid w:val="001F3A4D"/>
    <w:rsid w:val="001F4630"/>
    <w:rsid w:val="001F603F"/>
    <w:rsid w:val="001F60D8"/>
    <w:rsid w:val="001F721F"/>
    <w:rsid w:val="001F7F70"/>
    <w:rsid w:val="00200010"/>
    <w:rsid w:val="00201B59"/>
    <w:rsid w:val="00202B96"/>
    <w:rsid w:val="00202CD1"/>
    <w:rsid w:val="002040EC"/>
    <w:rsid w:val="002058C6"/>
    <w:rsid w:val="00207C1D"/>
    <w:rsid w:val="002117A0"/>
    <w:rsid w:val="0021288E"/>
    <w:rsid w:val="00212B30"/>
    <w:rsid w:val="00212BFC"/>
    <w:rsid w:val="0021428B"/>
    <w:rsid w:val="002152D7"/>
    <w:rsid w:val="00215862"/>
    <w:rsid w:val="00217604"/>
    <w:rsid w:val="00217A97"/>
    <w:rsid w:val="00217E8A"/>
    <w:rsid w:val="002200C5"/>
    <w:rsid w:val="00223525"/>
    <w:rsid w:val="00223CD8"/>
    <w:rsid w:val="002247B1"/>
    <w:rsid w:val="002256AA"/>
    <w:rsid w:val="00225AA8"/>
    <w:rsid w:val="00225BF2"/>
    <w:rsid w:val="002267D8"/>
    <w:rsid w:val="00231AB8"/>
    <w:rsid w:val="00232EC4"/>
    <w:rsid w:val="00233568"/>
    <w:rsid w:val="00234E66"/>
    <w:rsid w:val="00236110"/>
    <w:rsid w:val="00236A09"/>
    <w:rsid w:val="00236AB5"/>
    <w:rsid w:val="0023733C"/>
    <w:rsid w:val="00237EE8"/>
    <w:rsid w:val="0024071A"/>
    <w:rsid w:val="00240E81"/>
    <w:rsid w:val="002411E8"/>
    <w:rsid w:val="00241234"/>
    <w:rsid w:val="002422A6"/>
    <w:rsid w:val="00243443"/>
    <w:rsid w:val="0024360F"/>
    <w:rsid w:val="00246570"/>
    <w:rsid w:val="0024728E"/>
    <w:rsid w:val="00247359"/>
    <w:rsid w:val="0024748A"/>
    <w:rsid w:val="0025050C"/>
    <w:rsid w:val="00251438"/>
    <w:rsid w:val="00251DBE"/>
    <w:rsid w:val="00252C82"/>
    <w:rsid w:val="00253DED"/>
    <w:rsid w:val="00256B8D"/>
    <w:rsid w:val="00256F6B"/>
    <w:rsid w:val="002574E1"/>
    <w:rsid w:val="00261740"/>
    <w:rsid w:val="00261745"/>
    <w:rsid w:val="002627FC"/>
    <w:rsid w:val="0026301A"/>
    <w:rsid w:val="00264E73"/>
    <w:rsid w:val="00266144"/>
    <w:rsid w:val="002672F8"/>
    <w:rsid w:val="00267AA8"/>
    <w:rsid w:val="002720AA"/>
    <w:rsid w:val="00272A9B"/>
    <w:rsid w:val="00273064"/>
    <w:rsid w:val="00274971"/>
    <w:rsid w:val="00274FB6"/>
    <w:rsid w:val="00275395"/>
    <w:rsid w:val="00276AE9"/>
    <w:rsid w:val="00277E49"/>
    <w:rsid w:val="00280A05"/>
    <w:rsid w:val="00280B42"/>
    <w:rsid w:val="002819C6"/>
    <w:rsid w:val="00281A52"/>
    <w:rsid w:val="00282207"/>
    <w:rsid w:val="00284387"/>
    <w:rsid w:val="002846F3"/>
    <w:rsid w:val="00285F52"/>
    <w:rsid w:val="0028764F"/>
    <w:rsid w:val="00291ED9"/>
    <w:rsid w:val="002923A2"/>
    <w:rsid w:val="00292A19"/>
    <w:rsid w:val="00293215"/>
    <w:rsid w:val="002945F7"/>
    <w:rsid w:val="00294682"/>
    <w:rsid w:val="0029513E"/>
    <w:rsid w:val="0029525E"/>
    <w:rsid w:val="0029592C"/>
    <w:rsid w:val="00295AB7"/>
    <w:rsid w:val="002962D2"/>
    <w:rsid w:val="002965A9"/>
    <w:rsid w:val="00296C35"/>
    <w:rsid w:val="002A06BD"/>
    <w:rsid w:val="002A08BF"/>
    <w:rsid w:val="002A3321"/>
    <w:rsid w:val="002A3480"/>
    <w:rsid w:val="002A357B"/>
    <w:rsid w:val="002A55B2"/>
    <w:rsid w:val="002A7B67"/>
    <w:rsid w:val="002B04F2"/>
    <w:rsid w:val="002B14ED"/>
    <w:rsid w:val="002B15BB"/>
    <w:rsid w:val="002B1CD4"/>
    <w:rsid w:val="002B20DE"/>
    <w:rsid w:val="002B25D7"/>
    <w:rsid w:val="002B2989"/>
    <w:rsid w:val="002B3E56"/>
    <w:rsid w:val="002B41A7"/>
    <w:rsid w:val="002B41F8"/>
    <w:rsid w:val="002B4B23"/>
    <w:rsid w:val="002B4C3B"/>
    <w:rsid w:val="002B4E6E"/>
    <w:rsid w:val="002B5812"/>
    <w:rsid w:val="002B609D"/>
    <w:rsid w:val="002B6436"/>
    <w:rsid w:val="002B696B"/>
    <w:rsid w:val="002B700F"/>
    <w:rsid w:val="002B7443"/>
    <w:rsid w:val="002B7FFB"/>
    <w:rsid w:val="002C04D5"/>
    <w:rsid w:val="002C05F8"/>
    <w:rsid w:val="002C0C55"/>
    <w:rsid w:val="002C0FA0"/>
    <w:rsid w:val="002C2CB3"/>
    <w:rsid w:val="002C3D6A"/>
    <w:rsid w:val="002C3E68"/>
    <w:rsid w:val="002C4E5A"/>
    <w:rsid w:val="002C5501"/>
    <w:rsid w:val="002C5CF8"/>
    <w:rsid w:val="002C689A"/>
    <w:rsid w:val="002D0D0A"/>
    <w:rsid w:val="002D0D5C"/>
    <w:rsid w:val="002D1151"/>
    <w:rsid w:val="002D15F9"/>
    <w:rsid w:val="002D16CD"/>
    <w:rsid w:val="002D363D"/>
    <w:rsid w:val="002D3908"/>
    <w:rsid w:val="002D40F8"/>
    <w:rsid w:val="002D418F"/>
    <w:rsid w:val="002D5024"/>
    <w:rsid w:val="002E024A"/>
    <w:rsid w:val="002E26F8"/>
    <w:rsid w:val="002E2F16"/>
    <w:rsid w:val="002E37C4"/>
    <w:rsid w:val="002E511E"/>
    <w:rsid w:val="002E6175"/>
    <w:rsid w:val="002E7F00"/>
    <w:rsid w:val="002F0256"/>
    <w:rsid w:val="002F03FC"/>
    <w:rsid w:val="002F0CDB"/>
    <w:rsid w:val="002F12D0"/>
    <w:rsid w:val="002F21BC"/>
    <w:rsid w:val="002F2EA6"/>
    <w:rsid w:val="002F3B6D"/>
    <w:rsid w:val="002F59F5"/>
    <w:rsid w:val="002F5DB7"/>
    <w:rsid w:val="002F70E0"/>
    <w:rsid w:val="002F7800"/>
    <w:rsid w:val="002F7E11"/>
    <w:rsid w:val="00300098"/>
    <w:rsid w:val="0030118F"/>
    <w:rsid w:val="003011DB"/>
    <w:rsid w:val="003022DE"/>
    <w:rsid w:val="00302D28"/>
    <w:rsid w:val="00302E1D"/>
    <w:rsid w:val="0030477B"/>
    <w:rsid w:val="00304FBF"/>
    <w:rsid w:val="00305378"/>
    <w:rsid w:val="00305997"/>
    <w:rsid w:val="003062D2"/>
    <w:rsid w:val="00311340"/>
    <w:rsid w:val="00312A6C"/>
    <w:rsid w:val="00313075"/>
    <w:rsid w:val="00317115"/>
    <w:rsid w:val="00320169"/>
    <w:rsid w:val="003202A1"/>
    <w:rsid w:val="003202C8"/>
    <w:rsid w:val="00320CE4"/>
    <w:rsid w:val="0032129F"/>
    <w:rsid w:val="00321DF5"/>
    <w:rsid w:val="003224BA"/>
    <w:rsid w:val="0032298A"/>
    <w:rsid w:val="00322FFB"/>
    <w:rsid w:val="00323583"/>
    <w:rsid w:val="0032369A"/>
    <w:rsid w:val="00323996"/>
    <w:rsid w:val="00323D52"/>
    <w:rsid w:val="003251CA"/>
    <w:rsid w:val="0032545F"/>
    <w:rsid w:val="00325A09"/>
    <w:rsid w:val="0032623B"/>
    <w:rsid w:val="00327F74"/>
    <w:rsid w:val="00331D26"/>
    <w:rsid w:val="00334390"/>
    <w:rsid w:val="003356D5"/>
    <w:rsid w:val="003379AF"/>
    <w:rsid w:val="00344086"/>
    <w:rsid w:val="00344E71"/>
    <w:rsid w:val="00345C24"/>
    <w:rsid w:val="00345D8B"/>
    <w:rsid w:val="00347C35"/>
    <w:rsid w:val="00350001"/>
    <w:rsid w:val="003507DF"/>
    <w:rsid w:val="00351001"/>
    <w:rsid w:val="003517AD"/>
    <w:rsid w:val="0035233D"/>
    <w:rsid w:val="00353D11"/>
    <w:rsid w:val="00356C7D"/>
    <w:rsid w:val="003579BF"/>
    <w:rsid w:val="0036077F"/>
    <w:rsid w:val="00360F6D"/>
    <w:rsid w:val="003623E5"/>
    <w:rsid w:val="00363292"/>
    <w:rsid w:val="00364125"/>
    <w:rsid w:val="003659FB"/>
    <w:rsid w:val="00366651"/>
    <w:rsid w:val="00367351"/>
    <w:rsid w:val="0037079A"/>
    <w:rsid w:val="00371A8E"/>
    <w:rsid w:val="00371AAE"/>
    <w:rsid w:val="00372B84"/>
    <w:rsid w:val="00373B9D"/>
    <w:rsid w:val="00374A87"/>
    <w:rsid w:val="00376F06"/>
    <w:rsid w:val="00377019"/>
    <w:rsid w:val="00377DE4"/>
    <w:rsid w:val="003801DF"/>
    <w:rsid w:val="0038186F"/>
    <w:rsid w:val="00381DFC"/>
    <w:rsid w:val="00382E5C"/>
    <w:rsid w:val="00383D24"/>
    <w:rsid w:val="0038509B"/>
    <w:rsid w:val="00385C48"/>
    <w:rsid w:val="00385F92"/>
    <w:rsid w:val="00386626"/>
    <w:rsid w:val="00387A98"/>
    <w:rsid w:val="003901E3"/>
    <w:rsid w:val="003907A0"/>
    <w:rsid w:val="00390DE8"/>
    <w:rsid w:val="00390F27"/>
    <w:rsid w:val="00391C05"/>
    <w:rsid w:val="0039248B"/>
    <w:rsid w:val="0039345D"/>
    <w:rsid w:val="00393A09"/>
    <w:rsid w:val="0039405F"/>
    <w:rsid w:val="003947A1"/>
    <w:rsid w:val="003950A4"/>
    <w:rsid w:val="003950D7"/>
    <w:rsid w:val="00395CDF"/>
    <w:rsid w:val="003962DE"/>
    <w:rsid w:val="003A1B6F"/>
    <w:rsid w:val="003A68E0"/>
    <w:rsid w:val="003B0B62"/>
    <w:rsid w:val="003B1041"/>
    <w:rsid w:val="003B1A02"/>
    <w:rsid w:val="003B45E3"/>
    <w:rsid w:val="003B546B"/>
    <w:rsid w:val="003B625A"/>
    <w:rsid w:val="003B683A"/>
    <w:rsid w:val="003B6F86"/>
    <w:rsid w:val="003C036A"/>
    <w:rsid w:val="003C20AA"/>
    <w:rsid w:val="003C3526"/>
    <w:rsid w:val="003C3985"/>
    <w:rsid w:val="003C4279"/>
    <w:rsid w:val="003C5DD1"/>
    <w:rsid w:val="003C6993"/>
    <w:rsid w:val="003C72DC"/>
    <w:rsid w:val="003D1797"/>
    <w:rsid w:val="003D2D79"/>
    <w:rsid w:val="003D3483"/>
    <w:rsid w:val="003D372A"/>
    <w:rsid w:val="003D3A5A"/>
    <w:rsid w:val="003D43EC"/>
    <w:rsid w:val="003D5158"/>
    <w:rsid w:val="003D5EC9"/>
    <w:rsid w:val="003D70D6"/>
    <w:rsid w:val="003E0D80"/>
    <w:rsid w:val="003E10D1"/>
    <w:rsid w:val="003E21E1"/>
    <w:rsid w:val="003E2D40"/>
    <w:rsid w:val="003E30DC"/>
    <w:rsid w:val="003E3A75"/>
    <w:rsid w:val="003E3F8B"/>
    <w:rsid w:val="003F4140"/>
    <w:rsid w:val="003F45FB"/>
    <w:rsid w:val="003F570F"/>
    <w:rsid w:val="003F7D1F"/>
    <w:rsid w:val="003F7D7B"/>
    <w:rsid w:val="00400765"/>
    <w:rsid w:val="004016D7"/>
    <w:rsid w:val="00402C1F"/>
    <w:rsid w:val="00403D48"/>
    <w:rsid w:val="00405D2F"/>
    <w:rsid w:val="00411582"/>
    <w:rsid w:val="00411A02"/>
    <w:rsid w:val="00414387"/>
    <w:rsid w:val="004149C3"/>
    <w:rsid w:val="00414DF0"/>
    <w:rsid w:val="004157C4"/>
    <w:rsid w:val="00416564"/>
    <w:rsid w:val="00416E02"/>
    <w:rsid w:val="00417523"/>
    <w:rsid w:val="00417777"/>
    <w:rsid w:val="004203D1"/>
    <w:rsid w:val="00420DCB"/>
    <w:rsid w:val="00424E1A"/>
    <w:rsid w:val="0042538C"/>
    <w:rsid w:val="00426A55"/>
    <w:rsid w:val="00432E5E"/>
    <w:rsid w:val="004330D5"/>
    <w:rsid w:val="004330F8"/>
    <w:rsid w:val="0043363F"/>
    <w:rsid w:val="004347DF"/>
    <w:rsid w:val="00435135"/>
    <w:rsid w:val="004360D6"/>
    <w:rsid w:val="00437B90"/>
    <w:rsid w:val="00441F04"/>
    <w:rsid w:val="00443EE7"/>
    <w:rsid w:val="004443E0"/>
    <w:rsid w:val="004445E7"/>
    <w:rsid w:val="00444CF4"/>
    <w:rsid w:val="0044501B"/>
    <w:rsid w:val="00445840"/>
    <w:rsid w:val="004464BC"/>
    <w:rsid w:val="0044653A"/>
    <w:rsid w:val="00446F0F"/>
    <w:rsid w:val="00447446"/>
    <w:rsid w:val="00450B7F"/>
    <w:rsid w:val="00452358"/>
    <w:rsid w:val="00460A31"/>
    <w:rsid w:val="00463140"/>
    <w:rsid w:val="004634EB"/>
    <w:rsid w:val="004637AD"/>
    <w:rsid w:val="00464DEF"/>
    <w:rsid w:val="00465237"/>
    <w:rsid w:val="00465C05"/>
    <w:rsid w:val="00466065"/>
    <w:rsid w:val="00467E15"/>
    <w:rsid w:val="00470A03"/>
    <w:rsid w:val="004729A2"/>
    <w:rsid w:val="00472F5A"/>
    <w:rsid w:val="004736E2"/>
    <w:rsid w:val="00475794"/>
    <w:rsid w:val="004758F4"/>
    <w:rsid w:val="0047753E"/>
    <w:rsid w:val="00477D36"/>
    <w:rsid w:val="004806E5"/>
    <w:rsid w:val="00480853"/>
    <w:rsid w:val="0048118F"/>
    <w:rsid w:val="00481DCA"/>
    <w:rsid w:val="00483423"/>
    <w:rsid w:val="004866AF"/>
    <w:rsid w:val="00487B5E"/>
    <w:rsid w:val="00492728"/>
    <w:rsid w:val="00493A9C"/>
    <w:rsid w:val="00494DF0"/>
    <w:rsid w:val="00494F34"/>
    <w:rsid w:val="004954B7"/>
    <w:rsid w:val="00496564"/>
    <w:rsid w:val="004A05A5"/>
    <w:rsid w:val="004A0C4C"/>
    <w:rsid w:val="004A204A"/>
    <w:rsid w:val="004A2E59"/>
    <w:rsid w:val="004A35EF"/>
    <w:rsid w:val="004A5251"/>
    <w:rsid w:val="004A56BA"/>
    <w:rsid w:val="004A597D"/>
    <w:rsid w:val="004A6461"/>
    <w:rsid w:val="004A747D"/>
    <w:rsid w:val="004A78B9"/>
    <w:rsid w:val="004B1209"/>
    <w:rsid w:val="004B2392"/>
    <w:rsid w:val="004B2638"/>
    <w:rsid w:val="004B66C7"/>
    <w:rsid w:val="004B66CE"/>
    <w:rsid w:val="004B6D3C"/>
    <w:rsid w:val="004B7B87"/>
    <w:rsid w:val="004C02DB"/>
    <w:rsid w:val="004C088C"/>
    <w:rsid w:val="004C463E"/>
    <w:rsid w:val="004C5D3B"/>
    <w:rsid w:val="004C7D60"/>
    <w:rsid w:val="004D1B74"/>
    <w:rsid w:val="004D28EA"/>
    <w:rsid w:val="004D2C88"/>
    <w:rsid w:val="004D3967"/>
    <w:rsid w:val="004D3D36"/>
    <w:rsid w:val="004D64BE"/>
    <w:rsid w:val="004D6AD1"/>
    <w:rsid w:val="004E02C7"/>
    <w:rsid w:val="004E0DD1"/>
    <w:rsid w:val="004E1ADD"/>
    <w:rsid w:val="004E2981"/>
    <w:rsid w:val="004E2EC6"/>
    <w:rsid w:val="004E3E09"/>
    <w:rsid w:val="004E4C93"/>
    <w:rsid w:val="004E640E"/>
    <w:rsid w:val="004E76DF"/>
    <w:rsid w:val="004F2FB0"/>
    <w:rsid w:val="004F312B"/>
    <w:rsid w:val="004F35E8"/>
    <w:rsid w:val="004F3D4D"/>
    <w:rsid w:val="004F4211"/>
    <w:rsid w:val="004F4C43"/>
    <w:rsid w:val="004F6B56"/>
    <w:rsid w:val="004F766E"/>
    <w:rsid w:val="004F77A2"/>
    <w:rsid w:val="004F7839"/>
    <w:rsid w:val="00501E6B"/>
    <w:rsid w:val="0050240D"/>
    <w:rsid w:val="00504F86"/>
    <w:rsid w:val="0050552F"/>
    <w:rsid w:val="00506159"/>
    <w:rsid w:val="005155A6"/>
    <w:rsid w:val="0051590F"/>
    <w:rsid w:val="005159D3"/>
    <w:rsid w:val="00515CD4"/>
    <w:rsid w:val="00516BF9"/>
    <w:rsid w:val="005172A4"/>
    <w:rsid w:val="005176F0"/>
    <w:rsid w:val="00520855"/>
    <w:rsid w:val="005211E2"/>
    <w:rsid w:val="005230F2"/>
    <w:rsid w:val="00523276"/>
    <w:rsid w:val="00523BC0"/>
    <w:rsid w:val="00527303"/>
    <w:rsid w:val="005333EA"/>
    <w:rsid w:val="00533DBA"/>
    <w:rsid w:val="00534589"/>
    <w:rsid w:val="00535994"/>
    <w:rsid w:val="00535B45"/>
    <w:rsid w:val="00541C89"/>
    <w:rsid w:val="00543A3A"/>
    <w:rsid w:val="005447D9"/>
    <w:rsid w:val="00545200"/>
    <w:rsid w:val="00546BF6"/>
    <w:rsid w:val="005479C0"/>
    <w:rsid w:val="0055079C"/>
    <w:rsid w:val="00550CF8"/>
    <w:rsid w:val="00550FDA"/>
    <w:rsid w:val="00553226"/>
    <w:rsid w:val="00553400"/>
    <w:rsid w:val="00553725"/>
    <w:rsid w:val="00553FFA"/>
    <w:rsid w:val="005542E7"/>
    <w:rsid w:val="00555052"/>
    <w:rsid w:val="00555F79"/>
    <w:rsid w:val="00556A7F"/>
    <w:rsid w:val="00557118"/>
    <w:rsid w:val="005574A1"/>
    <w:rsid w:val="00562A0C"/>
    <w:rsid w:val="00562FEF"/>
    <w:rsid w:val="00565A27"/>
    <w:rsid w:val="00566E75"/>
    <w:rsid w:val="0056729C"/>
    <w:rsid w:val="0057114E"/>
    <w:rsid w:val="00572183"/>
    <w:rsid w:val="00573A47"/>
    <w:rsid w:val="00573EBD"/>
    <w:rsid w:val="00575126"/>
    <w:rsid w:val="00575753"/>
    <w:rsid w:val="00575E82"/>
    <w:rsid w:val="0057708B"/>
    <w:rsid w:val="00577C5B"/>
    <w:rsid w:val="005814AA"/>
    <w:rsid w:val="005820D2"/>
    <w:rsid w:val="00582768"/>
    <w:rsid w:val="0058455C"/>
    <w:rsid w:val="00584EDE"/>
    <w:rsid w:val="005866EA"/>
    <w:rsid w:val="00587792"/>
    <w:rsid w:val="00587D1C"/>
    <w:rsid w:val="00590B45"/>
    <w:rsid w:val="00590F41"/>
    <w:rsid w:val="00591913"/>
    <w:rsid w:val="00592200"/>
    <w:rsid w:val="00592466"/>
    <w:rsid w:val="005938B0"/>
    <w:rsid w:val="00595243"/>
    <w:rsid w:val="0059587D"/>
    <w:rsid w:val="00597D63"/>
    <w:rsid w:val="005A1F77"/>
    <w:rsid w:val="005A2E8D"/>
    <w:rsid w:val="005A320F"/>
    <w:rsid w:val="005A4345"/>
    <w:rsid w:val="005A6666"/>
    <w:rsid w:val="005A676A"/>
    <w:rsid w:val="005A683C"/>
    <w:rsid w:val="005A7865"/>
    <w:rsid w:val="005B1292"/>
    <w:rsid w:val="005B13DE"/>
    <w:rsid w:val="005B16CB"/>
    <w:rsid w:val="005B1E32"/>
    <w:rsid w:val="005B22ED"/>
    <w:rsid w:val="005B25F5"/>
    <w:rsid w:val="005B3684"/>
    <w:rsid w:val="005B3688"/>
    <w:rsid w:val="005B4682"/>
    <w:rsid w:val="005B6824"/>
    <w:rsid w:val="005B71FB"/>
    <w:rsid w:val="005B750C"/>
    <w:rsid w:val="005B78F9"/>
    <w:rsid w:val="005C29DE"/>
    <w:rsid w:val="005C3F5A"/>
    <w:rsid w:val="005C7558"/>
    <w:rsid w:val="005D0A17"/>
    <w:rsid w:val="005D2DC7"/>
    <w:rsid w:val="005D48F8"/>
    <w:rsid w:val="005D49A9"/>
    <w:rsid w:val="005D6DD8"/>
    <w:rsid w:val="005D7B98"/>
    <w:rsid w:val="005E0655"/>
    <w:rsid w:val="005E11BD"/>
    <w:rsid w:val="005E11F5"/>
    <w:rsid w:val="005E1D42"/>
    <w:rsid w:val="005E2466"/>
    <w:rsid w:val="005E35AC"/>
    <w:rsid w:val="005E4611"/>
    <w:rsid w:val="005E4993"/>
    <w:rsid w:val="005E5B51"/>
    <w:rsid w:val="005E5F8B"/>
    <w:rsid w:val="005E6359"/>
    <w:rsid w:val="005E6A62"/>
    <w:rsid w:val="005F024A"/>
    <w:rsid w:val="005F02F3"/>
    <w:rsid w:val="005F0D4C"/>
    <w:rsid w:val="005F2D18"/>
    <w:rsid w:val="005F4AF3"/>
    <w:rsid w:val="005F4FA8"/>
    <w:rsid w:val="005F5166"/>
    <w:rsid w:val="005F5A90"/>
    <w:rsid w:val="005F5DD8"/>
    <w:rsid w:val="005F7B7E"/>
    <w:rsid w:val="00600E55"/>
    <w:rsid w:val="00601C3F"/>
    <w:rsid w:val="00602B9B"/>
    <w:rsid w:val="00603B93"/>
    <w:rsid w:val="00603C58"/>
    <w:rsid w:val="00603FF9"/>
    <w:rsid w:val="0060504B"/>
    <w:rsid w:val="00605405"/>
    <w:rsid w:val="006055D6"/>
    <w:rsid w:val="006063BE"/>
    <w:rsid w:val="00606827"/>
    <w:rsid w:val="00607673"/>
    <w:rsid w:val="00607B52"/>
    <w:rsid w:val="00607C83"/>
    <w:rsid w:val="00607EAB"/>
    <w:rsid w:val="00610D27"/>
    <w:rsid w:val="00610F47"/>
    <w:rsid w:val="006115F5"/>
    <w:rsid w:val="0061197E"/>
    <w:rsid w:val="006122D9"/>
    <w:rsid w:val="006127A7"/>
    <w:rsid w:val="00613CBE"/>
    <w:rsid w:val="0061439B"/>
    <w:rsid w:val="0061466F"/>
    <w:rsid w:val="0061482F"/>
    <w:rsid w:val="00616C10"/>
    <w:rsid w:val="00616C8D"/>
    <w:rsid w:val="00616D80"/>
    <w:rsid w:val="00620B1A"/>
    <w:rsid w:val="00620C1C"/>
    <w:rsid w:val="0062113A"/>
    <w:rsid w:val="006222C5"/>
    <w:rsid w:val="00622E34"/>
    <w:rsid w:val="0062449B"/>
    <w:rsid w:val="00624695"/>
    <w:rsid w:val="00625A9D"/>
    <w:rsid w:val="00625FFF"/>
    <w:rsid w:val="0062734F"/>
    <w:rsid w:val="00627E5D"/>
    <w:rsid w:val="00631564"/>
    <w:rsid w:val="006319D4"/>
    <w:rsid w:val="006334A6"/>
    <w:rsid w:val="00633E78"/>
    <w:rsid w:val="0063427C"/>
    <w:rsid w:val="00634C14"/>
    <w:rsid w:val="006359D9"/>
    <w:rsid w:val="00635AEB"/>
    <w:rsid w:val="00636579"/>
    <w:rsid w:val="0063675C"/>
    <w:rsid w:val="00636ED8"/>
    <w:rsid w:val="00637EA2"/>
    <w:rsid w:val="006402A0"/>
    <w:rsid w:val="00640DDD"/>
    <w:rsid w:val="0064217A"/>
    <w:rsid w:val="006422FF"/>
    <w:rsid w:val="0064453E"/>
    <w:rsid w:val="00644B87"/>
    <w:rsid w:val="00646581"/>
    <w:rsid w:val="00647BCC"/>
    <w:rsid w:val="00650F55"/>
    <w:rsid w:val="006526EB"/>
    <w:rsid w:val="00653AA5"/>
    <w:rsid w:val="00653F13"/>
    <w:rsid w:val="00655216"/>
    <w:rsid w:val="00655C90"/>
    <w:rsid w:val="00657030"/>
    <w:rsid w:val="006607B1"/>
    <w:rsid w:val="00660959"/>
    <w:rsid w:val="00661D0E"/>
    <w:rsid w:val="006622AB"/>
    <w:rsid w:val="006636C0"/>
    <w:rsid w:val="0066478F"/>
    <w:rsid w:val="00664807"/>
    <w:rsid w:val="00664BF6"/>
    <w:rsid w:val="006650DD"/>
    <w:rsid w:val="006662F8"/>
    <w:rsid w:val="00666350"/>
    <w:rsid w:val="006663DC"/>
    <w:rsid w:val="00671954"/>
    <w:rsid w:val="00672B76"/>
    <w:rsid w:val="00675223"/>
    <w:rsid w:val="006759E6"/>
    <w:rsid w:val="00675DFD"/>
    <w:rsid w:val="00677B2A"/>
    <w:rsid w:val="00680BDC"/>
    <w:rsid w:val="00681010"/>
    <w:rsid w:val="00681433"/>
    <w:rsid w:val="00681515"/>
    <w:rsid w:val="0068197C"/>
    <w:rsid w:val="0068202E"/>
    <w:rsid w:val="006826EB"/>
    <w:rsid w:val="006838E7"/>
    <w:rsid w:val="00684997"/>
    <w:rsid w:val="006849EE"/>
    <w:rsid w:val="00684B63"/>
    <w:rsid w:val="006856E3"/>
    <w:rsid w:val="00685CC6"/>
    <w:rsid w:val="00686039"/>
    <w:rsid w:val="006900D9"/>
    <w:rsid w:val="0069099C"/>
    <w:rsid w:val="00692455"/>
    <w:rsid w:val="00692A6E"/>
    <w:rsid w:val="00692CE1"/>
    <w:rsid w:val="006937AB"/>
    <w:rsid w:val="0069434D"/>
    <w:rsid w:val="0069504E"/>
    <w:rsid w:val="006A07EF"/>
    <w:rsid w:val="006A2125"/>
    <w:rsid w:val="006A3007"/>
    <w:rsid w:val="006A37E2"/>
    <w:rsid w:val="006A506E"/>
    <w:rsid w:val="006A54AA"/>
    <w:rsid w:val="006A60A1"/>
    <w:rsid w:val="006A6431"/>
    <w:rsid w:val="006B0491"/>
    <w:rsid w:val="006B21C0"/>
    <w:rsid w:val="006B23DA"/>
    <w:rsid w:val="006B2BA6"/>
    <w:rsid w:val="006B32C4"/>
    <w:rsid w:val="006B4327"/>
    <w:rsid w:val="006C086A"/>
    <w:rsid w:val="006C089C"/>
    <w:rsid w:val="006C0B2D"/>
    <w:rsid w:val="006C0C8F"/>
    <w:rsid w:val="006C0EA3"/>
    <w:rsid w:val="006C0F7B"/>
    <w:rsid w:val="006C1FF4"/>
    <w:rsid w:val="006C20B4"/>
    <w:rsid w:val="006C29DD"/>
    <w:rsid w:val="006C2C42"/>
    <w:rsid w:val="006C40B3"/>
    <w:rsid w:val="006C7702"/>
    <w:rsid w:val="006C7ED3"/>
    <w:rsid w:val="006D0AF0"/>
    <w:rsid w:val="006D0C55"/>
    <w:rsid w:val="006D1A27"/>
    <w:rsid w:val="006D2739"/>
    <w:rsid w:val="006D2971"/>
    <w:rsid w:val="006D3E2B"/>
    <w:rsid w:val="006D4636"/>
    <w:rsid w:val="006D5A08"/>
    <w:rsid w:val="006D5E08"/>
    <w:rsid w:val="006D6E9E"/>
    <w:rsid w:val="006E0D3A"/>
    <w:rsid w:val="006E2920"/>
    <w:rsid w:val="006E3027"/>
    <w:rsid w:val="006E3E89"/>
    <w:rsid w:val="006E3F54"/>
    <w:rsid w:val="006E4425"/>
    <w:rsid w:val="006E512E"/>
    <w:rsid w:val="006E5B80"/>
    <w:rsid w:val="006F05E9"/>
    <w:rsid w:val="006F10F4"/>
    <w:rsid w:val="006F13F2"/>
    <w:rsid w:val="006F17D0"/>
    <w:rsid w:val="006F298D"/>
    <w:rsid w:val="006F340E"/>
    <w:rsid w:val="006F383D"/>
    <w:rsid w:val="006F523B"/>
    <w:rsid w:val="006F53B9"/>
    <w:rsid w:val="006F556F"/>
    <w:rsid w:val="006F55D9"/>
    <w:rsid w:val="006F6F9B"/>
    <w:rsid w:val="006F71C1"/>
    <w:rsid w:val="006F781C"/>
    <w:rsid w:val="006F7901"/>
    <w:rsid w:val="006F7C87"/>
    <w:rsid w:val="007000AE"/>
    <w:rsid w:val="00701AC2"/>
    <w:rsid w:val="00702F83"/>
    <w:rsid w:val="00703628"/>
    <w:rsid w:val="0070416D"/>
    <w:rsid w:val="00704787"/>
    <w:rsid w:val="0070550F"/>
    <w:rsid w:val="00705A46"/>
    <w:rsid w:val="00705D12"/>
    <w:rsid w:val="0071236B"/>
    <w:rsid w:val="00712E47"/>
    <w:rsid w:val="0071482E"/>
    <w:rsid w:val="007157A6"/>
    <w:rsid w:val="00716378"/>
    <w:rsid w:val="00716E82"/>
    <w:rsid w:val="00721A5A"/>
    <w:rsid w:val="007231F5"/>
    <w:rsid w:val="007235BA"/>
    <w:rsid w:val="00723B9E"/>
    <w:rsid w:val="00725199"/>
    <w:rsid w:val="00725B15"/>
    <w:rsid w:val="00726704"/>
    <w:rsid w:val="00733F20"/>
    <w:rsid w:val="007352AB"/>
    <w:rsid w:val="007359F5"/>
    <w:rsid w:val="007375A9"/>
    <w:rsid w:val="00737EA0"/>
    <w:rsid w:val="0074001D"/>
    <w:rsid w:val="007406E4"/>
    <w:rsid w:val="0074179E"/>
    <w:rsid w:val="00741E64"/>
    <w:rsid w:val="00742D54"/>
    <w:rsid w:val="007434B4"/>
    <w:rsid w:val="007456FB"/>
    <w:rsid w:val="0074613A"/>
    <w:rsid w:val="00746545"/>
    <w:rsid w:val="00747514"/>
    <w:rsid w:val="007475ED"/>
    <w:rsid w:val="00750DE2"/>
    <w:rsid w:val="00750F79"/>
    <w:rsid w:val="007527B6"/>
    <w:rsid w:val="0075415D"/>
    <w:rsid w:val="007554E2"/>
    <w:rsid w:val="00755598"/>
    <w:rsid w:val="007558BA"/>
    <w:rsid w:val="0075737F"/>
    <w:rsid w:val="007577FE"/>
    <w:rsid w:val="00757CA7"/>
    <w:rsid w:val="00760969"/>
    <w:rsid w:val="00760DA5"/>
    <w:rsid w:val="00760FFE"/>
    <w:rsid w:val="007634B8"/>
    <w:rsid w:val="00764A81"/>
    <w:rsid w:val="00764F26"/>
    <w:rsid w:val="007663A6"/>
    <w:rsid w:val="00767321"/>
    <w:rsid w:val="0076736D"/>
    <w:rsid w:val="00767B92"/>
    <w:rsid w:val="00770A54"/>
    <w:rsid w:val="00771F94"/>
    <w:rsid w:val="0077477B"/>
    <w:rsid w:val="00774B66"/>
    <w:rsid w:val="00775022"/>
    <w:rsid w:val="00775CA1"/>
    <w:rsid w:val="00775EC0"/>
    <w:rsid w:val="007766A3"/>
    <w:rsid w:val="00777A3B"/>
    <w:rsid w:val="00780E91"/>
    <w:rsid w:val="00781159"/>
    <w:rsid w:val="00781C5F"/>
    <w:rsid w:val="007856BD"/>
    <w:rsid w:val="007868AB"/>
    <w:rsid w:val="00786D21"/>
    <w:rsid w:val="007878B2"/>
    <w:rsid w:val="007911C6"/>
    <w:rsid w:val="0079127D"/>
    <w:rsid w:val="0079233E"/>
    <w:rsid w:val="00793B6B"/>
    <w:rsid w:val="00793B81"/>
    <w:rsid w:val="00794397"/>
    <w:rsid w:val="007949D4"/>
    <w:rsid w:val="00794EF3"/>
    <w:rsid w:val="00795393"/>
    <w:rsid w:val="0079637B"/>
    <w:rsid w:val="00796409"/>
    <w:rsid w:val="007970B6"/>
    <w:rsid w:val="00797A0E"/>
    <w:rsid w:val="007A0785"/>
    <w:rsid w:val="007A0F67"/>
    <w:rsid w:val="007A1D71"/>
    <w:rsid w:val="007A2919"/>
    <w:rsid w:val="007A4733"/>
    <w:rsid w:val="007A4A04"/>
    <w:rsid w:val="007A79E5"/>
    <w:rsid w:val="007B25FD"/>
    <w:rsid w:val="007B2E1F"/>
    <w:rsid w:val="007B32B7"/>
    <w:rsid w:val="007B445A"/>
    <w:rsid w:val="007B4FCE"/>
    <w:rsid w:val="007B7025"/>
    <w:rsid w:val="007C028F"/>
    <w:rsid w:val="007C0808"/>
    <w:rsid w:val="007C14F0"/>
    <w:rsid w:val="007C2B27"/>
    <w:rsid w:val="007C2B6D"/>
    <w:rsid w:val="007C4E1B"/>
    <w:rsid w:val="007C56D5"/>
    <w:rsid w:val="007C5749"/>
    <w:rsid w:val="007C5AED"/>
    <w:rsid w:val="007C5CAA"/>
    <w:rsid w:val="007C5D37"/>
    <w:rsid w:val="007C6A88"/>
    <w:rsid w:val="007D083F"/>
    <w:rsid w:val="007D0B01"/>
    <w:rsid w:val="007D0FB2"/>
    <w:rsid w:val="007D1500"/>
    <w:rsid w:val="007D17DD"/>
    <w:rsid w:val="007D2557"/>
    <w:rsid w:val="007D3082"/>
    <w:rsid w:val="007D44F4"/>
    <w:rsid w:val="007D5523"/>
    <w:rsid w:val="007D5B7B"/>
    <w:rsid w:val="007D5CAE"/>
    <w:rsid w:val="007D66EC"/>
    <w:rsid w:val="007D709A"/>
    <w:rsid w:val="007D7A36"/>
    <w:rsid w:val="007D7E98"/>
    <w:rsid w:val="007E0110"/>
    <w:rsid w:val="007E27A4"/>
    <w:rsid w:val="007E3170"/>
    <w:rsid w:val="007E3D67"/>
    <w:rsid w:val="007E3E5F"/>
    <w:rsid w:val="007E43B0"/>
    <w:rsid w:val="007E5B01"/>
    <w:rsid w:val="007E649E"/>
    <w:rsid w:val="007E6CDF"/>
    <w:rsid w:val="007E783D"/>
    <w:rsid w:val="007F05BC"/>
    <w:rsid w:val="007F0C56"/>
    <w:rsid w:val="007F17B7"/>
    <w:rsid w:val="007F1FF4"/>
    <w:rsid w:val="007F2AEB"/>
    <w:rsid w:val="007F2BF5"/>
    <w:rsid w:val="007F37BA"/>
    <w:rsid w:val="007F62AD"/>
    <w:rsid w:val="007F6911"/>
    <w:rsid w:val="007F6C5E"/>
    <w:rsid w:val="007F75E5"/>
    <w:rsid w:val="007F7802"/>
    <w:rsid w:val="00800125"/>
    <w:rsid w:val="00800A23"/>
    <w:rsid w:val="008019A6"/>
    <w:rsid w:val="00801A57"/>
    <w:rsid w:val="00802171"/>
    <w:rsid w:val="00803E97"/>
    <w:rsid w:val="008041AA"/>
    <w:rsid w:val="0080757B"/>
    <w:rsid w:val="00807B3A"/>
    <w:rsid w:val="00814B92"/>
    <w:rsid w:val="00815087"/>
    <w:rsid w:val="008158DB"/>
    <w:rsid w:val="00815ED6"/>
    <w:rsid w:val="00821FCF"/>
    <w:rsid w:val="00823873"/>
    <w:rsid w:val="008252BA"/>
    <w:rsid w:val="008254EB"/>
    <w:rsid w:val="00826FF1"/>
    <w:rsid w:val="00827AB4"/>
    <w:rsid w:val="00827D19"/>
    <w:rsid w:val="00831A49"/>
    <w:rsid w:val="00832C6D"/>
    <w:rsid w:val="00832DCB"/>
    <w:rsid w:val="00834CA0"/>
    <w:rsid w:val="008358DA"/>
    <w:rsid w:val="00836930"/>
    <w:rsid w:val="00836F3C"/>
    <w:rsid w:val="008372C5"/>
    <w:rsid w:val="00837AA2"/>
    <w:rsid w:val="00837E38"/>
    <w:rsid w:val="00841633"/>
    <w:rsid w:val="008445C5"/>
    <w:rsid w:val="00844880"/>
    <w:rsid w:val="0084598E"/>
    <w:rsid w:val="00846923"/>
    <w:rsid w:val="0084692F"/>
    <w:rsid w:val="00851021"/>
    <w:rsid w:val="00851E78"/>
    <w:rsid w:val="008521F4"/>
    <w:rsid w:val="00854398"/>
    <w:rsid w:val="00854B27"/>
    <w:rsid w:val="00855137"/>
    <w:rsid w:val="00856BC6"/>
    <w:rsid w:val="008573C4"/>
    <w:rsid w:val="00857609"/>
    <w:rsid w:val="00857BF8"/>
    <w:rsid w:val="0086094F"/>
    <w:rsid w:val="008616BF"/>
    <w:rsid w:val="0086211B"/>
    <w:rsid w:val="008623B0"/>
    <w:rsid w:val="00863596"/>
    <w:rsid w:val="00864989"/>
    <w:rsid w:val="008661B9"/>
    <w:rsid w:val="00866323"/>
    <w:rsid w:val="00866992"/>
    <w:rsid w:val="00866DD2"/>
    <w:rsid w:val="00870116"/>
    <w:rsid w:val="00871538"/>
    <w:rsid w:val="00872BB9"/>
    <w:rsid w:val="00872D99"/>
    <w:rsid w:val="0087313D"/>
    <w:rsid w:val="00874F3A"/>
    <w:rsid w:val="008760B9"/>
    <w:rsid w:val="0087624F"/>
    <w:rsid w:val="008765A0"/>
    <w:rsid w:val="008765BF"/>
    <w:rsid w:val="00876EF7"/>
    <w:rsid w:val="00877BA8"/>
    <w:rsid w:val="0088179C"/>
    <w:rsid w:val="008818ED"/>
    <w:rsid w:val="00882E0C"/>
    <w:rsid w:val="008832C6"/>
    <w:rsid w:val="00883442"/>
    <w:rsid w:val="008838A6"/>
    <w:rsid w:val="00883F3E"/>
    <w:rsid w:val="00883F55"/>
    <w:rsid w:val="00885050"/>
    <w:rsid w:val="00886624"/>
    <w:rsid w:val="008870AC"/>
    <w:rsid w:val="0088739C"/>
    <w:rsid w:val="00887580"/>
    <w:rsid w:val="008876F5"/>
    <w:rsid w:val="00887B75"/>
    <w:rsid w:val="008903AD"/>
    <w:rsid w:val="0089076E"/>
    <w:rsid w:val="0089315A"/>
    <w:rsid w:val="0089551C"/>
    <w:rsid w:val="0089680A"/>
    <w:rsid w:val="00897133"/>
    <w:rsid w:val="00897572"/>
    <w:rsid w:val="00897D65"/>
    <w:rsid w:val="008A3A3C"/>
    <w:rsid w:val="008A3EA7"/>
    <w:rsid w:val="008A41A4"/>
    <w:rsid w:val="008A652A"/>
    <w:rsid w:val="008A6A63"/>
    <w:rsid w:val="008A7BB1"/>
    <w:rsid w:val="008B0E74"/>
    <w:rsid w:val="008B1520"/>
    <w:rsid w:val="008B1646"/>
    <w:rsid w:val="008B1EAD"/>
    <w:rsid w:val="008B4812"/>
    <w:rsid w:val="008B52AB"/>
    <w:rsid w:val="008B55BE"/>
    <w:rsid w:val="008B681A"/>
    <w:rsid w:val="008B698B"/>
    <w:rsid w:val="008C0B6A"/>
    <w:rsid w:val="008C0FCF"/>
    <w:rsid w:val="008C1F15"/>
    <w:rsid w:val="008C376D"/>
    <w:rsid w:val="008C3C02"/>
    <w:rsid w:val="008C65F5"/>
    <w:rsid w:val="008C6AEA"/>
    <w:rsid w:val="008C74CE"/>
    <w:rsid w:val="008C7A5F"/>
    <w:rsid w:val="008C7EB8"/>
    <w:rsid w:val="008D0405"/>
    <w:rsid w:val="008D3CC3"/>
    <w:rsid w:val="008D4423"/>
    <w:rsid w:val="008D5814"/>
    <w:rsid w:val="008D5B75"/>
    <w:rsid w:val="008D65EE"/>
    <w:rsid w:val="008D699C"/>
    <w:rsid w:val="008D6F18"/>
    <w:rsid w:val="008D79A2"/>
    <w:rsid w:val="008E03BF"/>
    <w:rsid w:val="008E06E0"/>
    <w:rsid w:val="008E0CA2"/>
    <w:rsid w:val="008E16FD"/>
    <w:rsid w:val="008E1CFE"/>
    <w:rsid w:val="008E2DAF"/>
    <w:rsid w:val="008E39EC"/>
    <w:rsid w:val="008E5B36"/>
    <w:rsid w:val="008E6171"/>
    <w:rsid w:val="008E733A"/>
    <w:rsid w:val="008E7D62"/>
    <w:rsid w:val="008E7D95"/>
    <w:rsid w:val="008F2E2A"/>
    <w:rsid w:val="008F3898"/>
    <w:rsid w:val="008F3FF1"/>
    <w:rsid w:val="008F62DE"/>
    <w:rsid w:val="008F77A2"/>
    <w:rsid w:val="008F7C0B"/>
    <w:rsid w:val="008F7FEA"/>
    <w:rsid w:val="0090022C"/>
    <w:rsid w:val="009016A9"/>
    <w:rsid w:val="0090237F"/>
    <w:rsid w:val="00903B56"/>
    <w:rsid w:val="00904428"/>
    <w:rsid w:val="00904991"/>
    <w:rsid w:val="00906BB8"/>
    <w:rsid w:val="00906F80"/>
    <w:rsid w:val="0090731D"/>
    <w:rsid w:val="009075B1"/>
    <w:rsid w:val="00907BDB"/>
    <w:rsid w:val="00910B22"/>
    <w:rsid w:val="0091369A"/>
    <w:rsid w:val="00914A87"/>
    <w:rsid w:val="00914F4B"/>
    <w:rsid w:val="00915210"/>
    <w:rsid w:val="0091638F"/>
    <w:rsid w:val="009166BF"/>
    <w:rsid w:val="00917A68"/>
    <w:rsid w:val="009200B2"/>
    <w:rsid w:val="00920891"/>
    <w:rsid w:val="00921BD6"/>
    <w:rsid w:val="00921F3B"/>
    <w:rsid w:val="009228DD"/>
    <w:rsid w:val="00924DBD"/>
    <w:rsid w:val="009258B2"/>
    <w:rsid w:val="00925B21"/>
    <w:rsid w:val="009263DB"/>
    <w:rsid w:val="0092645D"/>
    <w:rsid w:val="009265D0"/>
    <w:rsid w:val="009266F5"/>
    <w:rsid w:val="00926F80"/>
    <w:rsid w:val="0092751C"/>
    <w:rsid w:val="00927BAC"/>
    <w:rsid w:val="00930416"/>
    <w:rsid w:val="0093059F"/>
    <w:rsid w:val="00931E64"/>
    <w:rsid w:val="009339DB"/>
    <w:rsid w:val="009355C8"/>
    <w:rsid w:val="009357E5"/>
    <w:rsid w:val="009376CC"/>
    <w:rsid w:val="0093771E"/>
    <w:rsid w:val="00937CDE"/>
    <w:rsid w:val="009432CE"/>
    <w:rsid w:val="00944973"/>
    <w:rsid w:val="0094635C"/>
    <w:rsid w:val="00947585"/>
    <w:rsid w:val="00950586"/>
    <w:rsid w:val="00950B3B"/>
    <w:rsid w:val="009514A0"/>
    <w:rsid w:val="0095154B"/>
    <w:rsid w:val="009517CD"/>
    <w:rsid w:val="00952F01"/>
    <w:rsid w:val="00953F74"/>
    <w:rsid w:val="0095475B"/>
    <w:rsid w:val="00955058"/>
    <w:rsid w:val="0095595E"/>
    <w:rsid w:val="009561E3"/>
    <w:rsid w:val="00956556"/>
    <w:rsid w:val="00956891"/>
    <w:rsid w:val="009572F2"/>
    <w:rsid w:val="00957AF2"/>
    <w:rsid w:val="00960A97"/>
    <w:rsid w:val="00964844"/>
    <w:rsid w:val="00967654"/>
    <w:rsid w:val="009704A3"/>
    <w:rsid w:val="009707B0"/>
    <w:rsid w:val="009708F4"/>
    <w:rsid w:val="00970FB7"/>
    <w:rsid w:val="00972F2B"/>
    <w:rsid w:val="00973291"/>
    <w:rsid w:val="0097385F"/>
    <w:rsid w:val="00973BC3"/>
    <w:rsid w:val="00975116"/>
    <w:rsid w:val="00975EFF"/>
    <w:rsid w:val="009766B0"/>
    <w:rsid w:val="00976C2A"/>
    <w:rsid w:val="009774A7"/>
    <w:rsid w:val="00977BB2"/>
    <w:rsid w:val="00981B11"/>
    <w:rsid w:val="00982208"/>
    <w:rsid w:val="00982776"/>
    <w:rsid w:val="00982CFB"/>
    <w:rsid w:val="00982FBC"/>
    <w:rsid w:val="00984284"/>
    <w:rsid w:val="0098622A"/>
    <w:rsid w:val="009902C7"/>
    <w:rsid w:val="0099072C"/>
    <w:rsid w:val="00990782"/>
    <w:rsid w:val="00991482"/>
    <w:rsid w:val="0099197F"/>
    <w:rsid w:val="009920AD"/>
    <w:rsid w:val="009934DC"/>
    <w:rsid w:val="00993679"/>
    <w:rsid w:val="0099691A"/>
    <w:rsid w:val="00996B0F"/>
    <w:rsid w:val="009976CF"/>
    <w:rsid w:val="0099784D"/>
    <w:rsid w:val="00997986"/>
    <w:rsid w:val="00997CAB"/>
    <w:rsid w:val="009A02C9"/>
    <w:rsid w:val="009A0A8C"/>
    <w:rsid w:val="009A1001"/>
    <w:rsid w:val="009A3427"/>
    <w:rsid w:val="009A42A5"/>
    <w:rsid w:val="009A4FB7"/>
    <w:rsid w:val="009A613E"/>
    <w:rsid w:val="009A641D"/>
    <w:rsid w:val="009A759B"/>
    <w:rsid w:val="009B0B60"/>
    <w:rsid w:val="009B12EB"/>
    <w:rsid w:val="009B1C53"/>
    <w:rsid w:val="009B23F0"/>
    <w:rsid w:val="009B2D58"/>
    <w:rsid w:val="009B38C9"/>
    <w:rsid w:val="009B3CF2"/>
    <w:rsid w:val="009B4724"/>
    <w:rsid w:val="009B487D"/>
    <w:rsid w:val="009B523D"/>
    <w:rsid w:val="009B591E"/>
    <w:rsid w:val="009B7723"/>
    <w:rsid w:val="009C4F5D"/>
    <w:rsid w:val="009C569E"/>
    <w:rsid w:val="009D01D0"/>
    <w:rsid w:val="009D0C37"/>
    <w:rsid w:val="009D109F"/>
    <w:rsid w:val="009D16E6"/>
    <w:rsid w:val="009D1C10"/>
    <w:rsid w:val="009D4A48"/>
    <w:rsid w:val="009D4C5F"/>
    <w:rsid w:val="009D5D8F"/>
    <w:rsid w:val="009D6A84"/>
    <w:rsid w:val="009D7161"/>
    <w:rsid w:val="009D77D5"/>
    <w:rsid w:val="009E21D1"/>
    <w:rsid w:val="009E21E7"/>
    <w:rsid w:val="009E3A77"/>
    <w:rsid w:val="009E494B"/>
    <w:rsid w:val="009E5004"/>
    <w:rsid w:val="009E69ED"/>
    <w:rsid w:val="009E6AA8"/>
    <w:rsid w:val="009F2870"/>
    <w:rsid w:val="009F34F2"/>
    <w:rsid w:val="009F3F0C"/>
    <w:rsid w:val="009F4660"/>
    <w:rsid w:val="009F4B91"/>
    <w:rsid w:val="009F4C04"/>
    <w:rsid w:val="009F7723"/>
    <w:rsid w:val="00A001EA"/>
    <w:rsid w:val="00A001F8"/>
    <w:rsid w:val="00A01B59"/>
    <w:rsid w:val="00A01B5B"/>
    <w:rsid w:val="00A02138"/>
    <w:rsid w:val="00A03117"/>
    <w:rsid w:val="00A046B9"/>
    <w:rsid w:val="00A0627C"/>
    <w:rsid w:val="00A06504"/>
    <w:rsid w:val="00A07C38"/>
    <w:rsid w:val="00A07E74"/>
    <w:rsid w:val="00A11686"/>
    <w:rsid w:val="00A12932"/>
    <w:rsid w:val="00A12FFD"/>
    <w:rsid w:val="00A13582"/>
    <w:rsid w:val="00A1399D"/>
    <w:rsid w:val="00A13BE8"/>
    <w:rsid w:val="00A13FAF"/>
    <w:rsid w:val="00A144E7"/>
    <w:rsid w:val="00A149BA"/>
    <w:rsid w:val="00A15760"/>
    <w:rsid w:val="00A16016"/>
    <w:rsid w:val="00A17697"/>
    <w:rsid w:val="00A2007F"/>
    <w:rsid w:val="00A20B1E"/>
    <w:rsid w:val="00A20F2D"/>
    <w:rsid w:val="00A214DE"/>
    <w:rsid w:val="00A21710"/>
    <w:rsid w:val="00A23909"/>
    <w:rsid w:val="00A246CC"/>
    <w:rsid w:val="00A247F0"/>
    <w:rsid w:val="00A25E99"/>
    <w:rsid w:val="00A262C7"/>
    <w:rsid w:val="00A273FA"/>
    <w:rsid w:val="00A27C4D"/>
    <w:rsid w:val="00A303E8"/>
    <w:rsid w:val="00A30918"/>
    <w:rsid w:val="00A30E23"/>
    <w:rsid w:val="00A31545"/>
    <w:rsid w:val="00A32BFB"/>
    <w:rsid w:val="00A332A6"/>
    <w:rsid w:val="00A33D56"/>
    <w:rsid w:val="00A36843"/>
    <w:rsid w:val="00A37149"/>
    <w:rsid w:val="00A37522"/>
    <w:rsid w:val="00A40534"/>
    <w:rsid w:val="00A40657"/>
    <w:rsid w:val="00A4106F"/>
    <w:rsid w:val="00A4127C"/>
    <w:rsid w:val="00A429DB"/>
    <w:rsid w:val="00A430B1"/>
    <w:rsid w:val="00A43446"/>
    <w:rsid w:val="00A434E6"/>
    <w:rsid w:val="00A43527"/>
    <w:rsid w:val="00A43C43"/>
    <w:rsid w:val="00A447B5"/>
    <w:rsid w:val="00A44DBF"/>
    <w:rsid w:val="00A46629"/>
    <w:rsid w:val="00A46685"/>
    <w:rsid w:val="00A4687D"/>
    <w:rsid w:val="00A50045"/>
    <w:rsid w:val="00A51B6C"/>
    <w:rsid w:val="00A52126"/>
    <w:rsid w:val="00A539F9"/>
    <w:rsid w:val="00A53E87"/>
    <w:rsid w:val="00A556DC"/>
    <w:rsid w:val="00A557F7"/>
    <w:rsid w:val="00A5597D"/>
    <w:rsid w:val="00A5704A"/>
    <w:rsid w:val="00A6008C"/>
    <w:rsid w:val="00A6029A"/>
    <w:rsid w:val="00A60775"/>
    <w:rsid w:val="00A61A5F"/>
    <w:rsid w:val="00A62309"/>
    <w:rsid w:val="00A628A2"/>
    <w:rsid w:val="00A642E1"/>
    <w:rsid w:val="00A65392"/>
    <w:rsid w:val="00A65C09"/>
    <w:rsid w:val="00A65C3C"/>
    <w:rsid w:val="00A65CB7"/>
    <w:rsid w:val="00A660CF"/>
    <w:rsid w:val="00A70989"/>
    <w:rsid w:val="00A714E2"/>
    <w:rsid w:val="00A71A4A"/>
    <w:rsid w:val="00A71A77"/>
    <w:rsid w:val="00A71BD2"/>
    <w:rsid w:val="00A73FA0"/>
    <w:rsid w:val="00A7406C"/>
    <w:rsid w:val="00A74F47"/>
    <w:rsid w:val="00A75281"/>
    <w:rsid w:val="00A75573"/>
    <w:rsid w:val="00A75A05"/>
    <w:rsid w:val="00A75DF9"/>
    <w:rsid w:val="00A766F8"/>
    <w:rsid w:val="00A77528"/>
    <w:rsid w:val="00A80AC4"/>
    <w:rsid w:val="00A81129"/>
    <w:rsid w:val="00A822BD"/>
    <w:rsid w:val="00A83E75"/>
    <w:rsid w:val="00A843AA"/>
    <w:rsid w:val="00A843C8"/>
    <w:rsid w:val="00A84B15"/>
    <w:rsid w:val="00A861D9"/>
    <w:rsid w:val="00A86414"/>
    <w:rsid w:val="00A86963"/>
    <w:rsid w:val="00A86CF0"/>
    <w:rsid w:val="00A9084F"/>
    <w:rsid w:val="00A91A38"/>
    <w:rsid w:val="00A9506C"/>
    <w:rsid w:val="00A95D65"/>
    <w:rsid w:val="00A97A7F"/>
    <w:rsid w:val="00A97D53"/>
    <w:rsid w:val="00AA014E"/>
    <w:rsid w:val="00AA0357"/>
    <w:rsid w:val="00AA06E9"/>
    <w:rsid w:val="00AA2116"/>
    <w:rsid w:val="00AA237F"/>
    <w:rsid w:val="00AA2596"/>
    <w:rsid w:val="00AA3419"/>
    <w:rsid w:val="00AA48B1"/>
    <w:rsid w:val="00AA5527"/>
    <w:rsid w:val="00AA74AD"/>
    <w:rsid w:val="00AA7F0B"/>
    <w:rsid w:val="00AB1954"/>
    <w:rsid w:val="00AB19ED"/>
    <w:rsid w:val="00AB4730"/>
    <w:rsid w:val="00AB4823"/>
    <w:rsid w:val="00AB59B2"/>
    <w:rsid w:val="00AB7052"/>
    <w:rsid w:val="00AB75D9"/>
    <w:rsid w:val="00AB7D9A"/>
    <w:rsid w:val="00AC0A3D"/>
    <w:rsid w:val="00AC159F"/>
    <w:rsid w:val="00AC2D81"/>
    <w:rsid w:val="00AC42D9"/>
    <w:rsid w:val="00AC52DF"/>
    <w:rsid w:val="00AC55E5"/>
    <w:rsid w:val="00AC6403"/>
    <w:rsid w:val="00AD1FA8"/>
    <w:rsid w:val="00AD3053"/>
    <w:rsid w:val="00AD3B5D"/>
    <w:rsid w:val="00AD3D35"/>
    <w:rsid w:val="00AD5229"/>
    <w:rsid w:val="00AD54F6"/>
    <w:rsid w:val="00AD66A6"/>
    <w:rsid w:val="00AD7913"/>
    <w:rsid w:val="00AD7BD0"/>
    <w:rsid w:val="00AD7E51"/>
    <w:rsid w:val="00AE044D"/>
    <w:rsid w:val="00AE1AFA"/>
    <w:rsid w:val="00AE3B90"/>
    <w:rsid w:val="00AE43B6"/>
    <w:rsid w:val="00AE52DF"/>
    <w:rsid w:val="00AE55DD"/>
    <w:rsid w:val="00AE6043"/>
    <w:rsid w:val="00AE61E9"/>
    <w:rsid w:val="00AF0545"/>
    <w:rsid w:val="00AF164B"/>
    <w:rsid w:val="00AF1C45"/>
    <w:rsid w:val="00AF275C"/>
    <w:rsid w:val="00AF2CFD"/>
    <w:rsid w:val="00AF407C"/>
    <w:rsid w:val="00AF4693"/>
    <w:rsid w:val="00AF4B34"/>
    <w:rsid w:val="00AF4E7F"/>
    <w:rsid w:val="00AF56E3"/>
    <w:rsid w:val="00AF677E"/>
    <w:rsid w:val="00AF6F7E"/>
    <w:rsid w:val="00B02262"/>
    <w:rsid w:val="00B02C39"/>
    <w:rsid w:val="00B03F1C"/>
    <w:rsid w:val="00B05CC8"/>
    <w:rsid w:val="00B05E14"/>
    <w:rsid w:val="00B06501"/>
    <w:rsid w:val="00B06B08"/>
    <w:rsid w:val="00B10CC5"/>
    <w:rsid w:val="00B11404"/>
    <w:rsid w:val="00B11BE9"/>
    <w:rsid w:val="00B162F6"/>
    <w:rsid w:val="00B1668E"/>
    <w:rsid w:val="00B21747"/>
    <w:rsid w:val="00B22A82"/>
    <w:rsid w:val="00B23988"/>
    <w:rsid w:val="00B23BAD"/>
    <w:rsid w:val="00B23FF9"/>
    <w:rsid w:val="00B24743"/>
    <w:rsid w:val="00B24882"/>
    <w:rsid w:val="00B24F2E"/>
    <w:rsid w:val="00B2724B"/>
    <w:rsid w:val="00B3074F"/>
    <w:rsid w:val="00B30F9A"/>
    <w:rsid w:val="00B315E5"/>
    <w:rsid w:val="00B3167B"/>
    <w:rsid w:val="00B3251B"/>
    <w:rsid w:val="00B35162"/>
    <w:rsid w:val="00B3579C"/>
    <w:rsid w:val="00B3579E"/>
    <w:rsid w:val="00B3646A"/>
    <w:rsid w:val="00B37F6E"/>
    <w:rsid w:val="00B401AE"/>
    <w:rsid w:val="00B42A38"/>
    <w:rsid w:val="00B4422B"/>
    <w:rsid w:val="00B443B5"/>
    <w:rsid w:val="00B45237"/>
    <w:rsid w:val="00B454EA"/>
    <w:rsid w:val="00B4567B"/>
    <w:rsid w:val="00B45C26"/>
    <w:rsid w:val="00B45FF4"/>
    <w:rsid w:val="00B46F36"/>
    <w:rsid w:val="00B5073D"/>
    <w:rsid w:val="00B51773"/>
    <w:rsid w:val="00B51931"/>
    <w:rsid w:val="00B52E45"/>
    <w:rsid w:val="00B53626"/>
    <w:rsid w:val="00B539A5"/>
    <w:rsid w:val="00B5415F"/>
    <w:rsid w:val="00B54418"/>
    <w:rsid w:val="00B5507E"/>
    <w:rsid w:val="00B5532B"/>
    <w:rsid w:val="00B556DA"/>
    <w:rsid w:val="00B56717"/>
    <w:rsid w:val="00B56B68"/>
    <w:rsid w:val="00B57069"/>
    <w:rsid w:val="00B57B06"/>
    <w:rsid w:val="00B57DF3"/>
    <w:rsid w:val="00B600E1"/>
    <w:rsid w:val="00B62371"/>
    <w:rsid w:val="00B626C1"/>
    <w:rsid w:val="00B6398A"/>
    <w:rsid w:val="00B645C3"/>
    <w:rsid w:val="00B6610A"/>
    <w:rsid w:val="00B66355"/>
    <w:rsid w:val="00B66925"/>
    <w:rsid w:val="00B67BA5"/>
    <w:rsid w:val="00B67DF4"/>
    <w:rsid w:val="00B700C3"/>
    <w:rsid w:val="00B706C0"/>
    <w:rsid w:val="00B71687"/>
    <w:rsid w:val="00B717F6"/>
    <w:rsid w:val="00B737A8"/>
    <w:rsid w:val="00B7657E"/>
    <w:rsid w:val="00B7672C"/>
    <w:rsid w:val="00B77270"/>
    <w:rsid w:val="00B80027"/>
    <w:rsid w:val="00B8012B"/>
    <w:rsid w:val="00B8058B"/>
    <w:rsid w:val="00B81067"/>
    <w:rsid w:val="00B81746"/>
    <w:rsid w:val="00B81E98"/>
    <w:rsid w:val="00B81FD7"/>
    <w:rsid w:val="00B82109"/>
    <w:rsid w:val="00B83D2E"/>
    <w:rsid w:val="00B8510E"/>
    <w:rsid w:val="00B86047"/>
    <w:rsid w:val="00B90C7B"/>
    <w:rsid w:val="00B925AE"/>
    <w:rsid w:val="00B92F94"/>
    <w:rsid w:val="00B92FFA"/>
    <w:rsid w:val="00B94A64"/>
    <w:rsid w:val="00B94C22"/>
    <w:rsid w:val="00B958BA"/>
    <w:rsid w:val="00B95D36"/>
    <w:rsid w:val="00B96D65"/>
    <w:rsid w:val="00B975C2"/>
    <w:rsid w:val="00B97788"/>
    <w:rsid w:val="00BA0063"/>
    <w:rsid w:val="00BA08C5"/>
    <w:rsid w:val="00BA09B7"/>
    <w:rsid w:val="00BA1F69"/>
    <w:rsid w:val="00BA23F6"/>
    <w:rsid w:val="00BA2983"/>
    <w:rsid w:val="00BA47D6"/>
    <w:rsid w:val="00BA5198"/>
    <w:rsid w:val="00BA53AD"/>
    <w:rsid w:val="00BA6BD3"/>
    <w:rsid w:val="00BA7AEA"/>
    <w:rsid w:val="00BA7DA9"/>
    <w:rsid w:val="00BB18F6"/>
    <w:rsid w:val="00BB42B0"/>
    <w:rsid w:val="00BB4AAC"/>
    <w:rsid w:val="00BB4B9C"/>
    <w:rsid w:val="00BB58C5"/>
    <w:rsid w:val="00BC02FC"/>
    <w:rsid w:val="00BC0E7B"/>
    <w:rsid w:val="00BC1453"/>
    <w:rsid w:val="00BC2D40"/>
    <w:rsid w:val="00BC3AC1"/>
    <w:rsid w:val="00BC56C2"/>
    <w:rsid w:val="00BC5847"/>
    <w:rsid w:val="00BC5ABB"/>
    <w:rsid w:val="00BC697B"/>
    <w:rsid w:val="00BC72A4"/>
    <w:rsid w:val="00BC7F54"/>
    <w:rsid w:val="00BD01EE"/>
    <w:rsid w:val="00BD033C"/>
    <w:rsid w:val="00BD06A4"/>
    <w:rsid w:val="00BD0BC2"/>
    <w:rsid w:val="00BD581C"/>
    <w:rsid w:val="00BD5FFE"/>
    <w:rsid w:val="00BE139D"/>
    <w:rsid w:val="00BE172C"/>
    <w:rsid w:val="00BE21B2"/>
    <w:rsid w:val="00BE226E"/>
    <w:rsid w:val="00BE4983"/>
    <w:rsid w:val="00BE52DD"/>
    <w:rsid w:val="00BE6EF7"/>
    <w:rsid w:val="00BE7F9E"/>
    <w:rsid w:val="00BF0614"/>
    <w:rsid w:val="00BF0918"/>
    <w:rsid w:val="00BF1D73"/>
    <w:rsid w:val="00BF2120"/>
    <w:rsid w:val="00BF23AD"/>
    <w:rsid w:val="00BF2AAF"/>
    <w:rsid w:val="00BF306D"/>
    <w:rsid w:val="00BF3FA7"/>
    <w:rsid w:val="00BF4B34"/>
    <w:rsid w:val="00BF53F6"/>
    <w:rsid w:val="00BF54F5"/>
    <w:rsid w:val="00BF6F7F"/>
    <w:rsid w:val="00BF728B"/>
    <w:rsid w:val="00BF7CF0"/>
    <w:rsid w:val="00C00F30"/>
    <w:rsid w:val="00C017AB"/>
    <w:rsid w:val="00C02CC8"/>
    <w:rsid w:val="00C03372"/>
    <w:rsid w:val="00C0533B"/>
    <w:rsid w:val="00C0584E"/>
    <w:rsid w:val="00C05989"/>
    <w:rsid w:val="00C05DE3"/>
    <w:rsid w:val="00C0682E"/>
    <w:rsid w:val="00C06E71"/>
    <w:rsid w:val="00C11CA5"/>
    <w:rsid w:val="00C1243D"/>
    <w:rsid w:val="00C1264B"/>
    <w:rsid w:val="00C13881"/>
    <w:rsid w:val="00C143E7"/>
    <w:rsid w:val="00C1718C"/>
    <w:rsid w:val="00C1724F"/>
    <w:rsid w:val="00C17CE1"/>
    <w:rsid w:val="00C17E47"/>
    <w:rsid w:val="00C200FF"/>
    <w:rsid w:val="00C20DC4"/>
    <w:rsid w:val="00C21411"/>
    <w:rsid w:val="00C21925"/>
    <w:rsid w:val="00C223E0"/>
    <w:rsid w:val="00C22E6C"/>
    <w:rsid w:val="00C23654"/>
    <w:rsid w:val="00C2401B"/>
    <w:rsid w:val="00C263CC"/>
    <w:rsid w:val="00C264D2"/>
    <w:rsid w:val="00C26581"/>
    <w:rsid w:val="00C265BF"/>
    <w:rsid w:val="00C30611"/>
    <w:rsid w:val="00C30650"/>
    <w:rsid w:val="00C30B13"/>
    <w:rsid w:val="00C31A71"/>
    <w:rsid w:val="00C338EA"/>
    <w:rsid w:val="00C3639D"/>
    <w:rsid w:val="00C37542"/>
    <w:rsid w:val="00C37D23"/>
    <w:rsid w:val="00C40740"/>
    <w:rsid w:val="00C40DA0"/>
    <w:rsid w:val="00C41CB8"/>
    <w:rsid w:val="00C4286C"/>
    <w:rsid w:val="00C42A5B"/>
    <w:rsid w:val="00C43937"/>
    <w:rsid w:val="00C446E9"/>
    <w:rsid w:val="00C4788C"/>
    <w:rsid w:val="00C47B36"/>
    <w:rsid w:val="00C519AD"/>
    <w:rsid w:val="00C51C3E"/>
    <w:rsid w:val="00C5217A"/>
    <w:rsid w:val="00C5264D"/>
    <w:rsid w:val="00C52EBD"/>
    <w:rsid w:val="00C530D0"/>
    <w:rsid w:val="00C53B0F"/>
    <w:rsid w:val="00C54D15"/>
    <w:rsid w:val="00C55190"/>
    <w:rsid w:val="00C5649C"/>
    <w:rsid w:val="00C56A9D"/>
    <w:rsid w:val="00C571DF"/>
    <w:rsid w:val="00C607FA"/>
    <w:rsid w:val="00C60E5B"/>
    <w:rsid w:val="00C62A2C"/>
    <w:rsid w:val="00C62D1D"/>
    <w:rsid w:val="00C63479"/>
    <w:rsid w:val="00C634C3"/>
    <w:rsid w:val="00C63E95"/>
    <w:rsid w:val="00C65BDB"/>
    <w:rsid w:val="00C65FA8"/>
    <w:rsid w:val="00C6669F"/>
    <w:rsid w:val="00C66886"/>
    <w:rsid w:val="00C716C3"/>
    <w:rsid w:val="00C7198E"/>
    <w:rsid w:val="00C75E67"/>
    <w:rsid w:val="00C77015"/>
    <w:rsid w:val="00C822A4"/>
    <w:rsid w:val="00C8236C"/>
    <w:rsid w:val="00C837C7"/>
    <w:rsid w:val="00C83878"/>
    <w:rsid w:val="00C83B3C"/>
    <w:rsid w:val="00C83CE5"/>
    <w:rsid w:val="00C843C8"/>
    <w:rsid w:val="00C84BA9"/>
    <w:rsid w:val="00C84EDA"/>
    <w:rsid w:val="00C85FC3"/>
    <w:rsid w:val="00C91125"/>
    <w:rsid w:val="00C911D4"/>
    <w:rsid w:val="00C92391"/>
    <w:rsid w:val="00C9690F"/>
    <w:rsid w:val="00C971C2"/>
    <w:rsid w:val="00C97E3A"/>
    <w:rsid w:val="00CA137F"/>
    <w:rsid w:val="00CA1AB6"/>
    <w:rsid w:val="00CA284C"/>
    <w:rsid w:val="00CA297E"/>
    <w:rsid w:val="00CA2D8E"/>
    <w:rsid w:val="00CA3584"/>
    <w:rsid w:val="00CA3889"/>
    <w:rsid w:val="00CA3B6C"/>
    <w:rsid w:val="00CA4A86"/>
    <w:rsid w:val="00CA5176"/>
    <w:rsid w:val="00CA6A69"/>
    <w:rsid w:val="00CA7036"/>
    <w:rsid w:val="00CA75C6"/>
    <w:rsid w:val="00CB0319"/>
    <w:rsid w:val="00CB0D94"/>
    <w:rsid w:val="00CB0EFE"/>
    <w:rsid w:val="00CB1086"/>
    <w:rsid w:val="00CB28A8"/>
    <w:rsid w:val="00CB4029"/>
    <w:rsid w:val="00CB6C07"/>
    <w:rsid w:val="00CC13AE"/>
    <w:rsid w:val="00CC16E6"/>
    <w:rsid w:val="00CC1A76"/>
    <w:rsid w:val="00CC3B73"/>
    <w:rsid w:val="00CC4981"/>
    <w:rsid w:val="00CC4AA5"/>
    <w:rsid w:val="00CC4E43"/>
    <w:rsid w:val="00CC6475"/>
    <w:rsid w:val="00CC7FAF"/>
    <w:rsid w:val="00CD04EF"/>
    <w:rsid w:val="00CD067E"/>
    <w:rsid w:val="00CD06CE"/>
    <w:rsid w:val="00CD07DE"/>
    <w:rsid w:val="00CD0EED"/>
    <w:rsid w:val="00CD0EFC"/>
    <w:rsid w:val="00CD13D3"/>
    <w:rsid w:val="00CD143D"/>
    <w:rsid w:val="00CD16A7"/>
    <w:rsid w:val="00CD2ED4"/>
    <w:rsid w:val="00CD41A8"/>
    <w:rsid w:val="00CD4932"/>
    <w:rsid w:val="00CD719C"/>
    <w:rsid w:val="00CD7B88"/>
    <w:rsid w:val="00CE132D"/>
    <w:rsid w:val="00CE1EF2"/>
    <w:rsid w:val="00CE2312"/>
    <w:rsid w:val="00CE2FC7"/>
    <w:rsid w:val="00CE4349"/>
    <w:rsid w:val="00CE54B4"/>
    <w:rsid w:val="00CE5D26"/>
    <w:rsid w:val="00CE61CD"/>
    <w:rsid w:val="00CE62FD"/>
    <w:rsid w:val="00CE737C"/>
    <w:rsid w:val="00CF0BC1"/>
    <w:rsid w:val="00CF0D66"/>
    <w:rsid w:val="00CF0DBE"/>
    <w:rsid w:val="00CF1933"/>
    <w:rsid w:val="00CF1C7D"/>
    <w:rsid w:val="00CF34F2"/>
    <w:rsid w:val="00CF3B61"/>
    <w:rsid w:val="00CF3F6D"/>
    <w:rsid w:val="00CF6708"/>
    <w:rsid w:val="00D009DE"/>
    <w:rsid w:val="00D01109"/>
    <w:rsid w:val="00D024A3"/>
    <w:rsid w:val="00D03CA8"/>
    <w:rsid w:val="00D03FA1"/>
    <w:rsid w:val="00D046D2"/>
    <w:rsid w:val="00D04DC1"/>
    <w:rsid w:val="00D05232"/>
    <w:rsid w:val="00D06ECB"/>
    <w:rsid w:val="00D07610"/>
    <w:rsid w:val="00D079E8"/>
    <w:rsid w:val="00D10F3E"/>
    <w:rsid w:val="00D1156D"/>
    <w:rsid w:val="00D1407C"/>
    <w:rsid w:val="00D1430E"/>
    <w:rsid w:val="00D14FF1"/>
    <w:rsid w:val="00D154CC"/>
    <w:rsid w:val="00D16FE5"/>
    <w:rsid w:val="00D177C0"/>
    <w:rsid w:val="00D22334"/>
    <w:rsid w:val="00D2300E"/>
    <w:rsid w:val="00D23187"/>
    <w:rsid w:val="00D23759"/>
    <w:rsid w:val="00D24F2B"/>
    <w:rsid w:val="00D24FFB"/>
    <w:rsid w:val="00D25341"/>
    <w:rsid w:val="00D25A6F"/>
    <w:rsid w:val="00D26ACE"/>
    <w:rsid w:val="00D301D6"/>
    <w:rsid w:val="00D323D6"/>
    <w:rsid w:val="00D32410"/>
    <w:rsid w:val="00D33558"/>
    <w:rsid w:val="00D33FCD"/>
    <w:rsid w:val="00D34689"/>
    <w:rsid w:val="00D361AD"/>
    <w:rsid w:val="00D36FF3"/>
    <w:rsid w:val="00D37F6E"/>
    <w:rsid w:val="00D403DF"/>
    <w:rsid w:val="00D42FFD"/>
    <w:rsid w:val="00D4329C"/>
    <w:rsid w:val="00D43326"/>
    <w:rsid w:val="00D43399"/>
    <w:rsid w:val="00D43433"/>
    <w:rsid w:val="00D43682"/>
    <w:rsid w:val="00D4612C"/>
    <w:rsid w:val="00D466A1"/>
    <w:rsid w:val="00D47935"/>
    <w:rsid w:val="00D51B8C"/>
    <w:rsid w:val="00D613A7"/>
    <w:rsid w:val="00D624F8"/>
    <w:rsid w:val="00D62EA9"/>
    <w:rsid w:val="00D64BD2"/>
    <w:rsid w:val="00D661A0"/>
    <w:rsid w:val="00D67EE9"/>
    <w:rsid w:val="00D70809"/>
    <w:rsid w:val="00D71278"/>
    <w:rsid w:val="00D72D83"/>
    <w:rsid w:val="00D73744"/>
    <w:rsid w:val="00D756A1"/>
    <w:rsid w:val="00D758E6"/>
    <w:rsid w:val="00D772DA"/>
    <w:rsid w:val="00D80E4E"/>
    <w:rsid w:val="00D8156B"/>
    <w:rsid w:val="00D81C2B"/>
    <w:rsid w:val="00D84A62"/>
    <w:rsid w:val="00D8546A"/>
    <w:rsid w:val="00D86CC9"/>
    <w:rsid w:val="00D878A2"/>
    <w:rsid w:val="00D90D92"/>
    <w:rsid w:val="00D92A28"/>
    <w:rsid w:val="00D932DC"/>
    <w:rsid w:val="00D93D3F"/>
    <w:rsid w:val="00D94D63"/>
    <w:rsid w:val="00D94DB7"/>
    <w:rsid w:val="00D957C1"/>
    <w:rsid w:val="00D96986"/>
    <w:rsid w:val="00D97916"/>
    <w:rsid w:val="00DA2EDD"/>
    <w:rsid w:val="00DA4622"/>
    <w:rsid w:val="00DA483C"/>
    <w:rsid w:val="00DA4E0C"/>
    <w:rsid w:val="00DA53D1"/>
    <w:rsid w:val="00DA6647"/>
    <w:rsid w:val="00DB04DE"/>
    <w:rsid w:val="00DB1A74"/>
    <w:rsid w:val="00DB42A1"/>
    <w:rsid w:val="00DB4A22"/>
    <w:rsid w:val="00DB5AC5"/>
    <w:rsid w:val="00DB6353"/>
    <w:rsid w:val="00DB74A0"/>
    <w:rsid w:val="00DB75EA"/>
    <w:rsid w:val="00DB76E1"/>
    <w:rsid w:val="00DB7EE5"/>
    <w:rsid w:val="00DC01C8"/>
    <w:rsid w:val="00DC1D75"/>
    <w:rsid w:val="00DC23B5"/>
    <w:rsid w:val="00DC7A29"/>
    <w:rsid w:val="00DD0145"/>
    <w:rsid w:val="00DD045F"/>
    <w:rsid w:val="00DD0BBA"/>
    <w:rsid w:val="00DD5555"/>
    <w:rsid w:val="00DD5D46"/>
    <w:rsid w:val="00DD609B"/>
    <w:rsid w:val="00DD60DB"/>
    <w:rsid w:val="00DD7222"/>
    <w:rsid w:val="00DD7B47"/>
    <w:rsid w:val="00DE0F8A"/>
    <w:rsid w:val="00DE1CA7"/>
    <w:rsid w:val="00DE26EC"/>
    <w:rsid w:val="00DE2700"/>
    <w:rsid w:val="00DE317F"/>
    <w:rsid w:val="00DE4256"/>
    <w:rsid w:val="00DE4C3D"/>
    <w:rsid w:val="00DE57E1"/>
    <w:rsid w:val="00DE6D98"/>
    <w:rsid w:val="00DE7367"/>
    <w:rsid w:val="00DE75CA"/>
    <w:rsid w:val="00DF0998"/>
    <w:rsid w:val="00DF0A38"/>
    <w:rsid w:val="00DF2F66"/>
    <w:rsid w:val="00DF3A37"/>
    <w:rsid w:val="00DF3F37"/>
    <w:rsid w:val="00DF4A57"/>
    <w:rsid w:val="00DF4BDE"/>
    <w:rsid w:val="00DF4DE3"/>
    <w:rsid w:val="00DF549E"/>
    <w:rsid w:val="00DF57FD"/>
    <w:rsid w:val="00DF684E"/>
    <w:rsid w:val="00DF6E03"/>
    <w:rsid w:val="00DF76BF"/>
    <w:rsid w:val="00E00957"/>
    <w:rsid w:val="00E017CF"/>
    <w:rsid w:val="00E01BFF"/>
    <w:rsid w:val="00E02FE4"/>
    <w:rsid w:val="00E042B2"/>
    <w:rsid w:val="00E051C5"/>
    <w:rsid w:val="00E06705"/>
    <w:rsid w:val="00E07D9A"/>
    <w:rsid w:val="00E114A2"/>
    <w:rsid w:val="00E123DD"/>
    <w:rsid w:val="00E1357C"/>
    <w:rsid w:val="00E13AC7"/>
    <w:rsid w:val="00E13F8F"/>
    <w:rsid w:val="00E14CA3"/>
    <w:rsid w:val="00E15F8D"/>
    <w:rsid w:val="00E165BC"/>
    <w:rsid w:val="00E16DC6"/>
    <w:rsid w:val="00E20141"/>
    <w:rsid w:val="00E2221E"/>
    <w:rsid w:val="00E255BA"/>
    <w:rsid w:val="00E261C7"/>
    <w:rsid w:val="00E30133"/>
    <w:rsid w:val="00E3101E"/>
    <w:rsid w:val="00E31E91"/>
    <w:rsid w:val="00E322E5"/>
    <w:rsid w:val="00E33E54"/>
    <w:rsid w:val="00E35008"/>
    <w:rsid w:val="00E36381"/>
    <w:rsid w:val="00E371FB"/>
    <w:rsid w:val="00E40633"/>
    <w:rsid w:val="00E41500"/>
    <w:rsid w:val="00E42201"/>
    <w:rsid w:val="00E4406C"/>
    <w:rsid w:val="00E441CA"/>
    <w:rsid w:val="00E453C8"/>
    <w:rsid w:val="00E461D3"/>
    <w:rsid w:val="00E462AB"/>
    <w:rsid w:val="00E46C52"/>
    <w:rsid w:val="00E470DC"/>
    <w:rsid w:val="00E47D65"/>
    <w:rsid w:val="00E50557"/>
    <w:rsid w:val="00E50815"/>
    <w:rsid w:val="00E50D6A"/>
    <w:rsid w:val="00E516DF"/>
    <w:rsid w:val="00E51E47"/>
    <w:rsid w:val="00E52AD0"/>
    <w:rsid w:val="00E544A4"/>
    <w:rsid w:val="00E559DA"/>
    <w:rsid w:val="00E57B73"/>
    <w:rsid w:val="00E6129C"/>
    <w:rsid w:val="00E618DE"/>
    <w:rsid w:val="00E6423D"/>
    <w:rsid w:val="00E64416"/>
    <w:rsid w:val="00E66008"/>
    <w:rsid w:val="00E662AB"/>
    <w:rsid w:val="00E667D9"/>
    <w:rsid w:val="00E6742E"/>
    <w:rsid w:val="00E67CA3"/>
    <w:rsid w:val="00E72AE7"/>
    <w:rsid w:val="00E72FDB"/>
    <w:rsid w:val="00E73A3F"/>
    <w:rsid w:val="00E74216"/>
    <w:rsid w:val="00E749B9"/>
    <w:rsid w:val="00E75AA3"/>
    <w:rsid w:val="00E765B3"/>
    <w:rsid w:val="00E7718A"/>
    <w:rsid w:val="00E771E8"/>
    <w:rsid w:val="00E77B1F"/>
    <w:rsid w:val="00E81608"/>
    <w:rsid w:val="00E82647"/>
    <w:rsid w:val="00E8278C"/>
    <w:rsid w:val="00E82D56"/>
    <w:rsid w:val="00E83393"/>
    <w:rsid w:val="00E838FC"/>
    <w:rsid w:val="00E8419B"/>
    <w:rsid w:val="00E84E89"/>
    <w:rsid w:val="00E851C8"/>
    <w:rsid w:val="00E85601"/>
    <w:rsid w:val="00E85961"/>
    <w:rsid w:val="00E85F4C"/>
    <w:rsid w:val="00E873D0"/>
    <w:rsid w:val="00E878E6"/>
    <w:rsid w:val="00E925BB"/>
    <w:rsid w:val="00E940E9"/>
    <w:rsid w:val="00E94D59"/>
    <w:rsid w:val="00E96985"/>
    <w:rsid w:val="00E976C2"/>
    <w:rsid w:val="00E97D6B"/>
    <w:rsid w:val="00EA0A46"/>
    <w:rsid w:val="00EA1828"/>
    <w:rsid w:val="00EA244E"/>
    <w:rsid w:val="00EA24FB"/>
    <w:rsid w:val="00EA37ED"/>
    <w:rsid w:val="00EA3DE4"/>
    <w:rsid w:val="00EA6BEA"/>
    <w:rsid w:val="00EA79C9"/>
    <w:rsid w:val="00EB0B7A"/>
    <w:rsid w:val="00EB1FDA"/>
    <w:rsid w:val="00EB33C2"/>
    <w:rsid w:val="00EB4235"/>
    <w:rsid w:val="00EB45DA"/>
    <w:rsid w:val="00EB558C"/>
    <w:rsid w:val="00EB5654"/>
    <w:rsid w:val="00EB6997"/>
    <w:rsid w:val="00EB6B29"/>
    <w:rsid w:val="00EB71D7"/>
    <w:rsid w:val="00EB720D"/>
    <w:rsid w:val="00EB78D4"/>
    <w:rsid w:val="00EC0509"/>
    <w:rsid w:val="00EC0CAA"/>
    <w:rsid w:val="00EC212D"/>
    <w:rsid w:val="00EC27FF"/>
    <w:rsid w:val="00EC2B1C"/>
    <w:rsid w:val="00EC3223"/>
    <w:rsid w:val="00EC35A2"/>
    <w:rsid w:val="00EC35C3"/>
    <w:rsid w:val="00EC3F37"/>
    <w:rsid w:val="00EC408B"/>
    <w:rsid w:val="00EC57A4"/>
    <w:rsid w:val="00EC5E50"/>
    <w:rsid w:val="00EC696D"/>
    <w:rsid w:val="00EC7407"/>
    <w:rsid w:val="00ED00B7"/>
    <w:rsid w:val="00ED01B2"/>
    <w:rsid w:val="00ED03EE"/>
    <w:rsid w:val="00ED2F96"/>
    <w:rsid w:val="00ED3C85"/>
    <w:rsid w:val="00ED501E"/>
    <w:rsid w:val="00ED62B5"/>
    <w:rsid w:val="00EE3D86"/>
    <w:rsid w:val="00EE50CD"/>
    <w:rsid w:val="00EE552C"/>
    <w:rsid w:val="00EE5C13"/>
    <w:rsid w:val="00EE6E20"/>
    <w:rsid w:val="00EF29C1"/>
    <w:rsid w:val="00EF2C6F"/>
    <w:rsid w:val="00EF2E51"/>
    <w:rsid w:val="00EF6242"/>
    <w:rsid w:val="00EF6602"/>
    <w:rsid w:val="00EF69D1"/>
    <w:rsid w:val="00EF71E5"/>
    <w:rsid w:val="00EF7AB9"/>
    <w:rsid w:val="00EF7BC1"/>
    <w:rsid w:val="00F00E67"/>
    <w:rsid w:val="00F00F9E"/>
    <w:rsid w:val="00F018A5"/>
    <w:rsid w:val="00F027E4"/>
    <w:rsid w:val="00F05B6A"/>
    <w:rsid w:val="00F05EE7"/>
    <w:rsid w:val="00F069CA"/>
    <w:rsid w:val="00F06A67"/>
    <w:rsid w:val="00F074C6"/>
    <w:rsid w:val="00F11B26"/>
    <w:rsid w:val="00F11DB3"/>
    <w:rsid w:val="00F12C0A"/>
    <w:rsid w:val="00F149BB"/>
    <w:rsid w:val="00F14A80"/>
    <w:rsid w:val="00F14F80"/>
    <w:rsid w:val="00F15FDA"/>
    <w:rsid w:val="00F172FF"/>
    <w:rsid w:val="00F17788"/>
    <w:rsid w:val="00F20888"/>
    <w:rsid w:val="00F21DFB"/>
    <w:rsid w:val="00F22BA5"/>
    <w:rsid w:val="00F233F1"/>
    <w:rsid w:val="00F23F90"/>
    <w:rsid w:val="00F251F9"/>
    <w:rsid w:val="00F25393"/>
    <w:rsid w:val="00F26A92"/>
    <w:rsid w:val="00F26B31"/>
    <w:rsid w:val="00F33CB9"/>
    <w:rsid w:val="00F3406E"/>
    <w:rsid w:val="00F349FD"/>
    <w:rsid w:val="00F3790C"/>
    <w:rsid w:val="00F37A65"/>
    <w:rsid w:val="00F402D3"/>
    <w:rsid w:val="00F41B98"/>
    <w:rsid w:val="00F42D28"/>
    <w:rsid w:val="00F433F4"/>
    <w:rsid w:val="00F43498"/>
    <w:rsid w:val="00F437A9"/>
    <w:rsid w:val="00F4391B"/>
    <w:rsid w:val="00F43DF7"/>
    <w:rsid w:val="00F44412"/>
    <w:rsid w:val="00F4554D"/>
    <w:rsid w:val="00F50F07"/>
    <w:rsid w:val="00F51946"/>
    <w:rsid w:val="00F52648"/>
    <w:rsid w:val="00F5326A"/>
    <w:rsid w:val="00F5427E"/>
    <w:rsid w:val="00F5498F"/>
    <w:rsid w:val="00F54D5E"/>
    <w:rsid w:val="00F54FF6"/>
    <w:rsid w:val="00F55173"/>
    <w:rsid w:val="00F55A2B"/>
    <w:rsid w:val="00F560E8"/>
    <w:rsid w:val="00F5638A"/>
    <w:rsid w:val="00F57207"/>
    <w:rsid w:val="00F6098D"/>
    <w:rsid w:val="00F61C72"/>
    <w:rsid w:val="00F61D01"/>
    <w:rsid w:val="00F62142"/>
    <w:rsid w:val="00F655C1"/>
    <w:rsid w:val="00F65AAA"/>
    <w:rsid w:val="00F679F5"/>
    <w:rsid w:val="00F67AA8"/>
    <w:rsid w:val="00F70900"/>
    <w:rsid w:val="00F71AE3"/>
    <w:rsid w:val="00F74A6C"/>
    <w:rsid w:val="00F759E3"/>
    <w:rsid w:val="00F75AFE"/>
    <w:rsid w:val="00F76F0A"/>
    <w:rsid w:val="00F77D21"/>
    <w:rsid w:val="00F807F4"/>
    <w:rsid w:val="00F816BA"/>
    <w:rsid w:val="00F81CDA"/>
    <w:rsid w:val="00F82F30"/>
    <w:rsid w:val="00F84D62"/>
    <w:rsid w:val="00F85317"/>
    <w:rsid w:val="00F86956"/>
    <w:rsid w:val="00F86CAE"/>
    <w:rsid w:val="00F871E5"/>
    <w:rsid w:val="00F9086F"/>
    <w:rsid w:val="00F912AB"/>
    <w:rsid w:val="00F91D9B"/>
    <w:rsid w:val="00F92423"/>
    <w:rsid w:val="00F92801"/>
    <w:rsid w:val="00F9297D"/>
    <w:rsid w:val="00F935C5"/>
    <w:rsid w:val="00F936A6"/>
    <w:rsid w:val="00F93852"/>
    <w:rsid w:val="00F93AC3"/>
    <w:rsid w:val="00F94123"/>
    <w:rsid w:val="00F94B59"/>
    <w:rsid w:val="00F94FB6"/>
    <w:rsid w:val="00F9679C"/>
    <w:rsid w:val="00FA0201"/>
    <w:rsid w:val="00FA1448"/>
    <w:rsid w:val="00FA158B"/>
    <w:rsid w:val="00FA1C2E"/>
    <w:rsid w:val="00FA2EEB"/>
    <w:rsid w:val="00FA3DE8"/>
    <w:rsid w:val="00FA6CA2"/>
    <w:rsid w:val="00FA7EB6"/>
    <w:rsid w:val="00FB0066"/>
    <w:rsid w:val="00FB03F3"/>
    <w:rsid w:val="00FB06DE"/>
    <w:rsid w:val="00FB0BAE"/>
    <w:rsid w:val="00FB26B4"/>
    <w:rsid w:val="00FB2ADD"/>
    <w:rsid w:val="00FB3410"/>
    <w:rsid w:val="00FB5A7A"/>
    <w:rsid w:val="00FB71FE"/>
    <w:rsid w:val="00FB7352"/>
    <w:rsid w:val="00FB7384"/>
    <w:rsid w:val="00FB753F"/>
    <w:rsid w:val="00FC0F29"/>
    <w:rsid w:val="00FC1114"/>
    <w:rsid w:val="00FC18BE"/>
    <w:rsid w:val="00FC26C0"/>
    <w:rsid w:val="00FC2E39"/>
    <w:rsid w:val="00FC3762"/>
    <w:rsid w:val="00FC3F11"/>
    <w:rsid w:val="00FC5219"/>
    <w:rsid w:val="00FC5760"/>
    <w:rsid w:val="00FD003E"/>
    <w:rsid w:val="00FD2274"/>
    <w:rsid w:val="00FD2BF2"/>
    <w:rsid w:val="00FD35D0"/>
    <w:rsid w:val="00FD43FC"/>
    <w:rsid w:val="00FD456C"/>
    <w:rsid w:val="00FD4B86"/>
    <w:rsid w:val="00FD56EA"/>
    <w:rsid w:val="00FD7626"/>
    <w:rsid w:val="00FE0E10"/>
    <w:rsid w:val="00FE2F5C"/>
    <w:rsid w:val="00FE3160"/>
    <w:rsid w:val="00FE379E"/>
    <w:rsid w:val="00FE54C9"/>
    <w:rsid w:val="00FE6C78"/>
    <w:rsid w:val="00FE7237"/>
    <w:rsid w:val="00FE741A"/>
    <w:rsid w:val="00FF18FF"/>
    <w:rsid w:val="00FF3067"/>
    <w:rsid w:val="00FF355E"/>
    <w:rsid w:val="00FF477F"/>
    <w:rsid w:val="00FF4F26"/>
    <w:rsid w:val="00FF504D"/>
    <w:rsid w:val="00FF50E1"/>
    <w:rsid w:val="00FF616E"/>
    <w:rsid w:val="00FF61C3"/>
    <w:rsid w:val="00FF6E6C"/>
    <w:rsid w:val="00FF6F0D"/>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4DA466BE-EEDA-4102-BD10-BBC4EDDD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аголовок параграфа (1.),Section,level2 hdg,111"/>
    <w:basedOn w:val="a"/>
    <w:link w:val="10"/>
    <w:autoRedefine/>
    <w:qFormat/>
    <w:pPr>
      <w:keepNext/>
      <w:numPr>
        <w:numId w:val="1"/>
      </w:numPr>
      <w:spacing w:before="240" w:after="120" w:line="240" w:lineRule="auto"/>
      <w:jc w:val="center"/>
      <w:outlineLvl w:val="0"/>
    </w:pPr>
    <w:rPr>
      <w:rFonts w:ascii="Garamond" w:eastAsia="Times New Roman" w:hAnsi="Garamond" w:cs="Garamond"/>
      <w:b/>
      <w:caps/>
      <w:color w:val="000000"/>
      <w:kern w:val="28"/>
    </w:rPr>
  </w:style>
  <w:style w:type="paragraph" w:styleId="20">
    <w:name w:val="heading 2"/>
    <w:basedOn w:val="a"/>
    <w:next w:val="a"/>
    <w:link w:val="21"/>
    <w:uiPriority w:val="9"/>
    <w:semiHidden/>
    <w:unhideWhenUsed/>
    <w:qFormat/>
    <w:rsid w:val="00A410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Заголовок подпукта (1.1.1),Level 1 - 1,o"/>
    <w:basedOn w:val="a"/>
    <w:link w:val="30"/>
    <w:autoRedefine/>
    <w:qFormat/>
    <w:rsid w:val="00CD4932"/>
    <w:pPr>
      <w:widowControl w:val="0"/>
      <w:tabs>
        <w:tab w:val="num" w:pos="0"/>
      </w:tabs>
      <w:spacing w:before="120" w:after="120"/>
      <w:ind w:left="-79"/>
      <w:jc w:val="both"/>
      <w:outlineLvl w:val="2"/>
    </w:pPr>
    <w:rPr>
      <w:rFonts w:ascii="Garamond" w:eastAsia="Times New Roman" w:hAnsi="Garamond"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Section Знак,level2 hdg Знак,111 Знак"/>
    <w:basedOn w:val="a0"/>
    <w:link w:val="1"/>
    <w:rPr>
      <w:rFonts w:ascii="Garamond" w:eastAsia="Times New Roman" w:hAnsi="Garamond" w:cs="Garamond"/>
      <w:b/>
      <w:caps/>
      <w:color w:val="000000"/>
      <w:kern w:val="28"/>
    </w:rPr>
  </w:style>
  <w:style w:type="character" w:customStyle="1" w:styleId="30">
    <w:name w:val="Заголовок 3 Знак"/>
    <w:aliases w:val="H3 Знак,Заголовок подпукта (1.1.1) Знак,Level 1 - 1 Знак,o Знак"/>
    <w:basedOn w:val="a0"/>
    <w:link w:val="3"/>
    <w:rsid w:val="00CD4932"/>
    <w:rPr>
      <w:rFonts w:ascii="Garamond" w:eastAsia="Times New Roman" w:hAnsi="Garamond" w:cs="Times New Roman"/>
      <w:b/>
      <w:color w:val="000000"/>
    </w:rPr>
  </w:style>
  <w:style w:type="paragraph" w:styleId="a3">
    <w:name w:val="Body Text"/>
    <w:aliases w:val="body text"/>
    <w:basedOn w:val="a"/>
    <w:link w:val="11"/>
    <w:pPr>
      <w:spacing w:before="120" w:after="120" w:line="240" w:lineRule="auto"/>
      <w:jc w:val="both"/>
    </w:pPr>
    <w:rPr>
      <w:rFonts w:ascii="Times New Roman" w:eastAsia="Times New Roman" w:hAnsi="Times New Roman" w:cs="Times New Roman"/>
      <w:szCs w:val="20"/>
      <w:lang w:val="en-GB"/>
    </w:rPr>
  </w:style>
  <w:style w:type="character" w:customStyle="1" w:styleId="a4">
    <w:name w:val="Основной текст Знак"/>
    <w:basedOn w:val="a0"/>
    <w:semiHidden/>
  </w:style>
  <w:style w:type="character" w:customStyle="1" w:styleId="11">
    <w:name w:val="Основной текст Знак1"/>
    <w:aliases w:val="body text Знак"/>
    <w:link w:val="a3"/>
    <w:rPr>
      <w:rFonts w:ascii="Times New Roman" w:eastAsia="Times New Roman" w:hAnsi="Times New Roman" w:cs="Times New Roman"/>
      <w:szCs w:val="20"/>
      <w:lang w:val="en-GB"/>
    </w:rPr>
  </w:style>
  <w:style w:type="character" w:styleId="a5">
    <w:name w:val="annotation reference"/>
    <w:basedOn w:val="a0"/>
    <w:uiPriority w:val="99"/>
    <w:unhideWhenUsed/>
    <w:rPr>
      <w:sz w:val="16"/>
      <w:szCs w:val="16"/>
    </w:rPr>
  </w:style>
  <w:style w:type="paragraph" w:styleId="a6">
    <w:name w:val="annotation text"/>
    <w:basedOn w:val="a"/>
    <w:link w:val="a7"/>
    <w:uiPriority w:val="99"/>
    <w:unhideWhenUsed/>
    <w:pPr>
      <w:spacing w:line="240" w:lineRule="auto"/>
    </w:pPr>
    <w:rPr>
      <w:sz w:val="20"/>
      <w:szCs w:val="20"/>
    </w:rPr>
  </w:style>
  <w:style w:type="character" w:customStyle="1" w:styleId="a7">
    <w:name w:val="Текст примечания Знак"/>
    <w:basedOn w:val="a0"/>
    <w:link w:val="a6"/>
    <w:uiPriority w:val="99"/>
    <w:rPr>
      <w:sz w:val="20"/>
      <w:szCs w:val="20"/>
    </w:rPr>
  </w:style>
  <w:style w:type="paragraph" w:styleId="a8">
    <w:name w:val="annotation subject"/>
    <w:basedOn w:val="a6"/>
    <w:next w:val="a6"/>
    <w:link w:val="a9"/>
    <w:uiPriority w:val="99"/>
    <w:semiHidden/>
    <w:unhideWhenUsed/>
    <w:rPr>
      <w:b/>
      <w:bCs/>
    </w:rPr>
  </w:style>
  <w:style w:type="character" w:customStyle="1" w:styleId="a9">
    <w:name w:val="Тема примечания Знак"/>
    <w:basedOn w:val="a7"/>
    <w:link w:val="a8"/>
    <w:uiPriority w:val="99"/>
    <w:semiHidden/>
    <w:rPr>
      <w:b/>
      <w:bCs/>
      <w:sz w:val="20"/>
      <w:szCs w:val="20"/>
    </w:rPr>
  </w:style>
  <w:style w:type="paragraph" w:styleId="aa">
    <w:name w:val="Balloon Text"/>
    <w:basedOn w:val="a"/>
    <w:link w:val="ab"/>
    <w:uiPriority w:val="99"/>
    <w:semiHidden/>
    <w:unhideWhenUse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Pr>
      <w:rFonts w:ascii="Segoe UI" w:hAnsi="Segoe UI" w:cs="Segoe UI"/>
      <w:sz w:val="18"/>
      <w:szCs w:val="18"/>
    </w:rPr>
  </w:style>
  <w:style w:type="paragraph" w:customStyle="1" w:styleId="Iauiue">
    <w:name w:val="Iau?iue"/>
    <w:pPr>
      <w:widowControl w:val="0"/>
      <w:spacing w:after="0" w:line="240" w:lineRule="auto"/>
    </w:pPr>
    <w:rPr>
      <w:rFonts w:ascii="Times New Roman" w:eastAsia="Times New Roman" w:hAnsi="Times New Roman" w:cs="Times New Roman"/>
      <w:sz w:val="20"/>
      <w:szCs w:val="20"/>
    </w:rPr>
  </w:style>
  <w:style w:type="paragraph" w:styleId="ac">
    <w:name w:val="List Paragraph"/>
    <w:basedOn w:val="a"/>
    <w:uiPriority w:val="34"/>
    <w:qFormat/>
    <w:pPr>
      <w:ind w:left="720"/>
      <w:contextualSpacing/>
    </w:pPr>
  </w:style>
  <w:style w:type="character" w:customStyle="1" w:styleId="22">
    <w:name w:val="Основной текст Знак2"/>
    <w:aliases w:val="body text Знак2,Основной текст Знак3"/>
    <w:rPr>
      <w:sz w:val="22"/>
      <w:lang w:val="en-GB" w:eastAsia="en-US" w:bidi="ar-SA"/>
    </w:rPr>
  </w:style>
  <w:style w:type="paragraph" w:styleId="ad">
    <w:name w:val="Revision"/>
    <w:hidden/>
    <w:uiPriority w:val="99"/>
    <w:semiHidden/>
    <w:pPr>
      <w:spacing w:after="0" w:line="240" w:lineRule="auto"/>
    </w:pPr>
  </w:style>
  <w:style w:type="paragraph" w:customStyle="1" w:styleId="110">
    <w:name w:val="Обычный + 11 пт"/>
    <w:aliases w:val="По ширине"/>
    <w:basedOn w:val="a"/>
    <w:pPr>
      <w:spacing w:after="0" w:line="240" w:lineRule="auto"/>
      <w:jc w:val="both"/>
    </w:pPr>
    <w:rPr>
      <w:rFonts w:ascii="Times New Roman" w:eastAsia="Times New Roman" w:hAnsi="Times New Roman" w:cs="Times New Roman"/>
      <w:szCs w:val="24"/>
      <w:lang w:eastAsia="ru-RU"/>
    </w:rPr>
  </w:style>
  <w:style w:type="paragraph" w:styleId="ae">
    <w:name w:val="header"/>
    <w:basedOn w:val="a"/>
    <w:link w:val="af"/>
    <w:uiPriority w:val="99"/>
    <w:unhideWhenUsed/>
    <w:pPr>
      <w:tabs>
        <w:tab w:val="center" w:pos="4677"/>
        <w:tab w:val="right" w:pos="9355"/>
      </w:tabs>
      <w:spacing w:after="0" w:line="240" w:lineRule="auto"/>
    </w:pPr>
  </w:style>
  <w:style w:type="character" w:customStyle="1" w:styleId="af">
    <w:name w:val="Верхний колонтитул Знак"/>
    <w:basedOn w:val="a0"/>
    <w:link w:val="ae"/>
    <w:uiPriority w:val="99"/>
  </w:style>
  <w:style w:type="paragraph" w:styleId="af0">
    <w:name w:val="footer"/>
    <w:basedOn w:val="a"/>
    <w:link w:val="af1"/>
    <w:uiPriority w:val="99"/>
    <w:unhideWhenUsed/>
    <w:pPr>
      <w:tabs>
        <w:tab w:val="center" w:pos="4677"/>
        <w:tab w:val="right" w:pos="9355"/>
      </w:tabs>
      <w:spacing w:after="0" w:line="240" w:lineRule="auto"/>
    </w:pPr>
  </w:style>
  <w:style w:type="character" w:customStyle="1" w:styleId="af1">
    <w:name w:val="Нижний колонтитул Знак"/>
    <w:basedOn w:val="a0"/>
    <w:link w:val="af0"/>
    <w:uiPriority w:val="99"/>
  </w:style>
  <w:style w:type="paragraph" w:customStyle="1" w:styleId="af2">
    <w:name w:val="Таблицы (моноширинный)"/>
    <w:basedOn w:val="a"/>
    <w:next w:val="a"/>
    <w:pPr>
      <w:widowControl w:val="0"/>
      <w:autoSpaceDE w:val="0"/>
      <w:autoSpaceDN w:val="0"/>
      <w:adjustRightInd w:val="0"/>
      <w:spacing w:after="0" w:line="240" w:lineRule="auto"/>
      <w:jc w:val="both"/>
    </w:pPr>
    <w:rPr>
      <w:rFonts w:ascii="Courier New" w:eastAsia="Times New Roman" w:hAnsi="Courier New" w:cs="Courier New"/>
      <w:lang w:eastAsia="ru-RU"/>
    </w:rPr>
  </w:style>
  <w:style w:type="table" w:customStyle="1" w:styleId="TableNormal">
    <w:name w:val="Table Normal"/>
    <w:rsid w:val="006D3E2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2">
    <w:name w:val="Импортированный стиль 2"/>
    <w:rsid w:val="006D3E2B"/>
    <w:pPr>
      <w:numPr>
        <w:numId w:val="2"/>
      </w:numPr>
    </w:pPr>
  </w:style>
  <w:style w:type="character" w:customStyle="1" w:styleId="21">
    <w:name w:val="Заголовок 2 Знак"/>
    <w:basedOn w:val="a0"/>
    <w:link w:val="20"/>
    <w:rsid w:val="00A4106F"/>
    <w:rPr>
      <w:rFonts w:asciiTheme="majorHAnsi" w:eastAsiaTheme="majorEastAsia" w:hAnsiTheme="majorHAnsi" w:cstheme="majorBidi"/>
      <w:color w:val="2E74B5" w:themeColor="accent1" w:themeShade="BF"/>
      <w:sz w:val="26"/>
      <w:szCs w:val="26"/>
    </w:rPr>
  </w:style>
  <w:style w:type="paragraph" w:customStyle="1" w:styleId="msolistparagraph0">
    <w:name w:val="msolistparagraph"/>
    <w:basedOn w:val="a"/>
    <w:rsid w:val="00E441C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Абзац списка1"/>
    <w:basedOn w:val="a"/>
    <w:rsid w:val="00F54D5E"/>
    <w:pPr>
      <w:spacing w:after="200" w:line="276" w:lineRule="auto"/>
      <w:ind w:left="720"/>
      <w:contextualSpacing/>
    </w:pPr>
    <w:rPr>
      <w:rFonts w:ascii="Calibri" w:eastAsia="Times New Roman" w:hAnsi="Calibri" w:cs="Times New Roman"/>
    </w:rPr>
  </w:style>
  <w:style w:type="paragraph" w:customStyle="1" w:styleId="23">
    <w:name w:val="Абзац списка2"/>
    <w:basedOn w:val="a"/>
    <w:rsid w:val="00F54D5E"/>
    <w:pPr>
      <w:spacing w:after="200" w:line="276" w:lineRule="auto"/>
      <w:ind w:left="720"/>
      <w:contextualSpacing/>
    </w:pPr>
    <w:rPr>
      <w:rFonts w:ascii="Calibri" w:eastAsia="Times New Roman" w:hAnsi="Calibri" w:cs="Times New Roman"/>
    </w:rPr>
  </w:style>
  <w:style w:type="character" w:customStyle="1" w:styleId="4">
    <w:name w:val="Основной текст Знак4"/>
    <w:aliases w:val="body text Знак3"/>
    <w:rsid w:val="00C17E47"/>
    <w:rPr>
      <w:sz w:val="22"/>
      <w:lang w:val="en-GB" w:eastAsia="en-US" w:bidi="ar-SA"/>
    </w:rPr>
  </w:style>
  <w:style w:type="paragraph" w:customStyle="1" w:styleId="subsubclauseindent">
    <w:name w:val="subsubclauseindent"/>
    <w:basedOn w:val="a"/>
    <w:rsid w:val="00322FFB"/>
    <w:pPr>
      <w:spacing w:before="120" w:after="120" w:line="240" w:lineRule="auto"/>
      <w:ind w:left="2552"/>
      <w:jc w:val="both"/>
    </w:pPr>
    <w:rPr>
      <w:rFonts w:ascii="Times New Roman" w:eastAsia="Times New Roman" w:hAnsi="Times New Roman" w:cs="Times New Roman"/>
      <w:szCs w:val="20"/>
      <w:lang w:val="en-GB"/>
    </w:rPr>
  </w:style>
  <w:style w:type="paragraph" w:styleId="af3">
    <w:name w:val="Subtitle"/>
    <w:basedOn w:val="a"/>
    <w:next w:val="a"/>
    <w:link w:val="af4"/>
    <w:uiPriority w:val="11"/>
    <w:qFormat/>
    <w:rsid w:val="00872BB9"/>
    <w:pPr>
      <w:numPr>
        <w:ilvl w:val="1"/>
      </w:numPr>
    </w:pPr>
    <w:rPr>
      <w:rFonts w:eastAsiaTheme="minorEastAsia"/>
      <w:color w:val="5A5A5A" w:themeColor="text1" w:themeTint="A5"/>
      <w:spacing w:val="15"/>
    </w:rPr>
  </w:style>
  <w:style w:type="character" w:customStyle="1" w:styleId="af4">
    <w:name w:val="Подзаголовок Знак"/>
    <w:basedOn w:val="a0"/>
    <w:link w:val="af3"/>
    <w:uiPriority w:val="11"/>
    <w:rsid w:val="00872BB9"/>
    <w:rPr>
      <w:rFonts w:eastAsiaTheme="minorEastAsia"/>
      <w:color w:val="5A5A5A" w:themeColor="text1" w:themeTint="A5"/>
      <w:spacing w:val="15"/>
    </w:rPr>
  </w:style>
  <w:style w:type="paragraph" w:styleId="af5">
    <w:name w:val="Body Text Indent"/>
    <w:basedOn w:val="a"/>
    <w:link w:val="af6"/>
    <w:unhideWhenUsed/>
    <w:rsid w:val="00FB7384"/>
    <w:pPr>
      <w:spacing w:after="120" w:line="360" w:lineRule="auto"/>
      <w:ind w:left="283" w:firstLine="709"/>
      <w:jc w:val="both"/>
    </w:pPr>
    <w:rPr>
      <w:rFonts w:ascii="Times New Roman" w:eastAsia="Calibri" w:hAnsi="Times New Roman" w:cs="Times New Roman"/>
      <w:sz w:val="24"/>
    </w:rPr>
  </w:style>
  <w:style w:type="character" w:customStyle="1" w:styleId="af6">
    <w:name w:val="Основной текст с отступом Знак"/>
    <w:basedOn w:val="a0"/>
    <w:link w:val="af5"/>
    <w:rsid w:val="00FB7384"/>
    <w:rPr>
      <w:rFonts w:ascii="Times New Roman" w:eastAsia="Calibri" w:hAnsi="Times New Roman" w:cs="Times New Roman"/>
      <w:sz w:val="24"/>
    </w:rPr>
  </w:style>
  <w:style w:type="character" w:styleId="af7">
    <w:name w:val="Hyperlink"/>
    <w:basedOn w:val="a0"/>
    <w:uiPriority w:val="99"/>
    <w:semiHidden/>
    <w:unhideWhenUsed/>
    <w:rsid w:val="001E3739"/>
    <w:rPr>
      <w:color w:val="0563C1"/>
      <w:u w:val="single"/>
    </w:rPr>
  </w:style>
  <w:style w:type="character" w:styleId="af8">
    <w:name w:val="FollowedHyperlink"/>
    <w:basedOn w:val="a0"/>
    <w:uiPriority w:val="99"/>
    <w:semiHidden/>
    <w:unhideWhenUsed/>
    <w:rsid w:val="001E3739"/>
    <w:rPr>
      <w:color w:val="954F72"/>
      <w:u w:val="single"/>
    </w:rPr>
  </w:style>
  <w:style w:type="paragraph" w:customStyle="1" w:styleId="msonormal0">
    <w:name w:val="msonormal"/>
    <w:basedOn w:val="a"/>
    <w:rsid w:val="001E37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1E3739"/>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font6">
    <w:name w:val="font6"/>
    <w:basedOn w:val="a"/>
    <w:rsid w:val="001E3739"/>
    <w:pPr>
      <w:spacing w:before="100" w:beforeAutospacing="1" w:after="100" w:afterAutospacing="1" w:line="240" w:lineRule="auto"/>
    </w:pPr>
    <w:rPr>
      <w:rFonts w:ascii="Garamond" w:eastAsia="Times New Roman" w:hAnsi="Garamond" w:cs="Times New Roman"/>
      <w:color w:val="000000"/>
      <w:sz w:val="16"/>
      <w:szCs w:val="16"/>
      <w:lang w:eastAsia="ru-RU"/>
    </w:rPr>
  </w:style>
  <w:style w:type="paragraph" w:customStyle="1" w:styleId="font7">
    <w:name w:val="font7"/>
    <w:basedOn w:val="a"/>
    <w:rsid w:val="001E3739"/>
    <w:pPr>
      <w:spacing w:before="100" w:beforeAutospacing="1" w:after="100" w:afterAutospacing="1" w:line="240" w:lineRule="auto"/>
    </w:pPr>
    <w:rPr>
      <w:rFonts w:ascii="Garamond" w:eastAsia="Times New Roman" w:hAnsi="Garamond" w:cs="Times New Roman"/>
      <w:color w:val="000000"/>
      <w:sz w:val="16"/>
      <w:szCs w:val="16"/>
      <w:lang w:eastAsia="ru-RU"/>
    </w:rPr>
  </w:style>
  <w:style w:type="paragraph" w:customStyle="1" w:styleId="font8">
    <w:name w:val="font8"/>
    <w:basedOn w:val="a"/>
    <w:rsid w:val="001E3739"/>
    <w:pPr>
      <w:spacing w:before="100" w:beforeAutospacing="1" w:after="100" w:afterAutospacing="1" w:line="240" w:lineRule="auto"/>
    </w:pPr>
    <w:rPr>
      <w:rFonts w:ascii="Garamond" w:eastAsia="Times New Roman" w:hAnsi="Garamond" w:cs="Times New Roman"/>
      <w:color w:val="000000"/>
      <w:sz w:val="14"/>
      <w:szCs w:val="14"/>
      <w:lang w:eastAsia="ru-RU"/>
    </w:rPr>
  </w:style>
  <w:style w:type="paragraph" w:customStyle="1" w:styleId="font9">
    <w:name w:val="font9"/>
    <w:basedOn w:val="a"/>
    <w:rsid w:val="001E3739"/>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1E3739"/>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66">
    <w:name w:val="xl66"/>
    <w:basedOn w:val="a"/>
    <w:rsid w:val="001E3739"/>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1E373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8">
    <w:name w:val="xl68"/>
    <w:basedOn w:val="a"/>
    <w:rsid w:val="001E37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1E3739"/>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0">
    <w:name w:val="xl70"/>
    <w:basedOn w:val="a"/>
    <w:rsid w:val="001E3739"/>
    <w:pPr>
      <w:spacing w:before="100" w:beforeAutospacing="1" w:after="100" w:afterAutospacing="1" w:line="240" w:lineRule="auto"/>
      <w:textAlignment w:val="center"/>
    </w:pPr>
    <w:rPr>
      <w:rFonts w:ascii="Arial" w:eastAsia="Times New Roman" w:hAnsi="Arial" w:cs="Arial"/>
      <w:color w:val="FF0000"/>
      <w:sz w:val="16"/>
      <w:szCs w:val="16"/>
      <w:lang w:eastAsia="ru-RU"/>
    </w:rPr>
  </w:style>
  <w:style w:type="paragraph" w:customStyle="1" w:styleId="xl71">
    <w:name w:val="xl71"/>
    <w:basedOn w:val="a"/>
    <w:rsid w:val="001E3739"/>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72">
    <w:name w:val="xl72"/>
    <w:basedOn w:val="a"/>
    <w:rsid w:val="001E3739"/>
    <w:pPr>
      <w:spacing w:before="100" w:beforeAutospacing="1" w:after="100" w:afterAutospacing="1" w:line="240" w:lineRule="auto"/>
    </w:pPr>
    <w:rPr>
      <w:rFonts w:ascii="Garamond" w:eastAsia="Times New Roman" w:hAnsi="Garamond" w:cs="Times New Roman"/>
      <w:i/>
      <w:iCs/>
      <w:sz w:val="16"/>
      <w:szCs w:val="16"/>
      <w:lang w:eastAsia="ru-RU"/>
    </w:rPr>
  </w:style>
  <w:style w:type="paragraph" w:customStyle="1" w:styleId="xl73">
    <w:name w:val="xl73"/>
    <w:basedOn w:val="a"/>
    <w:rsid w:val="001E3739"/>
    <w:pPr>
      <w:spacing w:before="100" w:beforeAutospacing="1" w:after="100" w:afterAutospacing="1" w:line="240" w:lineRule="auto"/>
    </w:pPr>
    <w:rPr>
      <w:rFonts w:ascii="Garamond" w:eastAsia="Times New Roman" w:hAnsi="Garamond" w:cs="Times New Roman"/>
      <w:sz w:val="16"/>
      <w:szCs w:val="16"/>
      <w:lang w:eastAsia="ru-RU"/>
    </w:rPr>
  </w:style>
  <w:style w:type="paragraph" w:customStyle="1" w:styleId="xl74">
    <w:name w:val="xl74"/>
    <w:basedOn w:val="a"/>
    <w:rsid w:val="001E3739"/>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75">
    <w:name w:val="xl75"/>
    <w:basedOn w:val="a"/>
    <w:rsid w:val="001E373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76">
    <w:name w:val="xl76"/>
    <w:basedOn w:val="a"/>
    <w:rsid w:val="001E373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77">
    <w:name w:val="xl77"/>
    <w:basedOn w:val="a"/>
    <w:rsid w:val="001E373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78">
    <w:name w:val="xl78"/>
    <w:basedOn w:val="a"/>
    <w:rsid w:val="001E373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79">
    <w:name w:val="xl79"/>
    <w:basedOn w:val="a"/>
    <w:rsid w:val="001E373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80">
    <w:name w:val="xl80"/>
    <w:basedOn w:val="a"/>
    <w:rsid w:val="001E373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81">
    <w:name w:val="xl81"/>
    <w:basedOn w:val="a"/>
    <w:rsid w:val="001E373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82">
    <w:name w:val="xl82"/>
    <w:basedOn w:val="a"/>
    <w:rsid w:val="001E373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83">
    <w:name w:val="xl83"/>
    <w:basedOn w:val="a"/>
    <w:rsid w:val="001E373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84">
    <w:name w:val="xl84"/>
    <w:basedOn w:val="a"/>
    <w:rsid w:val="001E373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85">
    <w:name w:val="xl85"/>
    <w:basedOn w:val="a"/>
    <w:rsid w:val="001E3739"/>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86">
    <w:name w:val="xl86"/>
    <w:basedOn w:val="a"/>
    <w:rsid w:val="001E3739"/>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7">
    <w:name w:val="xl87"/>
    <w:basedOn w:val="a"/>
    <w:rsid w:val="001E3739"/>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88">
    <w:name w:val="xl88"/>
    <w:basedOn w:val="a"/>
    <w:rsid w:val="001E373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4"/>
      <w:szCs w:val="14"/>
      <w:lang w:eastAsia="ru-RU"/>
    </w:rPr>
  </w:style>
  <w:style w:type="paragraph" w:customStyle="1" w:styleId="xl89">
    <w:name w:val="xl89"/>
    <w:basedOn w:val="a"/>
    <w:rsid w:val="001E373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90">
    <w:name w:val="xl90"/>
    <w:basedOn w:val="a"/>
    <w:rsid w:val="001E373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4"/>
      <w:szCs w:val="14"/>
      <w:lang w:eastAsia="ru-RU"/>
    </w:rPr>
  </w:style>
  <w:style w:type="paragraph" w:customStyle="1" w:styleId="xl91">
    <w:name w:val="xl91"/>
    <w:basedOn w:val="a"/>
    <w:rsid w:val="001E37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92">
    <w:name w:val="xl92"/>
    <w:basedOn w:val="a"/>
    <w:rsid w:val="001E37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93">
    <w:name w:val="xl93"/>
    <w:basedOn w:val="a"/>
    <w:rsid w:val="001E37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4"/>
      <w:szCs w:val="14"/>
      <w:lang w:eastAsia="ru-RU"/>
    </w:rPr>
  </w:style>
  <w:style w:type="paragraph" w:customStyle="1" w:styleId="xl94">
    <w:name w:val="xl94"/>
    <w:basedOn w:val="a"/>
    <w:rsid w:val="001E37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95">
    <w:name w:val="xl95"/>
    <w:basedOn w:val="a"/>
    <w:rsid w:val="001E37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96">
    <w:name w:val="xl96"/>
    <w:basedOn w:val="a"/>
    <w:rsid w:val="001E37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4"/>
      <w:szCs w:val="14"/>
      <w:lang w:eastAsia="ru-RU"/>
    </w:rPr>
  </w:style>
  <w:style w:type="paragraph" w:customStyle="1" w:styleId="xl97">
    <w:name w:val="xl97"/>
    <w:basedOn w:val="a"/>
    <w:rsid w:val="001E37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98">
    <w:name w:val="xl98"/>
    <w:basedOn w:val="a"/>
    <w:rsid w:val="001E37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4"/>
      <w:szCs w:val="14"/>
      <w:lang w:eastAsia="ru-RU"/>
    </w:rPr>
  </w:style>
  <w:style w:type="paragraph" w:customStyle="1" w:styleId="xl99">
    <w:name w:val="xl99"/>
    <w:basedOn w:val="a"/>
    <w:rsid w:val="001E37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100">
    <w:name w:val="xl100"/>
    <w:basedOn w:val="a"/>
    <w:rsid w:val="001E37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101">
    <w:name w:val="xl101"/>
    <w:basedOn w:val="a"/>
    <w:rsid w:val="001E37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102">
    <w:name w:val="xl102"/>
    <w:basedOn w:val="a"/>
    <w:rsid w:val="001E37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103">
    <w:name w:val="xl103"/>
    <w:basedOn w:val="a"/>
    <w:rsid w:val="001E373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14"/>
      <w:szCs w:val="14"/>
      <w:lang w:eastAsia="ru-RU"/>
    </w:rPr>
  </w:style>
  <w:style w:type="paragraph" w:customStyle="1" w:styleId="xl104">
    <w:name w:val="xl104"/>
    <w:basedOn w:val="a"/>
    <w:rsid w:val="001E373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table" w:styleId="af9">
    <w:name w:val="Table Grid"/>
    <w:basedOn w:val="a1"/>
    <w:uiPriority w:val="39"/>
    <w:rsid w:val="00725B15"/>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376CC"/>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9333">
      <w:bodyDiv w:val="1"/>
      <w:marLeft w:val="0"/>
      <w:marRight w:val="0"/>
      <w:marTop w:val="0"/>
      <w:marBottom w:val="0"/>
      <w:divBdr>
        <w:top w:val="none" w:sz="0" w:space="0" w:color="auto"/>
        <w:left w:val="none" w:sz="0" w:space="0" w:color="auto"/>
        <w:bottom w:val="none" w:sz="0" w:space="0" w:color="auto"/>
        <w:right w:val="none" w:sz="0" w:space="0" w:color="auto"/>
      </w:divBdr>
    </w:div>
    <w:div w:id="37976281">
      <w:bodyDiv w:val="1"/>
      <w:marLeft w:val="0"/>
      <w:marRight w:val="0"/>
      <w:marTop w:val="0"/>
      <w:marBottom w:val="0"/>
      <w:divBdr>
        <w:top w:val="none" w:sz="0" w:space="0" w:color="auto"/>
        <w:left w:val="none" w:sz="0" w:space="0" w:color="auto"/>
        <w:bottom w:val="none" w:sz="0" w:space="0" w:color="auto"/>
        <w:right w:val="none" w:sz="0" w:space="0" w:color="auto"/>
      </w:divBdr>
    </w:div>
    <w:div w:id="143552219">
      <w:bodyDiv w:val="1"/>
      <w:marLeft w:val="0"/>
      <w:marRight w:val="0"/>
      <w:marTop w:val="0"/>
      <w:marBottom w:val="0"/>
      <w:divBdr>
        <w:top w:val="none" w:sz="0" w:space="0" w:color="auto"/>
        <w:left w:val="none" w:sz="0" w:space="0" w:color="auto"/>
        <w:bottom w:val="none" w:sz="0" w:space="0" w:color="auto"/>
        <w:right w:val="none" w:sz="0" w:space="0" w:color="auto"/>
      </w:divBdr>
    </w:div>
    <w:div w:id="166092566">
      <w:bodyDiv w:val="1"/>
      <w:marLeft w:val="0"/>
      <w:marRight w:val="0"/>
      <w:marTop w:val="0"/>
      <w:marBottom w:val="0"/>
      <w:divBdr>
        <w:top w:val="none" w:sz="0" w:space="0" w:color="auto"/>
        <w:left w:val="none" w:sz="0" w:space="0" w:color="auto"/>
        <w:bottom w:val="none" w:sz="0" w:space="0" w:color="auto"/>
        <w:right w:val="none" w:sz="0" w:space="0" w:color="auto"/>
      </w:divBdr>
    </w:div>
    <w:div w:id="215165053">
      <w:bodyDiv w:val="1"/>
      <w:marLeft w:val="0"/>
      <w:marRight w:val="0"/>
      <w:marTop w:val="0"/>
      <w:marBottom w:val="0"/>
      <w:divBdr>
        <w:top w:val="none" w:sz="0" w:space="0" w:color="auto"/>
        <w:left w:val="none" w:sz="0" w:space="0" w:color="auto"/>
        <w:bottom w:val="none" w:sz="0" w:space="0" w:color="auto"/>
        <w:right w:val="none" w:sz="0" w:space="0" w:color="auto"/>
      </w:divBdr>
    </w:div>
    <w:div w:id="277028353">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
    <w:div w:id="319508618">
      <w:bodyDiv w:val="1"/>
      <w:marLeft w:val="0"/>
      <w:marRight w:val="0"/>
      <w:marTop w:val="0"/>
      <w:marBottom w:val="0"/>
      <w:divBdr>
        <w:top w:val="none" w:sz="0" w:space="0" w:color="auto"/>
        <w:left w:val="none" w:sz="0" w:space="0" w:color="auto"/>
        <w:bottom w:val="none" w:sz="0" w:space="0" w:color="auto"/>
        <w:right w:val="none" w:sz="0" w:space="0" w:color="auto"/>
      </w:divBdr>
    </w:div>
    <w:div w:id="340862606">
      <w:bodyDiv w:val="1"/>
      <w:marLeft w:val="0"/>
      <w:marRight w:val="0"/>
      <w:marTop w:val="0"/>
      <w:marBottom w:val="0"/>
      <w:divBdr>
        <w:top w:val="none" w:sz="0" w:space="0" w:color="auto"/>
        <w:left w:val="none" w:sz="0" w:space="0" w:color="auto"/>
        <w:bottom w:val="none" w:sz="0" w:space="0" w:color="auto"/>
        <w:right w:val="none" w:sz="0" w:space="0" w:color="auto"/>
      </w:divBdr>
    </w:div>
    <w:div w:id="373845998">
      <w:bodyDiv w:val="1"/>
      <w:marLeft w:val="0"/>
      <w:marRight w:val="0"/>
      <w:marTop w:val="0"/>
      <w:marBottom w:val="0"/>
      <w:divBdr>
        <w:top w:val="none" w:sz="0" w:space="0" w:color="auto"/>
        <w:left w:val="none" w:sz="0" w:space="0" w:color="auto"/>
        <w:bottom w:val="none" w:sz="0" w:space="0" w:color="auto"/>
        <w:right w:val="none" w:sz="0" w:space="0" w:color="auto"/>
      </w:divBdr>
    </w:div>
    <w:div w:id="426314587">
      <w:bodyDiv w:val="1"/>
      <w:marLeft w:val="0"/>
      <w:marRight w:val="0"/>
      <w:marTop w:val="0"/>
      <w:marBottom w:val="0"/>
      <w:divBdr>
        <w:top w:val="none" w:sz="0" w:space="0" w:color="auto"/>
        <w:left w:val="none" w:sz="0" w:space="0" w:color="auto"/>
        <w:bottom w:val="none" w:sz="0" w:space="0" w:color="auto"/>
        <w:right w:val="none" w:sz="0" w:space="0" w:color="auto"/>
      </w:divBdr>
    </w:div>
    <w:div w:id="456947595">
      <w:bodyDiv w:val="1"/>
      <w:marLeft w:val="0"/>
      <w:marRight w:val="0"/>
      <w:marTop w:val="0"/>
      <w:marBottom w:val="0"/>
      <w:divBdr>
        <w:top w:val="none" w:sz="0" w:space="0" w:color="auto"/>
        <w:left w:val="none" w:sz="0" w:space="0" w:color="auto"/>
        <w:bottom w:val="none" w:sz="0" w:space="0" w:color="auto"/>
        <w:right w:val="none" w:sz="0" w:space="0" w:color="auto"/>
      </w:divBdr>
    </w:div>
    <w:div w:id="460881179">
      <w:bodyDiv w:val="1"/>
      <w:marLeft w:val="0"/>
      <w:marRight w:val="0"/>
      <w:marTop w:val="0"/>
      <w:marBottom w:val="0"/>
      <w:divBdr>
        <w:top w:val="none" w:sz="0" w:space="0" w:color="auto"/>
        <w:left w:val="none" w:sz="0" w:space="0" w:color="auto"/>
        <w:bottom w:val="none" w:sz="0" w:space="0" w:color="auto"/>
        <w:right w:val="none" w:sz="0" w:space="0" w:color="auto"/>
      </w:divBdr>
    </w:div>
    <w:div w:id="616835190">
      <w:bodyDiv w:val="1"/>
      <w:marLeft w:val="0"/>
      <w:marRight w:val="0"/>
      <w:marTop w:val="0"/>
      <w:marBottom w:val="0"/>
      <w:divBdr>
        <w:top w:val="none" w:sz="0" w:space="0" w:color="auto"/>
        <w:left w:val="none" w:sz="0" w:space="0" w:color="auto"/>
        <w:bottom w:val="none" w:sz="0" w:space="0" w:color="auto"/>
        <w:right w:val="none" w:sz="0" w:space="0" w:color="auto"/>
      </w:divBdr>
    </w:div>
    <w:div w:id="646083354">
      <w:bodyDiv w:val="1"/>
      <w:marLeft w:val="0"/>
      <w:marRight w:val="0"/>
      <w:marTop w:val="0"/>
      <w:marBottom w:val="0"/>
      <w:divBdr>
        <w:top w:val="none" w:sz="0" w:space="0" w:color="auto"/>
        <w:left w:val="none" w:sz="0" w:space="0" w:color="auto"/>
        <w:bottom w:val="none" w:sz="0" w:space="0" w:color="auto"/>
        <w:right w:val="none" w:sz="0" w:space="0" w:color="auto"/>
      </w:divBdr>
    </w:div>
    <w:div w:id="676155596">
      <w:bodyDiv w:val="1"/>
      <w:marLeft w:val="0"/>
      <w:marRight w:val="0"/>
      <w:marTop w:val="0"/>
      <w:marBottom w:val="0"/>
      <w:divBdr>
        <w:top w:val="none" w:sz="0" w:space="0" w:color="auto"/>
        <w:left w:val="none" w:sz="0" w:space="0" w:color="auto"/>
        <w:bottom w:val="none" w:sz="0" w:space="0" w:color="auto"/>
        <w:right w:val="none" w:sz="0" w:space="0" w:color="auto"/>
      </w:divBdr>
    </w:div>
    <w:div w:id="687290609">
      <w:bodyDiv w:val="1"/>
      <w:marLeft w:val="0"/>
      <w:marRight w:val="0"/>
      <w:marTop w:val="0"/>
      <w:marBottom w:val="0"/>
      <w:divBdr>
        <w:top w:val="none" w:sz="0" w:space="0" w:color="auto"/>
        <w:left w:val="none" w:sz="0" w:space="0" w:color="auto"/>
        <w:bottom w:val="none" w:sz="0" w:space="0" w:color="auto"/>
        <w:right w:val="none" w:sz="0" w:space="0" w:color="auto"/>
      </w:divBdr>
    </w:div>
    <w:div w:id="831144331">
      <w:bodyDiv w:val="1"/>
      <w:marLeft w:val="0"/>
      <w:marRight w:val="0"/>
      <w:marTop w:val="0"/>
      <w:marBottom w:val="0"/>
      <w:divBdr>
        <w:top w:val="none" w:sz="0" w:space="0" w:color="auto"/>
        <w:left w:val="none" w:sz="0" w:space="0" w:color="auto"/>
        <w:bottom w:val="none" w:sz="0" w:space="0" w:color="auto"/>
        <w:right w:val="none" w:sz="0" w:space="0" w:color="auto"/>
      </w:divBdr>
    </w:div>
    <w:div w:id="832254907">
      <w:bodyDiv w:val="1"/>
      <w:marLeft w:val="0"/>
      <w:marRight w:val="0"/>
      <w:marTop w:val="0"/>
      <w:marBottom w:val="0"/>
      <w:divBdr>
        <w:top w:val="none" w:sz="0" w:space="0" w:color="auto"/>
        <w:left w:val="none" w:sz="0" w:space="0" w:color="auto"/>
        <w:bottom w:val="none" w:sz="0" w:space="0" w:color="auto"/>
        <w:right w:val="none" w:sz="0" w:space="0" w:color="auto"/>
      </w:divBdr>
    </w:div>
    <w:div w:id="903292575">
      <w:bodyDiv w:val="1"/>
      <w:marLeft w:val="0"/>
      <w:marRight w:val="0"/>
      <w:marTop w:val="0"/>
      <w:marBottom w:val="0"/>
      <w:divBdr>
        <w:top w:val="none" w:sz="0" w:space="0" w:color="auto"/>
        <w:left w:val="none" w:sz="0" w:space="0" w:color="auto"/>
        <w:bottom w:val="none" w:sz="0" w:space="0" w:color="auto"/>
        <w:right w:val="none" w:sz="0" w:space="0" w:color="auto"/>
      </w:divBdr>
    </w:div>
    <w:div w:id="931206840">
      <w:bodyDiv w:val="1"/>
      <w:marLeft w:val="0"/>
      <w:marRight w:val="0"/>
      <w:marTop w:val="0"/>
      <w:marBottom w:val="0"/>
      <w:divBdr>
        <w:top w:val="none" w:sz="0" w:space="0" w:color="auto"/>
        <w:left w:val="none" w:sz="0" w:space="0" w:color="auto"/>
        <w:bottom w:val="none" w:sz="0" w:space="0" w:color="auto"/>
        <w:right w:val="none" w:sz="0" w:space="0" w:color="auto"/>
      </w:divBdr>
    </w:div>
    <w:div w:id="985938278">
      <w:bodyDiv w:val="1"/>
      <w:marLeft w:val="0"/>
      <w:marRight w:val="0"/>
      <w:marTop w:val="0"/>
      <w:marBottom w:val="0"/>
      <w:divBdr>
        <w:top w:val="none" w:sz="0" w:space="0" w:color="auto"/>
        <w:left w:val="none" w:sz="0" w:space="0" w:color="auto"/>
        <w:bottom w:val="none" w:sz="0" w:space="0" w:color="auto"/>
        <w:right w:val="none" w:sz="0" w:space="0" w:color="auto"/>
      </w:divBdr>
    </w:div>
    <w:div w:id="1004086021">
      <w:bodyDiv w:val="1"/>
      <w:marLeft w:val="0"/>
      <w:marRight w:val="0"/>
      <w:marTop w:val="0"/>
      <w:marBottom w:val="0"/>
      <w:divBdr>
        <w:top w:val="none" w:sz="0" w:space="0" w:color="auto"/>
        <w:left w:val="none" w:sz="0" w:space="0" w:color="auto"/>
        <w:bottom w:val="none" w:sz="0" w:space="0" w:color="auto"/>
        <w:right w:val="none" w:sz="0" w:space="0" w:color="auto"/>
      </w:divBdr>
    </w:div>
    <w:div w:id="1081759522">
      <w:bodyDiv w:val="1"/>
      <w:marLeft w:val="0"/>
      <w:marRight w:val="0"/>
      <w:marTop w:val="0"/>
      <w:marBottom w:val="0"/>
      <w:divBdr>
        <w:top w:val="none" w:sz="0" w:space="0" w:color="auto"/>
        <w:left w:val="none" w:sz="0" w:space="0" w:color="auto"/>
        <w:bottom w:val="none" w:sz="0" w:space="0" w:color="auto"/>
        <w:right w:val="none" w:sz="0" w:space="0" w:color="auto"/>
      </w:divBdr>
    </w:div>
    <w:div w:id="1150710203">
      <w:bodyDiv w:val="1"/>
      <w:marLeft w:val="0"/>
      <w:marRight w:val="0"/>
      <w:marTop w:val="0"/>
      <w:marBottom w:val="0"/>
      <w:divBdr>
        <w:top w:val="none" w:sz="0" w:space="0" w:color="auto"/>
        <w:left w:val="none" w:sz="0" w:space="0" w:color="auto"/>
        <w:bottom w:val="none" w:sz="0" w:space="0" w:color="auto"/>
        <w:right w:val="none" w:sz="0" w:space="0" w:color="auto"/>
      </w:divBdr>
    </w:div>
    <w:div w:id="1188057322">
      <w:bodyDiv w:val="1"/>
      <w:marLeft w:val="0"/>
      <w:marRight w:val="0"/>
      <w:marTop w:val="0"/>
      <w:marBottom w:val="0"/>
      <w:divBdr>
        <w:top w:val="none" w:sz="0" w:space="0" w:color="auto"/>
        <w:left w:val="none" w:sz="0" w:space="0" w:color="auto"/>
        <w:bottom w:val="none" w:sz="0" w:space="0" w:color="auto"/>
        <w:right w:val="none" w:sz="0" w:space="0" w:color="auto"/>
      </w:divBdr>
    </w:div>
    <w:div w:id="1215240911">
      <w:bodyDiv w:val="1"/>
      <w:marLeft w:val="0"/>
      <w:marRight w:val="0"/>
      <w:marTop w:val="0"/>
      <w:marBottom w:val="0"/>
      <w:divBdr>
        <w:top w:val="none" w:sz="0" w:space="0" w:color="auto"/>
        <w:left w:val="none" w:sz="0" w:space="0" w:color="auto"/>
        <w:bottom w:val="none" w:sz="0" w:space="0" w:color="auto"/>
        <w:right w:val="none" w:sz="0" w:space="0" w:color="auto"/>
      </w:divBdr>
    </w:div>
    <w:div w:id="1219248735">
      <w:bodyDiv w:val="1"/>
      <w:marLeft w:val="0"/>
      <w:marRight w:val="0"/>
      <w:marTop w:val="0"/>
      <w:marBottom w:val="0"/>
      <w:divBdr>
        <w:top w:val="none" w:sz="0" w:space="0" w:color="auto"/>
        <w:left w:val="none" w:sz="0" w:space="0" w:color="auto"/>
        <w:bottom w:val="none" w:sz="0" w:space="0" w:color="auto"/>
        <w:right w:val="none" w:sz="0" w:space="0" w:color="auto"/>
      </w:divBdr>
    </w:div>
    <w:div w:id="1249461316">
      <w:bodyDiv w:val="1"/>
      <w:marLeft w:val="0"/>
      <w:marRight w:val="0"/>
      <w:marTop w:val="0"/>
      <w:marBottom w:val="0"/>
      <w:divBdr>
        <w:top w:val="none" w:sz="0" w:space="0" w:color="auto"/>
        <w:left w:val="none" w:sz="0" w:space="0" w:color="auto"/>
        <w:bottom w:val="none" w:sz="0" w:space="0" w:color="auto"/>
        <w:right w:val="none" w:sz="0" w:space="0" w:color="auto"/>
      </w:divBdr>
    </w:div>
    <w:div w:id="1252085980">
      <w:bodyDiv w:val="1"/>
      <w:marLeft w:val="0"/>
      <w:marRight w:val="0"/>
      <w:marTop w:val="0"/>
      <w:marBottom w:val="0"/>
      <w:divBdr>
        <w:top w:val="none" w:sz="0" w:space="0" w:color="auto"/>
        <w:left w:val="none" w:sz="0" w:space="0" w:color="auto"/>
        <w:bottom w:val="none" w:sz="0" w:space="0" w:color="auto"/>
        <w:right w:val="none" w:sz="0" w:space="0" w:color="auto"/>
      </w:divBdr>
    </w:div>
    <w:div w:id="1264848103">
      <w:bodyDiv w:val="1"/>
      <w:marLeft w:val="0"/>
      <w:marRight w:val="0"/>
      <w:marTop w:val="0"/>
      <w:marBottom w:val="0"/>
      <w:divBdr>
        <w:top w:val="none" w:sz="0" w:space="0" w:color="auto"/>
        <w:left w:val="none" w:sz="0" w:space="0" w:color="auto"/>
        <w:bottom w:val="none" w:sz="0" w:space="0" w:color="auto"/>
        <w:right w:val="none" w:sz="0" w:space="0" w:color="auto"/>
      </w:divBdr>
    </w:div>
    <w:div w:id="1302226008">
      <w:bodyDiv w:val="1"/>
      <w:marLeft w:val="0"/>
      <w:marRight w:val="0"/>
      <w:marTop w:val="0"/>
      <w:marBottom w:val="0"/>
      <w:divBdr>
        <w:top w:val="none" w:sz="0" w:space="0" w:color="auto"/>
        <w:left w:val="none" w:sz="0" w:space="0" w:color="auto"/>
        <w:bottom w:val="none" w:sz="0" w:space="0" w:color="auto"/>
        <w:right w:val="none" w:sz="0" w:space="0" w:color="auto"/>
      </w:divBdr>
    </w:div>
    <w:div w:id="1305115296">
      <w:bodyDiv w:val="1"/>
      <w:marLeft w:val="0"/>
      <w:marRight w:val="0"/>
      <w:marTop w:val="0"/>
      <w:marBottom w:val="0"/>
      <w:divBdr>
        <w:top w:val="none" w:sz="0" w:space="0" w:color="auto"/>
        <w:left w:val="none" w:sz="0" w:space="0" w:color="auto"/>
        <w:bottom w:val="none" w:sz="0" w:space="0" w:color="auto"/>
        <w:right w:val="none" w:sz="0" w:space="0" w:color="auto"/>
      </w:divBdr>
    </w:div>
    <w:div w:id="1332173276">
      <w:bodyDiv w:val="1"/>
      <w:marLeft w:val="0"/>
      <w:marRight w:val="0"/>
      <w:marTop w:val="0"/>
      <w:marBottom w:val="0"/>
      <w:divBdr>
        <w:top w:val="none" w:sz="0" w:space="0" w:color="auto"/>
        <w:left w:val="none" w:sz="0" w:space="0" w:color="auto"/>
        <w:bottom w:val="none" w:sz="0" w:space="0" w:color="auto"/>
        <w:right w:val="none" w:sz="0" w:space="0" w:color="auto"/>
      </w:divBdr>
    </w:div>
    <w:div w:id="1334650827">
      <w:bodyDiv w:val="1"/>
      <w:marLeft w:val="0"/>
      <w:marRight w:val="0"/>
      <w:marTop w:val="0"/>
      <w:marBottom w:val="0"/>
      <w:divBdr>
        <w:top w:val="none" w:sz="0" w:space="0" w:color="auto"/>
        <w:left w:val="none" w:sz="0" w:space="0" w:color="auto"/>
        <w:bottom w:val="none" w:sz="0" w:space="0" w:color="auto"/>
        <w:right w:val="none" w:sz="0" w:space="0" w:color="auto"/>
      </w:divBdr>
    </w:div>
    <w:div w:id="1419866858">
      <w:bodyDiv w:val="1"/>
      <w:marLeft w:val="0"/>
      <w:marRight w:val="0"/>
      <w:marTop w:val="0"/>
      <w:marBottom w:val="0"/>
      <w:divBdr>
        <w:top w:val="none" w:sz="0" w:space="0" w:color="auto"/>
        <w:left w:val="none" w:sz="0" w:space="0" w:color="auto"/>
        <w:bottom w:val="none" w:sz="0" w:space="0" w:color="auto"/>
        <w:right w:val="none" w:sz="0" w:space="0" w:color="auto"/>
      </w:divBdr>
    </w:div>
    <w:div w:id="1523980030">
      <w:bodyDiv w:val="1"/>
      <w:marLeft w:val="0"/>
      <w:marRight w:val="0"/>
      <w:marTop w:val="0"/>
      <w:marBottom w:val="0"/>
      <w:divBdr>
        <w:top w:val="none" w:sz="0" w:space="0" w:color="auto"/>
        <w:left w:val="none" w:sz="0" w:space="0" w:color="auto"/>
        <w:bottom w:val="none" w:sz="0" w:space="0" w:color="auto"/>
        <w:right w:val="none" w:sz="0" w:space="0" w:color="auto"/>
      </w:divBdr>
    </w:div>
    <w:div w:id="1578393155">
      <w:bodyDiv w:val="1"/>
      <w:marLeft w:val="0"/>
      <w:marRight w:val="0"/>
      <w:marTop w:val="0"/>
      <w:marBottom w:val="0"/>
      <w:divBdr>
        <w:top w:val="none" w:sz="0" w:space="0" w:color="auto"/>
        <w:left w:val="none" w:sz="0" w:space="0" w:color="auto"/>
        <w:bottom w:val="none" w:sz="0" w:space="0" w:color="auto"/>
        <w:right w:val="none" w:sz="0" w:space="0" w:color="auto"/>
      </w:divBdr>
    </w:div>
    <w:div w:id="1619679622">
      <w:bodyDiv w:val="1"/>
      <w:marLeft w:val="0"/>
      <w:marRight w:val="0"/>
      <w:marTop w:val="0"/>
      <w:marBottom w:val="0"/>
      <w:divBdr>
        <w:top w:val="none" w:sz="0" w:space="0" w:color="auto"/>
        <w:left w:val="none" w:sz="0" w:space="0" w:color="auto"/>
        <w:bottom w:val="none" w:sz="0" w:space="0" w:color="auto"/>
        <w:right w:val="none" w:sz="0" w:space="0" w:color="auto"/>
      </w:divBdr>
    </w:div>
    <w:div w:id="1653871171">
      <w:bodyDiv w:val="1"/>
      <w:marLeft w:val="0"/>
      <w:marRight w:val="0"/>
      <w:marTop w:val="0"/>
      <w:marBottom w:val="0"/>
      <w:divBdr>
        <w:top w:val="none" w:sz="0" w:space="0" w:color="auto"/>
        <w:left w:val="none" w:sz="0" w:space="0" w:color="auto"/>
        <w:bottom w:val="none" w:sz="0" w:space="0" w:color="auto"/>
        <w:right w:val="none" w:sz="0" w:space="0" w:color="auto"/>
      </w:divBdr>
    </w:div>
    <w:div w:id="1656489752">
      <w:bodyDiv w:val="1"/>
      <w:marLeft w:val="0"/>
      <w:marRight w:val="0"/>
      <w:marTop w:val="0"/>
      <w:marBottom w:val="0"/>
      <w:divBdr>
        <w:top w:val="none" w:sz="0" w:space="0" w:color="auto"/>
        <w:left w:val="none" w:sz="0" w:space="0" w:color="auto"/>
        <w:bottom w:val="none" w:sz="0" w:space="0" w:color="auto"/>
        <w:right w:val="none" w:sz="0" w:space="0" w:color="auto"/>
      </w:divBdr>
    </w:div>
    <w:div w:id="1665163920">
      <w:bodyDiv w:val="1"/>
      <w:marLeft w:val="0"/>
      <w:marRight w:val="0"/>
      <w:marTop w:val="0"/>
      <w:marBottom w:val="0"/>
      <w:divBdr>
        <w:top w:val="none" w:sz="0" w:space="0" w:color="auto"/>
        <w:left w:val="none" w:sz="0" w:space="0" w:color="auto"/>
        <w:bottom w:val="none" w:sz="0" w:space="0" w:color="auto"/>
        <w:right w:val="none" w:sz="0" w:space="0" w:color="auto"/>
      </w:divBdr>
    </w:div>
    <w:div w:id="1667587664">
      <w:bodyDiv w:val="1"/>
      <w:marLeft w:val="0"/>
      <w:marRight w:val="0"/>
      <w:marTop w:val="0"/>
      <w:marBottom w:val="0"/>
      <w:divBdr>
        <w:top w:val="none" w:sz="0" w:space="0" w:color="auto"/>
        <w:left w:val="none" w:sz="0" w:space="0" w:color="auto"/>
        <w:bottom w:val="none" w:sz="0" w:space="0" w:color="auto"/>
        <w:right w:val="none" w:sz="0" w:space="0" w:color="auto"/>
      </w:divBdr>
    </w:div>
    <w:div w:id="1708212961">
      <w:bodyDiv w:val="1"/>
      <w:marLeft w:val="0"/>
      <w:marRight w:val="0"/>
      <w:marTop w:val="0"/>
      <w:marBottom w:val="0"/>
      <w:divBdr>
        <w:top w:val="none" w:sz="0" w:space="0" w:color="auto"/>
        <w:left w:val="none" w:sz="0" w:space="0" w:color="auto"/>
        <w:bottom w:val="none" w:sz="0" w:space="0" w:color="auto"/>
        <w:right w:val="none" w:sz="0" w:space="0" w:color="auto"/>
      </w:divBdr>
    </w:div>
    <w:div w:id="1708215750">
      <w:bodyDiv w:val="1"/>
      <w:marLeft w:val="0"/>
      <w:marRight w:val="0"/>
      <w:marTop w:val="0"/>
      <w:marBottom w:val="0"/>
      <w:divBdr>
        <w:top w:val="none" w:sz="0" w:space="0" w:color="auto"/>
        <w:left w:val="none" w:sz="0" w:space="0" w:color="auto"/>
        <w:bottom w:val="none" w:sz="0" w:space="0" w:color="auto"/>
        <w:right w:val="none" w:sz="0" w:space="0" w:color="auto"/>
      </w:divBdr>
    </w:div>
    <w:div w:id="1763213060">
      <w:bodyDiv w:val="1"/>
      <w:marLeft w:val="0"/>
      <w:marRight w:val="0"/>
      <w:marTop w:val="0"/>
      <w:marBottom w:val="0"/>
      <w:divBdr>
        <w:top w:val="none" w:sz="0" w:space="0" w:color="auto"/>
        <w:left w:val="none" w:sz="0" w:space="0" w:color="auto"/>
        <w:bottom w:val="none" w:sz="0" w:space="0" w:color="auto"/>
        <w:right w:val="none" w:sz="0" w:space="0" w:color="auto"/>
      </w:divBdr>
    </w:div>
    <w:div w:id="1764033182">
      <w:bodyDiv w:val="1"/>
      <w:marLeft w:val="0"/>
      <w:marRight w:val="0"/>
      <w:marTop w:val="0"/>
      <w:marBottom w:val="0"/>
      <w:divBdr>
        <w:top w:val="none" w:sz="0" w:space="0" w:color="auto"/>
        <w:left w:val="none" w:sz="0" w:space="0" w:color="auto"/>
        <w:bottom w:val="none" w:sz="0" w:space="0" w:color="auto"/>
        <w:right w:val="none" w:sz="0" w:space="0" w:color="auto"/>
      </w:divBdr>
    </w:div>
    <w:div w:id="1770731203">
      <w:bodyDiv w:val="1"/>
      <w:marLeft w:val="0"/>
      <w:marRight w:val="0"/>
      <w:marTop w:val="0"/>
      <w:marBottom w:val="0"/>
      <w:divBdr>
        <w:top w:val="none" w:sz="0" w:space="0" w:color="auto"/>
        <w:left w:val="none" w:sz="0" w:space="0" w:color="auto"/>
        <w:bottom w:val="none" w:sz="0" w:space="0" w:color="auto"/>
        <w:right w:val="none" w:sz="0" w:space="0" w:color="auto"/>
      </w:divBdr>
    </w:div>
    <w:div w:id="1785228109">
      <w:bodyDiv w:val="1"/>
      <w:marLeft w:val="0"/>
      <w:marRight w:val="0"/>
      <w:marTop w:val="0"/>
      <w:marBottom w:val="0"/>
      <w:divBdr>
        <w:top w:val="none" w:sz="0" w:space="0" w:color="auto"/>
        <w:left w:val="none" w:sz="0" w:space="0" w:color="auto"/>
        <w:bottom w:val="none" w:sz="0" w:space="0" w:color="auto"/>
        <w:right w:val="none" w:sz="0" w:space="0" w:color="auto"/>
      </w:divBdr>
    </w:div>
    <w:div w:id="1916086696">
      <w:bodyDiv w:val="1"/>
      <w:marLeft w:val="0"/>
      <w:marRight w:val="0"/>
      <w:marTop w:val="0"/>
      <w:marBottom w:val="0"/>
      <w:divBdr>
        <w:top w:val="none" w:sz="0" w:space="0" w:color="auto"/>
        <w:left w:val="none" w:sz="0" w:space="0" w:color="auto"/>
        <w:bottom w:val="none" w:sz="0" w:space="0" w:color="auto"/>
        <w:right w:val="none" w:sz="0" w:space="0" w:color="auto"/>
      </w:divBdr>
    </w:div>
    <w:div w:id="1985037404">
      <w:bodyDiv w:val="1"/>
      <w:marLeft w:val="0"/>
      <w:marRight w:val="0"/>
      <w:marTop w:val="0"/>
      <w:marBottom w:val="0"/>
      <w:divBdr>
        <w:top w:val="none" w:sz="0" w:space="0" w:color="auto"/>
        <w:left w:val="none" w:sz="0" w:space="0" w:color="auto"/>
        <w:bottom w:val="none" w:sz="0" w:space="0" w:color="auto"/>
        <w:right w:val="none" w:sz="0" w:space="0" w:color="auto"/>
      </w:divBdr>
    </w:div>
    <w:div w:id="1988586063">
      <w:bodyDiv w:val="1"/>
      <w:marLeft w:val="0"/>
      <w:marRight w:val="0"/>
      <w:marTop w:val="0"/>
      <w:marBottom w:val="0"/>
      <w:divBdr>
        <w:top w:val="none" w:sz="0" w:space="0" w:color="auto"/>
        <w:left w:val="none" w:sz="0" w:space="0" w:color="auto"/>
        <w:bottom w:val="none" w:sz="0" w:space="0" w:color="auto"/>
        <w:right w:val="none" w:sz="0" w:space="0" w:color="auto"/>
      </w:divBdr>
    </w:div>
    <w:div w:id="2053573530">
      <w:bodyDiv w:val="1"/>
      <w:marLeft w:val="0"/>
      <w:marRight w:val="0"/>
      <w:marTop w:val="0"/>
      <w:marBottom w:val="0"/>
      <w:divBdr>
        <w:top w:val="none" w:sz="0" w:space="0" w:color="auto"/>
        <w:left w:val="none" w:sz="0" w:space="0" w:color="auto"/>
        <w:bottom w:val="none" w:sz="0" w:space="0" w:color="auto"/>
        <w:right w:val="none" w:sz="0" w:space="0" w:color="auto"/>
      </w:divBdr>
    </w:div>
    <w:div w:id="20650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5.wmf"/><Relationship Id="rId42" Type="http://schemas.openxmlformats.org/officeDocument/2006/relationships/image" Target="media/image15.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oleObject" Target="embeddings/oleObject30.bin"/><Relationship Id="rId84" Type="http://schemas.openxmlformats.org/officeDocument/2006/relationships/image" Target="media/image35.wmf"/><Relationship Id="rId89" Type="http://schemas.openxmlformats.org/officeDocument/2006/relationships/oleObject" Target="embeddings/oleObject42.bin"/><Relationship Id="rId112" Type="http://schemas.openxmlformats.org/officeDocument/2006/relationships/oleObject" Target="embeddings/oleObject55.bin"/><Relationship Id="rId16" Type="http://schemas.openxmlformats.org/officeDocument/2006/relationships/oleObject" Target="embeddings/oleObject3.bin"/><Relationship Id="rId107" Type="http://schemas.openxmlformats.org/officeDocument/2006/relationships/image" Target="media/image44.wmf"/><Relationship Id="rId11" Type="http://schemas.openxmlformats.org/officeDocument/2006/relationships/footer" Target="footer2.xml"/><Relationship Id="rId32" Type="http://schemas.openxmlformats.org/officeDocument/2006/relationships/oleObject" Target="embeddings/oleObject11.bin"/><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3.wmf"/><Relationship Id="rId74" Type="http://schemas.openxmlformats.org/officeDocument/2006/relationships/oleObject" Target="embeddings/oleObject33.bin"/><Relationship Id="rId79" Type="http://schemas.openxmlformats.org/officeDocument/2006/relationships/oleObject" Target="embeddings/oleObject36.bin"/><Relationship Id="rId102" Type="http://schemas.openxmlformats.org/officeDocument/2006/relationships/image" Target="media/image42.wmf"/><Relationship Id="rId123" Type="http://schemas.openxmlformats.org/officeDocument/2006/relationships/image" Target="media/image49.emf"/><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37.wmf"/><Relationship Id="rId95" Type="http://schemas.openxmlformats.org/officeDocument/2006/relationships/oleObject" Target="embeddings/oleObject45.bin"/><Relationship Id="rId22" Type="http://schemas.openxmlformats.org/officeDocument/2006/relationships/oleObject" Target="embeddings/oleObject6.bin"/><Relationship Id="rId27" Type="http://schemas.openxmlformats.org/officeDocument/2006/relationships/image" Target="media/image8.wmf"/><Relationship Id="rId43" Type="http://schemas.openxmlformats.org/officeDocument/2006/relationships/oleObject" Target="embeddings/oleObject17.bin"/><Relationship Id="rId48" Type="http://schemas.openxmlformats.org/officeDocument/2006/relationships/image" Target="media/image18.wmf"/><Relationship Id="rId64" Type="http://schemas.openxmlformats.org/officeDocument/2006/relationships/oleObject" Target="embeddings/oleObject28.bin"/><Relationship Id="rId69" Type="http://schemas.openxmlformats.org/officeDocument/2006/relationships/image" Target="media/image28.wmf"/><Relationship Id="rId113" Type="http://schemas.openxmlformats.org/officeDocument/2006/relationships/image" Target="media/image47.wmf"/><Relationship Id="rId118" Type="http://schemas.openxmlformats.org/officeDocument/2006/relationships/oleObject" Target="embeddings/oleObject59.bin"/><Relationship Id="rId80" Type="http://schemas.openxmlformats.org/officeDocument/2006/relationships/image" Target="media/image33.wmf"/><Relationship Id="rId85" Type="http://schemas.openxmlformats.org/officeDocument/2006/relationships/oleObject" Target="embeddings/oleObject39.bin"/><Relationship Id="rId12" Type="http://schemas.openxmlformats.org/officeDocument/2006/relationships/image" Target="media/image1.wmf"/><Relationship Id="rId17"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image" Target="media/image13.wmf"/><Relationship Id="rId59" Type="http://schemas.openxmlformats.org/officeDocument/2006/relationships/oleObject" Target="embeddings/oleObject25.bin"/><Relationship Id="rId103" Type="http://schemas.openxmlformats.org/officeDocument/2006/relationships/oleObject" Target="embeddings/oleObject50.bin"/><Relationship Id="rId108" Type="http://schemas.openxmlformats.org/officeDocument/2006/relationships/oleObject" Target="embeddings/oleObject53.bin"/><Relationship Id="rId124" Type="http://schemas.openxmlformats.org/officeDocument/2006/relationships/package" Target="embeddings/_____Microsoft_Excel.xlsx"/><Relationship Id="rId54" Type="http://schemas.openxmlformats.org/officeDocument/2006/relationships/image" Target="media/image21.wmf"/><Relationship Id="rId70" Type="http://schemas.openxmlformats.org/officeDocument/2006/relationships/oleObject" Target="embeddings/oleObject31.bin"/><Relationship Id="rId75" Type="http://schemas.openxmlformats.org/officeDocument/2006/relationships/oleObject" Target="embeddings/oleObject34.bin"/><Relationship Id="rId91" Type="http://schemas.openxmlformats.org/officeDocument/2006/relationships/oleObject" Target="embeddings/oleObject43.bin"/><Relationship Id="rId96" Type="http://schemas.openxmlformats.org/officeDocument/2006/relationships/image" Target="media/image40.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6.wmf"/><Relationship Id="rId28" Type="http://schemas.openxmlformats.org/officeDocument/2006/relationships/oleObject" Target="embeddings/oleObject9.bin"/><Relationship Id="rId49" Type="http://schemas.openxmlformats.org/officeDocument/2006/relationships/oleObject" Target="embeddings/oleObject20.bin"/><Relationship Id="rId114" Type="http://schemas.openxmlformats.org/officeDocument/2006/relationships/oleObject" Target="embeddings/oleObject56.bin"/><Relationship Id="rId119" Type="http://schemas.openxmlformats.org/officeDocument/2006/relationships/oleObject" Target="embeddings/oleObject60.bin"/><Relationship Id="rId44" Type="http://schemas.openxmlformats.org/officeDocument/2006/relationships/image" Target="media/image16.wmf"/><Relationship Id="rId60" Type="http://schemas.openxmlformats.org/officeDocument/2006/relationships/image" Target="media/image24.wmf"/><Relationship Id="rId65" Type="http://schemas.openxmlformats.org/officeDocument/2006/relationships/image" Target="media/image26.wmf"/><Relationship Id="rId81" Type="http://schemas.openxmlformats.org/officeDocument/2006/relationships/oleObject" Target="embeddings/oleObject37.bin"/><Relationship Id="rId86" Type="http://schemas.openxmlformats.org/officeDocument/2006/relationships/image" Target="media/image36.wmf"/><Relationship Id="rId13" Type="http://schemas.openxmlformats.org/officeDocument/2006/relationships/oleObject" Target="embeddings/oleObject1.bin"/><Relationship Id="rId18" Type="http://schemas.openxmlformats.org/officeDocument/2006/relationships/oleObject" Target="embeddings/oleObject4.bin"/><Relationship Id="rId39" Type="http://schemas.openxmlformats.org/officeDocument/2006/relationships/oleObject" Target="embeddings/oleObject15.bin"/><Relationship Id="rId109" Type="http://schemas.openxmlformats.org/officeDocument/2006/relationships/image" Target="media/image45.wmf"/><Relationship Id="rId34" Type="http://schemas.openxmlformats.org/officeDocument/2006/relationships/oleObject" Target="embeddings/oleObject12.bin"/><Relationship Id="rId50" Type="http://schemas.openxmlformats.org/officeDocument/2006/relationships/image" Target="media/image19.wmf"/><Relationship Id="rId55" Type="http://schemas.openxmlformats.org/officeDocument/2006/relationships/oleObject" Target="embeddings/oleObject23.bin"/><Relationship Id="rId76" Type="http://schemas.openxmlformats.org/officeDocument/2006/relationships/image" Target="media/image31.wmf"/><Relationship Id="rId97" Type="http://schemas.openxmlformats.org/officeDocument/2006/relationships/oleObject" Target="embeddings/oleObject46.bin"/><Relationship Id="rId104" Type="http://schemas.openxmlformats.org/officeDocument/2006/relationships/oleObject" Target="embeddings/oleObject51.bin"/><Relationship Id="rId120" Type="http://schemas.openxmlformats.org/officeDocument/2006/relationships/oleObject" Target="embeddings/oleObject61.bin"/><Relationship Id="rId125" Type="http://schemas.openxmlformats.org/officeDocument/2006/relationships/image" Target="media/image50.emf"/><Relationship Id="rId7" Type="http://schemas.openxmlformats.org/officeDocument/2006/relationships/endnotes" Target="endnotes.xml"/><Relationship Id="rId71" Type="http://schemas.openxmlformats.org/officeDocument/2006/relationships/image" Target="media/image29.wmf"/><Relationship Id="rId92" Type="http://schemas.openxmlformats.org/officeDocument/2006/relationships/image" Target="media/image38.wmf"/><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7.bin"/><Relationship Id="rId40" Type="http://schemas.openxmlformats.org/officeDocument/2006/relationships/image" Target="media/image14.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oleObject" Target="embeddings/oleObject40.bin"/><Relationship Id="rId110" Type="http://schemas.openxmlformats.org/officeDocument/2006/relationships/oleObject" Target="embeddings/oleObject54.bin"/><Relationship Id="rId115" Type="http://schemas.openxmlformats.org/officeDocument/2006/relationships/image" Target="media/image48.wmf"/><Relationship Id="rId61" Type="http://schemas.openxmlformats.org/officeDocument/2006/relationships/oleObject" Target="embeddings/oleObject26.bin"/><Relationship Id="rId82" Type="http://schemas.openxmlformats.org/officeDocument/2006/relationships/image" Target="media/image34.wmf"/><Relationship Id="rId19" Type="http://schemas.openxmlformats.org/officeDocument/2006/relationships/image" Target="media/image4.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2.wmf"/><Relationship Id="rId56" Type="http://schemas.openxmlformats.org/officeDocument/2006/relationships/image" Target="media/image22.wmf"/><Relationship Id="rId77" Type="http://schemas.openxmlformats.org/officeDocument/2006/relationships/oleObject" Target="embeddings/oleObject35.bin"/><Relationship Id="rId100" Type="http://schemas.openxmlformats.org/officeDocument/2006/relationships/image" Target="media/image41.wmf"/><Relationship Id="rId105" Type="http://schemas.openxmlformats.org/officeDocument/2006/relationships/image" Target="media/image43.wmf"/><Relationship Id="rId126" Type="http://schemas.openxmlformats.org/officeDocument/2006/relationships/package" Target="embeddings/_____Microsoft_Excel1.xlsx"/><Relationship Id="rId147" Type="http://schemas.microsoft.com/office/2016/09/relationships/commentsIds" Target="commentsIds.xml"/><Relationship Id="rId8" Type="http://schemas.openxmlformats.org/officeDocument/2006/relationships/hyperlink" Target="http://www.atsenergo.ru" TargetMode="External"/><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oleObject" Target="embeddings/oleObject44.bin"/><Relationship Id="rId98" Type="http://schemas.openxmlformats.org/officeDocument/2006/relationships/oleObject" Target="embeddings/oleObject47.bin"/><Relationship Id="rId121" Type="http://schemas.openxmlformats.org/officeDocument/2006/relationships/oleObject" Target="embeddings/oleObject62.bin"/><Relationship Id="rId3" Type="http://schemas.openxmlformats.org/officeDocument/2006/relationships/styles" Target="styles.xml"/><Relationship Id="rId25" Type="http://schemas.openxmlformats.org/officeDocument/2006/relationships/image" Target="media/image7.wmf"/><Relationship Id="rId46" Type="http://schemas.openxmlformats.org/officeDocument/2006/relationships/image" Target="media/image17.wmf"/><Relationship Id="rId67" Type="http://schemas.openxmlformats.org/officeDocument/2006/relationships/image" Target="media/image27.wmf"/><Relationship Id="rId116" Type="http://schemas.openxmlformats.org/officeDocument/2006/relationships/oleObject" Target="embeddings/oleObject57.bin"/><Relationship Id="rId20" Type="http://schemas.openxmlformats.org/officeDocument/2006/relationships/oleObject" Target="embeddings/oleObject5.bin"/><Relationship Id="rId41" Type="http://schemas.openxmlformats.org/officeDocument/2006/relationships/oleObject" Target="embeddings/oleObject16.bin"/><Relationship Id="rId62" Type="http://schemas.openxmlformats.org/officeDocument/2006/relationships/image" Target="media/image25.wmf"/><Relationship Id="rId83" Type="http://schemas.openxmlformats.org/officeDocument/2006/relationships/oleObject" Target="embeddings/oleObject38.bin"/><Relationship Id="rId88" Type="http://schemas.openxmlformats.org/officeDocument/2006/relationships/oleObject" Target="embeddings/oleObject41.bin"/><Relationship Id="rId111" Type="http://schemas.openxmlformats.org/officeDocument/2006/relationships/image" Target="media/image46.wmf"/><Relationship Id="rId15" Type="http://schemas.openxmlformats.org/officeDocument/2006/relationships/image" Target="media/image2.wmf"/><Relationship Id="rId36" Type="http://schemas.openxmlformats.org/officeDocument/2006/relationships/oleObject" Target="embeddings/oleObject13.bin"/><Relationship Id="rId57" Type="http://schemas.openxmlformats.org/officeDocument/2006/relationships/oleObject" Target="embeddings/oleObject24.bin"/><Relationship Id="rId106" Type="http://schemas.openxmlformats.org/officeDocument/2006/relationships/oleObject" Target="embeddings/oleObject52.bin"/><Relationship Id="rId12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image" Target="media/image10.wmf"/><Relationship Id="rId52" Type="http://schemas.openxmlformats.org/officeDocument/2006/relationships/image" Target="media/image20.wmf"/><Relationship Id="rId73" Type="http://schemas.openxmlformats.org/officeDocument/2006/relationships/image" Target="media/image30.wmf"/><Relationship Id="rId78" Type="http://schemas.openxmlformats.org/officeDocument/2006/relationships/image" Target="media/image32.wmf"/><Relationship Id="rId94" Type="http://schemas.openxmlformats.org/officeDocument/2006/relationships/image" Target="media/image39.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3.bin"/><Relationship Id="rId148"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atsenergo.ru" TargetMode="External"/><Relationship Id="rId26"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F7B3F-B233-41B9-B396-2E931C76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69</Pages>
  <Words>24889</Words>
  <Characters>141873</Characters>
  <Application>Microsoft Office Word</Application>
  <DocSecurity>0</DocSecurity>
  <Lines>1182</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e.volokitina</dc:creator>
  <cp:keywords/>
  <dc:description/>
  <cp:lastModifiedBy>Пряхина Ирина Игоревна</cp:lastModifiedBy>
  <cp:revision>40</cp:revision>
  <cp:lastPrinted>2022-06-02T15:06:00Z</cp:lastPrinted>
  <dcterms:created xsi:type="dcterms:W3CDTF">2022-09-15T12:24:00Z</dcterms:created>
  <dcterms:modified xsi:type="dcterms:W3CDTF">2022-09-19T09:11:00Z</dcterms:modified>
</cp:coreProperties>
</file>