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25" w:rsidRPr="00E06E25" w:rsidRDefault="00E06E25" w:rsidP="00E06E25">
      <w:pPr>
        <w:widowControl w:val="0"/>
        <w:spacing w:before="0" w:after="0" w:line="276" w:lineRule="auto"/>
        <w:ind w:left="57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E06E25">
        <w:rPr>
          <w:rFonts w:ascii="Times New Roman" w:eastAsia="Calibri" w:hAnsi="Times New Roman"/>
          <w:caps/>
          <w:sz w:val="24"/>
          <w:szCs w:val="24"/>
          <w:lang w:val="ru-RU" w:eastAsia="ru-RU"/>
        </w:rPr>
        <w:t>Приложение</w:t>
      </w:r>
      <w:r w:rsidR="003541B5">
        <w:rPr>
          <w:rFonts w:ascii="Times New Roman" w:eastAsia="Calibri" w:hAnsi="Times New Roman"/>
          <w:sz w:val="24"/>
          <w:szCs w:val="24"/>
          <w:lang w:val="ru-RU" w:eastAsia="ru-RU"/>
        </w:rPr>
        <w:t xml:space="preserve"> № 1.18</w:t>
      </w:r>
    </w:p>
    <w:p w:rsidR="00E06E25" w:rsidRPr="00E06E25" w:rsidRDefault="00E06E25" w:rsidP="00E06E25">
      <w:pPr>
        <w:widowControl w:val="0"/>
        <w:spacing w:before="0" w:after="0" w:line="276" w:lineRule="auto"/>
        <w:ind w:left="57"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E06E25">
        <w:rPr>
          <w:rFonts w:ascii="Times New Roman" w:eastAsia="Calibri" w:hAnsi="Times New Roman"/>
          <w:sz w:val="24"/>
          <w:szCs w:val="24"/>
          <w:lang w:val="ru-RU" w:eastAsia="ru-RU"/>
        </w:rPr>
        <w:t xml:space="preserve">к Протоколу № 31/2020 заседания Наблюдательного совета </w:t>
      </w:r>
    </w:p>
    <w:p w:rsidR="00E06E25" w:rsidRPr="00E06E25" w:rsidRDefault="00E06E25" w:rsidP="00E06E25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  <w:r w:rsidRPr="00E06E25">
        <w:rPr>
          <w:rFonts w:ascii="Times New Roman" w:eastAsia="Calibri" w:hAnsi="Times New Roman"/>
          <w:sz w:val="24"/>
          <w:szCs w:val="24"/>
          <w:lang w:val="ru-RU" w:eastAsia="ru-RU"/>
        </w:rPr>
        <w:t>Ассоциации «НП Совет рынка» от 24 ноября 2020 года.</w:t>
      </w:r>
    </w:p>
    <w:p w:rsidR="00E06E25" w:rsidRPr="00E06E25" w:rsidRDefault="00E06E25" w:rsidP="00111136">
      <w:pPr>
        <w:widowControl w:val="0"/>
        <w:spacing w:before="0" w:after="0"/>
        <w:rPr>
          <w:b/>
          <w:sz w:val="28"/>
          <w:szCs w:val="28"/>
          <w:lang w:val="ru-RU"/>
        </w:rPr>
      </w:pPr>
    </w:p>
    <w:p w:rsidR="005F38D5" w:rsidRPr="005D4E55" w:rsidRDefault="004B3A7B" w:rsidP="00111136">
      <w:pPr>
        <w:widowControl w:val="0"/>
        <w:spacing w:before="0"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VI</w:t>
      </w:r>
      <w:r w:rsidRPr="004B3A7B">
        <w:rPr>
          <w:b/>
          <w:sz w:val="28"/>
          <w:szCs w:val="28"/>
          <w:lang w:val="ru-RU"/>
        </w:rPr>
        <w:t>.3</w:t>
      </w:r>
      <w:r w:rsidR="00A349B6">
        <w:rPr>
          <w:b/>
          <w:sz w:val="28"/>
          <w:szCs w:val="28"/>
          <w:lang w:val="ru-RU"/>
        </w:rPr>
        <w:t>.</w:t>
      </w:r>
      <w:r w:rsidRPr="004B3A7B">
        <w:rPr>
          <w:b/>
          <w:sz w:val="28"/>
          <w:szCs w:val="28"/>
          <w:lang w:val="ru-RU"/>
        </w:rPr>
        <w:t xml:space="preserve"> </w:t>
      </w:r>
      <w:r w:rsidR="005F38D5" w:rsidRPr="005D4E55">
        <w:rPr>
          <w:b/>
          <w:sz w:val="28"/>
          <w:szCs w:val="28"/>
          <w:lang w:val="ru-RU"/>
        </w:rPr>
        <w:t xml:space="preserve">Изменения, связанные с расчетом </w:t>
      </w:r>
      <w:r w:rsidR="005F38D5">
        <w:rPr>
          <w:b/>
          <w:sz w:val="28"/>
          <w:szCs w:val="28"/>
          <w:lang w:val="ru-RU"/>
        </w:rPr>
        <w:t>обязательств</w:t>
      </w:r>
      <w:r w:rsidR="00BA2235">
        <w:rPr>
          <w:b/>
          <w:sz w:val="28"/>
          <w:szCs w:val="28"/>
          <w:lang w:val="ru-RU"/>
        </w:rPr>
        <w:t>/</w:t>
      </w:r>
      <w:r w:rsidR="005F38D5">
        <w:rPr>
          <w:b/>
          <w:sz w:val="28"/>
          <w:szCs w:val="28"/>
          <w:lang w:val="ru-RU"/>
        </w:rPr>
        <w:t>требований</w:t>
      </w:r>
      <w:r w:rsidR="005F38D5" w:rsidRPr="005D4E55">
        <w:rPr>
          <w:b/>
          <w:sz w:val="28"/>
          <w:szCs w:val="28"/>
          <w:lang w:val="ru-RU"/>
        </w:rPr>
        <w:t xml:space="preserve"> по договорам на</w:t>
      </w:r>
      <w:r w:rsidR="005F38D5">
        <w:rPr>
          <w:b/>
          <w:sz w:val="28"/>
          <w:szCs w:val="28"/>
        </w:rPr>
        <w:t> </w:t>
      </w:r>
      <w:r w:rsidR="005F38D5" w:rsidRPr="005D4E55">
        <w:rPr>
          <w:b/>
          <w:sz w:val="28"/>
          <w:szCs w:val="28"/>
          <w:lang w:val="ru-RU"/>
        </w:rPr>
        <w:t>модернизацию</w:t>
      </w:r>
    </w:p>
    <w:p w:rsidR="00111136" w:rsidRPr="00870447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p w:rsidR="005F38D5" w:rsidRPr="004B3A7B" w:rsidRDefault="005F38D5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  <w:r w:rsidRPr="004B3A7B">
        <w:rPr>
          <w:b/>
          <w:sz w:val="28"/>
          <w:szCs w:val="28"/>
          <w:lang w:val="ru-RU"/>
        </w:rPr>
        <w:t>Приложение №</w:t>
      </w:r>
      <w:r w:rsidR="00E06E25">
        <w:rPr>
          <w:b/>
          <w:sz w:val="28"/>
          <w:szCs w:val="28"/>
          <w:lang w:val="ru-RU"/>
        </w:rPr>
        <w:t xml:space="preserve"> 1</w:t>
      </w:r>
      <w:r w:rsidR="004B3A7B" w:rsidRPr="004B3A7B">
        <w:rPr>
          <w:b/>
          <w:sz w:val="28"/>
          <w:szCs w:val="28"/>
          <w:lang w:val="ru-RU"/>
        </w:rPr>
        <w:t>.</w:t>
      </w:r>
      <w:r w:rsidR="00C118BF">
        <w:rPr>
          <w:b/>
          <w:sz w:val="28"/>
          <w:szCs w:val="28"/>
          <w:lang w:val="ru-RU"/>
        </w:rPr>
        <w:t>18</w:t>
      </w:r>
    </w:p>
    <w:p w:rsidR="00111136" w:rsidRPr="004B3A7B" w:rsidRDefault="00111136" w:rsidP="0011113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5"/>
      </w:tblGrid>
      <w:tr w:rsidR="005F38D5" w:rsidRPr="0000194E" w:rsidTr="005E40F3">
        <w:trPr>
          <w:trHeight w:val="1206"/>
        </w:trPr>
        <w:tc>
          <w:tcPr>
            <w:tcW w:w="14625" w:type="dxa"/>
          </w:tcPr>
          <w:p w:rsidR="005F38D5" w:rsidRPr="00111136" w:rsidRDefault="005F38D5" w:rsidP="00111136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111136">
              <w:rPr>
                <w:b/>
                <w:bCs/>
                <w:sz w:val="24"/>
                <w:szCs w:val="24"/>
                <w:lang w:val="ru-RU"/>
              </w:rPr>
              <w:t xml:space="preserve">Инициатор: </w:t>
            </w:r>
            <w:r w:rsidRPr="00111136">
              <w:rPr>
                <w:bCs/>
                <w:sz w:val="24"/>
                <w:szCs w:val="24"/>
                <w:lang w:val="ru-RU"/>
              </w:rPr>
              <w:t>Ассоциация «НП Совет рынка».</w:t>
            </w:r>
          </w:p>
          <w:p w:rsidR="005F38D5" w:rsidRPr="00111136" w:rsidRDefault="005F38D5" w:rsidP="00111136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111136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111136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11136">
              <w:rPr>
                <w:rFonts w:ascii="Garamond" w:hAnsi="Garamond" w:cs="Times New Roman"/>
                <w:bCs/>
                <w:sz w:val="24"/>
                <w:szCs w:val="24"/>
              </w:rPr>
              <w:t>п</w:t>
            </w:r>
            <w:r w:rsidR="00340FB5" w:rsidRPr="00111136">
              <w:rPr>
                <w:rFonts w:ascii="Garamond" w:hAnsi="Garamond" w:cs="Times New Roman"/>
                <w:bCs/>
                <w:sz w:val="24"/>
                <w:szCs w:val="24"/>
              </w:rPr>
              <w:t>редлагается в ДОП предусмотреть порядок расчета и оплаты финансовых обязательств/требований по договорам на модернизацию, в том числе определить порядок расчета и оплаты штрафов, предусмотренных договором на модернизацию, а также внести ряд уточняющих изменений.</w:t>
            </w:r>
          </w:p>
          <w:p w:rsidR="00FF2EA8" w:rsidRPr="00891A1C" w:rsidRDefault="005F38D5">
            <w:pPr>
              <w:pStyle w:val="ConsPlusNormal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11136"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>Дата вступления в силу:</w:t>
            </w:r>
            <w:r w:rsidRPr="00111136">
              <w:rPr>
                <w:b/>
                <w:bCs/>
                <w:sz w:val="24"/>
                <w:szCs w:val="24"/>
              </w:rPr>
              <w:t xml:space="preserve"> 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 xml:space="preserve">1 </w:t>
            </w:r>
            <w:r w:rsidR="00BA6018">
              <w:rPr>
                <w:rFonts w:ascii="Garamond" w:hAnsi="Garamond" w:cs="Times New Roman"/>
                <w:bCs/>
                <w:sz w:val="24"/>
                <w:szCs w:val="24"/>
              </w:rPr>
              <w:t>апреля</w:t>
            </w:r>
            <w:r w:rsidR="00BA6018" w:rsidRPr="00891A1C">
              <w:rPr>
                <w:rFonts w:ascii="Garamond" w:hAnsi="Garamond" w:cs="Times New Roman"/>
                <w:bCs/>
                <w:sz w:val="24"/>
                <w:szCs w:val="24"/>
              </w:rPr>
              <w:t xml:space="preserve"> 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>202</w:t>
            </w:r>
            <w:r w:rsidR="00BA6018">
              <w:rPr>
                <w:rFonts w:ascii="Garamond" w:hAnsi="Garamond" w:cs="Times New Roman"/>
                <w:bCs/>
                <w:sz w:val="24"/>
                <w:szCs w:val="24"/>
              </w:rPr>
              <w:t>1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 xml:space="preserve"> г</w:t>
            </w:r>
            <w:r w:rsidR="00523087">
              <w:rPr>
                <w:rFonts w:ascii="Garamond" w:hAnsi="Garamond" w:cs="Times New Roman"/>
                <w:bCs/>
                <w:sz w:val="24"/>
                <w:szCs w:val="24"/>
              </w:rPr>
              <w:t>ода</w:t>
            </w:r>
            <w:r w:rsidR="00891A1C" w:rsidRPr="00891A1C">
              <w:rPr>
                <w:rFonts w:ascii="Garamond" w:hAnsi="Garamond" w:cs="Times New Roman"/>
                <w:bCs/>
                <w:sz w:val="24"/>
                <w:szCs w:val="24"/>
              </w:rPr>
              <w:t>.</w:t>
            </w:r>
          </w:p>
        </w:tc>
      </w:tr>
    </w:tbl>
    <w:p w:rsidR="00B33B9E" w:rsidRDefault="00B33B9E" w:rsidP="00B33B9E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</w:p>
    <w:p w:rsidR="00B33B9E" w:rsidRDefault="00B33B9E" w:rsidP="00B33B9E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  <w:r w:rsidRPr="00870447">
        <w:rPr>
          <w:b/>
          <w:sz w:val="26"/>
          <w:szCs w:val="26"/>
          <w:lang w:val="ru-RU"/>
        </w:rPr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 присоединении к торговой системе оптового рынка)</w:t>
      </w:r>
    </w:p>
    <w:p w:rsidR="00B33B9E" w:rsidRPr="00870447" w:rsidRDefault="00B33B9E" w:rsidP="00B33B9E">
      <w:pPr>
        <w:tabs>
          <w:tab w:val="left" w:pos="709"/>
        </w:tabs>
        <w:spacing w:before="0" w:after="0"/>
        <w:jc w:val="both"/>
        <w:rPr>
          <w:b/>
          <w:sz w:val="26"/>
          <w:szCs w:val="26"/>
          <w:lang w:val="ru-RU"/>
        </w:rPr>
      </w:pP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703"/>
        <w:gridCol w:w="6963"/>
      </w:tblGrid>
      <w:tr w:rsidR="00B33B9E" w:rsidRPr="0000194E" w:rsidTr="00B33B9E">
        <w:trPr>
          <w:trHeight w:val="43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3B9E" w:rsidRDefault="00B33B9E" w:rsidP="00E647C7">
            <w:pPr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№</w:t>
            </w:r>
          </w:p>
          <w:p w:rsidR="00B33B9E" w:rsidRDefault="00B33B9E" w:rsidP="00E647C7">
            <w:pPr>
              <w:spacing w:before="0"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E" w:rsidRPr="007D5517" w:rsidRDefault="00B33B9E" w:rsidP="00E647C7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>Редакция, действующая на момент</w:t>
            </w:r>
          </w:p>
          <w:p w:rsidR="00B33B9E" w:rsidRPr="007D5517" w:rsidRDefault="00B33B9E" w:rsidP="00E647C7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E" w:rsidRPr="007D5517" w:rsidRDefault="00B33B9E" w:rsidP="00E647C7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>Предлагаемая редакция</w:t>
            </w:r>
          </w:p>
          <w:p w:rsidR="00B33B9E" w:rsidRPr="007D5517" w:rsidRDefault="00B33B9E" w:rsidP="00E647C7">
            <w:pPr>
              <w:spacing w:before="0" w:after="0"/>
              <w:jc w:val="center"/>
              <w:rPr>
                <w:rFonts w:cs="Garamond"/>
                <w:lang w:val="ru-RU" w:eastAsia="ru-RU"/>
              </w:rPr>
            </w:pPr>
            <w:r w:rsidRPr="007D5517">
              <w:rPr>
                <w:rFonts w:cs="Garamond"/>
                <w:lang w:val="ru-RU" w:eastAsia="ru-RU"/>
              </w:rPr>
              <w:t>(изменения выделены цветом)</w:t>
            </w:r>
          </w:p>
        </w:tc>
      </w:tr>
      <w:tr w:rsidR="00D0269A" w:rsidRPr="00C118BF" w:rsidTr="004E4B11">
        <w:trPr>
          <w:trHeight w:val="34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9A" w:rsidRDefault="00D0269A" w:rsidP="004E4B11">
            <w:pPr>
              <w:spacing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t>6.1.8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A" w:rsidRDefault="00D0269A" w:rsidP="004E4B11">
            <w:pPr>
              <w:spacing w:before="120" w:after="120"/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  <w:p w:rsidR="00D0269A" w:rsidRPr="001B69DC" w:rsidRDefault="00D0269A" w:rsidP="004E4B11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lang w:val="ru-RU"/>
              </w:rPr>
            </w:pPr>
            <w:r w:rsidRPr="001B69DC">
              <w:rPr>
                <w:lang w:val="ru-RU"/>
              </w:rPr>
              <w:t xml:space="preserve">в) для мобильных (передвижных) генерирующих объектов, поставляющих мощность в вынужденном режиме, в ГТП генерации </w:t>
            </w:r>
            <w:r w:rsidRPr="002A6FB3">
              <w:rPr>
                <w:i/>
                <w:lang w:val="en-US"/>
              </w:rPr>
              <w:t>p</w:t>
            </w:r>
            <w:r w:rsidRPr="001B69DC">
              <w:rPr>
                <w:lang w:val="ru-RU"/>
              </w:rPr>
              <w:t xml:space="preserve"> (</w:t>
            </w:r>
            <w:r w:rsidRPr="002A6FB3">
              <w:rPr>
                <w:position w:val="-8"/>
              </w:rPr>
              <w:object w:dxaOrig="840" w:dyaOrig="220" w14:anchorId="16AB18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2.75pt" o:ole="">
                  <v:imagedata r:id="rId8" o:title=""/>
                </v:shape>
                <o:OLEObject Type="Embed" ProgID="Equation.3" ShapeID="_x0000_i1025" DrawAspect="Content" ObjectID="_1667739970" r:id="rId9"/>
              </w:object>
            </w:r>
            <w:r w:rsidRPr="001B69DC">
              <w:rPr>
                <w:lang w:val="ru-RU"/>
              </w:rPr>
              <w:t>):</w:t>
            </w:r>
          </w:p>
          <w:p w:rsidR="00D0269A" w:rsidRPr="0099664D" w:rsidRDefault="00D0269A" w:rsidP="0099664D">
            <w:pPr>
              <w:tabs>
                <w:tab w:val="left" w:pos="8647"/>
              </w:tabs>
              <w:spacing w:before="120" w:after="120"/>
              <w:ind w:left="1452"/>
              <w:jc w:val="both"/>
            </w:pPr>
            <w:r w:rsidRPr="002A6FB3">
              <w:rPr>
                <w:position w:val="-14"/>
              </w:rPr>
              <w:object w:dxaOrig="4360" w:dyaOrig="400" w14:anchorId="3CDF1D89">
                <v:shape id="_x0000_i1026" type="#_x0000_t75" style="width:234pt;height:24pt" o:ole="">
                  <v:imagedata r:id="rId10" o:title=""/>
                </v:shape>
                <o:OLEObject Type="Embed" ProgID="Equation.3" ShapeID="_x0000_i1026" DrawAspect="Content" ObjectID="_1667739971" r:id="rId11"/>
              </w:object>
            </w:r>
            <w:r w:rsidRPr="002A6FB3">
              <w:t>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A" w:rsidRDefault="00D0269A" w:rsidP="004E4B11">
            <w:pPr>
              <w:spacing w:before="120" w:after="120"/>
              <w:ind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  <w:p w:rsidR="00D0269A" w:rsidRPr="001B69DC" w:rsidRDefault="00D0269A" w:rsidP="004E4B11">
            <w:pPr>
              <w:tabs>
                <w:tab w:val="left" w:pos="1134"/>
              </w:tabs>
              <w:spacing w:before="120" w:after="120"/>
              <w:ind w:firstLine="567"/>
              <w:jc w:val="both"/>
              <w:rPr>
                <w:lang w:val="ru-RU"/>
              </w:rPr>
            </w:pPr>
            <w:r w:rsidRPr="001B69DC">
              <w:rPr>
                <w:lang w:val="ru-RU"/>
              </w:rPr>
              <w:t xml:space="preserve">в) для мобильных (передвижных) генерирующих объектов, поставляющих мощность в вынужденном режиме, в ГТП генерации </w:t>
            </w:r>
            <w:r w:rsidRPr="002A6FB3">
              <w:rPr>
                <w:i/>
                <w:lang w:val="en-US"/>
              </w:rPr>
              <w:t>p</w:t>
            </w:r>
            <w:r w:rsidRPr="001B69DC">
              <w:rPr>
                <w:lang w:val="ru-RU"/>
              </w:rPr>
              <w:t xml:space="preserve"> (</w:t>
            </w:r>
            <w:r w:rsidRPr="002A6FB3">
              <w:rPr>
                <w:position w:val="-8"/>
              </w:rPr>
              <w:object w:dxaOrig="840" w:dyaOrig="220" w14:anchorId="567CE570">
                <v:shape id="_x0000_i1027" type="#_x0000_t75" style="width:60pt;height:12.75pt" o:ole="">
                  <v:imagedata r:id="rId8" o:title=""/>
                </v:shape>
                <o:OLEObject Type="Embed" ProgID="Equation.3" ShapeID="_x0000_i1027" DrawAspect="Content" ObjectID="_1667739972" r:id="rId12"/>
              </w:object>
            </w:r>
            <w:r w:rsidRPr="001B69DC">
              <w:rPr>
                <w:lang w:val="ru-RU"/>
              </w:rPr>
              <w:t>):</w:t>
            </w:r>
          </w:p>
          <w:p w:rsidR="00D0269A" w:rsidRPr="000D1CFD" w:rsidRDefault="00D0269A" w:rsidP="004E4B11">
            <w:pPr>
              <w:tabs>
                <w:tab w:val="left" w:pos="8647"/>
              </w:tabs>
              <w:spacing w:before="120" w:after="120"/>
              <w:ind w:left="1701"/>
              <w:jc w:val="both"/>
              <w:rPr>
                <w:lang w:val="ru-RU"/>
              </w:rPr>
            </w:pPr>
            <w:r w:rsidRPr="002A6FB3">
              <w:rPr>
                <w:position w:val="-14"/>
              </w:rPr>
              <w:object w:dxaOrig="4360" w:dyaOrig="400" w14:anchorId="107ADD45">
                <v:shape id="_x0000_i1028" type="#_x0000_t75" style="width:234pt;height:24pt" o:ole="">
                  <v:imagedata r:id="rId10" o:title=""/>
                </v:shape>
                <o:OLEObject Type="Embed" ProgID="Equation.3" ShapeID="_x0000_i1028" DrawAspect="Content" ObjectID="_1667739973" r:id="rId13"/>
              </w:object>
            </w:r>
            <w:r w:rsidRPr="000D1CFD">
              <w:rPr>
                <w:lang w:val="ru-RU"/>
              </w:rPr>
              <w:t>.</w:t>
            </w:r>
          </w:p>
          <w:p w:rsidR="00D0269A" w:rsidRDefault="00D0269A" w:rsidP="004E4B11">
            <w:pPr>
              <w:spacing w:before="120" w:after="120"/>
              <w:ind w:firstLine="567"/>
              <w:jc w:val="both"/>
              <w:rPr>
                <w:i/>
                <w:lang w:val="ru-RU"/>
              </w:rPr>
            </w:pPr>
            <w:r>
              <w:rPr>
                <w:highlight w:val="yellow"/>
                <w:lang w:val="ru-RU"/>
              </w:rPr>
              <w:t>О</w:t>
            </w:r>
            <w:r w:rsidRPr="0084184A">
              <w:rPr>
                <w:highlight w:val="yellow"/>
                <w:lang w:val="ru-RU"/>
              </w:rPr>
              <w:t xml:space="preserve">бъем мощности, используемый для расчета штрафа за неготовность поставить мощность </w:t>
            </w:r>
            <w:r w:rsidRPr="0084184A">
              <w:rPr>
                <w:szCs w:val="22"/>
                <w:highlight w:val="yellow"/>
                <w:lang w:val="ru-RU"/>
              </w:rPr>
              <w:t xml:space="preserve">по договору на модернизацию </w:t>
            </w:r>
            <w:r w:rsidRPr="0084184A">
              <w:rPr>
                <w:highlight w:val="yellow"/>
                <w:lang w:val="ru-RU"/>
              </w:rPr>
              <w:t xml:space="preserve">в отношении ГТП генерации </w:t>
            </w:r>
            <w:r w:rsidRPr="0084184A">
              <w:rPr>
                <w:i/>
                <w:highlight w:val="yellow"/>
                <w:lang w:val="en-US"/>
              </w:rPr>
              <w:t>p</w:t>
            </w:r>
            <w:r w:rsidRPr="0084184A">
              <w:rPr>
                <w:highlight w:val="yellow"/>
                <w:lang w:val="ru-RU"/>
              </w:rPr>
              <w:t xml:space="preserve"> участника оптового рынка </w:t>
            </w:r>
            <w:r w:rsidRPr="0084184A">
              <w:rPr>
                <w:i/>
                <w:highlight w:val="yellow"/>
                <w:lang w:val="en-US"/>
              </w:rPr>
              <w:t>i</w:t>
            </w:r>
            <w:r w:rsidRPr="0084184A">
              <w:rPr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84184A">
              <w:rPr>
                <w:i/>
                <w:highlight w:val="yellow"/>
                <w:lang w:val="en-US"/>
              </w:rPr>
              <w:t>q</w:t>
            </w:r>
            <w:r w:rsidRPr="0084184A">
              <w:rPr>
                <w:highlight w:val="yellow"/>
                <w:lang w:val="ru-RU"/>
              </w:rPr>
              <w:t xml:space="preserve"> участника оптового рынка </w:t>
            </w:r>
            <w:r w:rsidRPr="0084184A">
              <w:rPr>
                <w:i/>
                <w:highlight w:val="yellow"/>
              </w:rPr>
              <w:t>j</w:t>
            </w:r>
            <w:r w:rsidRPr="0084184A">
              <w:rPr>
                <w:highlight w:val="yellow"/>
                <w:lang w:val="ru-RU"/>
              </w:rPr>
              <w:t xml:space="preserve"> </w:t>
            </w:r>
            <w:r w:rsidRPr="0084184A">
              <w:rPr>
                <w:i/>
                <w:highlight w:val="yellow"/>
                <w:lang w:val="ru-RU"/>
              </w:rPr>
              <w:t>(</w:t>
            </w:r>
            <w:r w:rsidRPr="0084184A">
              <w:rPr>
                <w:i/>
                <w:highlight w:val="yellow"/>
                <w:lang w:val="en-US"/>
              </w:rPr>
              <w:t>i</w:t>
            </w:r>
            <w:r w:rsidRPr="0084184A">
              <w:rPr>
                <w:noProof/>
                <w:position w:val="-4"/>
                <w:highlight w:val="yellow"/>
                <w:lang w:val="ru-RU" w:eastAsia="ru-RU"/>
              </w:rPr>
              <w:drawing>
                <wp:inline distT="0" distB="0" distL="0" distR="0" wp14:anchorId="548762E7" wp14:editId="68EA12A7">
                  <wp:extent cx="142875" cy="142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184A">
              <w:rPr>
                <w:i/>
                <w:highlight w:val="yellow"/>
                <w:lang w:val="en-US"/>
              </w:rPr>
              <w:t>j</w:t>
            </w:r>
            <w:r w:rsidRPr="0084184A">
              <w:rPr>
                <w:i/>
                <w:highlight w:val="yellow"/>
                <w:lang w:val="ru-RU"/>
              </w:rPr>
              <w:t xml:space="preserve">) </w:t>
            </w:r>
            <w:r w:rsidRPr="0084184A">
              <w:rPr>
                <w:highlight w:val="yellow"/>
                <w:lang w:val="ru-RU"/>
              </w:rPr>
              <w:t xml:space="preserve">в расчетном месяце </w:t>
            </w:r>
            <w:r w:rsidRPr="0084184A">
              <w:rPr>
                <w:i/>
                <w:highlight w:val="yellow"/>
                <w:lang w:val="en-US"/>
              </w:rPr>
              <w:t>m</w:t>
            </w:r>
            <w:r w:rsidRPr="0084184A">
              <w:rPr>
                <w:highlight w:val="yellow"/>
                <w:lang w:val="ru-RU"/>
              </w:rPr>
              <w:t xml:space="preserve"> в ценовой зоне </w:t>
            </w:r>
            <w:r w:rsidRPr="0084184A">
              <w:rPr>
                <w:i/>
                <w:highlight w:val="yellow"/>
                <w:lang w:val="en-US"/>
              </w:rPr>
              <w:t>z</w:t>
            </w:r>
            <w:r w:rsidRPr="000D1CFD">
              <w:rPr>
                <w:i/>
                <w:lang w:val="ru-RU"/>
              </w:rPr>
              <w:t>:</w:t>
            </w:r>
          </w:p>
          <w:p w:rsidR="00D0269A" w:rsidRPr="000D1CFD" w:rsidRDefault="00D0269A" w:rsidP="000D1CFD">
            <w:pPr>
              <w:spacing w:before="120" w:after="120"/>
              <w:ind w:firstLine="567"/>
              <w:jc w:val="center"/>
              <w:rPr>
                <w:lang w:val="ru-RU"/>
              </w:rPr>
            </w:pPr>
            <w:r w:rsidRPr="0084184A">
              <w:rPr>
                <w:position w:val="-14"/>
                <w:highlight w:val="yellow"/>
              </w:rPr>
              <w:object w:dxaOrig="3840" w:dyaOrig="400" w14:anchorId="76DA8F98">
                <v:shape id="_x0000_i1029" type="#_x0000_t75" style="width:192pt;height:18pt" o:ole="">
                  <v:imagedata r:id="rId15" o:title=""/>
                </v:shape>
                <o:OLEObject Type="Embed" ProgID="Equation.3" ShapeID="_x0000_i1029" DrawAspect="Content" ObjectID="_1667739974" r:id="rId16"/>
              </w:object>
            </w:r>
            <w:r w:rsidRPr="000D1CFD">
              <w:rPr>
                <w:lang w:val="ru-RU"/>
              </w:rPr>
              <w:t>;</w:t>
            </w:r>
          </w:p>
          <w:p w:rsidR="00D0269A" w:rsidRPr="0099664D" w:rsidRDefault="00D0269A" w:rsidP="0099664D">
            <w:pPr>
              <w:widowControl w:val="0"/>
              <w:tabs>
                <w:tab w:val="left" w:pos="8647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0D1CFD">
              <w:rPr>
                <w:b/>
                <w:bCs/>
                <w:position w:val="-14"/>
                <w:highlight w:val="yellow"/>
              </w:rPr>
              <w:object w:dxaOrig="1140" w:dyaOrig="400" w14:anchorId="39C3AEE2">
                <v:shape id="_x0000_i1030" type="#_x0000_t75" style="width:59.25pt;height:18pt" o:ole="">
                  <v:imagedata r:id="rId17" o:title=""/>
                </v:shape>
                <o:OLEObject Type="Embed" ProgID="Equation.3" ShapeID="_x0000_i1030" DrawAspect="Content" ObjectID="_1667739975" r:id="rId18"/>
              </w:object>
            </w:r>
            <w:r w:rsidRPr="000D1CFD">
              <w:rPr>
                <w:b/>
                <w:bCs/>
                <w:highlight w:val="yellow"/>
                <w:lang w:val="ru-RU"/>
              </w:rPr>
              <w:t xml:space="preserve"> </w:t>
            </w:r>
            <w:r w:rsidRPr="000D1CFD">
              <w:rPr>
                <w:bCs/>
                <w:highlight w:val="yellow"/>
                <w:lang w:val="ru-RU"/>
              </w:rPr>
              <w:t xml:space="preserve">― доля, которую пиковое потребление ГТП потребления (экспорта) </w:t>
            </w:r>
            <w:r w:rsidRPr="000D1CFD">
              <w:rPr>
                <w:bCs/>
                <w:i/>
                <w:highlight w:val="yellow"/>
                <w:lang w:val="en-US"/>
              </w:rPr>
              <w:t>q</w:t>
            </w:r>
            <w:r w:rsidRPr="000D1CFD">
              <w:rPr>
                <w:bCs/>
                <w:highlight w:val="yellow"/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 w:rsidRPr="000D1CFD">
              <w:rPr>
                <w:bCs/>
                <w:i/>
                <w:highlight w:val="yellow"/>
                <w:lang w:val="en-US"/>
              </w:rPr>
              <w:t>z</w:t>
            </w:r>
            <w:r w:rsidRPr="000D1CFD">
              <w:rPr>
                <w:bCs/>
                <w:highlight w:val="yellow"/>
                <w:lang w:val="ru-RU"/>
              </w:rPr>
              <w:t>, определяемая в соответствии с п. 3.6 настоящего Регламента.</w:t>
            </w:r>
          </w:p>
        </w:tc>
      </w:tr>
      <w:tr w:rsidR="00B33B9E" w:rsidRPr="00C118BF" w:rsidTr="00B33B9E">
        <w:trPr>
          <w:trHeight w:val="34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E" w:rsidRDefault="00B33B9E" w:rsidP="00E647C7">
            <w:pPr>
              <w:spacing w:after="0"/>
              <w:jc w:val="center"/>
              <w:rPr>
                <w:rFonts w:cs="Garamond"/>
                <w:b/>
                <w:bCs/>
                <w:lang w:eastAsia="ru-RU"/>
              </w:rPr>
            </w:pPr>
            <w:r>
              <w:rPr>
                <w:rFonts w:cs="Garamond"/>
                <w:b/>
                <w:bCs/>
                <w:lang w:eastAsia="ru-RU"/>
              </w:rPr>
              <w:lastRenderedPageBreak/>
              <w:t>8.7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E" w:rsidRPr="007D5517" w:rsidRDefault="00B33B9E" w:rsidP="00E647C7">
            <w:pPr>
              <w:spacing w:before="120" w:after="120"/>
              <w:ind w:firstLine="567"/>
              <w:jc w:val="both"/>
              <w:rPr>
                <w:rFonts w:eastAsia="Calibri"/>
                <w:lang w:val="ru-RU"/>
              </w:rPr>
            </w:pPr>
            <w:r w:rsidRPr="007D5517">
              <w:rPr>
                <w:lang w:val="ru-RU"/>
              </w:rPr>
              <w:t xml:space="preserve">Объем мощности, используемый для расчета авансовых обязательств по договорам на модернизацию в отношении пары «ГТП потребления </w:t>
            </w:r>
            <w:r>
              <w:rPr>
                <w:rFonts w:eastAsia="Calibri"/>
                <w:position w:val="-14"/>
                <w:szCs w:val="22"/>
              </w:rPr>
              <w:object w:dxaOrig="390" w:dyaOrig="390" w14:anchorId="2318E6E6">
                <v:shape id="_x0000_i1031" type="#_x0000_t75" style="width:18pt;height:18pt" o:ole="">
                  <v:imagedata r:id="rId19" o:title=""/>
                </v:shape>
                <o:OLEObject Type="Embed" ProgID="Equation.3" ShapeID="_x0000_i1031" DrawAspect="Content" ObjectID="_1667739976" r:id="rId20"/>
              </w:object>
            </w:r>
            <w:r w:rsidRPr="007D5517">
              <w:rPr>
                <w:lang w:val="ru-RU"/>
              </w:rPr>
              <w:t xml:space="preserve">/ГТП генерации </w:t>
            </w:r>
            <w:r>
              <w:rPr>
                <w:rFonts w:eastAsia="Calibri"/>
                <w:position w:val="-14"/>
                <w:szCs w:val="22"/>
              </w:rPr>
              <w:object w:dxaOrig="390" w:dyaOrig="390" w14:anchorId="0D5ED462">
                <v:shape id="_x0000_i1032" type="#_x0000_t75" style="width:18pt;height:18pt" o:ole="">
                  <v:imagedata r:id="rId21" o:title=""/>
                </v:shape>
                <o:OLEObject Type="Embed" ProgID="Equation.3" ShapeID="_x0000_i1032" DrawAspect="Content" ObjectID="_1667739977" r:id="rId22"/>
              </w:object>
            </w:r>
            <w:r w:rsidRPr="007D5517">
              <w:rPr>
                <w:lang w:val="ru-RU"/>
              </w:rPr>
              <w:t xml:space="preserve">», в расчетном месяце </w:t>
            </w:r>
            <w:r>
              <w:rPr>
                <w:i/>
                <w:lang w:val="en-US"/>
              </w:rPr>
              <w:t>m</w:t>
            </w:r>
            <w:r w:rsidRPr="007D5517">
              <w:rPr>
                <w:lang w:val="ru-RU"/>
              </w:rPr>
              <w:t xml:space="preserve"> в ценовой зоне </w:t>
            </w:r>
            <w:r>
              <w:rPr>
                <w:i/>
                <w:lang w:val="en-US"/>
              </w:rPr>
              <w:t>z</w:t>
            </w:r>
            <w:r w:rsidRPr="007D5517">
              <w:rPr>
                <w:lang w:val="ru-RU"/>
              </w:rPr>
              <w:t>, определяется как:</w:t>
            </w:r>
          </w:p>
          <w:p w:rsidR="00B33B9E" w:rsidRPr="007D5517" w:rsidRDefault="00B33B9E" w:rsidP="00E647C7">
            <w:pPr>
              <w:spacing w:before="120" w:after="120"/>
              <w:ind w:left="1348"/>
              <w:jc w:val="both"/>
              <w:rPr>
                <w:lang w:val="ru-RU"/>
              </w:rPr>
            </w:pPr>
            <w:r>
              <w:rPr>
                <w:rFonts w:eastAsia="Calibri"/>
                <w:position w:val="-14"/>
                <w:szCs w:val="22"/>
                <w:highlight w:val="yellow"/>
              </w:rPr>
              <w:object w:dxaOrig="4860" w:dyaOrig="375" w14:anchorId="0A066A61">
                <v:shape id="_x0000_i1033" type="#_x0000_t75" style="width:246pt;height:18pt" o:ole="">
                  <v:imagedata r:id="rId23" o:title=""/>
                </v:shape>
                <o:OLEObject Type="Embed" ProgID="Equation.3" ShapeID="_x0000_i1033" DrawAspect="Content" ObjectID="_1667739978" r:id="rId24"/>
              </w:object>
            </w:r>
            <w:r w:rsidRPr="007D5517">
              <w:rPr>
                <w:lang w:val="ru-RU"/>
              </w:rPr>
              <w:t>,</w:t>
            </w:r>
          </w:p>
          <w:p w:rsidR="00B33B9E" w:rsidRPr="007D5517" w:rsidRDefault="00B33B9E" w:rsidP="00E647C7">
            <w:pPr>
              <w:spacing w:before="120" w:after="120"/>
              <w:ind w:left="426" w:hanging="426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где </w:t>
            </w:r>
            <w:r>
              <w:rPr>
                <w:rFonts w:eastAsia="Calibri"/>
                <w:position w:val="-14"/>
                <w:szCs w:val="22"/>
              </w:rPr>
              <w:object w:dxaOrig="1305" w:dyaOrig="390" w14:anchorId="332BB640">
                <v:shape id="_x0000_i1034" type="#_x0000_t75" style="width:66pt;height:18pt" o:ole="">
                  <v:imagedata r:id="rId25" o:title=""/>
                </v:shape>
                <o:OLEObject Type="Embed" ProgID="Equation.3" ShapeID="_x0000_i1034" DrawAspect="Content" ObjectID="_1667739979" r:id="rId26"/>
              </w:object>
            </w:r>
            <w:r w:rsidRPr="007D5517">
              <w:rPr>
                <w:lang w:val="ru-RU"/>
              </w:rPr>
              <w:t xml:space="preserve"> ― доля, которую пиковое потребление ГТП потребления (экспорта) </w:t>
            </w:r>
            <w:r>
              <w:rPr>
                <w:i/>
                <w:lang w:val="en-US"/>
              </w:rPr>
              <w:t>q</w:t>
            </w:r>
            <w:r w:rsidRPr="007D5517">
              <w:rPr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>
              <w:rPr>
                <w:i/>
                <w:lang w:val="en-US"/>
              </w:rPr>
              <w:t>z</w:t>
            </w:r>
            <w:r w:rsidRPr="007D5517">
              <w:rPr>
                <w:lang w:val="ru-RU"/>
              </w:rPr>
              <w:t>, для определения авансовых обязательств рассчитывается по формуле:</w:t>
            </w:r>
          </w:p>
          <w:p w:rsidR="00B33B9E" w:rsidRPr="007D5517" w:rsidRDefault="00B33B9E" w:rsidP="00E647C7">
            <w:pPr>
              <w:spacing w:before="120" w:after="120"/>
              <w:ind w:left="2020" w:firstLine="34"/>
              <w:jc w:val="both"/>
              <w:rPr>
                <w:lang w:val="ru-RU"/>
              </w:rPr>
            </w:pPr>
            <w:r>
              <w:rPr>
                <w:rFonts w:eastAsia="Calibri"/>
                <w:position w:val="-50"/>
                <w:szCs w:val="22"/>
              </w:rPr>
              <w:object w:dxaOrig="3075" w:dyaOrig="1005" w14:anchorId="2EFB72C4">
                <v:shape id="_x0000_i1035" type="#_x0000_t75" style="width:156pt;height:48pt" o:ole="">
                  <v:imagedata r:id="rId27" o:title=""/>
                </v:shape>
                <o:OLEObject Type="Embed" ProgID="Equation.3" ShapeID="_x0000_i1035" DrawAspect="Content" ObjectID="_1667739980" r:id="rId28"/>
              </w:object>
            </w:r>
            <w:r w:rsidRPr="007D5517">
              <w:rPr>
                <w:lang w:val="ru-RU"/>
              </w:rPr>
              <w:t>.</w:t>
            </w:r>
          </w:p>
          <w:p w:rsidR="00B33B9E" w:rsidRPr="007D5517" w:rsidRDefault="00B33B9E" w:rsidP="00E647C7">
            <w:pPr>
              <w:spacing w:before="120" w:after="120"/>
              <w:ind w:firstLine="567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Совокупный объем мощности, покупаемый участником оптового рынка </w:t>
            </w:r>
            <w:r>
              <w:rPr>
                <w:i/>
                <w:lang w:val="en-US"/>
              </w:rPr>
              <w:t>j</w:t>
            </w:r>
            <w:r w:rsidRPr="007D5517">
              <w:rPr>
                <w:lang w:val="ru-RU"/>
              </w:rPr>
              <w:t xml:space="preserve"> в ГТП потребления (экспорта) </w:t>
            </w:r>
            <w:r>
              <w:rPr>
                <w:i/>
                <w:lang w:val="en-US"/>
              </w:rPr>
              <w:t>q</w:t>
            </w:r>
            <w:r w:rsidRPr="007D5517">
              <w:rPr>
                <w:lang w:val="ru-RU"/>
              </w:rPr>
              <w:t xml:space="preserve"> по договорам на модернизацию, определяется как:</w:t>
            </w:r>
          </w:p>
          <w:p w:rsidR="00B33B9E" w:rsidRDefault="00B33B9E" w:rsidP="00E647C7">
            <w:pPr>
              <w:spacing w:before="120" w:after="120"/>
              <w:ind w:left="781"/>
              <w:jc w:val="both"/>
              <w:rPr>
                <w:rFonts w:ascii="Calibri" w:hAnsi="Calibri"/>
                <w:bCs/>
              </w:rPr>
            </w:pPr>
            <w:r>
              <w:rPr>
                <w:rFonts w:eastAsia="Calibri"/>
                <w:position w:val="-30"/>
                <w:szCs w:val="22"/>
              </w:rPr>
              <w:object w:dxaOrig="3780" w:dyaOrig="555" w14:anchorId="7F6EA7E9">
                <v:shape id="_x0000_i1036" type="#_x0000_t75" style="width:192pt;height:30pt" o:ole="">
                  <v:imagedata r:id="rId29" o:title=""/>
                </v:shape>
                <o:OLEObject Type="Embed" ProgID="Equation.3" ShapeID="_x0000_i1036" DrawAspect="Content" ObjectID="_1667739981" r:id="rId30"/>
              </w:object>
            </w:r>
            <w:r>
              <w:rPr>
                <w:position w:val="-30"/>
              </w:rPr>
              <w:t>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B9E" w:rsidRPr="007D5517" w:rsidRDefault="00B33B9E" w:rsidP="00E647C7">
            <w:pPr>
              <w:spacing w:before="120" w:after="120"/>
              <w:ind w:firstLine="567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Объем мощности, используемый для расчета авансовых обязательств по договорам на модернизацию в отношении пары «ГТП потребления </w:t>
            </w:r>
            <w:r w:rsidRPr="00BB18C2">
              <w:rPr>
                <w:lang w:val="ru-RU"/>
              </w:rPr>
              <w:object w:dxaOrig="390" w:dyaOrig="390" w14:anchorId="532C8643">
                <v:shape id="_x0000_i1037" type="#_x0000_t75" style="width:18pt;height:18pt" o:ole="">
                  <v:imagedata r:id="rId19" o:title=""/>
                </v:shape>
                <o:OLEObject Type="Embed" ProgID="Equation.3" ShapeID="_x0000_i1037" DrawAspect="Content" ObjectID="_1667739982" r:id="rId31"/>
              </w:object>
            </w:r>
            <w:r w:rsidRPr="007D5517">
              <w:rPr>
                <w:lang w:val="ru-RU"/>
              </w:rPr>
              <w:t xml:space="preserve">/ГТП генерации </w:t>
            </w:r>
            <w:r w:rsidRPr="00BB18C2">
              <w:rPr>
                <w:lang w:val="ru-RU"/>
              </w:rPr>
              <w:object w:dxaOrig="390" w:dyaOrig="390" w14:anchorId="6E27927A">
                <v:shape id="_x0000_i1038" type="#_x0000_t75" style="width:18pt;height:18pt" o:ole="">
                  <v:imagedata r:id="rId21" o:title=""/>
                </v:shape>
                <o:OLEObject Type="Embed" ProgID="Equation.3" ShapeID="_x0000_i1038" DrawAspect="Content" ObjectID="_1667739983" r:id="rId32"/>
              </w:object>
            </w:r>
            <w:r w:rsidRPr="007D5517">
              <w:rPr>
                <w:lang w:val="ru-RU"/>
              </w:rPr>
              <w:t xml:space="preserve">», в расчетном месяце </w:t>
            </w:r>
            <w:r w:rsidRPr="00165E55">
              <w:rPr>
                <w:lang w:val="ru-RU"/>
              </w:rPr>
              <w:t>m</w:t>
            </w:r>
            <w:r w:rsidRPr="007D5517">
              <w:rPr>
                <w:lang w:val="ru-RU"/>
              </w:rPr>
              <w:t xml:space="preserve"> в ценовой зоне </w:t>
            </w:r>
            <w:r w:rsidRPr="00165E55">
              <w:rPr>
                <w:lang w:val="ru-RU"/>
              </w:rPr>
              <w:t>z</w:t>
            </w:r>
            <w:r w:rsidRPr="007D5517">
              <w:rPr>
                <w:lang w:val="ru-RU"/>
              </w:rPr>
              <w:t>, определяется как:</w:t>
            </w:r>
          </w:p>
          <w:p w:rsidR="00B33B9E" w:rsidRPr="007D5517" w:rsidRDefault="001A34AA" w:rsidP="00E647C7">
            <w:pPr>
              <w:spacing w:before="120" w:after="120"/>
              <w:ind w:left="1348"/>
              <w:jc w:val="both"/>
              <w:rPr>
                <w:lang w:val="ru-RU"/>
              </w:rPr>
            </w:pPr>
            <w:r w:rsidRPr="001A34AA">
              <w:rPr>
                <w:position w:val="-14"/>
                <w:highlight w:val="yellow"/>
                <w:lang w:val="ru-RU"/>
              </w:rPr>
              <w:object w:dxaOrig="4840" w:dyaOrig="400" w14:anchorId="7F2B3FDD">
                <v:shape id="_x0000_i1039" type="#_x0000_t75" style="width:245.25pt;height:18pt" o:ole="">
                  <v:imagedata r:id="rId33" o:title=""/>
                </v:shape>
                <o:OLEObject Type="Embed" ProgID="Equation.DSMT4" ShapeID="_x0000_i1039" DrawAspect="Content" ObjectID="_1667739984" r:id="rId34"/>
              </w:object>
            </w:r>
            <w:r w:rsidR="00B33B9E" w:rsidRPr="007D5517">
              <w:rPr>
                <w:lang w:val="ru-RU"/>
              </w:rPr>
              <w:t>,</w:t>
            </w:r>
          </w:p>
          <w:p w:rsidR="00B33B9E" w:rsidRPr="007D5517" w:rsidRDefault="00B33B9E" w:rsidP="00E647C7">
            <w:pPr>
              <w:spacing w:before="120" w:after="120"/>
              <w:ind w:left="426" w:hanging="426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где </w:t>
            </w:r>
            <w:r w:rsidRPr="00BB18C2">
              <w:rPr>
                <w:lang w:val="ru-RU"/>
              </w:rPr>
              <w:object w:dxaOrig="1305" w:dyaOrig="390" w14:anchorId="393DF0B4">
                <v:shape id="_x0000_i1040" type="#_x0000_t75" style="width:66pt;height:18pt" o:ole="">
                  <v:imagedata r:id="rId25" o:title=""/>
                </v:shape>
                <o:OLEObject Type="Embed" ProgID="Equation.3" ShapeID="_x0000_i1040" DrawAspect="Content" ObjectID="_1667739985" r:id="rId35"/>
              </w:object>
            </w:r>
            <w:r w:rsidRPr="007D5517">
              <w:rPr>
                <w:lang w:val="ru-RU"/>
              </w:rPr>
              <w:t xml:space="preserve"> ― доля, которую пиковое потребление ГТП потребления (экспорта) </w:t>
            </w:r>
            <w:r w:rsidRPr="00165E55">
              <w:rPr>
                <w:lang w:val="ru-RU"/>
              </w:rPr>
              <w:t>q</w:t>
            </w:r>
            <w:r w:rsidRPr="007D5517">
              <w:rPr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 w:rsidRPr="00165E55">
              <w:rPr>
                <w:lang w:val="ru-RU"/>
              </w:rPr>
              <w:t>z</w:t>
            </w:r>
            <w:r w:rsidRPr="007D5517">
              <w:rPr>
                <w:lang w:val="ru-RU"/>
              </w:rPr>
              <w:t>, для определения авансовых обязательств рассчитывается по формуле:</w:t>
            </w:r>
          </w:p>
          <w:p w:rsidR="00B33B9E" w:rsidRPr="007D5517" w:rsidRDefault="00B33B9E" w:rsidP="00E647C7">
            <w:pPr>
              <w:spacing w:before="120" w:after="120"/>
              <w:ind w:left="2020" w:firstLine="34"/>
              <w:jc w:val="both"/>
              <w:rPr>
                <w:lang w:val="ru-RU"/>
              </w:rPr>
            </w:pPr>
            <w:r w:rsidRPr="00BB18C2">
              <w:rPr>
                <w:lang w:val="ru-RU"/>
              </w:rPr>
              <w:object w:dxaOrig="3075" w:dyaOrig="1005" w14:anchorId="18480721">
                <v:shape id="_x0000_i1041" type="#_x0000_t75" style="width:156pt;height:48pt" o:ole="">
                  <v:imagedata r:id="rId27" o:title=""/>
                </v:shape>
                <o:OLEObject Type="Embed" ProgID="Equation.3" ShapeID="_x0000_i1041" DrawAspect="Content" ObjectID="_1667739986" r:id="rId36"/>
              </w:object>
            </w:r>
            <w:r w:rsidRPr="007D5517">
              <w:rPr>
                <w:lang w:val="ru-RU"/>
              </w:rPr>
              <w:t>.</w:t>
            </w:r>
          </w:p>
          <w:p w:rsidR="00B33B9E" w:rsidRPr="007D5517" w:rsidRDefault="00B33B9E" w:rsidP="00E647C7">
            <w:pPr>
              <w:spacing w:before="120" w:after="120"/>
              <w:ind w:firstLine="567"/>
              <w:jc w:val="both"/>
              <w:rPr>
                <w:lang w:val="ru-RU"/>
              </w:rPr>
            </w:pPr>
            <w:r w:rsidRPr="007D5517">
              <w:rPr>
                <w:lang w:val="ru-RU"/>
              </w:rPr>
              <w:t xml:space="preserve">Совокупный объем мощности, покупаемый участником оптового рынка </w:t>
            </w:r>
            <w:r w:rsidRPr="00165E55">
              <w:rPr>
                <w:lang w:val="ru-RU"/>
              </w:rPr>
              <w:t>j</w:t>
            </w:r>
            <w:r w:rsidRPr="007D5517">
              <w:rPr>
                <w:lang w:val="ru-RU"/>
              </w:rPr>
              <w:t xml:space="preserve"> в ГТП потребления (экспорта) </w:t>
            </w:r>
            <w:r w:rsidRPr="00165E55">
              <w:rPr>
                <w:lang w:val="ru-RU"/>
              </w:rPr>
              <w:t>q</w:t>
            </w:r>
            <w:r w:rsidRPr="007D5517">
              <w:rPr>
                <w:lang w:val="ru-RU"/>
              </w:rPr>
              <w:t xml:space="preserve"> по договорам на модернизацию, определяется как:</w:t>
            </w:r>
          </w:p>
          <w:p w:rsidR="00162578" w:rsidRDefault="00B33B9E" w:rsidP="00477176">
            <w:pPr>
              <w:spacing w:before="120" w:after="120"/>
              <w:ind w:left="2020" w:firstLine="34"/>
              <w:jc w:val="both"/>
              <w:rPr>
                <w:lang w:val="ru-RU"/>
              </w:rPr>
            </w:pPr>
            <w:r w:rsidRPr="00BB18C2">
              <w:rPr>
                <w:lang w:val="ru-RU"/>
              </w:rPr>
              <w:object w:dxaOrig="3780" w:dyaOrig="555" w14:anchorId="1E463962">
                <v:shape id="_x0000_i1042" type="#_x0000_t75" style="width:192pt;height:30pt" o:ole="">
                  <v:imagedata r:id="rId29" o:title=""/>
                </v:shape>
                <o:OLEObject Type="Embed" ProgID="Equation.3" ShapeID="_x0000_i1042" DrawAspect="Content" ObjectID="_1667739987" r:id="rId37"/>
              </w:object>
            </w:r>
            <w:r w:rsidRPr="00165E55">
              <w:rPr>
                <w:lang w:val="ru-RU"/>
              </w:rPr>
              <w:t>.</w:t>
            </w:r>
          </w:p>
          <w:p w:rsidR="008850E2" w:rsidRPr="0071621A" w:rsidRDefault="008850E2" w:rsidP="008850E2">
            <w:pPr>
              <w:spacing w:before="120" w:after="120"/>
              <w:ind w:firstLine="564"/>
              <w:jc w:val="both"/>
              <w:rPr>
                <w:highlight w:val="yellow"/>
                <w:lang w:val="ru-RU"/>
              </w:rPr>
            </w:pPr>
            <w:r w:rsidRPr="0071621A">
              <w:rPr>
                <w:highlight w:val="yellow"/>
                <w:lang w:val="ru-RU"/>
              </w:rPr>
              <w:t xml:space="preserve">В отношении месяца </w:t>
            </w:r>
            <w:r w:rsidRPr="0071621A">
              <w:rPr>
                <w:i/>
                <w:highlight w:val="yellow"/>
                <w:lang w:val="ru-RU"/>
              </w:rPr>
              <w:t>m</w:t>
            </w:r>
            <w:r w:rsidRPr="0071621A">
              <w:rPr>
                <w:highlight w:val="yellow"/>
                <w:lang w:val="ru-RU"/>
              </w:rPr>
              <w:t xml:space="preserve">, являющимся первым месяцем поставки, расчет величины </w:t>
            </w:r>
            <w:r w:rsidRPr="0071621A">
              <w:rPr>
                <w:position w:val="-14"/>
                <w:highlight w:val="yellow"/>
              </w:rPr>
              <w:object w:dxaOrig="1420" w:dyaOrig="400">
                <v:shape id="_x0000_i1043" type="#_x0000_t75" style="width:69.75pt;height:18.75pt" o:ole="">
                  <v:imagedata r:id="rId38" o:title=""/>
                </v:shape>
                <o:OLEObject Type="Embed" ProgID="Equation.DSMT4" ShapeID="_x0000_i1043" DrawAspect="Content" ObjectID="_1667739988" r:id="rId39"/>
              </w:object>
            </w:r>
            <w:r w:rsidRPr="0071621A">
              <w:rPr>
                <w:highlight w:val="yellow"/>
                <w:lang w:val="ru-RU"/>
              </w:rPr>
              <w:t xml:space="preserve"> не производится. Под первым месяцем поставки подразумевается расчетный период, в отношении которого впервые выполнены следующие условия:</w:t>
            </w:r>
          </w:p>
          <w:p w:rsidR="008850E2" w:rsidRPr="0071621A" w:rsidRDefault="008850E2" w:rsidP="008850E2">
            <w:pPr>
              <w:spacing w:before="120" w:after="120"/>
              <w:ind w:firstLine="564"/>
              <w:jc w:val="both"/>
              <w:rPr>
                <w:highlight w:val="yellow"/>
                <w:lang w:val="ru-RU"/>
              </w:rPr>
            </w:pPr>
            <w:r w:rsidRPr="0071621A">
              <w:rPr>
                <w:highlight w:val="yellow"/>
                <w:lang w:val="ru-RU"/>
              </w:rPr>
              <w:t xml:space="preserve">- 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</w:t>
            </w:r>
            <w:r w:rsidRPr="0071621A">
              <w:rPr>
                <w:highlight w:val="yellow"/>
                <w:lang w:val="ru-RU"/>
              </w:rPr>
              <w:lastRenderedPageBreak/>
              <w:t>Системным оператором в КО в Реестре предельных объемов поставки мощности в соответствии с настоящим Регламентом, не равен 0);</w:t>
            </w:r>
          </w:p>
          <w:p w:rsidR="008850E2" w:rsidRPr="00165E55" w:rsidRDefault="008850E2" w:rsidP="008850E2">
            <w:pPr>
              <w:spacing w:before="120" w:after="120"/>
              <w:ind w:firstLine="564"/>
              <w:jc w:val="both"/>
              <w:rPr>
                <w:highlight w:val="green"/>
                <w:lang w:val="ru-RU"/>
              </w:rPr>
            </w:pPr>
            <w:r w:rsidRPr="0071621A">
              <w:rPr>
                <w:highlight w:val="yellow"/>
                <w:lang w:val="ru-RU"/>
              </w:rPr>
              <w:t>- поставщик получил право участия в торговле электрической энергией и мощностью на оптовом рынке в отношении данной ГТП генерации;</w:t>
            </w:r>
          </w:p>
          <w:p w:rsidR="008850E2" w:rsidRPr="00165E55" w:rsidRDefault="008850E2" w:rsidP="0071621A">
            <w:pPr>
              <w:spacing w:before="120" w:after="120"/>
              <w:ind w:firstLine="564"/>
              <w:jc w:val="both"/>
              <w:rPr>
                <w:lang w:val="ru-RU"/>
              </w:rPr>
            </w:pPr>
            <w:r w:rsidRPr="0071621A">
              <w:rPr>
                <w:highlight w:val="yellow"/>
                <w:lang w:val="ru-RU"/>
              </w:rPr>
              <w:t xml:space="preserve">- наступила дата начала поставки мощности на оптовый рынок, указанная в приложении 1 к договорам на модернизацию, заключенным в отношении ГТП генерации </w:t>
            </w:r>
            <w:r w:rsidRPr="0071621A">
              <w:rPr>
                <w:i/>
                <w:highlight w:val="yellow"/>
                <w:lang w:val="ru-RU"/>
              </w:rPr>
              <w:t>p</w:t>
            </w:r>
            <w:r w:rsidRPr="0071621A">
              <w:rPr>
                <w:highlight w:val="yellow"/>
                <w:lang w:val="ru-RU"/>
              </w:rPr>
              <w:t>.</w:t>
            </w:r>
          </w:p>
        </w:tc>
      </w:tr>
      <w:tr w:rsidR="00F04D13" w:rsidRPr="00C118BF" w:rsidTr="00B33B9E">
        <w:trPr>
          <w:trHeight w:val="34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3" w:rsidRPr="00165E55" w:rsidRDefault="00F04D13" w:rsidP="00E647C7">
            <w:pPr>
              <w:spacing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>
              <w:rPr>
                <w:rFonts w:cs="Garamond"/>
                <w:b/>
                <w:bCs/>
                <w:lang w:val="ru-RU" w:eastAsia="ru-RU"/>
              </w:rPr>
              <w:lastRenderedPageBreak/>
              <w:t>10.2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3" w:rsidRPr="007D5517" w:rsidRDefault="00F04D13" w:rsidP="00E647C7">
            <w:pPr>
              <w:spacing w:before="120" w:after="120"/>
              <w:ind w:firstLine="567"/>
              <w:jc w:val="both"/>
              <w:rPr>
                <w:lang w:val="ru-RU"/>
              </w:rPr>
            </w:pPr>
            <w:r>
              <w:rPr>
                <w:rFonts w:cs="Garamond"/>
                <w:b/>
                <w:bCs/>
                <w:lang w:eastAsia="ru-RU"/>
              </w:rPr>
              <w:t>Добавить раздел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13" w:rsidRPr="0071621A" w:rsidRDefault="00F04D13" w:rsidP="00F04D13">
            <w:pPr>
              <w:spacing w:before="120" w:after="120"/>
              <w:jc w:val="both"/>
              <w:rPr>
                <w:b/>
                <w:highlight w:val="yellow"/>
                <w:lang w:val="ru-RU"/>
              </w:rPr>
            </w:pPr>
            <w:r w:rsidRPr="0071621A">
              <w:rPr>
                <w:b/>
                <w:highlight w:val="yellow"/>
                <w:lang w:val="ru-RU"/>
              </w:rPr>
              <w:t>Порядок расчета мощности по договорам на модернизацию</w:t>
            </w:r>
          </w:p>
          <w:p w:rsidR="00F04D13" w:rsidRPr="0071621A" w:rsidRDefault="00F04D13" w:rsidP="00F04D13">
            <w:pPr>
              <w:widowControl w:val="0"/>
              <w:tabs>
                <w:tab w:val="num" w:pos="432"/>
              </w:tabs>
              <w:spacing w:before="120" w:after="120"/>
              <w:jc w:val="both"/>
              <w:rPr>
                <w:highlight w:val="yellow"/>
                <w:lang w:val="ru-RU"/>
              </w:rPr>
            </w:pPr>
            <w:r w:rsidRPr="0071621A">
              <w:rPr>
                <w:highlight w:val="yellow"/>
                <w:lang w:val="ru-RU"/>
              </w:rPr>
              <w:t>10.2.1.</w:t>
            </w:r>
            <w:r w:rsidRPr="0071621A">
              <w:rPr>
                <w:highlight w:val="yellow"/>
                <w:lang w:val="ru-RU"/>
              </w:rPr>
              <w:tab/>
              <w:t xml:space="preserve">Договорный объем мощности в ГТП генерации </w:t>
            </w:r>
            <w:r w:rsidRPr="0071621A">
              <w:rPr>
                <w:i/>
                <w:highlight w:val="yellow"/>
                <w:lang w:val="en-US"/>
              </w:rPr>
              <w:t>p</w:t>
            </w:r>
            <w:r w:rsidRPr="0071621A">
              <w:rPr>
                <w:highlight w:val="yellow"/>
                <w:lang w:val="ru-RU"/>
              </w:rPr>
              <w:t xml:space="preserve"> участника оптового рынка </w:t>
            </w:r>
            <w:r w:rsidRPr="0071621A">
              <w:rPr>
                <w:i/>
                <w:highlight w:val="yellow"/>
                <w:lang w:val="en-US"/>
              </w:rPr>
              <w:t>i</w:t>
            </w:r>
            <w:r w:rsidRPr="0071621A">
              <w:rPr>
                <w:highlight w:val="yellow"/>
                <w:lang w:val="ru-RU"/>
              </w:rPr>
              <w:t xml:space="preserve"> в расчетном месяце </w:t>
            </w:r>
            <w:r w:rsidRPr="0071621A">
              <w:rPr>
                <w:i/>
                <w:highlight w:val="yellow"/>
                <w:lang w:val="en-US"/>
              </w:rPr>
              <w:t>m</w:t>
            </w:r>
            <w:r w:rsidRPr="0071621A">
              <w:rPr>
                <w:highlight w:val="yellow"/>
                <w:lang w:val="ru-RU"/>
              </w:rPr>
              <w:t xml:space="preserve"> в ценовой зоне </w:t>
            </w:r>
            <w:r w:rsidRPr="0071621A">
              <w:rPr>
                <w:i/>
                <w:highlight w:val="yellow"/>
                <w:lang w:val="en-US"/>
              </w:rPr>
              <w:t>z</w:t>
            </w:r>
            <w:r w:rsidR="006B5562">
              <w:rPr>
                <w:highlight w:val="yellow"/>
                <w:lang w:val="ru-RU"/>
              </w:rPr>
              <w:t xml:space="preserve"> по договору на модернизацию</w:t>
            </w:r>
            <w:r w:rsidRPr="0071621A">
              <w:rPr>
                <w:highlight w:val="yellow"/>
                <w:lang w:val="ru-RU"/>
              </w:rPr>
              <w:t xml:space="preserve"> определяется как:</w:t>
            </w:r>
          </w:p>
          <w:p w:rsidR="00F04D13" w:rsidRPr="0071621A" w:rsidRDefault="0000194E" w:rsidP="00F04D13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дог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КОММод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funcPr>
                <m:fName>
                  <m:r>
                    <w:rPr>
                      <w:rFonts w:ascii="Cambria Math" w:hAnsi="Cambria Math"/>
                      <w:highlight w:val="yellow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(</m:t>
                  </m:r>
                </m:e>
              </m:func>
              <m:r>
                <w:rPr>
                  <w:rFonts w:ascii="Cambria Math" w:hAnsi="Cambria Math"/>
                  <w:highlight w:val="yellow"/>
                  <w:lang w:val="ru-RU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КОММод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прод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нас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прод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ненас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)</m:t>
              </m:r>
            </m:oMath>
            <w:r w:rsidR="00F04D13" w:rsidRPr="0071621A">
              <w:rPr>
                <w:highlight w:val="yellow"/>
                <w:lang w:val="ru-RU"/>
              </w:rPr>
              <w:t>.</w:t>
            </w:r>
          </w:p>
          <w:p w:rsidR="00F04D13" w:rsidRPr="0071621A" w:rsidRDefault="00F04D13" w:rsidP="00F04D13">
            <w:pPr>
              <w:widowControl w:val="0"/>
              <w:tabs>
                <w:tab w:val="left" w:pos="8647"/>
              </w:tabs>
              <w:spacing w:before="120" w:after="120"/>
              <w:jc w:val="both"/>
              <w:rPr>
                <w:highlight w:val="yellow"/>
                <w:lang w:val="ru-RU"/>
              </w:rPr>
            </w:pPr>
            <w:r w:rsidRPr="0071621A">
              <w:rPr>
                <w:position w:val="-14"/>
                <w:highlight w:val="yellow"/>
              </w:rPr>
              <w:object w:dxaOrig="859" w:dyaOrig="400" w14:anchorId="2B3CAE4C">
                <v:shape id="_x0000_i1044" type="#_x0000_t75" style="width:43.5pt;height:20.25pt" o:ole="">
                  <v:imagedata r:id="rId40" o:title=""/>
                </v:shape>
                <o:OLEObject Type="Embed" ProgID="Equation.3" ShapeID="_x0000_i1044" DrawAspect="Content" ObjectID="_1667739989" r:id="rId41"/>
              </w:object>
            </w:r>
            <w:r w:rsidRPr="0071621A">
              <w:rPr>
                <w:highlight w:val="yellow"/>
                <w:lang w:val="ru-RU"/>
              </w:rPr>
              <w:t xml:space="preserve"> ― объем мощности, составляющий обязательства поставщика по поставке мощности по договорам на модернизацию,</w:t>
            </w:r>
            <w:r w:rsidRPr="0071621A">
              <w:rPr>
                <w:bCs/>
                <w:highlight w:val="yellow"/>
                <w:lang w:val="x-none"/>
              </w:rPr>
              <w:t xml:space="preserve"> указанный </w:t>
            </w:r>
            <w:r w:rsidRPr="0071621A">
              <w:rPr>
                <w:bCs/>
                <w:highlight w:val="yellow"/>
                <w:lang w:val="ru-RU"/>
              </w:rPr>
              <w:t xml:space="preserve">в </w:t>
            </w:r>
            <w:r w:rsidRPr="0071621A">
              <w:rPr>
                <w:bCs/>
                <w:highlight w:val="yellow"/>
                <w:lang w:val="x-none"/>
              </w:rPr>
              <w:t xml:space="preserve">Реестре обязательств по поставке мощности по результатам КОМ за месяц </w:t>
            </w:r>
            <w:r w:rsidRPr="0071621A">
              <w:rPr>
                <w:bCs/>
                <w:i/>
                <w:highlight w:val="yellow"/>
                <w:lang w:val="x-none"/>
              </w:rPr>
              <w:t>m</w:t>
            </w:r>
            <w:r w:rsidRPr="0071621A">
              <w:rPr>
                <w:bCs/>
                <w:highlight w:val="yellow"/>
                <w:lang w:val="x-none"/>
              </w:rPr>
              <w:t>, передаваемом СО в КО согласно п.</w:t>
            </w:r>
            <w:r w:rsidRPr="0071621A">
              <w:rPr>
                <w:bCs/>
                <w:highlight w:val="yellow"/>
              </w:rPr>
              <w:t> </w:t>
            </w:r>
            <w:r w:rsidRPr="0071621A">
              <w:rPr>
                <w:bCs/>
                <w:highlight w:val="yellow"/>
                <w:lang w:val="x-none"/>
              </w:rPr>
              <w:t>16.2 настоящего Регламента</w:t>
            </w:r>
            <w:r w:rsidRPr="0071621A">
              <w:rPr>
                <w:highlight w:val="yellow"/>
                <w:lang w:val="ru-RU"/>
              </w:rPr>
              <w:t>.</w:t>
            </w:r>
          </w:p>
          <w:p w:rsidR="00F04D13" w:rsidRPr="0071621A" w:rsidRDefault="00F04D13" w:rsidP="00F04D13">
            <w:pPr>
              <w:widowControl w:val="0"/>
              <w:tabs>
                <w:tab w:val="num" w:pos="432"/>
              </w:tabs>
              <w:spacing w:before="120" w:after="120"/>
              <w:ind w:firstLine="600"/>
              <w:jc w:val="both"/>
              <w:rPr>
                <w:highlight w:val="yellow"/>
                <w:lang w:val="ru-RU"/>
              </w:rPr>
            </w:pPr>
            <w:r w:rsidRPr="0071621A">
              <w:rPr>
                <w:highlight w:val="yellow"/>
                <w:lang w:val="ru-RU"/>
              </w:rPr>
              <w:t xml:space="preserve">Договорный объем мощности в ГТП генерации </w:t>
            </w:r>
            <w:r w:rsidRPr="0071621A">
              <w:rPr>
                <w:i/>
                <w:highlight w:val="yellow"/>
                <w:lang w:val="en-US"/>
              </w:rPr>
              <w:t>p</w:t>
            </w:r>
            <w:r w:rsidRPr="0071621A">
              <w:rPr>
                <w:highlight w:val="yellow"/>
                <w:lang w:val="ru-RU"/>
              </w:rPr>
              <w:t xml:space="preserve"> участника оптового рынка </w:t>
            </w:r>
            <w:r w:rsidRPr="0071621A">
              <w:rPr>
                <w:i/>
                <w:highlight w:val="yellow"/>
                <w:lang w:val="en-US"/>
              </w:rPr>
              <w:t>i</w:t>
            </w:r>
            <w:r w:rsidRPr="0071621A">
              <w:rPr>
                <w:highlight w:val="yellow"/>
                <w:lang w:val="ru-RU"/>
              </w:rPr>
              <w:t xml:space="preserve">, отнесенный на ГТП потребления (экспорта) </w:t>
            </w:r>
            <w:r w:rsidRPr="0071621A">
              <w:rPr>
                <w:i/>
                <w:highlight w:val="yellow"/>
                <w:lang w:val="en-US"/>
              </w:rPr>
              <w:t>q</w:t>
            </w:r>
            <w:r w:rsidRPr="0071621A">
              <w:rPr>
                <w:highlight w:val="yellow"/>
                <w:lang w:val="ru-RU"/>
              </w:rPr>
              <w:t xml:space="preserve"> участника оптового рынка </w:t>
            </w:r>
            <w:r w:rsidRPr="0071621A">
              <w:rPr>
                <w:i/>
                <w:highlight w:val="yellow"/>
                <w:lang w:val="en-US"/>
              </w:rPr>
              <w:t>j</w:t>
            </w:r>
            <w:r w:rsidRPr="0071621A">
              <w:rPr>
                <w:highlight w:val="yellow"/>
                <w:lang w:val="ru-RU"/>
              </w:rPr>
              <w:t xml:space="preserve">, в расчетном месяце </w:t>
            </w:r>
            <w:r w:rsidRPr="0071621A">
              <w:rPr>
                <w:i/>
                <w:highlight w:val="yellow"/>
                <w:lang w:val="en-US"/>
              </w:rPr>
              <w:t>m</w:t>
            </w:r>
            <w:r w:rsidRPr="0071621A">
              <w:rPr>
                <w:highlight w:val="yellow"/>
                <w:lang w:val="ru-RU"/>
              </w:rPr>
              <w:t xml:space="preserve"> в ценовой зоне </w:t>
            </w:r>
            <w:r w:rsidRPr="0071621A">
              <w:rPr>
                <w:i/>
                <w:highlight w:val="yellow"/>
                <w:lang w:val="en-US"/>
              </w:rPr>
              <w:t>z</w:t>
            </w:r>
            <w:r w:rsidRPr="0071621A">
              <w:rPr>
                <w:highlight w:val="yellow"/>
                <w:lang w:val="ru-RU"/>
              </w:rPr>
              <w:t xml:space="preserve"> по договору на модернизацию определяется как:</w:t>
            </w:r>
          </w:p>
          <w:p w:rsidR="00F04D13" w:rsidRPr="0071621A" w:rsidRDefault="0000194E" w:rsidP="00F04D13">
            <w:pPr>
              <w:widowControl w:val="0"/>
              <w:tabs>
                <w:tab w:val="num" w:pos="432"/>
              </w:tabs>
              <w:spacing w:before="120" w:after="120"/>
              <w:ind w:firstLine="1843"/>
              <w:jc w:val="both"/>
              <w:rPr>
                <w:position w:val="-30"/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дог_КОММод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дог_КОММод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КОММод_ЦЗ</m:t>
                  </m:r>
                </m:sup>
              </m:sSubSup>
            </m:oMath>
            <w:r w:rsidR="00F04D13" w:rsidRPr="0071621A">
              <w:rPr>
                <w:position w:val="-30"/>
                <w:highlight w:val="yellow"/>
                <w:lang w:val="ru-RU"/>
              </w:rPr>
              <w:t>.</w:t>
            </w:r>
          </w:p>
          <w:p w:rsidR="00F04D13" w:rsidRPr="0071621A" w:rsidRDefault="00F04D13" w:rsidP="00F04D13">
            <w:pPr>
              <w:widowControl w:val="0"/>
              <w:tabs>
                <w:tab w:val="left" w:pos="8647"/>
              </w:tabs>
              <w:spacing w:before="120" w:after="120"/>
              <w:jc w:val="both"/>
              <w:rPr>
                <w:bCs/>
                <w:highlight w:val="yellow"/>
                <w:lang w:val="ru-RU"/>
              </w:rPr>
            </w:pPr>
            <w:r w:rsidRPr="0071621A">
              <w:rPr>
                <w:b/>
                <w:bCs/>
                <w:position w:val="-14"/>
                <w:highlight w:val="yellow"/>
              </w:rPr>
              <w:object w:dxaOrig="1140" w:dyaOrig="400" w14:anchorId="51F76E0E">
                <v:shape id="_x0000_i1045" type="#_x0000_t75" style="width:57.75pt;height:20.25pt" o:ole="">
                  <v:imagedata r:id="rId17" o:title=""/>
                </v:shape>
                <o:OLEObject Type="Embed" ProgID="Equation.3" ShapeID="_x0000_i1045" DrawAspect="Content" ObjectID="_1667739990" r:id="rId42"/>
              </w:object>
            </w:r>
            <w:r w:rsidRPr="0071621A">
              <w:rPr>
                <w:b/>
                <w:bCs/>
                <w:highlight w:val="yellow"/>
                <w:lang w:val="ru-RU"/>
              </w:rPr>
              <w:t xml:space="preserve"> </w:t>
            </w:r>
            <w:r w:rsidRPr="0071621A">
              <w:rPr>
                <w:bCs/>
                <w:highlight w:val="yellow"/>
                <w:lang w:val="ru-RU"/>
              </w:rPr>
              <w:t xml:space="preserve">― доля, которую пиковое потребление ГТП потребления (экспорта) </w:t>
            </w:r>
            <w:r w:rsidRPr="0071621A">
              <w:rPr>
                <w:bCs/>
                <w:i/>
                <w:highlight w:val="yellow"/>
                <w:lang w:val="en-US"/>
              </w:rPr>
              <w:t>q</w:t>
            </w:r>
            <w:r w:rsidRPr="0071621A">
              <w:rPr>
                <w:bCs/>
                <w:highlight w:val="yellow"/>
                <w:lang w:val="ru-RU"/>
              </w:rPr>
              <w:t xml:space="preserve"> занимает в суммарном значении такого пикового потребления в ГТП потребления (экспорта) в ценовой зоне </w:t>
            </w:r>
            <w:r w:rsidRPr="0071621A">
              <w:rPr>
                <w:bCs/>
                <w:i/>
                <w:highlight w:val="yellow"/>
                <w:lang w:val="en-US"/>
              </w:rPr>
              <w:t>z</w:t>
            </w:r>
            <w:r w:rsidRPr="0071621A">
              <w:rPr>
                <w:bCs/>
                <w:highlight w:val="yellow"/>
                <w:lang w:val="ru-RU"/>
              </w:rPr>
              <w:t>, определяемая в соответствии с п. 3.6 настоящего Регламента.</w:t>
            </w:r>
          </w:p>
          <w:p w:rsidR="00F04D13" w:rsidRPr="0071621A" w:rsidRDefault="00F04D13" w:rsidP="00F04D13">
            <w:pPr>
              <w:widowControl w:val="0"/>
              <w:tabs>
                <w:tab w:val="num" w:pos="432"/>
              </w:tabs>
              <w:spacing w:before="120" w:after="120"/>
              <w:ind w:firstLine="600"/>
              <w:jc w:val="both"/>
              <w:rPr>
                <w:highlight w:val="yellow"/>
                <w:lang w:val="ru-RU"/>
              </w:rPr>
            </w:pPr>
            <w:r w:rsidRPr="0071621A">
              <w:rPr>
                <w:highlight w:val="yellow"/>
                <w:lang w:val="ru-RU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w:r w:rsidRPr="0071621A">
              <w:rPr>
                <w:i/>
                <w:highlight w:val="yellow"/>
                <w:lang w:val="en-US"/>
              </w:rPr>
              <w:t>p</w:t>
            </w:r>
            <w:r w:rsidRPr="0071621A">
              <w:rPr>
                <w:highlight w:val="yellow"/>
                <w:lang w:val="ru-RU"/>
              </w:rPr>
              <w:t xml:space="preserve"> участника оптового рынка </w:t>
            </w:r>
            <w:r w:rsidRPr="0071621A">
              <w:rPr>
                <w:i/>
                <w:highlight w:val="yellow"/>
                <w:lang w:val="en-US"/>
              </w:rPr>
              <w:t>i</w:t>
            </w:r>
            <w:r w:rsidRPr="0071621A">
              <w:rPr>
                <w:highlight w:val="yellow"/>
                <w:lang w:val="ru-RU"/>
              </w:rPr>
              <w:t xml:space="preserve"> в расчетном месяце </w:t>
            </w:r>
            <w:r w:rsidRPr="0071621A">
              <w:rPr>
                <w:i/>
                <w:highlight w:val="yellow"/>
                <w:lang w:val="en-US"/>
              </w:rPr>
              <w:t>m</w:t>
            </w:r>
            <w:r w:rsidRPr="0071621A">
              <w:rPr>
                <w:highlight w:val="yellow"/>
                <w:lang w:val="ru-RU"/>
              </w:rPr>
              <w:t xml:space="preserve"> в ценовой зоне </w:t>
            </w:r>
            <w:r w:rsidRPr="0071621A">
              <w:rPr>
                <w:i/>
                <w:highlight w:val="yellow"/>
                <w:lang w:val="en-US"/>
              </w:rPr>
              <w:t>z</w:t>
            </w:r>
            <w:r w:rsidRPr="0071621A">
              <w:rPr>
                <w:highlight w:val="yellow"/>
                <w:lang w:val="ru-RU"/>
              </w:rPr>
              <w:t xml:space="preserve"> определяется как:</w:t>
            </w:r>
          </w:p>
          <w:p w:rsidR="00F04D13" w:rsidRPr="0071621A" w:rsidRDefault="0000194E" w:rsidP="00F04D13">
            <w:pPr>
              <w:widowControl w:val="0"/>
              <w:tabs>
                <w:tab w:val="num" w:pos="432"/>
              </w:tabs>
              <w:spacing w:before="120" w:after="120"/>
              <w:jc w:val="center"/>
              <w:rPr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пред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дог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КОММод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funcPr>
                <m:fName>
                  <m:r>
                    <w:rPr>
                      <w:rFonts w:ascii="Cambria Math" w:hAnsi="Cambria Math"/>
                      <w:highlight w:val="yellow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(</m:t>
                  </m:r>
                </m:e>
              </m:func>
              <m:r>
                <w:rPr>
                  <w:rFonts w:ascii="Cambria Math" w:hAnsi="Cambria Math"/>
                  <w:highlight w:val="yellow"/>
                  <w:lang w:val="ru-RU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пред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пост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прод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нас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прод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_</m:t>
                  </m:r>
                  <m:r>
                    <w:rPr>
                      <w:rFonts w:ascii="Cambria Math" w:hAnsi="Cambria Math" w:hint="eastAsia"/>
                      <w:highlight w:val="yellow"/>
                      <w:lang w:val="ru-RU"/>
                    </w:rPr>
                    <m:t>ненас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)</m:t>
              </m:r>
            </m:oMath>
            <w:r w:rsidR="00F04D13" w:rsidRPr="0071621A">
              <w:rPr>
                <w:highlight w:val="yellow"/>
                <w:lang w:val="ru-RU"/>
              </w:rPr>
              <w:t>.</w:t>
            </w:r>
          </w:p>
          <w:p w:rsidR="00F04D13" w:rsidRPr="0071621A" w:rsidRDefault="00F04D13" w:rsidP="00F04D13">
            <w:pPr>
              <w:widowControl w:val="0"/>
              <w:tabs>
                <w:tab w:val="num" w:pos="432"/>
              </w:tabs>
              <w:spacing w:before="120" w:after="120"/>
              <w:ind w:firstLine="567"/>
              <w:jc w:val="both"/>
              <w:rPr>
                <w:highlight w:val="yellow"/>
                <w:lang w:val="ru-RU"/>
              </w:rPr>
            </w:pPr>
            <w:r w:rsidRPr="0071621A">
              <w:rPr>
                <w:highlight w:val="yellow"/>
                <w:lang w:val="ru-RU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w:r w:rsidRPr="0071621A">
              <w:rPr>
                <w:i/>
                <w:highlight w:val="yellow"/>
                <w:lang w:val="en-US"/>
              </w:rPr>
              <w:t>p</w:t>
            </w:r>
            <w:r w:rsidRPr="0071621A">
              <w:rPr>
                <w:highlight w:val="yellow"/>
                <w:lang w:val="ru-RU"/>
              </w:rPr>
              <w:t xml:space="preserve"> участника оптового рынка </w:t>
            </w:r>
            <w:r w:rsidRPr="0071621A">
              <w:rPr>
                <w:i/>
                <w:highlight w:val="yellow"/>
                <w:lang w:val="en-US"/>
              </w:rPr>
              <w:t>i</w:t>
            </w:r>
            <w:r w:rsidRPr="0071621A">
              <w:rPr>
                <w:highlight w:val="yellow"/>
                <w:lang w:val="ru-RU"/>
              </w:rPr>
              <w:t xml:space="preserve">, отнесенная на ГТП потребления (экспорта) </w:t>
            </w:r>
            <w:r w:rsidRPr="0071621A">
              <w:rPr>
                <w:i/>
                <w:highlight w:val="yellow"/>
                <w:lang w:val="en-US"/>
              </w:rPr>
              <w:t>q</w:t>
            </w:r>
            <w:r w:rsidRPr="0071621A">
              <w:rPr>
                <w:highlight w:val="yellow"/>
                <w:lang w:val="ru-RU"/>
              </w:rPr>
              <w:t xml:space="preserve"> участника оптового рынка </w:t>
            </w:r>
            <w:r w:rsidRPr="0071621A">
              <w:rPr>
                <w:i/>
                <w:highlight w:val="yellow"/>
                <w:lang w:val="en-US"/>
              </w:rPr>
              <w:t>j</w:t>
            </w:r>
            <w:r w:rsidRPr="0071621A">
              <w:rPr>
                <w:highlight w:val="yellow"/>
                <w:lang w:val="ru-RU"/>
              </w:rPr>
              <w:t xml:space="preserve">, в расчетном месяце </w:t>
            </w:r>
            <w:r w:rsidRPr="0071621A">
              <w:rPr>
                <w:i/>
                <w:highlight w:val="yellow"/>
                <w:lang w:val="en-US"/>
              </w:rPr>
              <w:t>m</w:t>
            </w:r>
            <w:r w:rsidRPr="0071621A">
              <w:rPr>
                <w:highlight w:val="yellow"/>
                <w:lang w:val="ru-RU"/>
              </w:rPr>
              <w:t xml:space="preserve"> в ценовой зоне </w:t>
            </w:r>
            <w:r w:rsidRPr="0071621A">
              <w:rPr>
                <w:i/>
                <w:highlight w:val="yellow"/>
                <w:lang w:val="en-US"/>
              </w:rPr>
              <w:t>z</w:t>
            </w:r>
            <w:r w:rsidRPr="0071621A">
              <w:rPr>
                <w:highlight w:val="yellow"/>
                <w:lang w:val="ru-RU"/>
              </w:rPr>
              <w:t xml:space="preserve"> по договору на модернизацию определяется как:</w:t>
            </w:r>
          </w:p>
          <w:p w:rsidR="00F04D13" w:rsidRPr="0071621A" w:rsidRDefault="0000194E" w:rsidP="0071621A">
            <w:pPr>
              <w:widowControl w:val="0"/>
              <w:tabs>
                <w:tab w:val="num" w:pos="432"/>
              </w:tabs>
              <w:spacing w:before="120" w:after="120"/>
              <w:ind w:left="993" w:firstLine="567"/>
              <w:jc w:val="both"/>
              <w:rPr>
                <w:highlight w:val="yellow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пред_дог_КОММод</m:t>
                  </m:r>
                </m:sup>
              </m:sSubSup>
              <m:r>
                <w:rPr>
                  <w:rFonts w:ascii="Cambria Math" w:hAnsi="Cambria Math"/>
                  <w:highlight w:val="yellow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пред_дог_КОММод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  <w:lang w:val="ru-RU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КОММод_ЦЗ</m:t>
                  </m:r>
                </m:sup>
              </m:sSubSup>
            </m:oMath>
            <w:r w:rsidR="00F04D13" w:rsidRPr="0071621A">
              <w:rPr>
                <w:highlight w:val="yellow"/>
                <w:lang w:val="ru-RU"/>
              </w:rPr>
              <w:t>.</w:t>
            </w:r>
          </w:p>
        </w:tc>
      </w:tr>
    </w:tbl>
    <w:p w:rsidR="00B33B9E" w:rsidRDefault="00B33B9E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:rsidR="00DB01D5" w:rsidRPr="00DB01D5" w:rsidRDefault="00DB01D5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B01D5">
        <w:rPr>
          <w:b/>
          <w:caps/>
          <w:sz w:val="26"/>
          <w:szCs w:val="26"/>
          <w:lang w:val="ru-RU" w:eastAsia="ru-RU"/>
        </w:rPr>
        <w:t>Регламент финансовых расчетов на оптовом рынке ЭЛЕКТРОЭНЕРГИИ (</w:t>
      </w:r>
      <w:r w:rsidRPr="00DB01D5">
        <w:rPr>
          <w:b/>
          <w:sz w:val="26"/>
          <w:szCs w:val="26"/>
          <w:lang w:val="ru-RU" w:eastAsia="ru-RU"/>
        </w:rPr>
        <w:t>Приложение № 16 к Договору о присоединении к торговой системе оптового рынка)</w:t>
      </w:r>
    </w:p>
    <w:p w:rsidR="00DB01D5" w:rsidRPr="00DB01D5" w:rsidRDefault="00DB01D5" w:rsidP="00111136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379"/>
        <w:gridCol w:w="7654"/>
      </w:tblGrid>
      <w:tr w:rsidR="00DB01D5" w:rsidRPr="00C118BF" w:rsidTr="00E56DE2">
        <w:trPr>
          <w:trHeight w:val="435"/>
        </w:trPr>
        <w:tc>
          <w:tcPr>
            <w:tcW w:w="993" w:type="dxa"/>
            <w:vAlign w:val="center"/>
          </w:tcPr>
          <w:p w:rsidR="00DB01D5" w:rsidRPr="00CF70E7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:rsidR="00DB01D5" w:rsidRPr="00CF70E7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379" w:type="dxa"/>
            <w:vAlign w:val="center"/>
          </w:tcPr>
          <w:p w:rsidR="00DB01D5" w:rsidRPr="00CF70E7" w:rsidRDefault="00CF70E7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="00DB01D5" w:rsidRPr="00CF70E7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:rsidR="00DB01D5" w:rsidRPr="00CF70E7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:rsidR="00DB01D5" w:rsidRPr="00CF70E7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:rsidR="00DB01D5" w:rsidRPr="00CF70E7" w:rsidRDefault="00DB01D5" w:rsidP="00111136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CF70E7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EA608B" w:rsidRPr="00CF70E7" w:rsidTr="00E56DE2">
        <w:trPr>
          <w:trHeight w:val="435"/>
        </w:trPr>
        <w:tc>
          <w:tcPr>
            <w:tcW w:w="993" w:type="dxa"/>
            <w:vAlign w:val="center"/>
          </w:tcPr>
          <w:p w:rsidR="00EA608B" w:rsidRPr="00CF70E7" w:rsidRDefault="00EA608B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en-US" w:eastAsia="ru-RU"/>
              </w:rPr>
              <w:t>2.3.3</w:t>
            </w:r>
          </w:p>
        </w:tc>
        <w:tc>
          <w:tcPr>
            <w:tcW w:w="6379" w:type="dxa"/>
            <w:vAlign w:val="center"/>
          </w:tcPr>
          <w:p w:rsidR="00EA608B" w:rsidRPr="00CF70E7" w:rsidRDefault="00EA608B" w:rsidP="00EA608B">
            <w:pPr>
              <w:widowControl w:val="0"/>
              <w:spacing w:before="120" w:after="120"/>
              <w:jc w:val="both"/>
              <w:outlineLvl w:val="2"/>
              <w:rPr>
                <w:b/>
                <w:color w:val="000000"/>
                <w:szCs w:val="22"/>
                <w:lang w:val="ru-RU"/>
              </w:rPr>
            </w:pPr>
            <w:bookmarkStart w:id="0" w:name="_Toc140482087"/>
            <w:bookmarkStart w:id="1" w:name="_Toc4427336"/>
            <w:r w:rsidRPr="00CF70E7">
              <w:rPr>
                <w:b/>
                <w:color w:val="000000"/>
                <w:szCs w:val="22"/>
                <w:lang w:val="ru-RU"/>
              </w:rPr>
              <w:t xml:space="preserve">Очередность </w:t>
            </w:r>
            <w:bookmarkEnd w:id="0"/>
            <w:r w:rsidRPr="00CF70E7">
              <w:rPr>
                <w:b/>
                <w:color w:val="000000"/>
                <w:szCs w:val="22"/>
                <w:lang w:val="ru-RU"/>
              </w:rPr>
              <w:t>среди обязательств, дата платежа по которым наступила в одну календарную дату, за расчетный период после 1 июля 2013 года</w:t>
            </w:r>
            <w:bookmarkEnd w:id="1"/>
          </w:p>
          <w:p w:rsidR="00EA608B" w:rsidRPr="00CF70E7" w:rsidRDefault="000A7B85" w:rsidP="000A7B85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  <w:p w:rsidR="00BE79D4" w:rsidRPr="00CF70E7" w:rsidRDefault="00BE79D4" w:rsidP="00BE79D4">
            <w:pPr>
              <w:pStyle w:val="a9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:rsidR="00BE79D4" w:rsidRPr="00CF70E7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:rsidR="00BE79D4" w:rsidRPr="00CF70E7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модернизацию.</w:t>
            </w:r>
          </w:p>
          <w:p w:rsidR="00EA608B" w:rsidRPr="00CF70E7" w:rsidRDefault="00B52996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  <w:p w:rsidR="00EA608B" w:rsidRPr="00CF70E7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В 1</w:t>
            </w:r>
            <w:r w:rsidR="00690715" w:rsidRPr="00CF70E7">
              <w:rPr>
                <w:color w:val="000000"/>
                <w:szCs w:val="22"/>
                <w:highlight w:val="yellow"/>
                <w:lang w:val="ru-RU"/>
              </w:rPr>
              <w:t>9</w:t>
            </w:r>
            <w:r w:rsidRPr="00CF70E7">
              <w:rPr>
                <w:color w:val="000000"/>
                <w:szCs w:val="22"/>
                <w:lang w:val="ru-RU"/>
              </w:rPr>
              <w:t>-ю очередь погашаются обязательства по договорам:</w:t>
            </w:r>
          </w:p>
          <w:p w:rsidR="00EA608B" w:rsidRPr="00CF70E7" w:rsidRDefault="00EA608B" w:rsidP="00EA608B">
            <w:pPr>
              <w:spacing w:before="120" w:after="120"/>
              <w:ind w:left="1276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 xml:space="preserve">– купли-продажи мощности по результатам конкурентного отбора мощности, </w:t>
            </w:r>
            <w:r w:rsidRPr="00CF70E7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CF70E7">
              <w:rPr>
                <w:color w:val="000000"/>
                <w:szCs w:val="22"/>
                <w:lang w:val="ru-RU"/>
              </w:rPr>
              <w:t>договорам купли-продажи мощности по результатам конкурентного отбора мощности;</w:t>
            </w:r>
          </w:p>
          <w:p w:rsidR="00EA608B" w:rsidRPr="00CF70E7" w:rsidRDefault="003D35AB" w:rsidP="00EA608B">
            <w:pPr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F70E7">
              <w:rPr>
                <w:szCs w:val="22"/>
                <w:lang w:val="ru-RU"/>
              </w:rPr>
              <w:t>…</w:t>
            </w:r>
          </w:p>
          <w:p w:rsidR="00EA608B" w:rsidRPr="00CF70E7" w:rsidRDefault="00EA608B" w:rsidP="00EA608B">
            <w:pPr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lastRenderedPageBreak/>
              <w:t xml:space="preserve">б) Среди обязательств по оплате неустойки (пени), </w:t>
            </w:r>
            <w:r w:rsidRPr="00CF70E7">
              <w:rPr>
                <w:szCs w:val="22"/>
                <w:lang w:val="ru-RU"/>
              </w:rPr>
              <w:t>дата платежа по которым наступила</w:t>
            </w:r>
            <w:r w:rsidRPr="00CF70E7">
              <w:rPr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:rsidR="00EA608B" w:rsidRPr="00CF70E7" w:rsidRDefault="00B52996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  <w:p w:rsidR="00EA608B" w:rsidRPr="00CF70E7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В 1</w:t>
            </w:r>
            <w:r w:rsidRPr="00CF70E7">
              <w:rPr>
                <w:color w:val="000000"/>
                <w:szCs w:val="22"/>
                <w:highlight w:val="yellow"/>
                <w:lang w:val="ru-RU"/>
              </w:rPr>
              <w:t>0</w:t>
            </w:r>
            <w:r w:rsidRPr="00CF70E7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РСВ.</w:t>
            </w:r>
          </w:p>
          <w:p w:rsidR="00EA608B" w:rsidRPr="00CF70E7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В 1</w:t>
            </w:r>
            <w:r w:rsidRPr="00CF70E7">
              <w:rPr>
                <w:color w:val="000000"/>
                <w:szCs w:val="22"/>
                <w:highlight w:val="yellow"/>
                <w:lang w:val="ru-RU"/>
              </w:rPr>
              <w:t>1</w:t>
            </w:r>
            <w:r w:rsidRPr="00CF70E7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БР.</w:t>
            </w:r>
          </w:p>
          <w:p w:rsidR="009861A2" w:rsidRPr="00CF70E7" w:rsidRDefault="009861A2" w:rsidP="009739BB">
            <w:pPr>
              <w:spacing w:before="0" w:after="0"/>
              <w:rPr>
                <w:color w:val="000000"/>
                <w:szCs w:val="22"/>
                <w:lang w:val="ru-RU"/>
              </w:rPr>
            </w:pPr>
          </w:p>
          <w:p w:rsidR="00EA608B" w:rsidRPr="00CF70E7" w:rsidRDefault="009739BB" w:rsidP="009739BB">
            <w:pPr>
              <w:spacing w:before="0" w:after="0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  <w:p w:rsidR="00EA608B" w:rsidRPr="00CF70E7" w:rsidRDefault="00EA608B" w:rsidP="00EA608B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7654" w:type="dxa"/>
            <w:vAlign w:val="center"/>
          </w:tcPr>
          <w:p w:rsidR="00EA608B" w:rsidRPr="00CF70E7" w:rsidRDefault="00EA608B" w:rsidP="00EA608B">
            <w:pPr>
              <w:widowControl w:val="0"/>
              <w:spacing w:before="120" w:after="120"/>
              <w:jc w:val="both"/>
              <w:outlineLvl w:val="2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lastRenderedPageBreak/>
              <w:t>Очередность среди обязательств, дата платежа по которым наступила в одну календарную дату, за расчетный период после 1 июля 2013 года</w:t>
            </w:r>
          </w:p>
          <w:p w:rsidR="00EA608B" w:rsidRPr="00CF70E7" w:rsidRDefault="000A7B85" w:rsidP="000A7B85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...</w:t>
            </w:r>
          </w:p>
          <w:p w:rsidR="00BE79D4" w:rsidRPr="00CF70E7" w:rsidRDefault="00BE79D4" w:rsidP="00BE79D4">
            <w:pPr>
              <w:pStyle w:val="a9"/>
              <w:ind w:left="885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>В 6-ю очередь погашаются обязательства:</w:t>
            </w:r>
          </w:p>
          <w:p w:rsidR="00BE79D4" w:rsidRPr="00CF70E7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:rsidR="00BE79D4" w:rsidRPr="00CF70E7" w:rsidRDefault="00BE79D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:rsidR="008421B4" w:rsidRPr="00CF70E7" w:rsidRDefault="008421B4" w:rsidP="00BE79D4">
            <w:pPr>
              <w:pStyle w:val="a9"/>
              <w:ind w:left="84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 по оплате штрафов по договорам на модернизацию.</w:t>
            </w:r>
          </w:p>
          <w:p w:rsidR="00EA608B" w:rsidRPr="00CF70E7" w:rsidRDefault="00B52996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  <w:p w:rsidR="00971EDF" w:rsidRPr="00CF70E7" w:rsidRDefault="00971EDF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highlight w:val="yellow"/>
                <w:lang w:val="ru-RU"/>
              </w:rPr>
              <w:t xml:space="preserve">В </w:t>
            </w:r>
            <w:r w:rsidR="00690715" w:rsidRPr="00CF70E7">
              <w:rPr>
                <w:color w:val="000000"/>
                <w:szCs w:val="22"/>
                <w:highlight w:val="yellow"/>
                <w:lang w:val="ru-RU"/>
              </w:rPr>
              <w:t>19</w:t>
            </w:r>
            <w:r w:rsidRPr="00CF70E7">
              <w:rPr>
                <w:color w:val="000000"/>
                <w:szCs w:val="22"/>
                <w:highlight w:val="yellow"/>
                <w:lang w:val="ru-RU"/>
              </w:rPr>
              <w:t>-ю очередь погашаются обязательства по</w:t>
            </w:r>
            <w:r w:rsidR="003D35AB" w:rsidRPr="00CF70E7">
              <w:rPr>
                <w:color w:val="000000"/>
                <w:szCs w:val="22"/>
                <w:highlight w:val="yellow"/>
                <w:lang w:val="ru-RU"/>
              </w:rPr>
              <w:t xml:space="preserve"> договорам на модернизацию.</w:t>
            </w:r>
          </w:p>
          <w:p w:rsidR="00EA608B" w:rsidRPr="00CF70E7" w:rsidRDefault="00EA608B" w:rsidP="00EA608B">
            <w:pPr>
              <w:spacing w:before="120" w:after="120"/>
              <w:ind w:left="885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 xml:space="preserve">В </w:t>
            </w:r>
            <w:r w:rsidR="00690715" w:rsidRPr="00CF70E7">
              <w:rPr>
                <w:color w:val="000000"/>
                <w:szCs w:val="22"/>
                <w:highlight w:val="yellow"/>
                <w:lang w:val="ru-RU"/>
              </w:rPr>
              <w:t>20</w:t>
            </w:r>
            <w:r w:rsidRPr="00CF70E7">
              <w:rPr>
                <w:color w:val="000000"/>
                <w:szCs w:val="22"/>
                <w:lang w:val="ru-RU"/>
              </w:rPr>
              <w:t>-ю очередь погашаются обязательства по договорам:</w:t>
            </w:r>
          </w:p>
          <w:p w:rsidR="00EA608B" w:rsidRPr="00CF70E7" w:rsidRDefault="00EA608B" w:rsidP="00EA608B">
            <w:pPr>
              <w:spacing w:before="120" w:after="120"/>
              <w:ind w:left="1276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 xml:space="preserve">– купли-продажи мощности по результатам конкурентного отбора мощности, </w:t>
            </w:r>
            <w:r w:rsidRPr="00CF70E7">
              <w:rPr>
                <w:szCs w:val="22"/>
                <w:lang w:val="ru-RU"/>
              </w:rPr>
              <w:t xml:space="preserve">по соглашениям об изменении сроков оплаты по </w:t>
            </w:r>
            <w:r w:rsidRPr="00CF70E7">
              <w:rPr>
                <w:color w:val="000000"/>
                <w:szCs w:val="22"/>
                <w:lang w:val="ru-RU"/>
              </w:rPr>
              <w:t>договорам купли-продажи мощности по результатам конкурентного отбора мощности;</w:t>
            </w:r>
          </w:p>
          <w:p w:rsidR="00BE79D4" w:rsidRPr="00CF70E7" w:rsidRDefault="00BE79D4" w:rsidP="00BE79D4">
            <w:pPr>
              <w:spacing w:before="120" w:after="120"/>
              <w:ind w:firstLine="567"/>
              <w:jc w:val="both"/>
              <w:rPr>
                <w:b/>
                <w:i/>
                <w:color w:val="000000"/>
                <w:szCs w:val="22"/>
                <w:lang w:val="ru-RU"/>
              </w:rPr>
            </w:pPr>
            <w:r w:rsidRPr="00CF70E7">
              <w:rPr>
                <w:b/>
                <w:i/>
                <w:szCs w:val="22"/>
                <w:highlight w:val="yellow"/>
                <w:lang w:val="ru-RU"/>
              </w:rPr>
              <w:lastRenderedPageBreak/>
              <w:t>Далее изменить нумерацию очередности в соответствии с указанным порядком</w:t>
            </w:r>
            <w:r w:rsidR="00A349B6" w:rsidRPr="00CF70E7">
              <w:rPr>
                <w:b/>
                <w:i/>
                <w:szCs w:val="22"/>
                <w:lang w:val="ru-RU"/>
              </w:rPr>
              <w:t>.</w:t>
            </w:r>
          </w:p>
          <w:p w:rsidR="00EA608B" w:rsidRPr="00CF70E7" w:rsidRDefault="003D35AB" w:rsidP="00EA608B">
            <w:pPr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szCs w:val="22"/>
                <w:lang w:val="ru-RU"/>
              </w:rPr>
              <w:t>..</w:t>
            </w:r>
            <w:r w:rsidR="00EA608B" w:rsidRPr="00CF70E7">
              <w:rPr>
                <w:color w:val="000000"/>
                <w:szCs w:val="22"/>
                <w:lang w:val="ru-RU"/>
              </w:rPr>
              <w:t>.</w:t>
            </w:r>
          </w:p>
          <w:p w:rsidR="00EA608B" w:rsidRPr="00CF70E7" w:rsidRDefault="00EA608B" w:rsidP="00EA608B">
            <w:pPr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 xml:space="preserve">б) Среди обязательств по оплате неустойки (пени), </w:t>
            </w:r>
            <w:r w:rsidRPr="00CF70E7">
              <w:rPr>
                <w:szCs w:val="22"/>
                <w:lang w:val="ru-RU"/>
              </w:rPr>
              <w:t>дата платежа по которым наступила</w:t>
            </w:r>
            <w:r w:rsidRPr="00CF70E7">
              <w:rPr>
                <w:color w:val="000000"/>
                <w:szCs w:val="22"/>
                <w:lang w:val="ru-RU"/>
              </w:rPr>
              <w:t xml:space="preserve"> в одну календарную дату, устанавливается следующая очередность погашения:</w:t>
            </w:r>
          </w:p>
          <w:p w:rsidR="00EA608B" w:rsidRPr="00CF70E7" w:rsidRDefault="00B52996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  <w:p w:rsidR="009739BB" w:rsidRPr="00CF70E7" w:rsidRDefault="009739BB" w:rsidP="009739B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highlight w:val="yellow"/>
                <w:lang w:val="ru-RU"/>
              </w:rPr>
              <w:t>В 10-ю очередь погашается неустойка (пени), рассчитанная за просрочку платежа по договорам на модернизацию.</w:t>
            </w:r>
          </w:p>
          <w:p w:rsidR="00EA608B" w:rsidRPr="00CF70E7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В 1</w:t>
            </w:r>
            <w:r w:rsidR="009739BB" w:rsidRPr="00CF70E7">
              <w:rPr>
                <w:color w:val="000000"/>
                <w:szCs w:val="22"/>
                <w:highlight w:val="yellow"/>
                <w:lang w:val="ru-RU"/>
              </w:rPr>
              <w:t>1</w:t>
            </w:r>
            <w:r w:rsidRPr="00CF70E7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РСВ.</w:t>
            </w:r>
          </w:p>
          <w:p w:rsidR="00EA608B" w:rsidRPr="00CF70E7" w:rsidRDefault="00EA608B" w:rsidP="00EA608B">
            <w:pPr>
              <w:spacing w:before="120" w:after="120"/>
              <w:ind w:left="851"/>
              <w:jc w:val="both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В 1</w:t>
            </w:r>
            <w:r w:rsidR="009739BB" w:rsidRPr="00CF70E7">
              <w:rPr>
                <w:color w:val="000000"/>
                <w:szCs w:val="22"/>
                <w:highlight w:val="yellow"/>
                <w:lang w:val="ru-RU"/>
              </w:rPr>
              <w:t>2</w:t>
            </w:r>
            <w:r w:rsidRPr="00CF70E7">
              <w:rPr>
                <w:color w:val="000000"/>
                <w:szCs w:val="22"/>
                <w:lang w:val="ru-RU"/>
              </w:rPr>
              <w:t>-ю очередь погашается неустойка (пени), рассчитанная за просрочку платежа по договорам купли-продажи на БР.</w:t>
            </w:r>
          </w:p>
          <w:p w:rsidR="00C74D69" w:rsidRPr="00CF70E7" w:rsidRDefault="00C74D69" w:rsidP="00C74D69">
            <w:pPr>
              <w:spacing w:before="120" w:after="120"/>
              <w:ind w:firstLine="567"/>
              <w:jc w:val="both"/>
              <w:rPr>
                <w:b/>
                <w:i/>
                <w:color w:val="000000"/>
                <w:szCs w:val="22"/>
                <w:lang w:val="ru-RU"/>
              </w:rPr>
            </w:pPr>
            <w:r w:rsidRPr="00CF70E7">
              <w:rPr>
                <w:b/>
                <w:i/>
                <w:szCs w:val="22"/>
                <w:highlight w:val="yellow"/>
                <w:lang w:val="ru-RU"/>
              </w:rPr>
              <w:t>Далее изменить нумерацию очередности в соответствии с указанным порядком</w:t>
            </w:r>
            <w:r w:rsidR="00A349B6" w:rsidRPr="00CF70E7">
              <w:rPr>
                <w:b/>
                <w:i/>
                <w:szCs w:val="22"/>
                <w:lang w:val="ru-RU"/>
              </w:rPr>
              <w:t>.</w:t>
            </w:r>
          </w:p>
          <w:p w:rsidR="00EA608B" w:rsidRPr="00CF70E7" w:rsidRDefault="009739BB" w:rsidP="00A349B6">
            <w:pPr>
              <w:spacing w:before="0" w:after="0"/>
              <w:rPr>
                <w:rFonts w:cs="Garamond"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</w:tc>
      </w:tr>
      <w:tr w:rsidR="00E647C7" w:rsidRPr="002C57E0" w:rsidTr="00E56DE2">
        <w:trPr>
          <w:trHeight w:val="435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E647C7" w:rsidRPr="002C57E0" w:rsidRDefault="00E647C7" w:rsidP="00E647C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/>
                <w:bCs/>
                <w:szCs w:val="22"/>
                <w:lang w:eastAsia="ru-RU"/>
              </w:rPr>
              <w:lastRenderedPageBreak/>
              <w:t>10.5</w:t>
            </w:r>
          </w:p>
        </w:tc>
        <w:tc>
          <w:tcPr>
            <w:tcW w:w="6379" w:type="dxa"/>
          </w:tcPr>
          <w:p w:rsidR="00E647C7" w:rsidRPr="002C57E0" w:rsidRDefault="00E647C7" w:rsidP="00E56DE2">
            <w:pPr>
              <w:pStyle w:val="32"/>
              <w:rPr>
                <w:lang w:eastAsia="ru-RU"/>
              </w:rPr>
            </w:pPr>
            <w:bookmarkStart w:id="2" w:name="_Toc319233455"/>
            <w:bookmarkStart w:id="3" w:name="_Toc327439728"/>
            <w:bookmarkStart w:id="4" w:name="_Toc528925802"/>
            <w:r w:rsidRPr="002C57E0">
              <w:rPr>
                <w:lang w:eastAsia="ru-RU"/>
              </w:rPr>
              <w:t>Определение средневзвешенной нерегулируемой цены на мощность на оптовом рынке в отношении расчетного периода m</w:t>
            </w:r>
            <w:bookmarkEnd w:id="2"/>
            <w:bookmarkEnd w:id="3"/>
            <w:bookmarkEnd w:id="4"/>
          </w:p>
          <w:p w:rsidR="00E647C7" w:rsidRPr="002C57E0" w:rsidRDefault="00E647C7" w:rsidP="00E647C7">
            <w:pPr>
              <w:pStyle w:val="a9"/>
              <w:ind w:firstLine="567"/>
              <w:rPr>
                <w:rFonts w:ascii="Garamond" w:hAnsi="Garamond" w:cs="Garamond"/>
                <w:bCs/>
                <w:szCs w:val="22"/>
                <w:lang w:val="ru-RU" w:eastAsia="ru-RU"/>
              </w:rPr>
            </w:pPr>
            <w:r w:rsidRPr="002C57E0">
              <w:rPr>
                <w:rFonts w:ascii="Garamond" w:hAnsi="Garamond" w:cs="Garamond"/>
                <w:bCs/>
                <w:szCs w:val="22"/>
                <w:lang w:val="ru-RU" w:eastAsia="ru-RU"/>
              </w:rPr>
              <w:t>Средневзвешенная нерегулируемая цена на мощность на оптовом рынке в отношении расчетного периода m рассчитывается следующим образом:</w:t>
            </w:r>
          </w:p>
          <w:p w:rsidR="00E647C7" w:rsidRPr="002C57E0" w:rsidRDefault="00E647C7" w:rsidP="00E647C7">
            <w:pPr>
              <w:spacing w:before="120" w:after="120"/>
              <w:ind w:firstLine="567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eastAsia="ru-RU"/>
              </w:rPr>
              <w:object w:dxaOrig="3040" w:dyaOrig="760" w14:anchorId="1C45DDC3">
                <v:shape id="_x0000_i1046" type="#_x0000_t75" style="width:150pt;height:35.25pt" o:ole="">
                  <v:imagedata r:id="rId43" o:title=""/>
                  <o:lock v:ext="edit" aspectratio="f"/>
                </v:shape>
                <o:OLEObject Type="Embed" ProgID="Equation.3" ShapeID="_x0000_i1046" DrawAspect="Content" ObjectID="_1667739991" r:id="rId44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, </w:t>
            </w:r>
          </w:p>
          <w:p w:rsidR="00E647C7" w:rsidRPr="002C57E0" w:rsidRDefault="00E647C7" w:rsidP="00E647C7">
            <w:pPr>
              <w:spacing w:before="120" w:after="120"/>
              <w:ind w:left="426" w:hanging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где </w:t>
            </w:r>
            <w:r w:rsidRPr="002C57E0">
              <w:rPr>
                <w:rFonts w:cs="Garamond"/>
                <w:bCs/>
                <w:szCs w:val="22"/>
                <w:lang w:eastAsia="ru-RU"/>
              </w:rPr>
              <w:object w:dxaOrig="740" w:dyaOrig="400" w14:anchorId="3F59510A">
                <v:shape id="_x0000_i1047" type="#_x0000_t75" style="width:36pt;height:18pt" o:ole="">
                  <v:imagedata r:id="rId45" o:title=""/>
                </v:shape>
                <o:OLEObject Type="Embed" ProgID="Equation.3" ShapeID="_x0000_i1047" DrawAspect="Content" ObjectID="_1667739992" r:id="rId46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– рассчитываемая КО для расчетного периода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плановая стоимость покупки мощности за расчетный период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по всем договорам, заключенным гарантирующим поставщиком в соответствии с </w:t>
            </w:r>
            <w:hyperlink r:id="rId47" w:history="1">
              <w:r w:rsidRPr="002C57E0">
                <w:rPr>
                  <w:rFonts w:cs="Garamond"/>
                  <w:bCs/>
                  <w:szCs w:val="22"/>
                  <w:lang w:val="ru-RU" w:eastAsia="ru-RU"/>
                </w:rPr>
                <w:t>Правилами</w:t>
              </w:r>
            </w:hyperlink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оптового рынка электрической энергии и мощности и обеспечивающим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lastRenderedPageBreak/>
              <w:t>(мощности) населением и приравненными к нему категориями потребителей, по формуле:</w:t>
            </w:r>
          </w:p>
          <w:p w:rsidR="00E647C7" w:rsidRPr="002C57E0" w:rsidRDefault="00EF427E" w:rsidP="00E647C7">
            <w:pPr>
              <w:spacing w:before="120" w:after="120"/>
              <w:jc w:val="both"/>
              <w:rPr>
                <w:szCs w:val="22"/>
                <w:lang w:val="ru-RU"/>
              </w:rPr>
            </w:pPr>
            <w:r w:rsidRPr="002C57E0">
              <w:rPr>
                <w:rFonts w:cs="Garamond"/>
                <w:bCs/>
                <w:szCs w:val="22"/>
                <w:highlight w:val="yellow"/>
                <w:lang w:eastAsia="ru-RU"/>
              </w:rPr>
              <w:object w:dxaOrig="6039" w:dyaOrig="840" w14:anchorId="6086C63F">
                <v:shape id="_x0000_i1048" type="#_x0000_t75" style="width:303.75pt;height:21pt" o:ole="">
                  <v:imagedata r:id="rId48" o:title=""/>
                  <o:lock v:ext="edit" aspectratio="f"/>
                </v:shape>
                <o:OLEObject Type="Embed" ProgID="Equation.3" ShapeID="_x0000_i1048" DrawAspect="Content" ObjectID="_1667739993" r:id="rId49"/>
              </w:object>
            </w:r>
            <w:r w:rsidR="00E647C7" w:rsidRPr="002C57E0">
              <w:rPr>
                <w:szCs w:val="22"/>
                <w:lang w:val="ru-RU"/>
              </w:rPr>
              <w:t>,</w:t>
            </w:r>
          </w:p>
          <w:p w:rsidR="00E647C7" w:rsidRPr="002C57E0" w:rsidRDefault="00E647C7" w:rsidP="00E647C7">
            <w:pPr>
              <w:spacing w:after="0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При расчете величины </w:t>
            </w:r>
            <w:r w:rsidRPr="002C57E0">
              <w:rPr>
                <w:rFonts w:cs="Garamond"/>
                <w:bCs/>
                <w:szCs w:val="22"/>
                <w:lang w:eastAsia="ru-RU"/>
              </w:rPr>
              <w:object w:dxaOrig="1280" w:dyaOrig="400" w14:anchorId="2D704205">
                <v:shape id="_x0000_i1049" type="#_x0000_t75" style="width:66pt;height:24pt" o:ole="">
                  <v:imagedata r:id="rId50" o:title=""/>
                </v:shape>
                <o:OLEObject Type="Embed" ProgID="Equation.3" ShapeID="_x0000_i1049" DrawAspect="Content" ObjectID="_1667739994" r:id="rId51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:rsidR="000B0AB1" w:rsidRPr="002C57E0" w:rsidRDefault="000B0AB1" w:rsidP="000B0AB1">
            <w:pPr>
              <w:spacing w:before="120" w:after="120"/>
              <w:ind w:firstLine="582"/>
              <w:jc w:val="both"/>
              <w:rPr>
                <w:szCs w:val="22"/>
                <w:lang w:val="ru-RU"/>
              </w:rPr>
            </w:pPr>
            <w:r w:rsidRPr="002C57E0">
              <w:rPr>
                <w:szCs w:val="22"/>
                <w:lang w:val="ru-RU"/>
              </w:rPr>
              <w:t xml:space="preserve">При расчете величины </w:t>
            </w:r>
            <w:r w:rsidRPr="002C57E0">
              <w:rPr>
                <w:position w:val="-14"/>
                <w:szCs w:val="22"/>
              </w:rPr>
              <w:object w:dxaOrig="1300" w:dyaOrig="400" w14:anchorId="46A17935">
                <v:shape id="_x0000_i1050" type="#_x0000_t75" style="width:66pt;height:24pt" o:ole="">
                  <v:imagedata r:id="rId52" o:title=""/>
                </v:shape>
                <o:OLEObject Type="Embed" ProgID="Equation.3" ShapeID="_x0000_i1050" DrawAspect="Content" ObjectID="_1667739995" r:id="rId53"/>
              </w:object>
            </w:r>
            <w:r w:rsidRPr="002C57E0">
              <w:rPr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0B0AB1" w:rsidRPr="002C57E0" w:rsidRDefault="000B0AB1" w:rsidP="000B0AB1">
            <w:pPr>
              <w:spacing w:before="120" w:after="120"/>
              <w:ind w:firstLine="582"/>
              <w:jc w:val="both"/>
              <w:rPr>
                <w:szCs w:val="22"/>
                <w:lang w:val="ru-RU"/>
              </w:rPr>
            </w:pPr>
            <w:r w:rsidRPr="002C57E0">
              <w:rPr>
                <w:szCs w:val="22"/>
                <w:lang w:val="ru-RU"/>
              </w:rPr>
              <w:t xml:space="preserve">При расчете величин </w:t>
            </w:r>
            <w:r w:rsidRPr="002C57E0">
              <w:rPr>
                <w:position w:val="-14"/>
                <w:szCs w:val="22"/>
              </w:rPr>
              <w:object w:dxaOrig="920" w:dyaOrig="400" w14:anchorId="3BB3B35B">
                <v:shape id="_x0000_i1051" type="#_x0000_t75" style="width:48.75pt;height:24pt" o:ole="">
                  <v:imagedata r:id="rId54" o:title=""/>
                </v:shape>
                <o:OLEObject Type="Embed" ProgID="Equation.3" ShapeID="_x0000_i1051" DrawAspect="Content" ObjectID="_1667739996" r:id="rId55"/>
              </w:object>
            </w:r>
            <w:r w:rsidRPr="002C57E0">
              <w:rPr>
                <w:position w:val="-14"/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060" w:dyaOrig="400" w14:anchorId="77F4805F">
                <v:shape id="_x0000_i1052" type="#_x0000_t75" style="width:54pt;height:24pt" o:ole="">
                  <v:imagedata r:id="rId56" o:title=""/>
                </v:shape>
                <o:OLEObject Type="Embed" ProgID="Equation.3" ShapeID="_x0000_i1052" DrawAspect="Content" ObjectID="_1667739997" r:id="rId57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900" w:dyaOrig="400" w14:anchorId="79EDC64D">
                <v:shape id="_x0000_i1053" type="#_x0000_t75" style="width:42pt;height:24pt" o:ole="">
                  <v:imagedata r:id="rId58" o:title=""/>
                </v:shape>
                <o:OLEObject Type="Embed" ProgID="Equation.3" ShapeID="_x0000_i1053" DrawAspect="Content" ObjectID="_1667739998" r:id="rId59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540" w:dyaOrig="400" w14:anchorId="31DD79AD">
                <v:shape id="_x0000_i1054" type="#_x0000_t75" style="width:78pt;height:24pt" o:ole="">
                  <v:imagedata r:id="rId60" o:title=""/>
                </v:shape>
                <o:OLEObject Type="Embed" ProgID="Equation.3" ShapeID="_x0000_i1054" DrawAspect="Content" ObjectID="_1667739999" r:id="rId61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240" w:dyaOrig="400" w14:anchorId="1891A583">
                <v:shape id="_x0000_i1055" type="#_x0000_t75" style="width:60pt;height:24pt" o:ole="">
                  <v:imagedata r:id="rId62" o:title=""/>
                </v:shape>
                <o:OLEObject Type="Embed" ProgID="Equation.3" ShapeID="_x0000_i1055" DrawAspect="Content" ObjectID="_1667740000" r:id="rId63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520" w:dyaOrig="400" w14:anchorId="268746E4">
                <v:shape id="_x0000_i1056" type="#_x0000_t75" style="width:23.25pt;height:24pt" o:ole="">
                  <v:imagedata r:id="rId64" o:title=""/>
                </v:shape>
                <o:OLEObject Type="Embed" ProgID="Equation.3" ShapeID="_x0000_i1056" DrawAspect="Content" ObjectID="_1667740001" r:id="rId65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280" w:dyaOrig="400" w14:anchorId="2EB76A6D">
                <v:shape id="_x0000_i1057" type="#_x0000_t75" style="width:66pt;height:24pt" o:ole="">
                  <v:imagedata r:id="rId66" o:title=""/>
                </v:shape>
                <o:OLEObject Type="Embed" ProgID="Equation.3" ShapeID="_x0000_i1057" DrawAspect="Content" ObjectID="_1667740002" r:id="rId67"/>
              </w:object>
            </w:r>
            <w:r w:rsidRPr="002C57E0">
              <w:rPr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0B0AB1" w:rsidRPr="002C57E0" w:rsidRDefault="000B0AB1" w:rsidP="000B0AB1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:rsidR="000B0AB1" w:rsidRPr="002C57E0" w:rsidRDefault="000B0AB1" w:rsidP="00E647C7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</w:p>
          <w:p w:rsidR="00E647C7" w:rsidRPr="002C57E0" w:rsidRDefault="00E647C7" w:rsidP="00E647C7">
            <w:pPr>
              <w:spacing w:before="120" w:after="120"/>
              <w:ind w:left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eastAsia="ru-RU"/>
              </w:rPr>
              <w:object w:dxaOrig="800" w:dyaOrig="400" w14:anchorId="4D7AAA05">
                <v:shape id="_x0000_i1058" type="#_x0000_t75" style="width:36.75pt;height:24pt" o:ole="">
                  <v:imagedata r:id="rId68" o:title=""/>
                  <o:lock v:ext="edit" aspectratio="f"/>
                </v:shape>
                <o:OLEObject Type="Embed" ProgID="Equation.3" ShapeID="_x0000_i1058" DrawAspect="Content" ObjectID="_1667740003" r:id="rId69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– рассчитываемая коммерческим оператором в соответствии с договором о присоединении к торговой системе оптового рынка для расчетного периода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>-1 фактическая стоимость покупки мощности 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определяемой в соответствии с</w:t>
            </w:r>
            <w:hyperlink r:id="rId70" w:history="1">
              <w:r w:rsidRPr="002C57E0">
                <w:rPr>
                  <w:rFonts w:cs="Garamond"/>
                  <w:bCs/>
                  <w:szCs w:val="22"/>
                  <w:lang w:val="ru-RU" w:eastAsia="ru-RU"/>
                </w:rPr>
                <w:t xml:space="preserve"> Правилам</w:t>
              </w:r>
            </w:hyperlink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и оптового рынка электрической энергии и мощности, и иных договоров, заключенных участником оптового рынка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j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в соответствии с Правилами оптового рынка электрической энергии и мощности и обеспечивающих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а также с учетом величин штрафов, рассчитанных по договорам купли-продажи (поставки) мощности, по формуле: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4860" w:dyaOrig="400" w14:anchorId="75D95429">
                <v:shape id="_x0000_i1059" type="#_x0000_t75" style="width:227.25pt;height:18pt" o:ole="">
                  <v:imagedata r:id="rId71" o:title=""/>
                  <o:lock v:ext="edit" aspectratio="f"/>
                </v:shape>
                <o:OLEObject Type="Embed" ProgID="Equation.3" ShapeID="_x0000_i1059" DrawAspect="Content" ObjectID="_1667740004" r:id="rId72"/>
              </w:object>
            </w:r>
            <w:r w:rsidRPr="002C57E0">
              <w:rPr>
                <w:position w:val="-14"/>
                <w:szCs w:val="22"/>
                <w:lang w:val="ru-RU"/>
              </w:rPr>
              <w:t>;</w:t>
            </w:r>
          </w:p>
          <w:p w:rsidR="00E647C7" w:rsidRPr="002C57E0" w:rsidRDefault="00E647C7" w:rsidP="00E647C7">
            <w:pPr>
              <w:suppressAutoHyphens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2380" w:dyaOrig="400" w14:anchorId="2D7E9AA3">
                <v:shape id="_x0000_i1060" type="#_x0000_t75" style="width:114pt;height:18pt" o:ole="">
                  <v:imagedata r:id="rId73" o:title=""/>
                  <o:lock v:ext="edit" aspectratio="f"/>
                </v:shape>
                <o:OLEObject Type="Embed" ProgID="Equation.3" ShapeID="_x0000_i1060" DrawAspect="Content" ObjectID="_1667740005" r:id="rId74"/>
              </w:object>
            </w:r>
            <w:r w:rsidRPr="002C57E0">
              <w:rPr>
                <w:position w:val="-14"/>
                <w:szCs w:val="22"/>
              </w:rPr>
              <w:object w:dxaOrig="1480" w:dyaOrig="400" w14:anchorId="6CFF2EDC">
                <v:shape id="_x0000_i1061" type="#_x0000_t75" style="width:78pt;height:18pt" o:ole="">
                  <v:imagedata r:id="rId75" o:title=""/>
                </v:shape>
                <o:OLEObject Type="Embed" ProgID="Equation.3" ShapeID="_x0000_i1061" DrawAspect="Content" ObjectID="_1667740006" r:id="rId76"/>
              </w:object>
            </w:r>
            <w:r w:rsidRPr="002C57E0">
              <w:rPr>
                <w:szCs w:val="22"/>
                <w:lang w:val="ru-RU"/>
              </w:rPr>
              <w:t xml:space="preserve"> </w:t>
            </w:r>
            <w:r w:rsidRPr="002C57E0">
              <w:rPr>
                <w:position w:val="-28"/>
                <w:szCs w:val="22"/>
              </w:rPr>
              <w:object w:dxaOrig="3860" w:dyaOrig="540" w14:anchorId="14B5B159">
                <v:shape id="_x0000_i1062" type="#_x0000_t75" style="width:192pt;height:30pt" o:ole="">
                  <v:imagedata r:id="rId77" o:title=""/>
                </v:shape>
                <o:OLEObject Type="Embed" ProgID="Equation.3" ShapeID="_x0000_i1062" DrawAspect="Content" ObjectID="_1667740007" r:id="rId78"/>
              </w:object>
            </w:r>
            <w:r w:rsidRPr="002C57E0">
              <w:rPr>
                <w:szCs w:val="22"/>
                <w:lang w:val="ru-RU"/>
              </w:rPr>
              <w:t>;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  <w:lang w:eastAsia="ru-RU"/>
              </w:rPr>
              <w:object w:dxaOrig="4425" w:dyaOrig="405" w14:anchorId="19616DE3">
                <v:shape id="_x0000_i1063" type="#_x0000_t75" style="width:221.25pt;height:18pt" o:ole="">
                  <v:imagedata r:id="rId79" o:title=""/>
                  <o:lock v:ext="edit" aspectratio="f"/>
                </v:shape>
                <o:OLEObject Type="Embed" ProgID="Equation.3" ShapeID="_x0000_i1063" DrawAspect="Content" ObjectID="_1667740008" r:id="rId80"/>
              </w:object>
            </w:r>
            <w:r w:rsidRPr="002C57E0">
              <w:rPr>
                <w:szCs w:val="22"/>
                <w:lang w:val="ru-RU"/>
              </w:rPr>
              <w:t>;</w:t>
            </w:r>
          </w:p>
          <w:p w:rsidR="00E647C7" w:rsidRPr="002C57E0" w:rsidRDefault="00EF427E" w:rsidP="00E647C7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12"/>
                <w:szCs w:val="22"/>
                <w:highlight w:val="yellow"/>
                <w:lang w:val="ru-RU" w:eastAsia="ru-RU"/>
              </w:rPr>
              <w:object w:dxaOrig="6195" w:dyaOrig="2325" w14:anchorId="49C16D0A">
                <v:shape id="_x0000_i1064" type="#_x0000_t75" style="width:303pt;height:108pt" o:ole="">
                  <v:imagedata r:id="rId81" o:title=""/>
                  <o:lock v:ext="edit" aspectratio="f"/>
                </v:shape>
                <o:OLEObject Type="Embed" ProgID="Equation.3" ShapeID="_x0000_i1064" DrawAspect="Content" ObjectID="_1667740009" r:id="rId82"/>
              </w:object>
            </w:r>
            <w:r w:rsidR="00E647C7" w:rsidRPr="002C57E0">
              <w:rPr>
                <w:rFonts w:ascii="Garamond" w:hAnsi="Garamond"/>
                <w:position w:val="-112"/>
                <w:szCs w:val="22"/>
                <w:lang w:val="ru-RU"/>
              </w:rPr>
              <w:t>.</w:t>
            </w:r>
          </w:p>
          <w:p w:rsidR="00E647C7" w:rsidRPr="002C57E0" w:rsidRDefault="00EF427E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2"/>
                <w:szCs w:val="22"/>
                <w:highlight w:val="yellow"/>
              </w:rPr>
              <w:object w:dxaOrig="7320" w:dyaOrig="5319" w14:anchorId="1C80EEBA">
                <v:shape id="_x0000_i1065" type="#_x0000_t75" style="width:305.25pt;height:221.25pt" o:ole="">
                  <v:imagedata r:id="rId83" o:title=""/>
                </v:shape>
                <o:OLEObject Type="Embed" ProgID="Equation.3" ShapeID="_x0000_i1065" DrawAspect="Content" ObjectID="_1667740010" r:id="rId84"/>
              </w:object>
            </w:r>
            <w:r w:rsidR="00E647C7" w:rsidRPr="002C57E0">
              <w:rPr>
                <w:szCs w:val="22"/>
                <w:lang w:val="ru-RU"/>
              </w:rPr>
              <w:t>;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2740" w:dyaOrig="400" w14:anchorId="19532419">
                <v:shape id="_x0000_i1066" type="#_x0000_t75" style="width:136.5pt;height:18pt" o:ole="">
                  <v:imagedata r:id="rId85" o:title=""/>
                </v:shape>
                <o:OLEObject Type="Embed" ProgID="Equation.3" ShapeID="_x0000_i1066" DrawAspect="Content" ObjectID="_1667740011" r:id="rId86"/>
              </w:object>
            </w:r>
            <w:r w:rsidRPr="002C57E0">
              <w:rPr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spacing w:before="120" w:after="120"/>
              <w:ind w:left="851" w:hanging="851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position w:val="-14"/>
                <w:szCs w:val="22"/>
              </w:rPr>
              <w:object w:dxaOrig="999" w:dyaOrig="400" w14:anchorId="259C9459">
                <v:shape id="_x0000_i1067" type="#_x0000_t75" style="width:48.75pt;height:18pt" o:ole="">
                  <v:imagedata r:id="rId87" o:title=""/>
                </v:shape>
                <o:OLEObject Type="Embed" ProgID="Equation.3" ShapeID="_x0000_i1067" DrawAspect="Content" ObjectID="_1667740012" r:id="rId88"/>
              </w:object>
            </w:r>
            <w:r w:rsidRPr="002C57E0">
              <w:rPr>
                <w:szCs w:val="22"/>
                <w:lang w:val="ru-RU"/>
              </w:rPr>
              <w:t xml:space="preserve"> – 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корректировка стоимости мощности, рассчитываемая для расчетного периода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следующим образом:</w:t>
            </w:r>
          </w:p>
          <w:p w:rsidR="00E647C7" w:rsidRPr="002C57E0" w:rsidRDefault="00E647C7" w:rsidP="00E647C7">
            <w:pPr>
              <w:pStyle w:val="a9"/>
              <w:ind w:left="993"/>
              <w:rPr>
                <w:rFonts w:ascii="Garamond" w:hAnsi="Garamond"/>
                <w:position w:val="-50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</w:rPr>
              <w:object w:dxaOrig="2900" w:dyaOrig="400" w14:anchorId="02F3D5D4">
                <v:shape id="_x0000_i1068" type="#_x0000_t75" style="width:138pt;height:18pt" o:ole="">
                  <v:imagedata r:id="rId89" o:title=""/>
                </v:shape>
                <o:OLEObject Type="Embed" ProgID="Equation.3" ShapeID="_x0000_i1068" DrawAspect="Content" ObjectID="_1667740013" r:id="rId90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Если в отношении ГТП участника оптового рынка расчет составляющих предельных уровней нерегулируемых цен в месяце </w:t>
            </w:r>
            <w:r w:rsidRPr="002C57E0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2C57E0">
              <w:rPr>
                <w:rFonts w:ascii="Garamond" w:hAnsi="Garamond"/>
                <w:i/>
                <w:color w:val="000000"/>
                <w:szCs w:val="22"/>
                <w:lang w:val="ru-RU"/>
              </w:rPr>
              <w:t>-1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не производился</w: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1400" w:dyaOrig="400" w14:anchorId="5F5EE208">
                <v:shape id="_x0000_i1069" type="#_x0000_t75" style="width:66pt;height:18pt" o:ole="">
                  <v:imagedata r:id="rId91" o:title=""/>
                </v:shape>
                <o:OLEObject Type="Embed" ProgID="Equation.3" ShapeID="_x0000_i1069" DrawAspect="Content" ObjectID="_1667740014" r:id="rId92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</w:rPr>
              <w:object w:dxaOrig="740" w:dyaOrig="400" w14:anchorId="561239B4">
                <v:shape id="_x0000_i1070" type="#_x0000_t75" style="width:36pt;height:18pt" o:ole="">
                  <v:imagedata r:id="rId93" o:title=""/>
                </v:shape>
                <o:OLEObject Type="Embed" ProgID="Equation.3" ShapeID="_x0000_i1070" DrawAspect="Content" ObjectID="_1667740015" r:id="rId94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 – плановая стоимость покупки мощности гарантирующим поставщиком, использовавшаяся при расчете средневзвешенной нерегулируемой цены на мощность на оптовом рынке в отношении расчетного периода </w:t>
            </w:r>
            <w:r w:rsidRPr="002C57E0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–1, определяемая по формуле, соответствующей расчету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740" w:dyaOrig="400" w14:anchorId="143C9558">
                <v:shape id="_x0000_i1071" type="#_x0000_t75" style="width:36pt;height:18pt" o:ole="">
                  <v:imagedata r:id="rId45" o:title=""/>
                </v:shape>
                <o:OLEObject Type="Embed" ProgID="Equation.3" ShapeID="_x0000_i1071" DrawAspect="Content" ObjectID="_1667740016" r:id="rId95"/>
              </w:object>
            </w:r>
            <w:r w:rsidRPr="002C57E0">
              <w:rPr>
                <w:rFonts w:ascii="Garamond" w:hAnsi="Garamond"/>
                <w:position w:val="-14"/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Расчет параметров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800" w:dyaOrig="400" w14:anchorId="733A1A78">
                <v:shape id="_x0000_i1072" type="#_x0000_t75" style="width:42pt;height:18pt" o:ole="">
                  <v:imagedata r:id="rId96" o:title=""/>
                </v:shape>
                <o:OLEObject Type="Embed" ProgID="Equation.3" ShapeID="_x0000_i1072" DrawAspect="Content" ObjectID="_1667740017" r:id="rId97"/>
              </w:objec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и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760" w:dyaOrig="400" w14:anchorId="17167511">
                <v:shape id="_x0000_i1073" type="#_x0000_t75" style="width:35.25pt;height:18pt" o:ole="">
                  <v:imagedata r:id="rId98" o:title=""/>
                </v:shape>
                <o:OLEObject Type="Embed" ProgID="Equation.3" ShapeID="_x0000_i1073" DrawAspect="Content" ObjectID="_1667740018" r:id="rId99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производится согласно редакции раздела 10.5 настоящего </w:t>
            </w:r>
            <w:r w:rsidRPr="002C57E0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егламента, действующей на месяц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-1.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E647C7" w:rsidRPr="002C57E0" w:rsidRDefault="00E647C7" w:rsidP="00E647C7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position w:val="-14"/>
                <w:szCs w:val="22"/>
                <w:lang w:val="ru-RU" w:eastAsia="ru-RU"/>
              </w:rPr>
              <w:object w:dxaOrig="1515" w:dyaOrig="405" w14:anchorId="5395D03C">
                <v:shape id="_x0000_i1074" type="#_x0000_t75" style="width:78pt;height:18pt" o:ole="">
                  <v:imagedata r:id="rId100" o:title=""/>
                </v:shape>
                <o:OLEObject Type="Embed" ProgID="Equation.3" ShapeID="_x0000_i1074" DrawAspect="Content" ObjectID="_1667740019" r:id="rId101"/>
              </w:object>
            </w:r>
            <w:r w:rsidRPr="002C57E0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– часть суммы превышения предварительных финансовых обязательств покупателей по покупке мощности по итогам КОМ </w:t>
            </w:r>
            <w:r w:rsidRPr="002C57E0">
              <w:rPr>
                <w:rFonts w:ascii="Garamond" w:hAnsi="Garamond"/>
                <w:szCs w:val="22"/>
                <w:lang w:val="ru-RU"/>
              </w:rPr>
              <w:t>/ КОМ НГО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над финансовыми требованиями поставщиков при продаже мощности по итогам КОМ, обусловленная иными факторами, для участника оптового рынка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j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по ГТП потребления (ГТП экспорта)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q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в ценовой зоне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z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, определяемая в соответствии с п. 13.1.6 настоящего Регламента;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1460" w:dyaOrig="400" w14:anchorId="35627D71">
                <v:shape id="_x0000_i1075" type="#_x0000_t75" style="width:84pt;height:24pt" o:ole="">
                  <v:imagedata r:id="rId102" o:title=""/>
                </v:shape>
                <o:OLEObject Type="Embed" ProgID="Equation.3" ShapeID="_x0000_i1075" DrawAspect="Content" ObjectID="_1667740020" r:id="rId103"/>
              </w:object>
            </w:r>
            <w:r w:rsidRPr="002C57E0">
              <w:rPr>
                <w:szCs w:val="22"/>
                <w:lang w:val="ru-RU"/>
              </w:rPr>
              <w:t xml:space="preserve"> – </w:t>
            </w:r>
            <w:r w:rsidRPr="002C57E0">
              <w:rPr>
                <w:color w:val="000000"/>
                <w:szCs w:val="22"/>
                <w:lang w:val="ru-RU"/>
              </w:rPr>
              <w:t xml:space="preserve">размер штрафа, рассчитываемый КО за расчетный месяц </w:t>
            </w:r>
            <w:r w:rsidRPr="002C57E0">
              <w:rPr>
                <w:color w:val="000000"/>
                <w:szCs w:val="22"/>
              </w:rPr>
              <w:t>m</w:t>
            </w:r>
            <w:r w:rsidRPr="002C57E0">
              <w:rPr>
                <w:color w:val="000000"/>
                <w:szCs w:val="22"/>
                <w:lang w:val="ru-RU"/>
              </w:rPr>
              <w:t xml:space="preserve">-1 в ценовой зоне </w:t>
            </w:r>
            <w:r w:rsidRPr="002C57E0">
              <w:rPr>
                <w:color w:val="000000"/>
                <w:szCs w:val="22"/>
              </w:rPr>
              <w:t>z</w:t>
            </w:r>
            <w:r w:rsidRPr="002C57E0">
              <w:rPr>
                <w:color w:val="000000"/>
                <w:szCs w:val="22"/>
                <w:lang w:val="ru-RU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за неисполнение обязательств по поставке мощности в ГТП генерации </w:t>
            </w:r>
            <w:r w:rsidRPr="002C57E0">
              <w:rPr>
                <w:color w:val="000000"/>
                <w:szCs w:val="22"/>
              </w:rPr>
              <w:t>p</w:t>
            </w:r>
            <w:r w:rsidRPr="002C57E0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2C57E0">
              <w:rPr>
                <w:color w:val="000000"/>
                <w:szCs w:val="22"/>
              </w:rPr>
              <w:t>i</w:t>
            </w:r>
            <w:r w:rsidRPr="002C57E0">
              <w:rPr>
                <w:color w:val="000000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2C57E0">
              <w:rPr>
                <w:color w:val="000000"/>
                <w:szCs w:val="22"/>
              </w:rPr>
              <w:t>q</w:t>
            </w:r>
            <w:r w:rsidRPr="002C57E0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2C57E0">
              <w:rPr>
                <w:color w:val="000000"/>
                <w:szCs w:val="22"/>
              </w:rPr>
              <w:t>j</w:t>
            </w:r>
            <w:r w:rsidRPr="002C57E0">
              <w:rPr>
                <w:color w:val="000000"/>
                <w:szCs w:val="22"/>
                <w:lang w:val="ru-RU"/>
              </w:rPr>
              <w:t xml:space="preserve"> (</w:t>
            </w:r>
            <w:r w:rsidRPr="002C57E0">
              <w:rPr>
                <w:color w:val="000000"/>
                <w:szCs w:val="22"/>
              </w:rPr>
              <w:object w:dxaOrig="499" w:dyaOrig="300" w14:anchorId="1E732441">
                <v:shape id="_x0000_i1076" type="#_x0000_t75" style="width:24pt;height:18pt" o:ole="">
                  <v:imagedata r:id="rId104" o:title=""/>
                </v:shape>
                <o:OLEObject Type="Embed" ProgID="Equation.3" ShapeID="_x0000_i1076" DrawAspect="Content" ObjectID="_1667740021" r:id="rId105"/>
              </w:object>
            </w:r>
            <w:r w:rsidRPr="002C57E0">
              <w:rPr>
                <w:color w:val="000000"/>
                <w:szCs w:val="22"/>
                <w:lang w:val="ru-RU"/>
              </w:rPr>
              <w:t>), определяемый в соответствии с формулой, указанной в п. 6.2.3.1 настоящего Регламента;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2C57E0">
              <w:rPr>
                <w:color w:val="000000"/>
                <w:szCs w:val="22"/>
                <w:lang w:val="ru-RU"/>
              </w:rPr>
              <w:t>…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2C57E0">
              <w:rPr>
                <w:color w:val="000000"/>
                <w:szCs w:val="22"/>
              </w:rPr>
              <w:object w:dxaOrig="1939" w:dyaOrig="400" w14:anchorId="4242A10A">
                <v:shape id="_x0000_i1077" type="#_x0000_t75" style="width:96pt;height:18pt" o:ole="">
                  <v:imagedata r:id="rId106" o:title=""/>
                </v:shape>
                <o:OLEObject Type="Embed" ProgID="Equation.3" ShapeID="_x0000_i1077" DrawAspect="Content" ObjectID="_1667740022" r:id="rId107"/>
              </w:object>
            </w:r>
            <w:r w:rsidRPr="002C57E0">
              <w:rPr>
                <w:color w:val="000000"/>
                <w:szCs w:val="22"/>
                <w:lang w:val="ru-RU"/>
              </w:rPr>
              <w:t xml:space="preserve"> – размер штрафа за расчетный месяц </w:t>
            </w:r>
            <w:r w:rsidRPr="002C57E0">
              <w:rPr>
                <w:color w:val="000000"/>
                <w:szCs w:val="22"/>
              </w:rPr>
              <w:t>m</w:t>
            </w:r>
            <w:r w:rsidRPr="002C57E0">
              <w:rPr>
                <w:color w:val="000000"/>
                <w:szCs w:val="22"/>
                <w:lang w:val="ru-RU"/>
              </w:rPr>
              <w:t>-1 в случае, если показатель неготовности превышает объем мощности, составляющий обязательства поставщика по поставке мощности на оптовый рынок, определяемый в соответствии с п. 26.8’ настоящего Регламента;</w:t>
            </w:r>
          </w:p>
          <w:p w:rsidR="002C57E0" w:rsidRPr="002C57E0" w:rsidRDefault="002C57E0" w:rsidP="002C57E0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</w:rPr>
              <w:object w:dxaOrig="800" w:dyaOrig="400">
                <v:shape id="_x0000_i1078" type="#_x0000_t75" style="width:39.75pt;height:21pt" o:ole="">
                  <v:imagedata r:id="rId108" o:title=""/>
                </v:shape>
                <o:OLEObject Type="Embed" ProgID="Equation.3" ShapeID="_x0000_i1078" DrawAspect="Content" ObjectID="_1667740023" r:id="rId109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– собственный максимум потребления ненаселения в отношении ГТП </w:t>
            </w:r>
            <w:r w:rsidRPr="002C57E0">
              <w:rPr>
                <w:rFonts w:ascii="Garamond" w:hAnsi="Garamond"/>
                <w:i/>
                <w:szCs w:val="22"/>
                <w:lang w:eastAsia="x-none"/>
              </w:rPr>
              <w:t>q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 в месяце </w:t>
            </w:r>
            <w:r w:rsidRPr="002C57E0">
              <w:rPr>
                <w:rFonts w:ascii="Garamond" w:hAnsi="Garamond"/>
                <w:i/>
                <w:szCs w:val="22"/>
                <w:lang w:eastAsia="x-none"/>
              </w:rPr>
              <w:t>m</w:t>
            </w:r>
            <w:r w:rsidRPr="002C57E0">
              <w:rPr>
                <w:rFonts w:ascii="Garamond" w:hAnsi="Garamond"/>
                <w:i/>
                <w:szCs w:val="22"/>
                <w:lang w:val="ru-RU" w:eastAsia="x-none"/>
              </w:rPr>
              <w:t>–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1, определенный в соответствии с приложением 3 </w:t>
            </w:r>
            <w:r w:rsidRPr="002C57E0">
              <w:rPr>
                <w:rFonts w:ascii="Garamond" w:hAnsi="Garamond"/>
                <w:i/>
                <w:szCs w:val="22"/>
                <w:lang w:val="ru-RU" w:eastAsia="x-none"/>
              </w:rPr>
              <w:t>Регламента регистрации регулируемых договоров купли-продажи электроэнергии и мощности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 (Приложение № 6.2 к </w:t>
            </w:r>
            <w:r w:rsidRPr="002C57E0">
              <w:rPr>
                <w:rFonts w:ascii="Garamond" w:hAnsi="Garamond"/>
                <w:i/>
                <w:szCs w:val="22"/>
                <w:lang w:val="ru-RU" w:eastAsia="x-none"/>
              </w:rPr>
              <w:t>Договору о присоединении к торговой системе оптового рынка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>)</w:t>
            </w:r>
            <w:r w:rsidRPr="002C57E0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E647C7" w:rsidRDefault="002C57E0" w:rsidP="002C57E0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position w:val="-14"/>
                <w:szCs w:val="22"/>
              </w:rPr>
              <w:object w:dxaOrig="999" w:dyaOrig="400">
                <v:shape id="_x0000_i1079" type="#_x0000_t75" style="width:51pt;height:21pt" o:ole="">
                  <v:imagedata r:id="rId110" o:title=""/>
                </v:shape>
                <o:OLEObject Type="Embed" ProgID="Equation.3" ShapeID="_x0000_i1079" DrawAspect="Content" ObjectID="_1667740024" r:id="rId111"/>
              </w:object>
            </w:r>
            <w:r w:rsidRPr="002C57E0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– индикативная цена на мощность для покупателей (за исключением населения)</w:t>
            </w:r>
            <w:r w:rsidRPr="002C57E0">
              <w:rPr>
                <w:rFonts w:ascii="Garamond" w:hAnsi="Garamond"/>
                <w:bCs/>
                <w:szCs w:val="22"/>
                <w:lang w:val="ru-RU"/>
              </w:rPr>
              <w:t>, функционирующих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определенных согласно перечню, определенному в приложении 3 к Правилам оптового рынка электрической энергии и мощности, утвержденным постановлением Правительства РФ от 27 декабря 2010 г. № 1172, установленная </w:t>
            </w:r>
            <w:r w:rsidRPr="002C57E0">
              <w:rPr>
                <w:rFonts w:ascii="Garamond" w:hAnsi="Garamond"/>
                <w:bCs/>
                <w:szCs w:val="22"/>
                <w:lang w:val="ru-RU"/>
              </w:rPr>
              <w:t>федеральным органом исполнительной власти в области государственного регулирования тарифов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на период, которому принадлежит расчетный месяц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Pr="002C57E0">
              <w:rPr>
                <w:rFonts w:ascii="Garamond" w:hAnsi="Garamond"/>
                <w:i/>
                <w:color w:val="000000"/>
                <w:szCs w:val="22"/>
                <w:lang w:val="ru-RU"/>
              </w:rPr>
              <w:t>–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1 для субъекта РФ, соответствующего ГТП </w:t>
            </w:r>
            <w:r w:rsidRPr="002C57E0">
              <w:rPr>
                <w:rFonts w:ascii="Garamond" w:hAnsi="Garamond"/>
                <w:i/>
                <w:color w:val="000000"/>
                <w:szCs w:val="22"/>
                <w:lang w:val="en-US"/>
              </w:rPr>
              <w:t>q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.</w:t>
            </w:r>
          </w:p>
          <w:p w:rsidR="002C57E0" w:rsidRPr="002C57E0" w:rsidRDefault="002C57E0" w:rsidP="002C57E0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7654" w:type="dxa"/>
            <w:vAlign w:val="center"/>
          </w:tcPr>
          <w:p w:rsidR="00E647C7" w:rsidRPr="002C57E0" w:rsidRDefault="00E647C7" w:rsidP="00E56DE2">
            <w:pPr>
              <w:pStyle w:val="32"/>
              <w:rPr>
                <w:b/>
                <w:lang w:eastAsia="ru-RU"/>
              </w:rPr>
            </w:pPr>
            <w:r w:rsidRPr="002C57E0">
              <w:rPr>
                <w:b/>
                <w:lang w:eastAsia="ru-RU"/>
              </w:rPr>
              <w:lastRenderedPageBreak/>
              <w:t xml:space="preserve">Определение средневзвешенной нерегулируемой цены на мощность на оптовом рынке в отношении расчетного периода </w:t>
            </w:r>
            <w:r w:rsidRPr="002C57E0">
              <w:rPr>
                <w:b/>
                <w:i/>
                <w:lang w:eastAsia="ru-RU"/>
              </w:rPr>
              <w:t>m</w:t>
            </w:r>
          </w:p>
          <w:p w:rsidR="00E647C7" w:rsidRPr="002C57E0" w:rsidRDefault="00E647C7" w:rsidP="00EF427E">
            <w:pPr>
              <w:pStyle w:val="32"/>
              <w:jc w:val="both"/>
              <w:rPr>
                <w:lang w:eastAsia="ru-RU"/>
              </w:rPr>
            </w:pPr>
            <w:r w:rsidRPr="002C57E0">
              <w:rPr>
                <w:lang w:eastAsia="ru-RU"/>
              </w:rPr>
              <w:t>Средневзвешенная нерегулируемая цена на мощность на оптовом рынке в отношении расчетного периода m рассчитывается следующим образом:</w:t>
            </w:r>
          </w:p>
          <w:p w:rsidR="00E647C7" w:rsidRPr="002C57E0" w:rsidRDefault="00E647C7" w:rsidP="00E56DE2">
            <w:pPr>
              <w:pStyle w:val="32"/>
              <w:rPr>
                <w:lang w:eastAsia="ru-RU"/>
              </w:rPr>
            </w:pPr>
            <w:r w:rsidRPr="002C57E0">
              <w:rPr>
                <w:lang w:eastAsia="ru-RU"/>
              </w:rPr>
              <w:object w:dxaOrig="3040" w:dyaOrig="760" w14:anchorId="7AE9041B">
                <v:shape id="_x0000_i1080" type="#_x0000_t75" style="width:150pt;height:35.25pt" o:ole="">
                  <v:imagedata r:id="rId43" o:title=""/>
                  <o:lock v:ext="edit" aspectratio="f"/>
                </v:shape>
                <o:OLEObject Type="Embed" ProgID="Equation.3" ShapeID="_x0000_i1080" DrawAspect="Content" ObjectID="_1667740025" r:id="rId112"/>
              </w:object>
            </w:r>
            <w:r w:rsidRPr="002C57E0">
              <w:rPr>
                <w:lang w:eastAsia="ru-RU"/>
              </w:rPr>
              <w:t xml:space="preserve">, </w:t>
            </w:r>
          </w:p>
          <w:p w:rsidR="00E647C7" w:rsidRPr="002C57E0" w:rsidRDefault="00E647C7" w:rsidP="00EF427E">
            <w:pPr>
              <w:pStyle w:val="32"/>
              <w:jc w:val="both"/>
              <w:rPr>
                <w:lang w:eastAsia="ru-RU"/>
              </w:rPr>
            </w:pPr>
            <w:r w:rsidRPr="002C57E0">
              <w:rPr>
                <w:lang w:eastAsia="ru-RU"/>
              </w:rPr>
              <w:t xml:space="preserve">где </w:t>
            </w:r>
            <w:r w:rsidRPr="002C57E0">
              <w:rPr>
                <w:lang w:eastAsia="ru-RU"/>
              </w:rPr>
              <w:object w:dxaOrig="740" w:dyaOrig="400" w14:anchorId="584F8B66">
                <v:shape id="_x0000_i1081" type="#_x0000_t75" style="width:36pt;height:18pt" o:ole="">
                  <v:imagedata r:id="rId45" o:title=""/>
                </v:shape>
                <o:OLEObject Type="Embed" ProgID="Equation.3" ShapeID="_x0000_i1081" DrawAspect="Content" ObjectID="_1667740026" r:id="rId113"/>
              </w:object>
            </w:r>
            <w:r w:rsidRPr="002C57E0">
              <w:rPr>
                <w:lang w:eastAsia="ru-RU"/>
              </w:rPr>
              <w:t xml:space="preserve"> – рассчитываемая КО для расчетного периода m плановая стоимость покупки мощности за расчетный период m по всем договорам, заключенным гарантирующим поставщиком в соответствии с </w:t>
            </w:r>
            <w:hyperlink r:id="rId114" w:history="1">
              <w:r w:rsidRPr="002C57E0">
                <w:rPr>
                  <w:lang w:eastAsia="ru-RU"/>
                </w:rPr>
                <w:t>Правилами</w:t>
              </w:r>
            </w:hyperlink>
            <w:r w:rsidRPr="002C57E0">
              <w:rPr>
                <w:lang w:eastAsia="ru-RU"/>
              </w:rPr>
              <w:t xml:space="preserve"> оптового рынка электрической энергии и мощности и обеспечивающим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:rsidR="00E647C7" w:rsidRPr="002C57E0" w:rsidRDefault="0000194E" w:rsidP="00E56DE2">
            <w:pPr>
              <w:pStyle w:val="32"/>
              <w:rPr>
                <w:lang w:eastAsia="ru-RU"/>
              </w:rPr>
            </w:pPr>
            <w:r w:rsidRPr="002C57E0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E3E946" wp14:editId="6779099B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-15875</wp:posOffset>
                      </wp:positionV>
                      <wp:extent cx="733425" cy="3333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5CE86" id="Прямоугольник 8" o:spid="_x0000_s1026" style="position:absolute;margin-left:195.75pt;margin-top:-1.25pt;width:57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CuugIAAJUFAAAOAAAAZHJzL2Uyb0RvYy54bWysVM1uEzEQviPxDpbvdJM0oWXVTRW1CkKq&#10;2ooW9ex47exKXtvYTjbhhMQViUfgIbggfvoMmzdibO9uo4I4IPbgnfHMfPPjmTk53VQCrZmxpZIZ&#10;Hh4MMGKSqryUywy/uZ0/O8bIOiJzIpRkGd4yi0+nT5+c1DplI1UokTODAETatNYZLpzTaZJYWrCK&#10;2AOlmQQhV6YiDlizTHJDakCvRDIaDJ4ntTK5Nooya+H2PArxNOBzzqi74twyh0SGITYXThPOhT+T&#10;6QlJl4booqRtGOQfoqhIKcFpD3VOHEErU/4GVZXUKKu4O6CqShTnJWUhB8hmOHiUzU1BNAu5QHGs&#10;7stk/x8svVxfG1TmGYaHkqSCJ2o+797vPjU/mvvdh+ZLc998331sfjZfm2/o2Ner1jYFsxt9bVrO&#10;AumT33BT+T+khTahxtu+xmzjEIXLo8PD8WiCEQXRIXxHE4+ZPBhrY91LpirkiQwbeMJQWbK+sC6q&#10;direl1TzUgi4J6mQ/rRKlLm/C4xZLs6EQWsC7z+fD+Br3e2pgXNvmvjEYiqBclvBIuxrxqFEEPwo&#10;RBKak/WwhFIm3TCKCpKz6G2y78y3s7cImQoJgB6ZQ5Q9dgvQaUaQDjvm3ep7UxZ6uzce/C2waNxb&#10;BM9Kut64KqUyfwIQkFXrOep3RYql8VVaqHwLDWRUnCyr6byEd7sg1l0TA6MEQwfrwV3BwYWqM6xa&#10;CqNCmXd/uvf60OEgxaiG0cywfbsihmEkXkno/RfD8djPcmDGk6MRMGZfstiXyFV1puD1h7CINA2k&#10;13eiI7lR1R1skZn3CiIiKfjOMHWmY85cXBmwhyibzYIazK8m7kLeaOrBfVV9X95u7ojRbfM66PpL&#10;1Y0xSR/1cNT1llLNVk7xMjT4Q13besPsh8Zp95RfLvt80HrYptNfAAAA//8DAFBLAwQUAAYACAAA&#10;ACEAMjBIN9wAAAAJAQAADwAAAGRycy9kb3ducmV2LnhtbEyPT0/DMAzF70h8h8hI3LakQ2NQmk4I&#10;sRMHYEzi6jWmrZZ/atKtfHu8EzvZlp+ff69aT86KIw2pD15DMVcgyDfB9L7VsPvazB5ApIzeoA2e&#10;NPxSgnV9fVVhacLJf9Jxm1vBJj6VqKHLOZZSpqYjh2keInne/YTBYeZxaKUZ8MTmzsqFUvfSYe/5&#10;Q4eRXjpqDtvRMUa0H9GM74fddzFthlfzlrBdaX17Mz0/gcg05X8xnPH5Bmpm2ofRmySshrvHYslS&#10;DbMFVxYs1YrD7c+NAllX8jJB/QcAAP//AwBQSwECLQAUAAYACAAAACEAtoM4kv4AAADhAQAAEwAA&#10;AAAAAAAAAAAAAAAAAAAAW0NvbnRlbnRfVHlwZXNdLnhtbFBLAQItABQABgAIAAAAIQA4/SH/1gAA&#10;AJQBAAALAAAAAAAAAAAAAAAAAC8BAABfcmVscy8ucmVsc1BLAQItABQABgAIAAAAIQBH3wCuugIA&#10;AJUFAAAOAAAAAAAAAAAAAAAAAC4CAABkcnMvZTJvRG9jLnhtbFBLAQItABQABgAIAAAAIQAyMEg3&#10;3AAAAAkBAAAPAAAAAAAAAAAAAAAAABQFAABkcnMvZG93bnJldi54bWxQSwUGAAAAAAQABADzAAAA&#10;HQYAAAAA&#10;" filled="f" strokecolor="red" strokeweight="1pt"/>
                  </w:pict>
                </mc:Fallback>
              </mc:AlternateContent>
            </w:r>
            <w:r w:rsidR="00E647C7" w:rsidRPr="002C57E0">
              <w:rPr>
                <w:highlight w:val="yellow"/>
                <w:lang w:eastAsia="ru-RU"/>
              </w:rPr>
              <w:object w:dxaOrig="7260" w:dyaOrig="840" w14:anchorId="35CC1C85">
                <v:shape id="_x0000_i1082" type="#_x0000_t75" style="width:336.75pt;height:36pt" o:ole="">
                  <v:imagedata r:id="rId115" o:title=""/>
                  <o:lock v:ext="edit" aspectratio="f"/>
                </v:shape>
                <o:OLEObject Type="Embed" ProgID="Equation.3" ShapeID="_x0000_i1082" DrawAspect="Content" ObjectID="_1667740027" r:id="rId116"/>
              </w:object>
            </w:r>
            <w:r w:rsidR="00E647C7" w:rsidRPr="002C57E0">
              <w:rPr>
                <w:lang w:eastAsia="ru-RU"/>
              </w:rPr>
              <w:t>,</w:t>
            </w:r>
          </w:p>
          <w:p w:rsidR="00E647C7" w:rsidRPr="002C57E0" w:rsidRDefault="00E647C7" w:rsidP="00E647C7">
            <w:pPr>
              <w:spacing w:after="0"/>
              <w:jc w:val="both"/>
              <w:rPr>
                <w:szCs w:val="22"/>
                <w:lang w:val="ru-RU"/>
              </w:rPr>
            </w:pPr>
            <w:r w:rsidRPr="002C57E0">
              <w:rPr>
                <w:szCs w:val="22"/>
                <w:lang w:val="ru-RU"/>
              </w:rPr>
              <w:t>…</w:t>
            </w:r>
          </w:p>
          <w:p w:rsidR="00E647C7" w:rsidRPr="002C57E0" w:rsidRDefault="00E647C7" w:rsidP="00E647C7">
            <w:pPr>
              <w:spacing w:before="120" w:after="120"/>
              <w:ind w:firstLine="459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При расчете величины </w:t>
            </w:r>
            <w:r w:rsidRPr="002C57E0">
              <w:rPr>
                <w:rFonts w:cs="Garamond"/>
                <w:bCs/>
                <w:szCs w:val="22"/>
                <w:lang w:eastAsia="ru-RU"/>
              </w:rPr>
              <w:object w:dxaOrig="1280" w:dyaOrig="400" w14:anchorId="726EF62D">
                <v:shape id="_x0000_i1083" type="#_x0000_t75" style="width:66pt;height:24pt" o:ole="">
                  <v:imagedata r:id="rId50" o:title=""/>
                </v:shape>
                <o:OLEObject Type="Embed" ProgID="Equation.3" ShapeID="_x0000_i1083" DrawAspect="Content" ObjectID="_1667740028" r:id="rId117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E647C7" w:rsidRPr="002C57E0" w:rsidRDefault="00E647C7" w:rsidP="00A349B6">
            <w:pPr>
              <w:spacing w:before="120" w:after="120"/>
              <w:ind w:left="33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position w:val="-14"/>
                <w:szCs w:val="22"/>
                <w:highlight w:val="yellow"/>
              </w:rPr>
              <w:object w:dxaOrig="1140" w:dyaOrig="400" w14:anchorId="25E710B7">
                <v:shape id="_x0000_i1084" type="#_x0000_t75" style="width:66pt;height:24pt" o:ole="">
                  <v:imagedata r:id="rId118" o:title=""/>
                </v:shape>
                <o:OLEObject Type="Embed" ProgID="Equation.3" ShapeID="_x0000_i1084" DrawAspect="Content" ObjectID="_1667740029" r:id="rId119"/>
              </w:object>
            </w:r>
            <w:r w:rsidRPr="002C57E0">
              <w:rPr>
                <w:szCs w:val="22"/>
                <w:highlight w:val="yellow"/>
                <w:lang w:val="ru-RU"/>
              </w:rPr>
              <w:t xml:space="preserve"> – </w: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плановая стоимость покупки мощности в отношении ГТП потребления </w:t>
            </w:r>
            <w:r w:rsidRPr="002C57E0">
              <w:rPr>
                <w:rFonts w:cs="Garamond"/>
                <w:bCs/>
                <w:i/>
                <w:szCs w:val="22"/>
                <w:highlight w:val="yellow"/>
                <w:lang w:eastAsia="ru-RU"/>
              </w:rPr>
              <w:t>q</w: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в расчетном месяце </w:t>
            </w:r>
            <w:r w:rsidRPr="002C57E0">
              <w:rPr>
                <w:rFonts w:cs="Garamond"/>
                <w:bCs/>
                <w:i/>
                <w:szCs w:val="22"/>
                <w:highlight w:val="yellow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по до</w:t>
            </w:r>
            <w:bookmarkStart w:id="5" w:name="_GoBack"/>
            <w:bookmarkEnd w:id="5"/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>говорам на модернизацию, определяемая по формуле:</w:t>
            </w:r>
          </w:p>
          <w:p w:rsidR="00E647C7" w:rsidRPr="002C57E0" w:rsidRDefault="00E647C7" w:rsidP="00A349B6">
            <w:pPr>
              <w:spacing w:before="120" w:after="120"/>
              <w:ind w:left="426" w:firstLine="33"/>
              <w:jc w:val="center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3260" w:dyaOrig="400" w14:anchorId="2C78F368">
                <v:shape id="_x0000_i1085" type="#_x0000_t75" style="width:162pt;height:18pt" o:ole="">
                  <v:imagedata r:id="rId120" o:title=""/>
                </v:shape>
                <o:OLEObject Type="Embed" ProgID="Equation.3" ShapeID="_x0000_i1085" DrawAspect="Content" ObjectID="_1667740030" r:id="rId121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>,</w:t>
            </w:r>
          </w:p>
          <w:p w:rsidR="00E647C7" w:rsidRPr="002C57E0" w:rsidRDefault="00E647C7" w:rsidP="00E647C7">
            <w:pPr>
              <w:tabs>
                <w:tab w:val="num" w:pos="142"/>
                <w:tab w:val="left" w:pos="8647"/>
              </w:tabs>
              <w:spacing w:before="120" w:after="120"/>
              <w:ind w:left="567" w:hanging="567"/>
              <w:jc w:val="both"/>
              <w:rPr>
                <w:rFonts w:cs="Garamond"/>
                <w:bCs/>
                <w:szCs w:val="22"/>
                <w:highlight w:val="yellow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где </w:t>
            </w:r>
            <w:r w:rsidRPr="002C57E0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1140" w:dyaOrig="400" w14:anchorId="371E95BA">
                <v:shape id="_x0000_i1086" type="#_x0000_t75" style="width:59.25pt;height:18pt" o:ole="">
                  <v:imagedata r:id="rId122" o:title=""/>
                </v:shape>
                <o:OLEObject Type="Embed" ProgID="Equation.3" ShapeID="_x0000_i1086" DrawAspect="Content" ObjectID="_1667740031" r:id="rId123"/>
              </w:objec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– плановая стоимость мощности, соответствующая покупке мощности в отношении ценовой зоны</w:t>
            </w:r>
            <w:r w:rsidR="004F7987"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</w:t>
            </w:r>
            <w:r w:rsidR="004F7987" w:rsidRPr="002C57E0">
              <w:rPr>
                <w:rFonts w:cs="Garamond"/>
                <w:bCs/>
                <w:i/>
                <w:szCs w:val="22"/>
                <w:highlight w:val="yellow"/>
                <w:lang w:val="en-US" w:eastAsia="ru-RU"/>
              </w:rPr>
              <w:t>z</w: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в расчетном месяце</w:t>
            </w:r>
            <w:r w:rsidR="004F7987"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</w:t>
            </w:r>
            <w:r w:rsidR="004F7987" w:rsidRPr="002C57E0">
              <w:rPr>
                <w:rFonts w:cs="Garamond"/>
                <w:bCs/>
                <w:i/>
                <w:szCs w:val="22"/>
                <w:highlight w:val="yellow"/>
                <w:lang w:val="en-US" w:eastAsia="ru-RU"/>
              </w:rPr>
              <w:t>m</w: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по договорам на модернизацию, определяемая по формуле:</w:t>
            </w:r>
          </w:p>
          <w:p w:rsidR="00E647C7" w:rsidRPr="002C57E0" w:rsidRDefault="00E647C7" w:rsidP="00A349B6">
            <w:pPr>
              <w:spacing w:before="120" w:after="120"/>
              <w:jc w:val="center"/>
              <w:rPr>
                <w:rFonts w:cs="Garamond"/>
                <w:bCs/>
                <w:szCs w:val="22"/>
                <w:highlight w:val="yellow"/>
                <w:lang w:val="ru-RU" w:eastAsia="ru-RU"/>
              </w:rPr>
            </w:pPr>
            <w:r w:rsidRPr="002C57E0">
              <w:rPr>
                <w:rFonts w:cs="Garamond"/>
                <w:bCs/>
                <w:position w:val="-30"/>
                <w:szCs w:val="22"/>
                <w:highlight w:val="yellow"/>
                <w:lang w:eastAsia="ru-RU"/>
              </w:rPr>
              <w:object w:dxaOrig="2840" w:dyaOrig="560" w14:anchorId="2B62DC36">
                <v:shape id="_x0000_i1087" type="#_x0000_t75" style="width:2in;height:30pt" o:ole="">
                  <v:imagedata r:id="rId124" o:title=""/>
                </v:shape>
                <o:OLEObject Type="Embed" ProgID="Equation.3" ShapeID="_x0000_i1087" DrawAspect="Content" ObjectID="_1667740032" r:id="rId125"/>
              </w:objec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>;</w:t>
            </w:r>
          </w:p>
          <w:p w:rsidR="00E647C7" w:rsidRPr="002C57E0" w:rsidRDefault="00E647C7" w:rsidP="00A349B6">
            <w:pPr>
              <w:spacing w:before="120" w:after="120"/>
              <w:jc w:val="center"/>
              <w:rPr>
                <w:rFonts w:cs="Garamond"/>
                <w:bCs/>
                <w:szCs w:val="22"/>
                <w:highlight w:val="yellow"/>
                <w:lang w:val="ru-RU" w:eastAsia="ru-RU"/>
              </w:rPr>
            </w:pPr>
            <w:r w:rsidRPr="002C57E0">
              <w:rPr>
                <w:position w:val="-14"/>
                <w:szCs w:val="22"/>
                <w:highlight w:val="yellow"/>
              </w:rPr>
              <w:object w:dxaOrig="4000" w:dyaOrig="400" w14:anchorId="0AA6BCB7">
                <v:shape id="_x0000_i1088" type="#_x0000_t75" style="width:204pt;height:18pt" o:ole="">
                  <v:imagedata r:id="rId126" o:title=""/>
                </v:shape>
                <o:OLEObject Type="Embed" ProgID="Equation.3" ShapeID="_x0000_i1088" DrawAspect="Content" ObjectID="_1667740033" r:id="rId127"/>
              </w:object>
            </w:r>
            <w:r w:rsidRPr="002C57E0">
              <w:rPr>
                <w:szCs w:val="22"/>
                <w:highlight w:val="yellow"/>
                <w:lang w:val="ru-RU"/>
              </w:rPr>
              <w:t>,</w:t>
            </w:r>
          </w:p>
          <w:p w:rsidR="00E647C7" w:rsidRPr="002C57E0" w:rsidRDefault="00E647C7" w:rsidP="00E647C7">
            <w:pPr>
              <w:pStyle w:val="a9"/>
              <w:ind w:left="402" w:hanging="402"/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</w:pP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где </w:t>
            </w:r>
            <w:r w:rsidRPr="002C57E0">
              <w:rPr>
                <w:rFonts w:ascii="Garamond" w:hAnsi="Garamond" w:cs="Garamond"/>
                <w:bCs/>
                <w:position w:val="-14"/>
                <w:szCs w:val="22"/>
                <w:highlight w:val="yellow"/>
                <w:lang w:val="ru-RU" w:eastAsia="ru-RU"/>
              </w:rPr>
              <w:object w:dxaOrig="1300" w:dyaOrig="400" w14:anchorId="39A27BB1">
                <v:shape id="_x0000_i1089" type="#_x0000_t75" style="width:66pt;height:18pt" o:ole="">
                  <v:imagedata r:id="rId128" o:title=""/>
                </v:shape>
                <o:OLEObject Type="Embed" ProgID="Equation.3" ShapeID="_x0000_i1089" DrawAspect="Content" ObjectID="_1667740034" r:id="rId129"/>
              </w:objec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– 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цена на мощность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, 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определенная в соответствии с </w:t>
            </w:r>
            <w:r w:rsidR="00A349B6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риложением </w:t>
            </w:r>
            <w:r w:rsidR="00A349B6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28</w:t>
            </w:r>
            <w:r w:rsidR="003D43B8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.13</w:t>
            </w:r>
            <w:r w:rsidR="00A349B6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к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настояще</w:t>
            </w:r>
            <w:r w:rsidR="00A349B6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му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Регламент</w:t>
            </w:r>
            <w:r w:rsidR="00A349B6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у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>;</w:t>
            </w:r>
          </w:p>
          <w:p w:rsidR="00E647C7" w:rsidRPr="002C57E0" w:rsidRDefault="00E647C7" w:rsidP="00C01C62">
            <w:pPr>
              <w:pStyle w:val="a9"/>
              <w:widowControl w:val="0"/>
              <w:spacing w:line="360" w:lineRule="atLeast"/>
              <w:ind w:left="402"/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</w:pPr>
            <w:r w:rsidRPr="002C57E0">
              <w:rPr>
                <w:rFonts w:ascii="Garamond" w:hAnsi="Garamond" w:cs="Garamond"/>
                <w:bCs/>
                <w:position w:val="-14"/>
                <w:szCs w:val="22"/>
                <w:highlight w:val="yellow"/>
                <w:lang w:val="ru-RU" w:eastAsia="ru-RU"/>
              </w:rPr>
              <w:object w:dxaOrig="1200" w:dyaOrig="400" w14:anchorId="29700C85">
                <v:shape id="_x0000_i1090" type="#_x0000_t75" style="width:60pt;height:18pt" o:ole="">
                  <v:imagedata r:id="rId130" o:title=""/>
                </v:shape>
                <o:OLEObject Type="Embed" ProgID="Equation.3" ShapeID="_x0000_i1090" DrawAspect="Content" ObjectID="_1667740035" r:id="rId131"/>
              </w:objec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– плановый объем продажи мощности по договору на модернизацию </w:t>
            </w:r>
            <w:r w:rsidR="00CE6D42"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>в отношении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ГТП генерации </w:t>
            </w:r>
            <w:r w:rsidRPr="002C57E0">
              <w:rPr>
                <w:rFonts w:ascii="Garamond" w:hAnsi="Garamond" w:cs="Garamond"/>
                <w:bCs/>
                <w:i/>
                <w:szCs w:val="22"/>
                <w:highlight w:val="yellow"/>
                <w:lang w:val="en-US" w:eastAsia="ru-RU"/>
              </w:rPr>
              <w:t>p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участника оптового рынка </w:t>
            </w:r>
            <w:r w:rsidRPr="002C57E0">
              <w:rPr>
                <w:rFonts w:ascii="Garamond" w:hAnsi="Garamond" w:cs="Garamond"/>
                <w:bCs/>
                <w:i/>
                <w:szCs w:val="22"/>
                <w:highlight w:val="yellow"/>
                <w:lang w:val="ru-RU" w:eastAsia="ru-RU"/>
              </w:rPr>
              <w:t>i</w:t>
            </w:r>
            <w:r w:rsidR="00CE6D42"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в ценовой зоне </w:t>
            </w:r>
            <w:r w:rsidR="00CE6D42" w:rsidRPr="002C57E0">
              <w:rPr>
                <w:rFonts w:ascii="Garamond" w:hAnsi="Garamond" w:cs="Garamond"/>
                <w:bCs/>
                <w:i/>
                <w:szCs w:val="22"/>
                <w:highlight w:val="yellow"/>
                <w:lang w:val="en-US" w:eastAsia="ru-RU"/>
              </w:rPr>
              <w:t>z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2C57E0">
              <w:rPr>
                <w:rFonts w:ascii="Garamond" w:hAnsi="Garamond" w:cs="Garamond"/>
                <w:bCs/>
                <w:i/>
                <w:szCs w:val="22"/>
                <w:highlight w:val="yellow"/>
                <w:lang w:val="ru-RU" w:eastAsia="ru-RU"/>
              </w:rPr>
              <w:t>m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, определенный в соответствии с п. 17.8 </w:t>
            </w:r>
            <w:r w:rsidRPr="002C57E0">
              <w:rPr>
                <w:rFonts w:ascii="Garamond" w:hAnsi="Garamond" w:cs="Garamond"/>
                <w:bCs/>
                <w:i/>
                <w:szCs w:val="22"/>
                <w:highlight w:val="yellow"/>
                <w:lang w:val="ru-RU" w:eastAsia="ru-RU"/>
              </w:rPr>
              <w:t>Регламента определения объемов покупки и продажи мощности на оптовом рынке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 xml:space="preserve"> (Приложение № 13.2 к </w:t>
            </w:r>
            <w:r w:rsidRPr="002C57E0">
              <w:rPr>
                <w:rFonts w:ascii="Garamond" w:hAnsi="Garamond" w:cs="Garamond"/>
                <w:bCs/>
                <w:i/>
                <w:szCs w:val="22"/>
                <w:highlight w:val="yellow"/>
                <w:lang w:val="ru-RU" w:eastAsia="ru-RU"/>
              </w:rPr>
              <w:t>Договору о присоединении к торговой системе оптового рынка</w:t>
            </w:r>
            <w:r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>)</w:t>
            </w:r>
            <w:r w:rsidR="00A349B6" w:rsidRPr="002C57E0">
              <w:rPr>
                <w:rFonts w:ascii="Garamond" w:hAnsi="Garamond" w:cs="Garamond"/>
                <w:bCs/>
                <w:szCs w:val="22"/>
                <w:highlight w:val="yellow"/>
                <w:lang w:val="ru-RU" w:eastAsia="ru-RU"/>
              </w:rPr>
              <w:t>.</w:t>
            </w:r>
          </w:p>
          <w:p w:rsidR="00E647C7" w:rsidRPr="002C57E0" w:rsidRDefault="00E647C7" w:rsidP="00A349B6">
            <w:pPr>
              <w:spacing w:before="120" w:after="120"/>
              <w:ind w:firstLine="60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lastRenderedPageBreak/>
              <w:t xml:space="preserve">При расчете величины </w:t>
            </w:r>
            <w:r w:rsidRPr="002C57E0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1200" w:dyaOrig="400" w14:anchorId="4A9D0E47">
                <v:shape id="_x0000_i1091" type="#_x0000_t75" style="width:60pt;height:24pt" o:ole="">
                  <v:imagedata r:id="rId132" o:title=""/>
                </v:shape>
                <o:OLEObject Type="Embed" ProgID="Equation.3" ShapeID="_x0000_i1091" DrawAspect="Content" ObjectID="_1667740036" r:id="rId133"/>
              </w:object>
            </w:r>
            <w:r w:rsidRPr="002C57E0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:rsidR="000B0AB1" w:rsidRPr="002C57E0" w:rsidRDefault="000B0AB1" w:rsidP="000B0AB1">
            <w:pPr>
              <w:spacing w:before="120" w:after="120"/>
              <w:ind w:firstLine="582"/>
              <w:jc w:val="both"/>
              <w:rPr>
                <w:szCs w:val="22"/>
                <w:lang w:val="ru-RU"/>
              </w:rPr>
            </w:pPr>
            <w:r w:rsidRPr="002C57E0">
              <w:rPr>
                <w:szCs w:val="22"/>
                <w:lang w:val="ru-RU"/>
              </w:rPr>
              <w:t xml:space="preserve">При расчете величины </w:t>
            </w:r>
            <w:r w:rsidRPr="002C57E0">
              <w:rPr>
                <w:position w:val="-14"/>
                <w:szCs w:val="22"/>
              </w:rPr>
              <w:object w:dxaOrig="1300" w:dyaOrig="400" w14:anchorId="063989F8">
                <v:shape id="_x0000_i1092" type="#_x0000_t75" style="width:66pt;height:24pt" o:ole="">
                  <v:imagedata r:id="rId52" o:title=""/>
                </v:shape>
                <o:OLEObject Type="Embed" ProgID="Equation.3" ShapeID="_x0000_i1092" DrawAspect="Content" ObjectID="_1667740037" r:id="rId134"/>
              </w:object>
            </w:r>
            <w:r w:rsidRPr="002C57E0">
              <w:rPr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0B0AB1" w:rsidRPr="002C57E0" w:rsidRDefault="000B0AB1" w:rsidP="000B0AB1">
            <w:pPr>
              <w:spacing w:before="120" w:after="120"/>
              <w:ind w:firstLine="582"/>
              <w:jc w:val="both"/>
              <w:rPr>
                <w:szCs w:val="22"/>
                <w:lang w:val="ru-RU"/>
              </w:rPr>
            </w:pPr>
            <w:r w:rsidRPr="002C57E0">
              <w:rPr>
                <w:szCs w:val="22"/>
                <w:lang w:val="ru-RU"/>
              </w:rPr>
              <w:t xml:space="preserve">При расчете величин </w:t>
            </w:r>
            <w:r w:rsidRPr="002C57E0">
              <w:rPr>
                <w:position w:val="-14"/>
                <w:szCs w:val="22"/>
              </w:rPr>
              <w:object w:dxaOrig="920" w:dyaOrig="400" w14:anchorId="686EB034">
                <v:shape id="_x0000_i1093" type="#_x0000_t75" style="width:48.75pt;height:24pt" o:ole="">
                  <v:imagedata r:id="rId54" o:title=""/>
                </v:shape>
                <o:OLEObject Type="Embed" ProgID="Equation.3" ShapeID="_x0000_i1093" DrawAspect="Content" ObjectID="_1667740038" r:id="rId135"/>
              </w:object>
            </w:r>
            <w:r w:rsidRPr="002C57E0">
              <w:rPr>
                <w:position w:val="-14"/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060" w:dyaOrig="400" w14:anchorId="796AB52C">
                <v:shape id="_x0000_i1094" type="#_x0000_t75" style="width:54pt;height:24pt" o:ole="">
                  <v:imagedata r:id="rId56" o:title=""/>
                </v:shape>
                <o:OLEObject Type="Embed" ProgID="Equation.3" ShapeID="_x0000_i1094" DrawAspect="Content" ObjectID="_1667740039" r:id="rId136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900" w:dyaOrig="400" w14:anchorId="0DB5439C">
                <v:shape id="_x0000_i1095" type="#_x0000_t75" style="width:42pt;height:24pt" o:ole="">
                  <v:imagedata r:id="rId58" o:title=""/>
                </v:shape>
                <o:OLEObject Type="Embed" ProgID="Equation.3" ShapeID="_x0000_i1095" DrawAspect="Content" ObjectID="_1667740040" r:id="rId137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540" w:dyaOrig="400" w14:anchorId="7DEF7D6D">
                <v:shape id="_x0000_i1096" type="#_x0000_t75" style="width:78pt;height:24pt" o:ole="">
                  <v:imagedata r:id="rId60" o:title=""/>
                </v:shape>
                <o:OLEObject Type="Embed" ProgID="Equation.3" ShapeID="_x0000_i1096" DrawAspect="Content" ObjectID="_1667740041" r:id="rId138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240" w:dyaOrig="400" w14:anchorId="67ABC2EB">
                <v:shape id="_x0000_i1097" type="#_x0000_t75" style="width:60pt;height:24pt" o:ole="">
                  <v:imagedata r:id="rId62" o:title=""/>
                </v:shape>
                <o:OLEObject Type="Embed" ProgID="Equation.3" ShapeID="_x0000_i1097" DrawAspect="Content" ObjectID="_1667740042" r:id="rId139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520" w:dyaOrig="400" w14:anchorId="4361A92E">
                <v:shape id="_x0000_i1098" type="#_x0000_t75" style="width:23.25pt;height:24pt" o:ole="">
                  <v:imagedata r:id="rId64" o:title=""/>
                </v:shape>
                <o:OLEObject Type="Embed" ProgID="Equation.3" ShapeID="_x0000_i1098" DrawAspect="Content" ObjectID="_1667740043" r:id="rId140"/>
              </w:object>
            </w:r>
            <w:r w:rsidRPr="002C57E0">
              <w:rPr>
                <w:szCs w:val="22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</w:rPr>
              <w:object w:dxaOrig="1280" w:dyaOrig="400" w14:anchorId="14A43490">
                <v:shape id="_x0000_i1099" type="#_x0000_t75" style="width:66pt;height:24pt" o:ole="">
                  <v:imagedata r:id="rId66" o:title=""/>
                </v:shape>
                <o:OLEObject Type="Embed" ProgID="Equation.3" ShapeID="_x0000_i1099" DrawAspect="Content" ObjectID="_1667740044" r:id="rId141"/>
              </w:object>
            </w:r>
            <w:r w:rsidRPr="002C57E0">
              <w:rPr>
                <w:szCs w:val="22"/>
                <w:highlight w:val="yellow"/>
                <w:lang w:val="ru-RU"/>
              </w:rPr>
              <w:t xml:space="preserve">, </w:t>
            </w:r>
            <w:r w:rsidRPr="002C57E0">
              <w:rPr>
                <w:position w:val="-14"/>
                <w:szCs w:val="22"/>
                <w:highlight w:val="yellow"/>
              </w:rPr>
              <w:object w:dxaOrig="1140" w:dyaOrig="400" w14:anchorId="7A812C89">
                <v:shape id="_x0000_i1100" type="#_x0000_t75" style="width:66pt;height:24pt" o:ole="">
                  <v:imagedata r:id="rId118" o:title=""/>
                </v:shape>
                <o:OLEObject Type="Embed" ProgID="Equation.3" ShapeID="_x0000_i1100" DrawAspect="Content" ObjectID="_1667740045" r:id="rId142"/>
              </w:object>
            </w:r>
            <w:r w:rsidRPr="002C57E0">
              <w:rPr>
                <w:szCs w:val="22"/>
                <w:lang w:val="ru-RU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:rsidR="000B0AB1" w:rsidRPr="002C57E0" w:rsidRDefault="000B0AB1" w:rsidP="000B0AB1">
            <w:pPr>
              <w:spacing w:before="120" w:after="120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  <w:p w:rsidR="00E647C7" w:rsidRPr="002C57E0" w:rsidRDefault="00E647C7" w:rsidP="00E647C7">
            <w:pPr>
              <w:spacing w:before="120" w:after="120"/>
              <w:ind w:left="426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rFonts w:cs="Garamond"/>
                <w:bCs/>
                <w:szCs w:val="22"/>
                <w:lang w:eastAsia="ru-RU"/>
              </w:rPr>
              <w:object w:dxaOrig="800" w:dyaOrig="400" w14:anchorId="489674C3">
                <v:shape id="_x0000_i1101" type="#_x0000_t75" style="width:36.75pt;height:24pt" o:ole="">
                  <v:imagedata r:id="rId68" o:title=""/>
                  <o:lock v:ext="edit" aspectratio="f"/>
                </v:shape>
                <o:OLEObject Type="Embed" ProgID="Equation.3" ShapeID="_x0000_i1101" DrawAspect="Content" ObjectID="_1667740046" r:id="rId143"/>
              </w:objec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– рассчитываемая коммерческим оператором в соответствии с договором о присоединении к торговой системе оптового рынка для расчетного периода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>-1 фактическая стоимость покупки мощности 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определяемой в соответствии с</w:t>
            </w:r>
            <w:hyperlink r:id="rId144" w:history="1">
              <w:r w:rsidRPr="002C57E0">
                <w:rPr>
                  <w:rFonts w:cs="Garamond"/>
                  <w:bCs/>
                  <w:szCs w:val="22"/>
                  <w:lang w:val="ru-RU" w:eastAsia="ru-RU"/>
                </w:rPr>
                <w:t xml:space="preserve"> Правилам</w:t>
              </w:r>
            </w:hyperlink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и оптового рынка электрической энергии и мощности, и иных договоров, заключенных участником оптового рынка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j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в соответствии с Правилами оптового рынка электрической энергии и мощности и обеспечивающих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а также с учетом величин штрафов, рассчитанных по договорам купли-продажи (поставки) мощности, по формуле: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4860" w:dyaOrig="400" w14:anchorId="4F0A3362">
                <v:shape id="_x0000_i1102" type="#_x0000_t75" style="width:227.25pt;height:18pt" o:ole="">
                  <v:imagedata r:id="rId71" o:title=""/>
                  <o:lock v:ext="edit" aspectratio="f"/>
                </v:shape>
                <o:OLEObject Type="Embed" ProgID="Equation.3" ShapeID="_x0000_i1102" DrawAspect="Content" ObjectID="_1667740047" r:id="rId145"/>
              </w:object>
            </w:r>
            <w:r w:rsidRPr="002C57E0">
              <w:rPr>
                <w:position w:val="-14"/>
                <w:szCs w:val="22"/>
                <w:lang w:val="ru-RU"/>
              </w:rPr>
              <w:t>;</w:t>
            </w:r>
          </w:p>
          <w:p w:rsidR="00C01C62" w:rsidRDefault="00E647C7" w:rsidP="00E647C7">
            <w:pPr>
              <w:suppressAutoHyphens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2380" w:dyaOrig="400" w14:anchorId="55620892">
                <v:shape id="_x0000_i1103" type="#_x0000_t75" style="width:114pt;height:18pt" o:ole="">
                  <v:imagedata r:id="rId73" o:title=""/>
                  <o:lock v:ext="edit" aspectratio="f"/>
                </v:shape>
                <o:OLEObject Type="Embed" ProgID="Equation.3" ShapeID="_x0000_i1103" DrawAspect="Content" ObjectID="_1667740048" r:id="rId146"/>
              </w:object>
            </w:r>
            <w:r w:rsidRPr="002C57E0">
              <w:rPr>
                <w:position w:val="-14"/>
                <w:szCs w:val="22"/>
              </w:rPr>
              <w:object w:dxaOrig="1480" w:dyaOrig="400" w14:anchorId="2CEFBE4E">
                <v:shape id="_x0000_i1104" type="#_x0000_t75" style="width:78pt;height:18pt" o:ole="">
                  <v:imagedata r:id="rId75" o:title=""/>
                </v:shape>
                <o:OLEObject Type="Embed" ProgID="Equation.3" ShapeID="_x0000_i1104" DrawAspect="Content" ObjectID="_1667740049" r:id="rId147"/>
              </w:object>
            </w:r>
            <w:r w:rsidRPr="002C57E0">
              <w:rPr>
                <w:szCs w:val="22"/>
                <w:lang w:val="ru-RU"/>
              </w:rPr>
              <w:t xml:space="preserve"> </w:t>
            </w:r>
          </w:p>
          <w:p w:rsidR="00E647C7" w:rsidRPr="002C57E0" w:rsidRDefault="00E647C7" w:rsidP="00E647C7">
            <w:pPr>
              <w:suppressAutoHyphens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28"/>
                <w:szCs w:val="22"/>
              </w:rPr>
              <w:object w:dxaOrig="3860" w:dyaOrig="540" w14:anchorId="04647415">
                <v:shape id="_x0000_i1105" type="#_x0000_t75" style="width:192pt;height:30pt" o:ole="">
                  <v:imagedata r:id="rId77" o:title=""/>
                </v:shape>
                <o:OLEObject Type="Embed" ProgID="Equation.3" ShapeID="_x0000_i1105" DrawAspect="Content" ObjectID="_1667740050" r:id="rId148"/>
              </w:object>
            </w:r>
            <w:r w:rsidRPr="002C57E0">
              <w:rPr>
                <w:szCs w:val="22"/>
                <w:lang w:val="ru-RU"/>
              </w:rPr>
              <w:t>;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  <w:lang w:eastAsia="ru-RU"/>
              </w:rPr>
              <w:object w:dxaOrig="4425" w:dyaOrig="405" w14:anchorId="1CC5F085">
                <v:shape id="_x0000_i1106" type="#_x0000_t75" style="width:221.25pt;height:18pt" o:ole="">
                  <v:imagedata r:id="rId79" o:title=""/>
                  <o:lock v:ext="edit" aspectratio="f"/>
                </v:shape>
                <o:OLEObject Type="Embed" ProgID="Equation.3" ShapeID="_x0000_i1106" DrawAspect="Content" ObjectID="_1667740051" r:id="rId149"/>
              </w:object>
            </w:r>
            <w:r w:rsidRPr="002C57E0">
              <w:rPr>
                <w:szCs w:val="22"/>
                <w:lang w:val="ru-RU"/>
              </w:rPr>
              <w:t>;</w:t>
            </w:r>
          </w:p>
          <w:p w:rsidR="00E647C7" w:rsidRPr="002C57E0" w:rsidRDefault="00F6092D" w:rsidP="00E647C7">
            <w:pPr>
              <w:pStyle w:val="a9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2C57E0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A8DC34" wp14:editId="1914B872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1322705</wp:posOffset>
                      </wp:positionV>
                      <wp:extent cx="2019300" cy="450850"/>
                      <wp:effectExtent l="0" t="0" r="19050" b="254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6A1CB" id="Прямоугольник 4" o:spid="_x0000_s1026" style="position:absolute;margin-left:9.95pt;margin-top:104.15pt;width:159pt;height:3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5zqgIAAG8FAAAOAAAAZHJzL2Uyb0RvYy54bWysVM1uEzEQviPxDpbvdDclLW3UTRW1CkKq&#10;2ooW9ex47WSF12NsJ5twQuKKxCPwEFwQP32GzRsx9m62oeSEyGHj8cw342/+Tk6XpSILYV0BOqO9&#10;vZQSoTnkhZ5m9M3t+NkRJc4znTMFWmR0JRw9HT59clKZgdiHGahcWIJOtBtUJqMz780gSRyfiZK5&#10;PTBCo1KCLZlH0U6T3LIKvZcq2U/Tw6QCmxsLXDiHt+eNkg6jfykF91dSOuGJyii+zcevjd9J+CbD&#10;EzaYWmZmBW+fwf7hFSUrNAbtXJ0zz8jcFn+5KgtuwYH0exzKBKQsuIgckE0vfcTmZsaMiFwwOc50&#10;aXL/zy2/XFxbUuQZ7VOiWYklqr+sP6w/1z/r+/XH+mt9X/9Yf6p/1d/q76Qf8lUZN0DYjbm2reTw&#10;GMgvpS3DP9Iiy5jjVZdjsfSE4yXSPH6eYik46voH6dFBLELygDbW+ZcCShIOGbVYw5hatrhwHiOi&#10;6cYkBNMwLpSKdVQ6XDhQRR7uomCnkzNlyYJhA4zHKf4CB/SxZYZSgCaBWcMlnvxKieBD6ddCYo7C&#10;6+NLYneKzi3jXGh/2PqN1gEm8QkdsLcLqHyvBbW2ASZi13bAdBfwz4gdIkYF7TtwWWiwuxzkb7vI&#10;jf2GfcM50J9AvsLWsNDMjDN8XGBBLpjz18zikGANcfD9FX6kgiqj0J4omYF9v+s+2GPvopaSCocu&#10;o+7dnFlBiXqlsauPe/1+mNIo9A9e7KNgtzWTbY2el2eAZe3hijE8HoO9V5ujtFDe4X4YhaioYppj&#10;7IxybzfCmW+WAW4YLkajaIaTaZi/0DeGB+chq6Hhbpd3zJq2Kz328yVsBpQNHjVnYxuQGkZzD7KI&#10;nfuQ1zbfONWxGdsNFNbGthytHvbk8DcAAAD//wMAUEsDBBQABgAIAAAAIQAf2ZIX3QAAAAoBAAAP&#10;AAAAZHJzL2Rvd25yZXYueG1sTI9BT8MwDIXvSPsPkSdxY+lWia6l6YQQO3EAxiSuWWPaaokTNelW&#10;/j3mBMf3/Pz8ud7NzooLjnHwpGC9ykAgtd4M1Ck4fuzvtiBi0mS09YQKvjHCrlnc1Loy/krveDmk&#10;TnAJxUor6FMKlZSx7dHpuPIBiWdffnQ6sRw7aUZ95XJn5SbL7qXTA/GFXgd86rE9HybHGMG+BTO9&#10;no+f63k/PpuXqLtCqdvl/PgAIuGc/sLwi8870DDTyU9korCsy5KTCjbZNgfBgTwv2DmxU5Q5yKaW&#10;/19ofgAAAP//AwBQSwECLQAUAAYACAAAACEAtoM4kv4AAADhAQAAEwAAAAAAAAAAAAAAAAAAAAAA&#10;W0NvbnRlbnRfVHlwZXNdLnhtbFBLAQItABQABgAIAAAAIQA4/SH/1gAAAJQBAAALAAAAAAAAAAAA&#10;AAAAAC8BAABfcmVscy8ucmVsc1BLAQItABQABgAIAAAAIQCdm+5zqgIAAG8FAAAOAAAAAAAAAAAA&#10;AAAAAC4CAABkcnMvZTJvRG9jLnhtbFBLAQItABQABgAIAAAAIQAf2ZIX3QAAAAoBAAAPAAAAAAAA&#10;AAAAAAAAAAQFAABkcnMvZG93bnJldi54bWxQSwUGAAAAAAQABADzAAAADgYAAAAA&#10;" filled="f" strokecolor="red" strokeweight="1pt"/>
                  </w:pict>
                </mc:Fallback>
              </mc:AlternateContent>
            </w:r>
            <w:r w:rsidR="00C01C62" w:rsidRPr="002C57E0">
              <w:rPr>
                <w:rFonts w:ascii="Garamond" w:hAnsi="Garamond"/>
                <w:position w:val="-150"/>
                <w:szCs w:val="22"/>
                <w:highlight w:val="yellow"/>
                <w:lang w:val="ru-RU" w:eastAsia="ru-RU"/>
              </w:rPr>
              <w:object w:dxaOrig="6240" w:dyaOrig="2960" w14:anchorId="4AF4A323">
                <v:shape id="_x0000_i1107" type="#_x0000_t75" style="width:297.75pt;height:132.75pt" o:ole="">
                  <v:imagedata r:id="rId150" o:title=""/>
                  <o:lock v:ext="edit" aspectratio="f"/>
                </v:shape>
                <o:OLEObject Type="Embed" ProgID="Equation.3" ShapeID="_x0000_i1107" DrawAspect="Content" ObjectID="_1667740052" r:id="rId151"/>
              </w:object>
            </w:r>
            <w:r w:rsidR="00E647C7" w:rsidRPr="002C57E0">
              <w:rPr>
                <w:rFonts w:ascii="Garamond" w:hAnsi="Garamond"/>
                <w:position w:val="-112"/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noProof/>
                <w:szCs w:val="22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23589F" wp14:editId="350B9C9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3021965</wp:posOffset>
                      </wp:positionV>
                      <wp:extent cx="3228975" cy="51435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842AA09" id="Прямоугольник 7" o:spid="_x0000_s1026" style="position:absolute;margin-left:.9pt;margin-top:237.95pt;width:254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nMvgIAAJYFAAAOAAAAZHJzL2Uyb0RvYy54bWysVM1u2zAMvg/YOwi6r07SZGmDOkXQIsOA&#10;oi3WDj0rshwbkEVNUuJkpwG7Dtgj7CF2GfbTZ3DeaJT806ArdhiWgyOK5EfyE8mT000hyVoYm4OK&#10;af+gR4lQHJJcLWP69nb+4ogS65hKmAQlYroVlp5Onz87KfVEDCADmQhDEETZSaljmjmnJ1FkeSYK&#10;Zg9AC4XKFEzBHIpmGSWGlYheyGjQ672MSjCJNsCFtXh7XivpNOCnqeDuKk2tcETGFHNz4WvCd+G/&#10;0fSETZaG6SznTRrsH7IoWK4waAd1zhwjK5P/AVXk3ICF1B1wKCJI05yLUANW0+89quYmY1qEWpAc&#10;qzua7P+D5Zfra0PyJKZjShQr8ImqL7sPu8/Vz+p+97H6Wt1XP3afql/Vt+o7GXu+Sm0n6Hajr00j&#10;WTz64jepKfw/lkU2geNtx7HYOMLx8nAwODoejyjhqBv1h4ej8AjRg7c21r0SUBB/iKnBNwzUsvWF&#10;dRgRTVsTH0zBPJcyvKNU/sKCzBN/FwSzXJxJQ9YMG2A+7+HP14AYe2YoedfIV1bXEk5uK4XHkOqN&#10;SJEjzH4QMgndKTpYxrlQrl+rMpaIOtpoP5jvZ+8RQgdAj5xilh12A9Ba1iAtdp1zY+9dRWjuzrn3&#10;t8Rq584jRAblOuciV2CeApBYVRO5tm9JqqnxLC0g2WIHGahHy2o+z/HdLph118zgLOHU4X5wV/hJ&#10;JZQxheZESQbm/VP33h5bHLWUlDibMbXvVswISuRrhc1/3B8O/TAHYTgaD1Aw+5rFvkatijPA1+/j&#10;JtI8HL29k+0xNVDc4RqZ+aioYopj7JhyZ1rhzNU7AxcRF7NZMMMB1sxdqBvNPbhn1ffl7eaOGd00&#10;r8O2v4R2jtnkUQ/Xtt5TwWzlIM1Dgz/w2vCNwx8ap1lUfrvsy8HqYZ1OfwMAAP//AwBQSwMEFAAG&#10;AAgAAAAhAJ7BgjDdAAAACQEAAA8AAABkcnMvZG93bnJldi54bWxMj81Ow0AMhO9IvMPKSNzoJkBa&#10;mmZTIURPHCilElc36yZR90/ZTRveHnOCm0czHn+u1pM14kxD7L1TkM8yEOQar3vXKth/bu6eQMSE&#10;TqPxjhR8U4R1fX1VYan9xX3QeZdawSUulqigSymUUsamI4tx5gM59o5+sJhYDq3UA1643Bp5n2Vz&#10;abF3fKHDQC8dNafdaBkjmG3Q4/tp/5VPm+FVv0VsF0rd3kzPKxCJpvQXhl983oGamQ5+dDoKw5rB&#10;k4LHRbEEwX6RZw8gDjwU8yXIupL/P6h/AAAA//8DAFBLAQItABQABgAIAAAAIQC2gziS/gAAAOEB&#10;AAATAAAAAAAAAAAAAAAAAAAAAABbQ29udGVudF9UeXBlc10ueG1sUEsBAi0AFAAGAAgAAAAhADj9&#10;If/WAAAAlAEAAAsAAAAAAAAAAAAAAAAALwEAAF9yZWxzLy5yZWxzUEsBAi0AFAAGAAgAAAAhANEy&#10;Scy+AgAAlgUAAA4AAAAAAAAAAAAAAAAALgIAAGRycy9lMm9Eb2MueG1sUEsBAi0AFAAGAAgAAAAh&#10;AJ7BgjDdAAAACQEAAA8AAAAAAAAAAAAAAAAAGAUAAGRycy9kb3ducmV2LnhtbFBLBQYAAAAABAAE&#10;APMAAAAiBgAAAAA=&#10;" filled="f" strokecolor="red" strokeweight="1pt"/>
                  </w:pict>
                </mc:Fallback>
              </mc:AlternateContent>
            </w:r>
            <w:r w:rsidRPr="002C57E0">
              <w:rPr>
                <w:position w:val="-34"/>
                <w:szCs w:val="22"/>
                <w:highlight w:val="yellow"/>
              </w:rPr>
              <w:object w:dxaOrig="7360" w:dyaOrig="5920" w14:anchorId="1983E624">
                <v:shape id="_x0000_i1108" type="#_x0000_t75" style="width:336pt;height:270pt" o:ole="">
                  <v:imagedata r:id="rId152" o:title=""/>
                </v:shape>
                <o:OLEObject Type="Embed" ProgID="Equation.3" ShapeID="_x0000_i1108" DrawAspect="Content" ObjectID="_1667740053" r:id="rId153"/>
              </w:object>
            </w:r>
            <w:r w:rsidRPr="002C57E0">
              <w:rPr>
                <w:szCs w:val="22"/>
                <w:lang w:val="ru-RU"/>
              </w:rPr>
              <w:t>;</w:t>
            </w:r>
          </w:p>
          <w:p w:rsidR="00E647C7" w:rsidRPr="002C57E0" w:rsidRDefault="00E647C7" w:rsidP="00E647C7">
            <w:pPr>
              <w:spacing w:before="120" w:after="120"/>
              <w:jc w:val="center"/>
              <w:rPr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2740" w:dyaOrig="400" w14:anchorId="7420A1E8">
                <v:shape id="_x0000_i1109" type="#_x0000_t75" style="width:136.5pt;height:18pt" o:ole="">
                  <v:imagedata r:id="rId85" o:title=""/>
                </v:shape>
                <o:OLEObject Type="Embed" ProgID="Equation.3" ShapeID="_x0000_i1109" DrawAspect="Content" ObjectID="_1667740054" r:id="rId154"/>
              </w:object>
            </w:r>
            <w:r w:rsidRPr="002C57E0">
              <w:rPr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spacing w:before="120" w:after="120"/>
              <w:ind w:left="851" w:hanging="851"/>
              <w:jc w:val="both"/>
              <w:rPr>
                <w:rFonts w:cs="Garamond"/>
                <w:bCs/>
                <w:szCs w:val="22"/>
                <w:lang w:val="ru-RU" w:eastAsia="ru-RU"/>
              </w:rPr>
            </w:pPr>
            <w:r w:rsidRPr="002C57E0">
              <w:rPr>
                <w:position w:val="-14"/>
                <w:szCs w:val="22"/>
              </w:rPr>
              <w:object w:dxaOrig="999" w:dyaOrig="400" w14:anchorId="22F02F47">
                <v:shape id="_x0000_i1110" type="#_x0000_t75" style="width:48.75pt;height:18pt" o:ole="">
                  <v:imagedata r:id="rId87" o:title=""/>
                </v:shape>
                <o:OLEObject Type="Embed" ProgID="Equation.3" ShapeID="_x0000_i1110" DrawAspect="Content" ObjectID="_1667740055" r:id="rId155"/>
              </w:object>
            </w:r>
            <w:r w:rsidRPr="002C57E0">
              <w:rPr>
                <w:szCs w:val="22"/>
                <w:lang w:val="ru-RU"/>
              </w:rPr>
              <w:t xml:space="preserve"> – 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корректировка стоимости мощности, рассчитываемая для расчетного периода </w:t>
            </w:r>
            <w:r w:rsidRPr="002C57E0">
              <w:rPr>
                <w:rFonts w:cs="Garamond"/>
                <w:bCs/>
                <w:szCs w:val="22"/>
                <w:lang w:eastAsia="ru-RU"/>
              </w:rPr>
              <w:t>m</w:t>
            </w:r>
            <w:r w:rsidRPr="002C57E0">
              <w:rPr>
                <w:rFonts w:cs="Garamond"/>
                <w:bCs/>
                <w:szCs w:val="22"/>
                <w:lang w:val="ru-RU" w:eastAsia="ru-RU"/>
              </w:rPr>
              <w:t xml:space="preserve"> следующим образом:</w:t>
            </w:r>
          </w:p>
          <w:p w:rsidR="00E647C7" w:rsidRPr="002C57E0" w:rsidRDefault="00E647C7" w:rsidP="00E647C7">
            <w:pPr>
              <w:pStyle w:val="a9"/>
              <w:ind w:left="993"/>
              <w:rPr>
                <w:rFonts w:ascii="Garamond" w:hAnsi="Garamond"/>
                <w:position w:val="-50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</w:rPr>
              <w:object w:dxaOrig="2900" w:dyaOrig="400" w14:anchorId="73528324">
                <v:shape id="_x0000_i1111" type="#_x0000_t75" style="width:138pt;height:18pt" o:ole="">
                  <v:imagedata r:id="rId89" o:title=""/>
                </v:shape>
                <o:OLEObject Type="Embed" ProgID="Equation.3" ShapeID="_x0000_i1111" DrawAspect="Content" ObjectID="_1667740056" r:id="rId156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Если в отношении ГТП участника оптового рынка расчет составляющих предельных уровней нерегулируемых цен в месяце </w:t>
            </w:r>
            <w:r w:rsidRPr="002C57E0">
              <w:rPr>
                <w:rFonts w:ascii="Garamond" w:hAnsi="Garamond"/>
                <w:i/>
                <w:color w:val="000000"/>
                <w:szCs w:val="22"/>
                <w:lang w:val="en-US"/>
              </w:rPr>
              <w:t>m</w:t>
            </w:r>
            <w:r w:rsidRPr="002C57E0">
              <w:rPr>
                <w:rFonts w:ascii="Garamond" w:hAnsi="Garamond"/>
                <w:i/>
                <w:color w:val="000000"/>
                <w:szCs w:val="22"/>
                <w:lang w:val="ru-RU"/>
              </w:rPr>
              <w:t>-1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не производился</w: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, то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1400" w:dyaOrig="400" w14:anchorId="3F7DFFCD">
                <v:shape id="_x0000_i1112" type="#_x0000_t75" style="width:66pt;height:18pt" o:ole="">
                  <v:imagedata r:id="rId91" o:title=""/>
                </v:shape>
                <o:OLEObject Type="Embed" ProgID="Equation.3" ShapeID="_x0000_i1112" DrawAspect="Content" ObjectID="_1667740057" r:id="rId157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. 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</w:rPr>
              <w:object w:dxaOrig="740" w:dyaOrig="400" w14:anchorId="5FCB41E6">
                <v:shape id="_x0000_i1113" type="#_x0000_t75" style="width:36pt;height:18pt" o:ole="">
                  <v:imagedata r:id="rId93" o:title=""/>
                </v:shape>
                <o:OLEObject Type="Embed" ProgID="Equation.3" ShapeID="_x0000_i1113" DrawAspect="Content" ObjectID="_1667740058" r:id="rId158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 – плановая стоимость покупки мощности гарантирующим поставщиком, использовавшаяся при расчете средневзвешенной нерегулируемой цены на мощность на оптовом рынке в отношении расчетного периода </w:t>
            </w:r>
            <w:r w:rsidRPr="002C57E0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–1, определяемая по формуле, соответствующей расчету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740" w:dyaOrig="400" w14:anchorId="13ABFA03">
                <v:shape id="_x0000_i1114" type="#_x0000_t75" style="width:36pt;height:18pt" o:ole="">
                  <v:imagedata r:id="rId45" o:title=""/>
                </v:shape>
                <o:OLEObject Type="Embed" ProgID="Equation.3" ShapeID="_x0000_i1114" DrawAspect="Content" ObjectID="_1667740059" r:id="rId159"/>
              </w:object>
            </w:r>
            <w:r w:rsidRPr="002C57E0">
              <w:rPr>
                <w:rFonts w:ascii="Garamond" w:hAnsi="Garamond"/>
                <w:position w:val="-14"/>
                <w:szCs w:val="22"/>
                <w:lang w:val="ru-RU"/>
              </w:rPr>
              <w:t>.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 xml:space="preserve">Расчет параметров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800" w:dyaOrig="400" w14:anchorId="47A2F651">
                <v:shape id="_x0000_i1115" type="#_x0000_t75" style="width:42pt;height:18pt" o:ole="">
                  <v:imagedata r:id="rId96" o:title=""/>
                </v:shape>
                <o:OLEObject Type="Embed" ProgID="Equation.3" ShapeID="_x0000_i1115" DrawAspect="Content" ObjectID="_1667740060" r:id="rId160"/>
              </w:objec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и </w:t>
            </w:r>
            <w:r w:rsidRPr="002C57E0">
              <w:rPr>
                <w:rFonts w:ascii="Garamond" w:hAnsi="Garamond"/>
                <w:position w:val="-14"/>
                <w:szCs w:val="22"/>
              </w:rPr>
              <w:object w:dxaOrig="760" w:dyaOrig="400" w14:anchorId="51D0683A">
                <v:shape id="_x0000_i1116" type="#_x0000_t75" style="width:35.25pt;height:18pt" o:ole="">
                  <v:imagedata r:id="rId98" o:title=""/>
                </v:shape>
                <o:OLEObject Type="Embed" ProgID="Equation.3" ShapeID="_x0000_i1116" DrawAspect="Content" ObjectID="_1667740061" r:id="rId161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производится согласно редакции раздела 10.5 настоящего </w:t>
            </w:r>
            <w:r w:rsidRPr="002C57E0">
              <w:rPr>
                <w:rFonts w:ascii="Garamond" w:hAnsi="Garamond"/>
                <w:caps/>
                <w:color w:val="000000"/>
                <w:szCs w:val="22"/>
                <w:lang w:val="ru-RU"/>
              </w:rPr>
              <w:t>р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егламента, действующей на месяц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m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-1.</w:t>
            </w:r>
          </w:p>
          <w:p w:rsidR="00E647C7" w:rsidRPr="002C57E0" w:rsidRDefault="00E647C7" w:rsidP="00E647C7">
            <w:pPr>
              <w:pStyle w:val="a9"/>
              <w:ind w:firstLine="600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E647C7" w:rsidRPr="002C57E0" w:rsidRDefault="00E647C7" w:rsidP="00E647C7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position w:val="-14"/>
                <w:szCs w:val="22"/>
                <w:lang w:val="ru-RU" w:eastAsia="ru-RU"/>
              </w:rPr>
              <w:object w:dxaOrig="1515" w:dyaOrig="405" w14:anchorId="433B5B00">
                <v:shape id="_x0000_i1117" type="#_x0000_t75" style="width:78pt;height:18pt" o:ole="">
                  <v:imagedata r:id="rId100" o:title=""/>
                </v:shape>
                <o:OLEObject Type="Embed" ProgID="Equation.3" ShapeID="_x0000_i1117" DrawAspect="Content" ObjectID="_1667740062" r:id="rId162"/>
              </w:object>
            </w:r>
            <w:r w:rsidRPr="002C57E0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– часть суммы превышения предварительных финансовых обязательств покупателей по покупке мощности по итогам КОМ </w:t>
            </w:r>
            <w:r w:rsidRPr="002C57E0">
              <w:rPr>
                <w:rFonts w:ascii="Garamond" w:hAnsi="Garamond"/>
                <w:szCs w:val="22"/>
                <w:lang w:val="ru-RU"/>
              </w:rPr>
              <w:t>/ КОМ НГО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над финансовыми требованиями поставщиков при продаже мощности по итогам КОМ, обусловленная иными факторами, для участника оптового рынка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j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по ГТП потребления (ГТП экспорта)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q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в ценовой зоне </w:t>
            </w:r>
            <w:r w:rsidRPr="002C57E0">
              <w:rPr>
                <w:rFonts w:ascii="Garamond" w:hAnsi="Garamond"/>
                <w:i/>
                <w:color w:val="000000"/>
                <w:szCs w:val="22"/>
              </w:rPr>
              <w:t>z</w: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>, определяемая в соответствии с п. 13.1.6 настоящего Регламента;</w:t>
            </w:r>
          </w:p>
          <w:p w:rsidR="00E647C7" w:rsidRPr="002C57E0" w:rsidRDefault="000979AE" w:rsidP="00E647C7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1040" w:dyaOrig="400" w14:anchorId="571EF859">
                <v:shape id="_x0000_i1118" type="#_x0000_t75" style="width:54pt;height:18pt" o:ole="">
                  <v:imagedata r:id="rId163" o:title=""/>
                </v:shape>
                <o:OLEObject Type="Embed" ProgID="Equation.3" ShapeID="_x0000_i1118" DrawAspect="Content" ObjectID="_1667740063" r:id="rId164"/>
              </w:objec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стоимость мощности, купленной участником</w:t>
            </w:r>
            <w:r w:rsidR="00F92362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оптового рынка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в месяце </w:t>
            </w:r>
            <w:r w:rsidR="00E647C7" w:rsidRPr="002C57E0">
              <w:rPr>
                <w:rFonts w:ascii="Garamond" w:hAnsi="Garamond"/>
                <w:i/>
                <w:color w:val="000000"/>
                <w:szCs w:val="22"/>
                <w:highlight w:val="yellow"/>
              </w:rPr>
              <w:t>m</w:t>
            </w:r>
            <w:r w:rsidR="00E647C7" w:rsidRPr="002C57E0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–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1 в ценовой зоне </w:t>
            </w:r>
            <w:r w:rsidR="00E647C7" w:rsidRPr="002C57E0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z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по договорам на модернизацию,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произведенной 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="00E647C7"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покупаемой в ГТП потребления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="00E647C7" w:rsidRPr="002C57E0">
              <w:rPr>
                <w:rFonts w:ascii="Garamond" w:hAnsi="Garamond"/>
                <w:szCs w:val="22"/>
                <w:highlight w:val="yellow"/>
              </w:rPr>
              <w:object w:dxaOrig="499" w:dyaOrig="300" w14:anchorId="5A2A5701">
                <v:shape id="_x0000_i1119" type="#_x0000_t75" style="width:24pt;height:18pt" o:ole="">
                  <v:imagedata r:id="rId104" o:title=""/>
                </v:shape>
                <o:OLEObject Type="Embed" ProgID="Equation.3" ShapeID="_x0000_i1119" DrawAspect="Content" ObjectID="_1667740064" r:id="rId165"/>
              </w:objec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, определяемая в соответствии с п. 28.1.</w:t>
            </w:r>
            <w:r w:rsidR="00207CAA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4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настоящего </w:t>
            </w:r>
            <w:r w:rsidR="00E647C7" w:rsidRPr="002C57E0">
              <w:rPr>
                <w:rFonts w:ascii="Garamond" w:hAnsi="Garamond"/>
                <w:caps/>
                <w:color w:val="000000"/>
                <w:szCs w:val="22"/>
                <w:highlight w:val="yellow"/>
                <w:lang w:val="ru-RU"/>
              </w:rPr>
              <w:t>р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егламента;</w:t>
            </w:r>
          </w:p>
          <w:p w:rsidR="00E647C7" w:rsidRPr="002C57E0" w:rsidRDefault="000979AE" w:rsidP="00E647C7">
            <w:pPr>
              <w:pStyle w:val="a9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1160" w:dyaOrig="400" w14:anchorId="2558B80D">
                <v:shape id="_x0000_i1120" type="#_x0000_t75" style="width:59.25pt;height:18pt" o:ole="">
                  <v:imagedata r:id="rId166" o:title=""/>
                </v:shape>
                <o:OLEObject Type="Embed" ProgID="Equation.3" ShapeID="_x0000_i1120" DrawAspect="Content" ObjectID="_1667740065" r:id="rId167"/>
              </w:objec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стоимость мощности, поставленной в месяце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1 в ценовой зоне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z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договорам на модернизацию, произведенной ГТП генерации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i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потребленной в ГТП потребления (экспорта)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q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j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, определяемая по формуле:</w:t>
            </w:r>
          </w:p>
          <w:p w:rsidR="00E647C7" w:rsidRPr="002C57E0" w:rsidRDefault="00F128B2" w:rsidP="00F92362">
            <w:pPr>
              <w:pStyle w:val="a9"/>
              <w:jc w:val="center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3940" w:dyaOrig="400" w14:anchorId="466B49BB">
                <v:shape id="_x0000_i1121" type="#_x0000_t75" style="width:197.25pt;height:18pt" o:ole="">
                  <v:imagedata r:id="rId168" o:title=""/>
                </v:shape>
                <o:OLEObject Type="Embed" ProgID="Equation.3" ShapeID="_x0000_i1121" DrawAspect="Content" ObjectID="_1667740066" r:id="rId169"/>
              </w:objec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где </w:t>
            </w:r>
            <w:r w:rsidR="00E647C7" w:rsidRPr="002C57E0">
              <w:rPr>
                <w:rFonts w:ascii="Garamond" w:hAnsi="Garamond"/>
                <w:i/>
                <w:color w:val="000000"/>
                <w:szCs w:val="22"/>
                <w:highlight w:val="yellow"/>
              </w:rPr>
              <w:t>i</w:t>
            </w:r>
            <w:r w:rsidR="00E647C7" w:rsidRPr="002C57E0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= </w:t>
            </w:r>
            <w:r w:rsidR="00E647C7" w:rsidRPr="002C57E0">
              <w:rPr>
                <w:rFonts w:ascii="Garamond" w:hAnsi="Garamond"/>
                <w:i/>
                <w:color w:val="000000"/>
                <w:szCs w:val="22"/>
                <w:highlight w:val="yellow"/>
              </w:rPr>
              <w:t>j</w:t>
            </w:r>
            <w:r w:rsidR="00E647C7"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;</w:t>
            </w:r>
          </w:p>
          <w:p w:rsidR="00E647C7" w:rsidRPr="002C57E0" w:rsidRDefault="00F128B2" w:rsidP="00F92362">
            <w:pPr>
              <w:pStyle w:val="a9"/>
              <w:ind w:left="33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1219" w:dyaOrig="400" w14:anchorId="2F78671B">
                <v:shape id="_x0000_i1122" type="#_x0000_t75" style="width:59.25pt;height:24pt" o:ole="">
                  <v:imagedata r:id="rId170" o:title=""/>
                </v:shape>
                <o:OLEObject Type="Embed" ProgID="Equation.3" ShapeID="_x0000_i1122" DrawAspect="Content" ObjectID="_1667740067" r:id="rId171"/>
              </w:objec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объем мощности, фактически поставленный в месяце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="00F92362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>–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1 в 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="00E647C7"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на модернизацию, 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производимой ГТП генерации </w:t>
            </w:r>
            <w:r w:rsidR="00E647C7"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приобретаемой в ГТП потребления (экспорта) </w:t>
            </w:r>
            <w:r w:rsidR="00E647C7"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q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="00E647C7" w:rsidRPr="002C57E0">
              <w:rPr>
                <w:rFonts w:ascii="Garamond" w:hAnsi="Garamond"/>
                <w:i/>
                <w:noProof/>
                <w:szCs w:val="22"/>
                <w:highlight w:val="yellow"/>
                <w:lang w:val="en-US" w:eastAsia="ru-RU"/>
              </w:rPr>
              <w:t>i</w:t>
            </w:r>
            <w:r w:rsidR="00E647C7" w:rsidRPr="002C57E0">
              <w:rPr>
                <w:rFonts w:ascii="Garamond" w:hAnsi="Garamond"/>
                <w:i/>
                <w:noProof/>
                <w:szCs w:val="22"/>
                <w:highlight w:val="yellow"/>
                <w:lang w:val="ru-RU" w:eastAsia="ru-RU"/>
              </w:rPr>
              <w:t xml:space="preserve"> = </w:t>
            </w:r>
            <w:r w:rsidR="00E647C7" w:rsidRPr="002C57E0">
              <w:rPr>
                <w:rFonts w:ascii="Garamond" w:hAnsi="Garamond"/>
                <w:i/>
                <w:noProof/>
                <w:szCs w:val="22"/>
                <w:highlight w:val="yellow"/>
                <w:lang w:val="en-US" w:eastAsia="ru-RU"/>
              </w:rPr>
              <w:t>j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E647C7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,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определенный в соответствии с п.</w:t>
            </w:r>
            <w:r w:rsidR="00517D55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3</w:t>
            </w:r>
            <w:r w:rsidR="006F6AD5" w:rsidRPr="002C57E0">
              <w:rPr>
                <w:rFonts w:ascii="Garamond" w:hAnsi="Garamond"/>
                <w:szCs w:val="22"/>
                <w:highlight w:val="yellow"/>
                <w:lang w:val="ru-RU"/>
              </w:rPr>
              <w:t>.6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Регламента определения объемов покупки и продажи мощности на оптовом рынке 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(Приложение № 13.2 к</w:t>
            </w:r>
            <w:r w:rsidR="00E647C7" w:rsidRPr="002C57E0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</w:t>
            </w:r>
            <w:r w:rsidR="00E647C7" w:rsidRPr="002C57E0">
              <w:rPr>
                <w:rFonts w:ascii="Garamond" w:hAnsi="Garamond"/>
                <w:szCs w:val="22"/>
                <w:highlight w:val="yellow"/>
                <w:lang w:val="ru-RU"/>
              </w:rPr>
              <w:t>);</w:t>
            </w:r>
          </w:p>
          <w:p w:rsidR="00E647C7" w:rsidRPr="002C57E0" w:rsidRDefault="00E647C7" w:rsidP="00F92362">
            <w:pPr>
              <w:pStyle w:val="a9"/>
              <w:ind w:left="33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1300" w:dyaOrig="400" w14:anchorId="1BC981AF">
                <v:shape id="_x0000_i1123" type="#_x0000_t75" style="width:66pt;height:18pt" o:ole="">
                  <v:imagedata r:id="rId172" o:title=""/>
                </v:shape>
                <o:OLEObject Type="Embed" ProgID="Equation.3" ShapeID="_x0000_i1123" DrawAspect="Content" ObjectID="_1667740068" r:id="rId173"/>
              </w:objec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цена на мощность ГТП генерации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="00F92362"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–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1</w:t>
            </w:r>
            <w:r w:rsidRPr="002C57E0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, 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определенная в соответствии с </w:t>
            </w:r>
            <w:r w:rsidR="00F92362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риложением </w:t>
            </w:r>
            <w:r w:rsidR="00F92362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28</w:t>
            </w:r>
            <w:r w:rsidR="003D43B8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.13</w:t>
            </w:r>
            <w:r w:rsidR="00F92362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к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настояще</w:t>
            </w:r>
            <w:r w:rsidR="00F92362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му</w:t>
            </w:r>
            <w:r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Регламент</w:t>
            </w:r>
            <w:r w:rsidR="00F92362" w:rsidRPr="002C57E0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у;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2C57E0">
              <w:rPr>
                <w:position w:val="-14"/>
                <w:szCs w:val="22"/>
              </w:rPr>
              <w:object w:dxaOrig="1460" w:dyaOrig="400" w14:anchorId="1C80D537">
                <v:shape id="_x0000_i1124" type="#_x0000_t75" style="width:84pt;height:24pt" o:ole="">
                  <v:imagedata r:id="rId102" o:title=""/>
                </v:shape>
                <o:OLEObject Type="Embed" ProgID="Equation.3" ShapeID="_x0000_i1124" DrawAspect="Content" ObjectID="_1667740069" r:id="rId174"/>
              </w:object>
            </w:r>
            <w:r w:rsidRPr="002C57E0">
              <w:rPr>
                <w:szCs w:val="22"/>
                <w:lang w:val="ru-RU"/>
              </w:rPr>
              <w:t xml:space="preserve"> – </w:t>
            </w:r>
            <w:r w:rsidRPr="002C57E0">
              <w:rPr>
                <w:color w:val="000000"/>
                <w:szCs w:val="22"/>
                <w:lang w:val="ru-RU"/>
              </w:rPr>
              <w:t xml:space="preserve">размер штрафа, рассчитываемый КО за расчетный месяц </w:t>
            </w:r>
            <w:r w:rsidRPr="002C57E0">
              <w:rPr>
                <w:color w:val="000000"/>
                <w:szCs w:val="22"/>
              </w:rPr>
              <w:t>m</w:t>
            </w:r>
            <w:r w:rsidRPr="002C57E0">
              <w:rPr>
                <w:color w:val="000000"/>
                <w:szCs w:val="22"/>
                <w:lang w:val="ru-RU"/>
              </w:rPr>
              <w:t xml:space="preserve">-1 в ценовой зоне </w:t>
            </w:r>
            <w:r w:rsidRPr="002C57E0">
              <w:rPr>
                <w:color w:val="000000"/>
                <w:szCs w:val="22"/>
              </w:rPr>
              <w:t>z</w:t>
            </w:r>
            <w:r w:rsidRPr="002C57E0">
              <w:rPr>
                <w:color w:val="000000"/>
                <w:szCs w:val="22"/>
                <w:lang w:val="ru-RU"/>
              </w:rPr>
              <w:t xml:space="preserve"> по договору купли-продажи мощности, производимой с </w:t>
            </w:r>
            <w:r w:rsidRPr="002C57E0">
              <w:rPr>
                <w:color w:val="000000"/>
                <w:szCs w:val="22"/>
                <w:lang w:val="ru-RU"/>
              </w:rPr>
              <w:lastRenderedPageBreak/>
              <w:t xml:space="preserve">использованием генерирующих объектов, поставляющих мощность в вынужденном режиме, за неисполнение обязательств по поставке мощности в ГТП генерации </w:t>
            </w:r>
            <w:r w:rsidRPr="002C57E0">
              <w:rPr>
                <w:color w:val="000000"/>
                <w:szCs w:val="22"/>
              </w:rPr>
              <w:t>p</w:t>
            </w:r>
            <w:r w:rsidRPr="002C57E0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2C57E0">
              <w:rPr>
                <w:color w:val="000000"/>
                <w:szCs w:val="22"/>
              </w:rPr>
              <w:t>i</w:t>
            </w:r>
            <w:r w:rsidRPr="002C57E0">
              <w:rPr>
                <w:color w:val="000000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2C57E0">
              <w:rPr>
                <w:color w:val="000000"/>
                <w:szCs w:val="22"/>
              </w:rPr>
              <w:t>q</w:t>
            </w:r>
            <w:r w:rsidRPr="002C57E0">
              <w:rPr>
                <w:color w:val="000000"/>
                <w:szCs w:val="22"/>
                <w:lang w:val="ru-RU"/>
              </w:rPr>
              <w:t xml:space="preserve"> участника оптового рынка </w:t>
            </w:r>
            <w:r w:rsidRPr="002C57E0">
              <w:rPr>
                <w:color w:val="000000"/>
                <w:szCs w:val="22"/>
              </w:rPr>
              <w:t>j</w:t>
            </w:r>
            <w:r w:rsidRPr="002C57E0">
              <w:rPr>
                <w:color w:val="000000"/>
                <w:szCs w:val="22"/>
                <w:lang w:val="ru-RU"/>
              </w:rPr>
              <w:t xml:space="preserve"> (</w:t>
            </w:r>
            <w:r w:rsidRPr="002C57E0">
              <w:rPr>
                <w:color w:val="000000"/>
                <w:szCs w:val="22"/>
              </w:rPr>
              <w:object w:dxaOrig="499" w:dyaOrig="300" w14:anchorId="15807321">
                <v:shape id="_x0000_i1125" type="#_x0000_t75" style="width:24pt;height:18pt" o:ole="">
                  <v:imagedata r:id="rId104" o:title=""/>
                </v:shape>
                <o:OLEObject Type="Embed" ProgID="Equation.3" ShapeID="_x0000_i1125" DrawAspect="Content" ObjectID="_1667740070" r:id="rId175"/>
              </w:object>
            </w:r>
            <w:r w:rsidRPr="002C57E0">
              <w:rPr>
                <w:color w:val="000000"/>
                <w:szCs w:val="22"/>
                <w:lang w:val="ru-RU"/>
              </w:rPr>
              <w:t>), определяемый в соответствии с формулой, указанной в п. 6.2.3.1 настоящего Регламента;</w:t>
            </w:r>
          </w:p>
          <w:p w:rsidR="00E647C7" w:rsidRPr="002C57E0" w:rsidRDefault="00E647C7" w:rsidP="00E647C7">
            <w:pPr>
              <w:spacing w:before="120" w:after="120"/>
              <w:jc w:val="both"/>
              <w:rPr>
                <w:color w:val="000000"/>
                <w:szCs w:val="22"/>
                <w:lang w:val="ru-RU"/>
              </w:rPr>
            </w:pPr>
            <w:r w:rsidRPr="002C57E0">
              <w:rPr>
                <w:color w:val="000000"/>
                <w:szCs w:val="22"/>
                <w:lang w:val="ru-RU"/>
              </w:rPr>
              <w:t>…</w:t>
            </w:r>
          </w:p>
          <w:p w:rsidR="00E647C7" w:rsidRPr="002C57E0" w:rsidRDefault="00E647C7" w:rsidP="00E647C7">
            <w:pPr>
              <w:pStyle w:val="a9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object w:dxaOrig="1939" w:dyaOrig="400" w14:anchorId="7BCD6BC9">
                <v:shape id="_x0000_i1126" type="#_x0000_t75" style="width:96pt;height:18pt" o:ole="">
                  <v:imagedata r:id="rId106" o:title=""/>
                </v:shape>
                <o:OLEObject Type="Embed" ProgID="Equation.3" ShapeID="_x0000_i1126" DrawAspect="Content" ObjectID="_1667740071" r:id="rId176"/>
              </w:object>
            </w:r>
            <w:r w:rsidRPr="002C57E0">
              <w:rPr>
                <w:rFonts w:ascii="Garamond" w:hAnsi="Garamond"/>
                <w:color w:val="000000"/>
                <w:szCs w:val="22"/>
                <w:lang w:val="ru-RU"/>
              </w:rPr>
              <w:t xml:space="preserve"> – размер штрафа за расчетный месяц m-1 в случае, если показатель неготовности превышает объем мощности, составляющий обязательства поставщика по поставке мощности на оптовый рынок, определяемый в соответствии с п. 26.8’ настоящего Регламента;</w:t>
            </w:r>
          </w:p>
          <w:p w:rsidR="00E647C7" w:rsidRPr="002C57E0" w:rsidRDefault="00E647C7" w:rsidP="00E647C7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2240" w:dyaOrig="400" w14:anchorId="12AD0412">
                <v:shape id="_x0000_i1127" type="#_x0000_t75" style="width:114pt;height:18pt" o:ole="">
                  <v:imagedata r:id="rId177" o:title=""/>
                </v:shape>
                <o:OLEObject Type="Embed" ProgID="Equation.3" ShapeID="_x0000_i1127" DrawAspect="Content" ObjectID="_1667740072" r:id="rId178"/>
              </w:objec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размер штрафа за непоставку (недопоставку) </w:t>
            </w:r>
            <w:r w:rsidRPr="002C57E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мощности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договору на модернизацию в отношении ГТП генерации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2C57E0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1 в ценовой зоне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>, определяемый в соответствии с п.</w: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28.2.3.1 настоящего </w: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>Р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>егламента;</w:t>
            </w:r>
          </w:p>
          <w:p w:rsidR="00E647C7" w:rsidRPr="002C57E0" w:rsidRDefault="00E647C7" w:rsidP="00E647C7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  <w:highlight w:val="yellow"/>
              </w:rPr>
              <w:object w:dxaOrig="1740" w:dyaOrig="400" w14:anchorId="1281D85F">
                <v:shape id="_x0000_i1128" type="#_x0000_t75" style="width:89.25pt;height:18pt" o:ole="">
                  <v:imagedata r:id="rId179" o:title=""/>
                </v:shape>
                <o:OLEObject Type="Embed" ProgID="Equation.3" ShapeID="_x0000_i1128" DrawAspect="Content" ObjectID="_1667740073" r:id="rId180"/>
              </w:objec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размер штрафа за неготовность поставить мощность</w:t>
            </w:r>
            <w:r w:rsidRPr="002C57E0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договору на модернизацию, заключенному в отношении ГТП генерации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FB6288"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="00FB6288"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расчетном месяце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F92362" w:rsidRPr="002C57E0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 xml:space="preserve">1 в ценовой зоне </w:t>
            </w:r>
            <w:r w:rsidRPr="002C57E0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2C57E0">
              <w:rPr>
                <w:rFonts w:ascii="Garamond" w:hAnsi="Garamond"/>
                <w:szCs w:val="22"/>
                <w:highlight w:val="yellow"/>
                <w:lang w:val="ru-RU"/>
              </w:rPr>
              <w:t>, определяемый в соответствии с п. 28.2.3.2 настоящего Регламента;</w:t>
            </w:r>
          </w:p>
          <w:p w:rsidR="002C57E0" w:rsidRPr="002C57E0" w:rsidRDefault="002C57E0" w:rsidP="002C57E0">
            <w:pPr>
              <w:pStyle w:val="a9"/>
              <w:rPr>
                <w:rFonts w:ascii="Garamond" w:hAnsi="Garamond"/>
                <w:szCs w:val="22"/>
                <w:lang w:val="ru-RU"/>
              </w:rPr>
            </w:pPr>
            <w:r w:rsidRPr="002C57E0">
              <w:rPr>
                <w:rFonts w:ascii="Garamond" w:hAnsi="Garamond"/>
                <w:position w:val="-14"/>
                <w:szCs w:val="22"/>
              </w:rPr>
              <w:object w:dxaOrig="800" w:dyaOrig="400">
                <v:shape id="_x0000_i1129" type="#_x0000_t75" style="width:39.75pt;height:21pt" o:ole="">
                  <v:imagedata r:id="rId108" o:title=""/>
                </v:shape>
                <o:OLEObject Type="Embed" ProgID="Equation.3" ShapeID="_x0000_i1129" DrawAspect="Content" ObjectID="_1667740074" r:id="rId181"/>
              </w:object>
            </w:r>
            <w:r w:rsidRPr="002C57E0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– собственный максимум потребления ненаселения в отношении ГТП </w:t>
            </w:r>
            <w:r w:rsidRPr="002C57E0">
              <w:rPr>
                <w:rFonts w:ascii="Garamond" w:hAnsi="Garamond"/>
                <w:i/>
                <w:szCs w:val="22"/>
                <w:lang w:eastAsia="x-none"/>
              </w:rPr>
              <w:t>q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 в месяце </w:t>
            </w:r>
            <w:r w:rsidRPr="002C57E0">
              <w:rPr>
                <w:rFonts w:ascii="Garamond" w:hAnsi="Garamond"/>
                <w:i/>
                <w:szCs w:val="22"/>
                <w:lang w:eastAsia="x-none"/>
              </w:rPr>
              <w:t>m</w:t>
            </w:r>
            <w:r w:rsidRPr="002C57E0">
              <w:rPr>
                <w:rFonts w:ascii="Garamond" w:hAnsi="Garamond"/>
                <w:i/>
                <w:szCs w:val="22"/>
                <w:lang w:val="ru-RU" w:eastAsia="x-none"/>
              </w:rPr>
              <w:t>–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1, определенный в соответствии с приложением 3 </w:t>
            </w:r>
            <w:r w:rsidRPr="002C57E0">
              <w:rPr>
                <w:rFonts w:ascii="Garamond" w:hAnsi="Garamond"/>
                <w:i/>
                <w:szCs w:val="22"/>
                <w:lang w:val="ru-RU" w:eastAsia="x-none"/>
              </w:rPr>
              <w:t>Регламента регистрации регулируемых договоров купли-продажи электроэнергии и мощности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 xml:space="preserve"> (Приложение № 6.2 к </w:t>
            </w:r>
            <w:r w:rsidRPr="002C57E0">
              <w:rPr>
                <w:rFonts w:ascii="Garamond" w:hAnsi="Garamond"/>
                <w:i/>
                <w:szCs w:val="22"/>
                <w:lang w:val="ru-RU" w:eastAsia="x-none"/>
              </w:rPr>
              <w:t>Договору о присоединении к торговой системе оптового рынка</w:t>
            </w:r>
            <w:r w:rsidRPr="002C57E0">
              <w:rPr>
                <w:rFonts w:ascii="Garamond" w:hAnsi="Garamond"/>
                <w:szCs w:val="22"/>
                <w:lang w:val="ru-RU" w:eastAsia="x-none"/>
              </w:rPr>
              <w:t>)</w:t>
            </w:r>
            <w:r w:rsidRPr="002C57E0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E647C7" w:rsidRDefault="002C57E0" w:rsidP="002C57E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color w:val="000000"/>
                <w:szCs w:val="22"/>
                <w:lang w:val="ru-RU"/>
              </w:rPr>
            </w:pPr>
            <w:r w:rsidRPr="002C57E0">
              <w:rPr>
                <w:color w:val="000000"/>
                <w:position w:val="-14"/>
                <w:szCs w:val="22"/>
              </w:rPr>
              <w:object w:dxaOrig="999" w:dyaOrig="400">
                <v:shape id="_x0000_i1130" type="#_x0000_t75" style="width:51pt;height:21pt" o:ole="">
                  <v:imagedata r:id="rId110" o:title=""/>
                </v:shape>
                <o:OLEObject Type="Embed" ProgID="Equation.3" ShapeID="_x0000_i1130" DrawAspect="Content" ObjectID="_1667740075" r:id="rId182"/>
              </w:object>
            </w:r>
            <w:r w:rsidRPr="002C57E0">
              <w:rPr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2C57E0">
              <w:rPr>
                <w:color w:val="000000"/>
                <w:szCs w:val="22"/>
                <w:lang w:val="ru-RU"/>
              </w:rPr>
              <w:t>– индикативная цена на мощность для покупателей (за исключением населения)</w:t>
            </w:r>
            <w:r w:rsidRPr="002C57E0">
              <w:rPr>
                <w:bCs/>
                <w:szCs w:val="22"/>
                <w:lang w:val="ru-RU"/>
              </w:rPr>
              <w:t>, функционирующих</w:t>
            </w:r>
            <w:r w:rsidRPr="002C57E0">
              <w:rPr>
                <w:color w:val="000000"/>
                <w:szCs w:val="22"/>
                <w:lang w:val="ru-RU"/>
              </w:rPr>
              <w:t xml:space="preserve">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определенных согласно перечню, определенному в приложении 3 к Правилам оптового рынка электрической энергии и мощности, утвержденным постановлением Правительства РФ от 27 декабря 2010 г. № 1172, установленная </w:t>
            </w:r>
            <w:r w:rsidRPr="002C57E0">
              <w:rPr>
                <w:bCs/>
                <w:szCs w:val="22"/>
                <w:lang w:val="ru-RU"/>
              </w:rPr>
              <w:t xml:space="preserve">федеральным органом исполнительной власти в области государственного регулирования </w:t>
            </w:r>
            <w:r w:rsidRPr="002C57E0">
              <w:rPr>
                <w:bCs/>
                <w:szCs w:val="22"/>
                <w:lang w:val="ru-RU"/>
              </w:rPr>
              <w:lastRenderedPageBreak/>
              <w:t>тарифов</w:t>
            </w:r>
            <w:r w:rsidRPr="002C57E0">
              <w:rPr>
                <w:color w:val="000000"/>
                <w:szCs w:val="22"/>
                <w:lang w:val="ru-RU"/>
              </w:rPr>
              <w:t xml:space="preserve"> на период, которому принадлежит расчетный месяц </w:t>
            </w:r>
            <w:r w:rsidRPr="002C57E0">
              <w:rPr>
                <w:i/>
                <w:color w:val="000000"/>
                <w:szCs w:val="22"/>
              </w:rPr>
              <w:t>m</w:t>
            </w:r>
            <w:r w:rsidRPr="002C57E0">
              <w:rPr>
                <w:i/>
                <w:color w:val="000000"/>
                <w:szCs w:val="22"/>
                <w:lang w:val="ru-RU"/>
              </w:rPr>
              <w:t>–</w:t>
            </w:r>
            <w:r w:rsidRPr="002C57E0">
              <w:rPr>
                <w:color w:val="000000"/>
                <w:szCs w:val="22"/>
                <w:lang w:val="ru-RU"/>
              </w:rPr>
              <w:t xml:space="preserve">1 для субъекта РФ, соответствующего ГТП </w:t>
            </w:r>
            <w:r w:rsidRPr="002C57E0">
              <w:rPr>
                <w:i/>
                <w:color w:val="000000"/>
                <w:szCs w:val="22"/>
                <w:lang w:val="en-US"/>
              </w:rPr>
              <w:t>q</w:t>
            </w:r>
            <w:r w:rsidRPr="002C57E0">
              <w:rPr>
                <w:color w:val="000000"/>
                <w:szCs w:val="22"/>
                <w:lang w:val="ru-RU"/>
              </w:rPr>
              <w:t>.</w:t>
            </w:r>
          </w:p>
          <w:p w:rsidR="002C57E0" w:rsidRPr="002C57E0" w:rsidRDefault="002C57E0" w:rsidP="002C57E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eastAsia="Calibri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…</w:t>
            </w:r>
          </w:p>
        </w:tc>
      </w:tr>
      <w:tr w:rsidR="0054331D" w:rsidRPr="00CF70E7" w:rsidTr="00E56DE2">
        <w:trPr>
          <w:trHeight w:val="435"/>
        </w:trPr>
        <w:tc>
          <w:tcPr>
            <w:tcW w:w="993" w:type="dxa"/>
            <w:vAlign w:val="center"/>
          </w:tcPr>
          <w:p w:rsidR="0054331D" w:rsidRPr="00CF70E7" w:rsidRDefault="0054331D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12.1</w:t>
            </w:r>
          </w:p>
        </w:tc>
        <w:tc>
          <w:tcPr>
            <w:tcW w:w="6379" w:type="dxa"/>
            <w:vAlign w:val="center"/>
          </w:tcPr>
          <w:p w:rsidR="0054331D" w:rsidRPr="00CF70E7" w:rsidRDefault="0054331D" w:rsidP="00F92362">
            <w:pPr>
              <w:spacing w:after="120"/>
              <w:jc w:val="both"/>
              <w:rPr>
                <w:szCs w:val="22"/>
                <w:lang w:val="ru-RU"/>
              </w:rPr>
            </w:pPr>
            <w:r w:rsidRPr="00CF70E7">
              <w:rPr>
                <w:b/>
                <w:szCs w:val="22"/>
                <w:lang w:val="ru-RU"/>
              </w:rPr>
              <w:t xml:space="preserve"> </w:t>
            </w:r>
            <w:r w:rsidRPr="00CF70E7">
              <w:rPr>
                <w:szCs w:val="22"/>
                <w:lang w:val="ru-RU"/>
              </w:rPr>
              <w:t xml:space="preserve">Расчет неустойки (пени) осуществляется за нарушение участниками оптового рынка, СО, ФСК </w:t>
            </w:r>
            <w:r w:rsidRPr="00CF70E7">
              <w:rPr>
                <w:spacing w:val="1"/>
                <w:szCs w:val="22"/>
                <w:lang w:val="ru-RU"/>
              </w:rPr>
              <w:t>одного или нескольких из следующих сроков исполнения обязательств</w:t>
            </w:r>
            <w:r w:rsidRPr="00CF70E7">
              <w:rPr>
                <w:szCs w:val="22"/>
                <w:lang w:val="ru-RU"/>
              </w:rPr>
              <w:t>:</w:t>
            </w:r>
          </w:p>
          <w:p w:rsidR="0054331D" w:rsidRPr="00CF70E7" w:rsidRDefault="00B52996" w:rsidP="00B52996">
            <w:pPr>
              <w:pStyle w:val="a9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>…</w:t>
            </w:r>
          </w:p>
          <w:p w:rsidR="0054331D" w:rsidRPr="00CF70E7" w:rsidRDefault="0054331D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мощности по результатам конкурентного отбора мощности в целях компенсации потерь в электрических сетях и договором (договорами) </w:t>
            </w:r>
            <w:r w:rsidRPr="00CF70E7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>;</w:t>
            </w:r>
          </w:p>
          <w:p w:rsidR="0054331D" w:rsidRPr="00CF70E7" w:rsidRDefault="00C979B8" w:rsidP="0054331D">
            <w:pPr>
              <w:widowControl w:val="0"/>
              <w:spacing w:before="120" w:after="120"/>
              <w:jc w:val="both"/>
              <w:outlineLvl w:val="2"/>
              <w:rPr>
                <w:color w:val="000000"/>
                <w:szCs w:val="22"/>
                <w:lang w:val="ru-RU"/>
              </w:rPr>
            </w:pPr>
            <w:r w:rsidRPr="00CF70E7">
              <w:rPr>
                <w:color w:val="000000"/>
                <w:szCs w:val="22"/>
                <w:lang w:val="ru-RU"/>
              </w:rPr>
              <w:t>…</w:t>
            </w:r>
          </w:p>
        </w:tc>
        <w:tc>
          <w:tcPr>
            <w:tcW w:w="7654" w:type="dxa"/>
            <w:vAlign w:val="center"/>
          </w:tcPr>
          <w:p w:rsidR="0054331D" w:rsidRPr="00CF70E7" w:rsidRDefault="0054331D" w:rsidP="00F92362">
            <w:pPr>
              <w:spacing w:after="120"/>
              <w:jc w:val="both"/>
              <w:rPr>
                <w:szCs w:val="22"/>
                <w:lang w:val="ru-RU"/>
              </w:rPr>
            </w:pPr>
            <w:r w:rsidRPr="00CF70E7">
              <w:rPr>
                <w:b/>
                <w:szCs w:val="22"/>
                <w:lang w:val="ru-RU"/>
              </w:rPr>
              <w:t xml:space="preserve"> </w:t>
            </w:r>
            <w:r w:rsidRPr="00CF70E7">
              <w:rPr>
                <w:szCs w:val="22"/>
                <w:lang w:val="ru-RU"/>
              </w:rPr>
              <w:t xml:space="preserve">Расчет неустойки (пени) осуществляется за нарушение участниками оптового рынка, СО, ФСК </w:t>
            </w:r>
            <w:r w:rsidRPr="00CF70E7">
              <w:rPr>
                <w:spacing w:val="1"/>
                <w:szCs w:val="22"/>
                <w:lang w:val="ru-RU"/>
              </w:rPr>
              <w:t>одного или нескольких из следующих сроков исполнения обязательств</w:t>
            </w:r>
            <w:r w:rsidRPr="00CF70E7">
              <w:rPr>
                <w:szCs w:val="22"/>
                <w:lang w:val="ru-RU"/>
              </w:rPr>
              <w:t>:</w:t>
            </w:r>
          </w:p>
          <w:p w:rsidR="0054331D" w:rsidRPr="00CF70E7" w:rsidRDefault="00B52996" w:rsidP="00B52996">
            <w:pPr>
              <w:pStyle w:val="a9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>…</w:t>
            </w:r>
          </w:p>
          <w:p w:rsidR="002E1422" w:rsidRPr="00CF70E7" w:rsidRDefault="0054331D" w:rsidP="002E1422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мощности по результатам конкурентного отбора мощности в целях компенсации потерь в электрических сетях и договором (договорами) </w:t>
            </w:r>
            <w:r w:rsidRPr="00CF70E7">
              <w:rPr>
                <w:rFonts w:ascii="Garamond" w:hAnsi="Garamond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>;</w:t>
            </w:r>
            <w:r w:rsidR="002E1422" w:rsidRPr="00CF70E7">
              <w:rPr>
                <w:rFonts w:ascii="Garamond" w:hAnsi="Garamond"/>
                <w:spacing w:val="1"/>
                <w:szCs w:val="22"/>
                <w:lang w:val="ru-RU"/>
              </w:rPr>
              <w:t xml:space="preserve"> </w:t>
            </w:r>
          </w:p>
          <w:p w:rsidR="0054331D" w:rsidRPr="00CF70E7" w:rsidRDefault="002E1422" w:rsidP="0054331D">
            <w:pPr>
              <w:pStyle w:val="a9"/>
              <w:ind w:firstLine="540"/>
              <w:rPr>
                <w:rFonts w:ascii="Garamond" w:hAnsi="Garamond"/>
                <w:spacing w:val="1"/>
                <w:szCs w:val="22"/>
                <w:lang w:val="ru-RU"/>
              </w:rPr>
            </w:pPr>
            <w:r w:rsidRPr="00CF70E7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 xml:space="preserve">– срока (сроков) оплаты </w:t>
            </w:r>
            <w:r w:rsidR="00E24002" w:rsidRPr="00CF70E7">
              <w:rPr>
                <w:rFonts w:ascii="Garamond" w:hAnsi="Garamond"/>
                <w:szCs w:val="22"/>
                <w:highlight w:val="yellow"/>
                <w:lang w:val="ru-RU"/>
              </w:rPr>
              <w:t>мощности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</w:t>
            </w:r>
            <w:r w:rsidRPr="00CF70E7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договору на модернизацию</w:t>
            </w:r>
            <w:r w:rsidRPr="00CF70E7">
              <w:rPr>
                <w:rFonts w:ascii="Garamond" w:hAnsi="Garamond"/>
                <w:spacing w:val="1"/>
                <w:szCs w:val="22"/>
                <w:highlight w:val="yellow"/>
                <w:lang w:val="ru-RU"/>
              </w:rPr>
              <w:t>;</w:t>
            </w:r>
            <w:r w:rsidRPr="00CF70E7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 </w:t>
            </w:r>
          </w:p>
          <w:p w:rsidR="0054331D" w:rsidRPr="00CF70E7" w:rsidRDefault="00C979B8" w:rsidP="00C979B8">
            <w:pPr>
              <w:pStyle w:val="a9"/>
              <w:ind w:firstLine="540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 w:rsidRPr="00CF70E7">
              <w:rPr>
                <w:rFonts w:ascii="Garamond" w:hAnsi="Garamond"/>
                <w:spacing w:val="1"/>
                <w:szCs w:val="22"/>
                <w:lang w:val="ru-RU"/>
              </w:rPr>
              <w:t>…</w:t>
            </w:r>
          </w:p>
        </w:tc>
      </w:tr>
      <w:tr w:rsidR="003102F5" w:rsidRPr="0000194E" w:rsidTr="00E56DE2">
        <w:trPr>
          <w:trHeight w:val="435"/>
        </w:trPr>
        <w:tc>
          <w:tcPr>
            <w:tcW w:w="993" w:type="dxa"/>
            <w:vAlign w:val="center"/>
          </w:tcPr>
          <w:p w:rsidR="003102F5" w:rsidRPr="00CF70E7" w:rsidRDefault="003102F5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28.1.2</w:t>
            </w:r>
          </w:p>
        </w:tc>
        <w:tc>
          <w:tcPr>
            <w:tcW w:w="6379" w:type="dxa"/>
            <w:vAlign w:val="center"/>
          </w:tcPr>
          <w:p w:rsidR="003102F5" w:rsidRPr="00B51A4E" w:rsidRDefault="003102F5" w:rsidP="00E56DE2">
            <w:pPr>
              <w:pStyle w:val="32"/>
              <w:rPr>
                <w:b/>
              </w:rPr>
            </w:pPr>
            <w:bookmarkStart w:id="6" w:name="_Toc4427631"/>
            <w:bookmarkStart w:id="7" w:name="_Toc46958094"/>
            <w:r w:rsidRPr="00B51A4E">
              <w:rPr>
                <w:b/>
              </w:rPr>
              <w:t>Даты платежей</w:t>
            </w:r>
            <w:bookmarkEnd w:id="6"/>
            <w:bookmarkEnd w:id="7"/>
          </w:p>
          <w:p w:rsidR="003102F5" w:rsidRPr="00CF70E7" w:rsidRDefault="003102F5" w:rsidP="003102F5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мощности по договорам на модернизацию, в размере, определенном в соответствии с настоящим Регламентом.</w:t>
            </w:r>
          </w:p>
          <w:p w:rsidR="003102F5" w:rsidRPr="00CF70E7" w:rsidRDefault="003102F5" w:rsidP="003102F5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 xml:space="preserve">Датами авансовых платежей </w:t>
            </w:r>
            <w:r w:rsidRPr="00CF70E7">
              <w:rPr>
                <w:rFonts w:ascii="Garamond" w:hAnsi="Garamond"/>
                <w:i/>
                <w:color w:val="000000"/>
                <w:szCs w:val="22"/>
                <w:lang w:val="en-US"/>
              </w:rPr>
              <w:t>d</w:t>
            </w: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 xml:space="preserve"> являются 14 и 28-е числа расчетного месяца. </w:t>
            </w:r>
            <w:r w:rsidRPr="00CF70E7">
              <w:rPr>
                <w:rFonts w:ascii="Garamond" w:hAnsi="Garamond"/>
                <w:szCs w:val="22"/>
                <w:lang w:val="ru-RU"/>
              </w:rPr>
              <w:t>Датой итоговых платежей за расчетный месяц является 21-е число месяца, следующего за расчетным.</w:t>
            </w:r>
          </w:p>
          <w:p w:rsidR="003102F5" w:rsidRPr="00CF70E7" w:rsidRDefault="003102F5" w:rsidP="003102F5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3102F5" w:rsidRPr="00CF70E7" w:rsidRDefault="003102F5" w:rsidP="00F92362">
            <w:pPr>
              <w:spacing w:after="120"/>
              <w:jc w:val="both"/>
              <w:rPr>
                <w:b/>
                <w:szCs w:val="22"/>
                <w:lang w:val="ru-RU"/>
              </w:rPr>
            </w:pPr>
          </w:p>
        </w:tc>
        <w:tc>
          <w:tcPr>
            <w:tcW w:w="7654" w:type="dxa"/>
            <w:vAlign w:val="center"/>
          </w:tcPr>
          <w:p w:rsidR="003102F5" w:rsidRPr="002C57E0" w:rsidRDefault="003102F5" w:rsidP="00E56DE2">
            <w:pPr>
              <w:pStyle w:val="32"/>
              <w:rPr>
                <w:b/>
              </w:rPr>
            </w:pPr>
            <w:r w:rsidRPr="002C57E0">
              <w:rPr>
                <w:b/>
              </w:rPr>
              <w:t>Даты платежей</w:t>
            </w:r>
          </w:p>
          <w:p w:rsidR="003102F5" w:rsidRPr="00CF70E7" w:rsidRDefault="003102F5" w:rsidP="003102F5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мощности по договорам на модернизацию, в размере, определенном в соответствии с настоящим Регламентом.</w:t>
            </w:r>
          </w:p>
          <w:p w:rsidR="003102F5" w:rsidRPr="00CF70E7" w:rsidRDefault="003102F5" w:rsidP="003102F5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 xml:space="preserve">Датами авансовых платежей </w:t>
            </w:r>
            <w:r w:rsidRPr="00CF70E7">
              <w:rPr>
                <w:rFonts w:ascii="Garamond" w:hAnsi="Garamond"/>
                <w:i/>
                <w:color w:val="000000"/>
                <w:szCs w:val="22"/>
                <w:lang w:val="en-US"/>
              </w:rPr>
              <w:t>d</w:t>
            </w: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 xml:space="preserve"> являются 14 и 28-е числа расчетного месяца. </w:t>
            </w:r>
            <w:r w:rsidRPr="00CF70E7">
              <w:rPr>
                <w:rFonts w:ascii="Garamond" w:hAnsi="Garamond"/>
                <w:szCs w:val="22"/>
                <w:lang w:val="ru-RU"/>
              </w:rPr>
              <w:t>Датой итоговых платежей за расчетный месяц является 21-е число месяца, следующего за расчетным.</w:t>
            </w:r>
          </w:p>
          <w:p w:rsidR="003102F5" w:rsidRPr="00CF70E7" w:rsidRDefault="003102F5" w:rsidP="003102F5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3102F5" w:rsidRPr="00CF70E7" w:rsidRDefault="003102F5" w:rsidP="008E72D5">
            <w:pPr>
              <w:spacing w:after="120"/>
              <w:ind w:firstLine="600"/>
              <w:jc w:val="both"/>
              <w:rPr>
                <w:b/>
                <w:szCs w:val="22"/>
                <w:lang w:val="ru-RU"/>
              </w:rPr>
            </w:pPr>
            <w:r w:rsidRPr="00E56DE2">
              <w:rPr>
                <w:color w:val="000000" w:themeColor="text1"/>
                <w:szCs w:val="22"/>
                <w:highlight w:val="yellow"/>
                <w:lang w:val="ru-RU"/>
              </w:rPr>
              <w:t xml:space="preserve">В отношении расчетного периода </w:t>
            </w:r>
            <w:r w:rsidRPr="00E56DE2">
              <w:rPr>
                <w:i/>
                <w:color w:val="000000" w:themeColor="text1"/>
                <w:szCs w:val="22"/>
                <w:highlight w:val="yellow"/>
              </w:rPr>
              <w:t>m</w:t>
            </w:r>
            <w:r w:rsidRPr="00E56DE2">
              <w:rPr>
                <w:color w:val="000000" w:themeColor="text1"/>
                <w:szCs w:val="22"/>
                <w:highlight w:val="yellow"/>
                <w:lang w:val="ru-RU"/>
              </w:rPr>
              <w:t xml:space="preserve"> = январь датами платежей по авансовым обязательствам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i/>
                <w:szCs w:val="22"/>
                <w:highlight w:val="yellow"/>
                <w:lang w:val="en-US"/>
              </w:rPr>
              <w:t>d</w:t>
            </w:r>
            <w:r w:rsidRPr="00E56DE2">
              <w:rPr>
                <w:color w:val="000000" w:themeColor="text1"/>
                <w:szCs w:val="22"/>
                <w:highlight w:val="yellow"/>
                <w:lang w:val="ru-RU"/>
              </w:rPr>
              <w:t xml:space="preserve"> являются 21 января и 28 января.</w:t>
            </w:r>
          </w:p>
        </w:tc>
      </w:tr>
      <w:tr w:rsidR="002A1ADA" w:rsidRPr="0000194E" w:rsidTr="00E56DE2">
        <w:trPr>
          <w:trHeight w:val="435"/>
        </w:trPr>
        <w:tc>
          <w:tcPr>
            <w:tcW w:w="993" w:type="dxa"/>
            <w:vAlign w:val="center"/>
          </w:tcPr>
          <w:p w:rsidR="002A1ADA" w:rsidRPr="00CF70E7" w:rsidRDefault="002A1ADA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28.1.3</w:t>
            </w:r>
          </w:p>
        </w:tc>
        <w:tc>
          <w:tcPr>
            <w:tcW w:w="6379" w:type="dxa"/>
            <w:vAlign w:val="center"/>
          </w:tcPr>
          <w:p w:rsidR="00E2036E" w:rsidRPr="00B51A4E" w:rsidRDefault="00E2036E" w:rsidP="00E56DE2">
            <w:pPr>
              <w:pStyle w:val="32"/>
              <w:rPr>
                <w:b/>
              </w:rPr>
            </w:pPr>
            <w:bookmarkStart w:id="8" w:name="_Toc38841332"/>
            <w:r w:rsidRPr="00B51A4E">
              <w:rPr>
                <w:b/>
                <w:highlight w:val="yellow"/>
              </w:rPr>
              <w:t>Порядок определения цены на мощность по договорам на модернизацию</w:t>
            </w:r>
            <w:bookmarkEnd w:id="8"/>
          </w:p>
          <w:p w:rsidR="00E2036E" w:rsidRPr="00CF70E7" w:rsidRDefault="00E2036E" w:rsidP="00E2036E">
            <w:pPr>
              <w:pStyle w:val="a9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Норма доходности инвестированного капитала </w:t>
            </w:r>
            <w:r w:rsidRPr="00CF70E7">
              <w:rPr>
                <w:rFonts w:ascii="Garamond" w:hAnsi="Garamond"/>
                <w:position w:val="-10"/>
                <w:szCs w:val="22"/>
                <w:highlight w:val="yellow"/>
              </w:rPr>
              <w:object w:dxaOrig="520" w:dyaOrig="340" w14:anchorId="0BBC6600">
                <v:shape id="_x0000_i1131" type="#_x0000_t75" style="width:23.25pt;height:12.75pt" o:ole="">
                  <v:imagedata r:id="rId183" o:title=""/>
                </v:shape>
                <o:OLEObject Type="Embed" ProgID="Equation.3" ShapeID="_x0000_i1131" DrawAspect="Content" ObjectID="_1667740076" r:id="rId184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календарного года с номером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T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рассчитывается (определяется один раз и в дальнейшем не пересматривается) следующим образом:</w:t>
            </w:r>
          </w:p>
          <w:p w:rsidR="00E2036E" w:rsidRPr="00CF70E7" w:rsidRDefault="00E2036E" w:rsidP="00E2036E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</w:rPr>
              <w:object w:dxaOrig="4239" w:dyaOrig="360" w14:anchorId="55A1BA82">
                <v:shape id="_x0000_i1132" type="#_x0000_t75" style="width:228pt;height:23.25pt" o:ole="">
                  <v:imagedata r:id="rId185" o:title=""/>
                </v:shape>
                <o:OLEObject Type="Embed" ProgID="Equation.3" ShapeID="_x0000_i1132" DrawAspect="Content" ObjectID="_1667740077" r:id="rId186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E2036E" w:rsidRPr="00CF70E7" w:rsidRDefault="00E2036E" w:rsidP="00E2036E">
            <w:pPr>
              <w:pStyle w:val="ae"/>
              <w:jc w:val="both"/>
              <w:rPr>
                <w:szCs w:val="22"/>
                <w:highlight w:val="yellow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где </w:t>
            </w:r>
            <w:r w:rsidRPr="00CF70E7">
              <w:rPr>
                <w:position w:val="-10"/>
                <w:szCs w:val="22"/>
                <w:highlight w:val="yellow"/>
              </w:rPr>
              <w:object w:dxaOrig="660" w:dyaOrig="340" w14:anchorId="387CE305">
                <v:shape id="_x0000_i1133" type="#_x0000_t75" style="width:36.75pt;height:12.75pt" o:ole="">
                  <v:imagedata r:id="rId187" o:title=""/>
                </v:shape>
                <o:OLEObject Type="Embed" ProgID="Equation.3" ShapeID="_x0000_i1133" DrawAspect="Content" ObjectID="_1667740078" r:id="rId188"/>
              </w:object>
            </w:r>
            <w:r w:rsidRPr="00CF70E7">
              <w:rPr>
                <w:szCs w:val="22"/>
                <w:highlight w:val="yellow"/>
                <w:lang w:val="ru-RU"/>
              </w:rPr>
              <w:t xml:space="preserve"> – средняя доходность долгосрочных государственных обязательств, определяемая в соответствии с </w:t>
            </w:r>
            <w:r w:rsidRPr="00CF70E7">
              <w:rPr>
                <w:i/>
                <w:szCs w:val="22"/>
                <w:highlight w:val="yellow"/>
                <w:lang w:val="ru-RU"/>
              </w:rPr>
              <w:t xml:space="preserve">Регламентом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      </w:r>
            <w:r w:rsidRPr="00CF70E7">
              <w:rPr>
                <w:szCs w:val="22"/>
                <w:highlight w:val="yellow"/>
                <w:lang w:val="ru-RU"/>
              </w:rPr>
              <w:t xml:space="preserve">(Приложение № 19.4 к </w:t>
            </w:r>
            <w:r w:rsidRPr="00CF70E7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CF70E7">
              <w:rPr>
                <w:szCs w:val="22"/>
                <w:highlight w:val="yellow"/>
                <w:lang w:val="ru-RU"/>
              </w:rPr>
              <w:t xml:space="preserve">). В целях определения нормы доходности инвестированного капитала для 2016 и 2017 годов используются значения </w:t>
            </w:r>
            <w:r w:rsidRPr="00CF70E7">
              <w:rPr>
                <w:noProof/>
                <w:position w:val="-10"/>
                <w:szCs w:val="22"/>
                <w:highlight w:val="yellow"/>
                <w:lang w:val="ru-RU" w:eastAsia="ru-RU"/>
              </w:rPr>
              <w:drawing>
                <wp:inline distT="0" distB="0" distL="0" distR="0" wp14:anchorId="2A1E0FD5" wp14:editId="5E523020">
                  <wp:extent cx="368300" cy="1841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0E7">
              <w:rPr>
                <w:szCs w:val="22"/>
                <w:highlight w:val="yellow"/>
                <w:lang w:val="ru-RU"/>
              </w:rPr>
              <w:t>, определенные в рамках расчета цен по ДПМ ВИЭ в 2016 и 2017 годах соответственно;</w:t>
            </w:r>
          </w:p>
          <w:p w:rsidR="00E2036E" w:rsidRPr="00CF70E7" w:rsidRDefault="00E2036E" w:rsidP="00E2036E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szCs w:val="22"/>
                <w:highlight w:val="yellow"/>
                <w:lang w:val="ru-RU"/>
              </w:rPr>
            </w:pPr>
            <w:r w:rsidRPr="00CF70E7">
              <w:rPr>
                <w:position w:val="-12"/>
                <w:szCs w:val="22"/>
                <w:highlight w:val="yellow"/>
              </w:rPr>
              <w:object w:dxaOrig="499" w:dyaOrig="360" w14:anchorId="120D1BFC">
                <v:shape id="_x0000_i1134" type="#_x0000_t75" style="width:24pt;height:12.75pt" o:ole="">
                  <v:imagedata r:id="rId190" o:title=""/>
                </v:shape>
                <o:OLEObject Type="Embed" ProgID="Equation.3" ShapeID="_x0000_i1134" DrawAspect="Content" ObjectID="_1667740079" r:id="rId191"/>
              </w:object>
            </w:r>
            <w:r w:rsidRPr="00CF70E7">
              <w:rPr>
                <w:szCs w:val="22"/>
                <w:highlight w:val="yellow"/>
                <w:lang w:val="ru-RU"/>
              </w:rPr>
              <w:t xml:space="preserve"> – базовый уровень нормы доходности инвестиций, который устанавливается равным 0,14 (14</w:t>
            </w:r>
            <w:r w:rsidRPr="00CF70E7">
              <w:rPr>
                <w:szCs w:val="22"/>
                <w:highlight w:val="yellow"/>
              </w:rPr>
              <w:t> </w:t>
            </w:r>
            <w:r w:rsidRPr="00CF70E7">
              <w:rPr>
                <w:szCs w:val="22"/>
                <w:highlight w:val="yellow"/>
                <w:lang w:val="ru-RU"/>
              </w:rPr>
              <w:t>% годовых).</w:t>
            </w:r>
          </w:p>
          <w:p w:rsidR="002A1ADA" w:rsidRPr="00CF70E7" w:rsidRDefault="00E2036E" w:rsidP="00E2036E">
            <w:pPr>
              <w:spacing w:after="120"/>
              <w:rPr>
                <w:b/>
                <w:szCs w:val="22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Величина </w:t>
            </w:r>
            <w:r w:rsidRPr="00CF70E7">
              <w:rPr>
                <w:position w:val="-10"/>
                <w:szCs w:val="22"/>
                <w:highlight w:val="yellow"/>
              </w:rPr>
              <w:object w:dxaOrig="520" w:dyaOrig="340" w14:anchorId="1BF75CA7">
                <v:shape id="_x0000_i1135" type="#_x0000_t75" style="width:23.25pt;height:12.75pt" o:ole="">
                  <v:imagedata r:id="rId183" o:title=""/>
                </v:shape>
                <o:OLEObject Type="Embed" ProgID="Equation.3" ShapeID="_x0000_i1135" DrawAspect="Content" ObjectID="_1667740080" r:id="rId192"/>
              </w:object>
            </w:r>
            <w:r w:rsidRPr="00CF70E7">
              <w:rPr>
                <w:szCs w:val="22"/>
                <w:highlight w:val="yellow"/>
                <w:lang w:val="ru-RU"/>
              </w:rPr>
              <w:t>определяется с точностью до 11 знаков после запятой.</w:t>
            </w:r>
          </w:p>
        </w:tc>
        <w:tc>
          <w:tcPr>
            <w:tcW w:w="7654" w:type="dxa"/>
            <w:vAlign w:val="center"/>
          </w:tcPr>
          <w:p w:rsidR="00E2036E" w:rsidRPr="00CF70E7" w:rsidRDefault="00E2036E" w:rsidP="00E2036E">
            <w:pPr>
              <w:widowControl w:val="0"/>
              <w:spacing w:after="120" w:line="288" w:lineRule="auto"/>
              <w:ind w:right="-27" w:firstLine="745"/>
              <w:jc w:val="both"/>
              <w:rPr>
                <w:b/>
                <w:color w:val="000000"/>
                <w:szCs w:val="22"/>
                <w:highlight w:val="yellow"/>
                <w:lang w:val="ru-RU"/>
              </w:rPr>
            </w:pPr>
            <w:r w:rsidRPr="00CF70E7">
              <w:rPr>
                <w:b/>
                <w:color w:val="000000"/>
                <w:szCs w:val="22"/>
                <w:highlight w:val="yellow"/>
                <w:lang w:val="ru-RU"/>
              </w:rPr>
              <w:lastRenderedPageBreak/>
              <w:t xml:space="preserve">Расчет авансовых обязательств/требований по договорам </w:t>
            </w:r>
            <w:r w:rsidR="00E56DE2">
              <w:rPr>
                <w:b/>
                <w:color w:val="000000"/>
                <w:szCs w:val="22"/>
                <w:highlight w:val="yellow"/>
                <w:lang w:val="ru-RU"/>
              </w:rPr>
              <w:t xml:space="preserve">на </w:t>
            </w:r>
            <w:r w:rsidRPr="00CF70E7">
              <w:rPr>
                <w:b/>
                <w:color w:val="000000"/>
                <w:szCs w:val="22"/>
                <w:highlight w:val="yellow"/>
                <w:lang w:val="ru-RU"/>
              </w:rPr>
              <w:t>модернизаци</w:t>
            </w:r>
            <w:r w:rsidR="00E56DE2">
              <w:rPr>
                <w:b/>
                <w:color w:val="000000"/>
                <w:szCs w:val="22"/>
                <w:highlight w:val="yellow"/>
                <w:lang w:val="ru-RU"/>
              </w:rPr>
              <w:t>ю</w:t>
            </w:r>
          </w:p>
          <w:p w:rsidR="00E2036E" w:rsidRPr="00CF70E7" w:rsidRDefault="00E2036E" w:rsidP="00E2036E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ab/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Величина авансового обязательства/требования участника оптового рынка в месяце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m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ценовой зоны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за мощность по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производимую ГТП генерации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поставляемую в ГТП потребления (экспорта)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q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szCs w:val="22"/>
                <w:highlight w:val="yellow"/>
              </w:rPr>
              <w:object w:dxaOrig="499" w:dyaOrig="300" w14:anchorId="7BAA3ECB">
                <v:shape id="_x0000_i1136" type="#_x0000_t75" style="width:24pt;height:12.75pt" o:ole="">
                  <v:imagedata r:id="rId104" o:title=""/>
                </v:shape>
                <o:OLEObject Type="Embed" ProgID="Equation.3" ShapeID="_x0000_i1136" DrawAspect="Content" ObjectID="_1667740081" r:id="rId193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),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:rsidR="001074CB" w:rsidRPr="00CF70E7" w:rsidRDefault="001074CB" w:rsidP="00E56DE2">
            <w:pPr>
              <w:pStyle w:val="32"/>
              <w:rPr>
                <w:highlight w:val="yellow"/>
              </w:rPr>
            </w:pPr>
            <w:r w:rsidRPr="00CF70E7">
              <w:rPr>
                <w:highlight w:val="yellow"/>
              </w:rPr>
              <w:object w:dxaOrig="4800" w:dyaOrig="400" w14:anchorId="4D37E091">
                <v:shape id="_x0000_i1137" type="#_x0000_t75" style="width:240pt;height:24pt" o:ole="">
                  <v:imagedata r:id="rId194" o:title=""/>
                </v:shape>
                <o:OLEObject Type="Embed" ProgID="Equation.3" ShapeID="_x0000_i1137" DrawAspect="Content" ObjectID="_1667740082" r:id="rId195"/>
              </w:object>
            </w:r>
            <w:r w:rsidR="00E56DE2" w:rsidRPr="00CF70E7">
              <w:rPr>
                <w:highlight w:val="yellow"/>
              </w:rPr>
              <w:t>,</w:t>
            </w:r>
          </w:p>
          <w:p w:rsidR="00E2036E" w:rsidRPr="00E56DE2" w:rsidRDefault="00E2036E" w:rsidP="00E2036E">
            <w:pPr>
              <w:pStyle w:val="a9"/>
              <w:widowControl w:val="0"/>
              <w:ind w:left="544" w:hanging="544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579" w:dyaOrig="400" w14:anchorId="73AEE706">
                <v:shape id="_x0000_i1138" type="#_x0000_t75" style="width:78pt;height:24pt" o:ole="">
                  <v:imagedata r:id="rId196" o:title=""/>
                </v:shape>
                <o:OLEObject Type="Embed" ProgID="Equation.3" ShapeID="_x0000_i1138" DrawAspect="Content" ObjectID="_1667740083" r:id="rId197"/>
              </w:objec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–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объем мощности,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производимой ГТП генерации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приобретаемой в ГТП потребления (экспорта)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q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szCs w:val="22"/>
                <w:highlight w:val="yellow"/>
              </w:rPr>
              <w:object w:dxaOrig="499" w:dyaOrig="300" w14:anchorId="17E1D4E8">
                <v:shape id="_x0000_i1139" type="#_x0000_t75" style="width:24pt;height:12.75pt" o:ole="">
                  <v:imagedata r:id="rId104" o:title=""/>
                </v:shape>
                <o:OLEObject Type="Embed" ProgID="Equation.3" ShapeID="_x0000_i1139" DrawAspect="Content" ObjectID="_1667740084" r:id="rId198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,</w:t>
            </w:r>
            <w:r w:rsidR="00F9236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F92362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используемый для расчета авансовых обязательств по договорам на модернизацию в расчетном месяце </w:t>
            </w:r>
            <w:r w:rsidR="00F92362"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="00F92362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ценовой зоне </w:t>
            </w:r>
            <w:r w:rsidR="00F92362"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="00F92362" w:rsidRPr="00CF70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="00F9236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определенный в соответствии с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(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Приложение № 13.2 к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;</w:t>
            </w:r>
          </w:p>
          <w:p w:rsidR="00E2036E" w:rsidRPr="00E56DE2" w:rsidRDefault="001074CB" w:rsidP="00E2036E">
            <w:pPr>
              <w:pStyle w:val="a9"/>
              <w:widowControl w:val="0"/>
              <w:ind w:left="544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position w:val="-14"/>
                <w:szCs w:val="22"/>
                <w:highlight w:val="yellow"/>
              </w:rPr>
              <w:object w:dxaOrig="1300" w:dyaOrig="400" w14:anchorId="4DB18858">
                <v:shape id="_x0000_i1140" type="#_x0000_t75" style="width:66pt;height:18pt" o:ole="">
                  <v:imagedata r:id="rId199" o:title=""/>
                </v:shape>
                <o:OLEObject Type="Embed" ProgID="Equation.3" ShapeID="_x0000_i1140" DrawAspect="Content" ObjectID="_1667740085" r:id="rId200"/>
              </w:object>
            </w:r>
            <w:r w:rsidR="00E2036E"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цена на мощность </w:t>
            </w:r>
            <w:r w:rsidR="00E2036E"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="00E2036E"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E2036E"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="00E2036E" w:rsidRPr="00E56DE2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="00E2036E"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="00E56DE2"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–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1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определяемая в соответствии с 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риложением 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28</w:t>
            </w:r>
            <w:r w:rsidR="003D43B8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.13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к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настояще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му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Регламент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у</w:t>
            </w:r>
            <w:r w:rsidR="00E2036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:rsidR="00E2036E" w:rsidRPr="00E56DE2" w:rsidRDefault="00E2036E" w:rsidP="00E2036E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На дату платежа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d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величина авансового обязательства/требования участника оптового рынка в месяце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m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ценовой зоны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за мощность по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производимую ГТП генерации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приобретаемую в ГТП потребления (экспорта)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q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56DE2">
              <w:rPr>
                <w:rFonts w:ascii="Garamond" w:hAnsi="Garamond"/>
                <w:szCs w:val="22"/>
                <w:highlight w:val="yellow"/>
              </w:rPr>
              <w:object w:dxaOrig="499" w:dyaOrig="300" w14:anchorId="2EC87D6C">
                <v:shape id="_x0000_i1141" type="#_x0000_t75" style="width:24pt;height:12.75pt" o:ole="">
                  <v:imagedata r:id="rId104" o:title=""/>
                </v:shape>
                <o:OLEObject Type="Embed" ProgID="Equation.3" ShapeID="_x0000_i1141" DrawAspect="Content" ObjectID="_1667740086" r:id="rId201"/>
              </w:objec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равна </w:t>
            </w:r>
            <w:r w:rsidRPr="00E56DE2">
              <w:rPr>
                <w:rFonts w:ascii="Garamond" w:hAnsi="Garamond"/>
                <w:bCs/>
                <w:iCs/>
                <w:position w:val="-24"/>
                <w:szCs w:val="22"/>
                <w:highlight w:val="yellow"/>
              </w:rPr>
              <w:object w:dxaOrig="2840" w:dyaOrig="700" w14:anchorId="5C806FD3">
                <v:shape id="_x0000_i1142" type="#_x0000_t75" style="width:120pt;height:36pt" o:ole="">
                  <v:imagedata r:id="rId202" o:title=""/>
                </v:shape>
                <o:OLEObject Type="Embed" ProgID="Equation.3" ShapeID="_x0000_i1142" DrawAspect="Content" ObjectID="_1667740087" r:id="rId203"/>
              </w:objec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:rsidR="00836EBA" w:rsidRPr="00E56DE2" w:rsidRDefault="00836EBA" w:rsidP="00836EBA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На дату платежа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d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величина авансового обязательства/требования участника оптового рынка в месяце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m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ценовой зоны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за мощность по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договору на модернизацию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D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производимую ГТП генерации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приобретаемую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участником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56DE2">
              <w:rPr>
                <w:rFonts w:ascii="Garamond" w:hAnsi="Garamond"/>
                <w:szCs w:val="22"/>
                <w:highlight w:val="yellow"/>
              </w:rPr>
              <w:object w:dxaOrig="499" w:dyaOrig="300" w14:anchorId="464ED874">
                <v:shape id="_x0000_i1143" type="#_x0000_t75" style="width:24pt;height:12.75pt" o:ole="">
                  <v:imagedata r:id="rId104" o:title=""/>
                </v:shape>
                <o:OLEObject Type="Embed" ProgID="Equation.3" ShapeID="_x0000_i1143" DrawAspect="Content" ObjectID="_1667740088" r:id="rId204"/>
              </w:objec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равна </w:t>
            </w:r>
            <w:r w:rsidRPr="00E56DE2">
              <w:rPr>
                <w:rFonts w:ascii="Garamond" w:hAnsi="Garamond"/>
                <w:bCs/>
                <w:iCs/>
                <w:position w:val="-30"/>
                <w:szCs w:val="22"/>
                <w:highlight w:val="yellow"/>
              </w:rPr>
              <w:object w:dxaOrig="3040" w:dyaOrig="560" w14:anchorId="59D2BC12">
                <v:shape id="_x0000_i1144" type="#_x0000_t75" style="width:132pt;height:30pt" o:ole="">
                  <v:imagedata r:id="rId205" o:title=""/>
                </v:shape>
                <o:OLEObject Type="Embed" ProgID="Equation.3" ShapeID="_x0000_i1144" DrawAspect="Content" ObjectID="_1667740089" r:id="rId206"/>
              </w:objec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:rsidR="00DC54DF" w:rsidRPr="00E56DE2" w:rsidRDefault="00DC54DF" w:rsidP="00DC54DF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Объем мощности, производимой в ГТП генерации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приобретаемой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участником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56DE2">
              <w:rPr>
                <w:rFonts w:ascii="Garamond" w:hAnsi="Garamond"/>
                <w:position w:val="-10"/>
                <w:szCs w:val="22"/>
                <w:highlight w:val="yellow"/>
              </w:rPr>
              <w:object w:dxaOrig="499" w:dyaOrig="300" w14:anchorId="0485E7E4">
                <v:shape id="_x0000_i1145" type="#_x0000_t75" style="width:24pt;height:12.75pt" o:ole="">
                  <v:imagedata r:id="rId207" o:title=""/>
                </v:shape>
                <o:OLEObject Type="Embed" ProgID="Equation.3" ShapeID="_x0000_i1145" DrawAspect="Content" ObjectID="_1667740090" r:id="rId208"/>
              </w:objec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используемый для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lastRenderedPageBreak/>
              <w:t xml:space="preserve">расчета авансовых обязательств по договорам на модернизацию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D</w:t>
            </w:r>
            <w:r w:rsidR="004C0EFE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,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расчетном месяце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ценовой зоне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определяется как:</w:t>
            </w:r>
          </w:p>
          <w:p w:rsidR="00DC54DF" w:rsidRPr="00E56DE2" w:rsidRDefault="00DC54DF" w:rsidP="00E56DE2">
            <w:pPr>
              <w:pStyle w:val="a9"/>
              <w:widowControl w:val="0"/>
              <w:ind w:firstLine="567"/>
              <w:jc w:val="center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bCs/>
                <w:iCs/>
                <w:position w:val="-30"/>
                <w:szCs w:val="22"/>
                <w:highlight w:val="yellow"/>
              </w:rPr>
              <w:object w:dxaOrig="3379" w:dyaOrig="560" w14:anchorId="201DD824">
                <v:shape id="_x0000_i1146" type="#_x0000_t75" style="width:147pt;height:30pt" o:ole="">
                  <v:imagedata r:id="rId209" o:title=""/>
                </v:shape>
                <o:OLEObject Type="Embed" ProgID="Equation.3" ShapeID="_x0000_i1146" DrawAspect="Content" ObjectID="_1667740091" r:id="rId210"/>
              </w:object>
            </w:r>
            <w:r w:rsidR="00E56DE2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:rsidR="002A1ADA" w:rsidRPr="00CF70E7" w:rsidRDefault="00E2036E" w:rsidP="00E2036E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</w:tc>
      </w:tr>
      <w:tr w:rsidR="0084505D" w:rsidRPr="00CF70E7" w:rsidTr="00E56DE2">
        <w:trPr>
          <w:trHeight w:val="435"/>
        </w:trPr>
        <w:tc>
          <w:tcPr>
            <w:tcW w:w="993" w:type="dxa"/>
            <w:vAlign w:val="center"/>
          </w:tcPr>
          <w:p w:rsidR="0084505D" w:rsidRPr="00CF70E7" w:rsidRDefault="002A1ADA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lastRenderedPageBreak/>
              <w:t>28.1.4</w:t>
            </w:r>
          </w:p>
        </w:tc>
        <w:tc>
          <w:tcPr>
            <w:tcW w:w="6379" w:type="dxa"/>
            <w:vAlign w:val="center"/>
          </w:tcPr>
          <w:p w:rsidR="0084505D" w:rsidRPr="00CF70E7" w:rsidRDefault="0084505D" w:rsidP="0054331D">
            <w:pPr>
              <w:spacing w:after="120"/>
              <w:rPr>
                <w:b/>
                <w:szCs w:val="22"/>
                <w:lang w:val="ru-RU"/>
              </w:rPr>
            </w:pPr>
            <w:r w:rsidRPr="00CF70E7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7654" w:type="dxa"/>
            <w:vAlign w:val="center"/>
          </w:tcPr>
          <w:p w:rsidR="0084505D" w:rsidRPr="00CF70E7" w:rsidRDefault="0084505D" w:rsidP="0084505D">
            <w:pPr>
              <w:widowControl w:val="0"/>
              <w:spacing w:after="120" w:line="288" w:lineRule="auto"/>
              <w:ind w:right="-27" w:firstLine="745"/>
              <w:jc w:val="both"/>
              <w:rPr>
                <w:b/>
                <w:color w:val="000000"/>
                <w:szCs w:val="22"/>
                <w:highlight w:val="yellow"/>
                <w:lang w:val="ru-RU"/>
              </w:rPr>
            </w:pPr>
            <w:r w:rsidRPr="00CF70E7">
              <w:rPr>
                <w:b/>
                <w:color w:val="000000"/>
                <w:szCs w:val="22"/>
                <w:highlight w:val="yellow"/>
                <w:lang w:val="ru-RU"/>
              </w:rPr>
              <w:t>Расчет фактических финансовых обязательств/требований по договорам на модернизацию по итогам расчетного периода</w:t>
            </w:r>
          </w:p>
          <w:p w:rsidR="0084505D" w:rsidRPr="00CF70E7" w:rsidRDefault="0084505D" w:rsidP="0084505D">
            <w:pPr>
              <w:pStyle w:val="a9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Стоимость мощности, купленной/проданной участником оптового рынка в месяце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на модернизацию, произведенной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покупаемой в ГТП потребления (экспорта)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szCs w:val="22"/>
                <w:highlight w:val="yellow"/>
              </w:rPr>
              <w:object w:dxaOrig="499" w:dyaOrig="300" w14:anchorId="33F9AD67">
                <v:shape id="_x0000_i1147" type="#_x0000_t75" style="width:24pt;height:12.75pt" o:ole="">
                  <v:imagedata r:id="rId104" o:title=""/>
                </v:shape>
                <o:OLEObject Type="Embed" ProgID="Equation.3" ShapeID="_x0000_i1147" DrawAspect="Content" ObjectID="_1667740092" r:id="rId211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), рассчитывается по формуле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(с точностью до копеек с учетом правил математического округления)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: </w:t>
            </w:r>
          </w:p>
          <w:p w:rsidR="0084505D" w:rsidRPr="00CF70E7" w:rsidRDefault="008E3DD1" w:rsidP="0084505D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3660" w:dyaOrig="400" w14:anchorId="0C7E1779">
                <v:shape id="_x0000_i1148" type="#_x0000_t75" style="width:186pt;height:24pt" o:ole="">
                  <v:imagedata r:id="rId212" o:title=""/>
                </v:shape>
                <o:OLEObject Type="Embed" ProgID="Equation.3" ShapeID="_x0000_i1148" DrawAspect="Content" ObjectID="_1667740093" r:id="rId213"/>
              </w:object>
            </w:r>
            <w:r w:rsidR="0084505D" w:rsidRPr="00CF70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84505D" w:rsidRPr="00CF70E7" w:rsidRDefault="0084505D" w:rsidP="0084505D">
            <w:pPr>
              <w:pStyle w:val="a9"/>
              <w:ind w:left="567" w:hanging="45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240" w:dyaOrig="400" w14:anchorId="5C572245">
                <v:shape id="_x0000_i1149" type="#_x0000_t75" style="width:60pt;height:24pt" o:ole="">
                  <v:imagedata r:id="rId214" o:title=""/>
                </v:shape>
                <o:OLEObject Type="Embed" ProgID="Equation.3" ShapeID="_x0000_i1149" DrawAspect="Content" ObjectID="_1667740094" r:id="rId215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объем мощности, фактически поставленный в месяце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на модернизацию,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производимой ГТП генерации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приобретаемой в ГТП потребления (экспорта) </w:t>
            </w:r>
            <w:r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q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noProof/>
                <w:szCs w:val="22"/>
                <w:highlight w:val="yellow"/>
                <w:lang w:val="ru-RU" w:eastAsia="ru-RU"/>
              </w:rPr>
              <w:drawing>
                <wp:inline distT="0" distB="0" distL="0" distR="0" wp14:anchorId="15CA9C71" wp14:editId="18E059B2">
                  <wp:extent cx="314325" cy="1905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,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определенный в соответствии с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(Приложение № 13.2 к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84505D" w:rsidRPr="00E56DE2" w:rsidRDefault="0084505D" w:rsidP="0084505D">
            <w:pPr>
              <w:pStyle w:val="a9"/>
              <w:widowControl w:val="0"/>
              <w:ind w:left="544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320" w:dyaOrig="400" w14:anchorId="71DDAF71">
                <v:shape id="_x0000_i1150" type="#_x0000_t75" style="width:66pt;height:18pt" o:ole="">
                  <v:imagedata r:id="rId217" o:title=""/>
                </v:shape>
                <o:OLEObject Type="Embed" ProgID="Equation.3" ShapeID="_x0000_i1150" DrawAspect="Content" ObjectID="_1667740095" r:id="rId218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цена на мощность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рынка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определяемая в соответствии с 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</w:t>
            </w:r>
            <w:r w:rsidR="00DB20D4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риложением 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28</w:t>
            </w:r>
            <w:r w:rsidR="003D43B8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.13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к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настояще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му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Регламент</w:t>
            </w:r>
            <w:r w:rsidR="004C526B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у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:rsidR="001074CB" w:rsidRPr="00E56DE2" w:rsidRDefault="001074CB" w:rsidP="001074CB">
            <w:pPr>
              <w:pStyle w:val="a9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Стоимость мощности, купленной/проданной участником оптового рынка в месяце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договору на модернизацию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D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произведенной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покупаемой участником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56DE2">
              <w:rPr>
                <w:rFonts w:ascii="Garamond" w:hAnsi="Garamond"/>
                <w:szCs w:val="22"/>
                <w:highlight w:val="yellow"/>
              </w:rPr>
              <w:object w:dxaOrig="499" w:dyaOrig="300" w14:anchorId="60A08194">
                <v:shape id="_x0000_i1151" type="#_x0000_t75" style="width:24pt;height:12.75pt" o:ole="">
                  <v:imagedata r:id="rId104" o:title=""/>
                </v:shape>
                <o:OLEObject Type="Embed" ProgID="Equation.3" ShapeID="_x0000_i1151" DrawAspect="Content" ObjectID="_1667740096" r:id="rId219"/>
              </w:objec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), рассчитывается по формуле: </w:t>
            </w:r>
          </w:p>
          <w:p w:rsidR="00B4243B" w:rsidRPr="00E56DE2" w:rsidRDefault="001074CB" w:rsidP="008E72D5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position w:val="-30"/>
                <w:szCs w:val="22"/>
                <w:highlight w:val="yellow"/>
              </w:rPr>
              <w:object w:dxaOrig="2299" w:dyaOrig="560" w14:anchorId="0897EA9A">
                <v:shape id="_x0000_i1152" type="#_x0000_t75" style="width:114pt;height:30pt" o:ole="">
                  <v:imagedata r:id="rId220" o:title=""/>
                </v:shape>
                <o:OLEObject Type="Embed" ProgID="Equation.3" ShapeID="_x0000_i1152" DrawAspect="Content" ObjectID="_1667740097" r:id="rId221"/>
              </w:object>
            </w:r>
            <w:r w:rsidR="00E56DE2" w:rsidRPr="00E56DE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4E237B" w:rsidRPr="00E56DE2" w:rsidRDefault="004E237B" w:rsidP="004E237B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Объем мощности, фактически поставленный в месяце </w:t>
            </w:r>
            <w:r w:rsidRPr="00E56DE2">
              <w:rPr>
                <w:rFonts w:ascii="Garamond" w:hAnsi="Garamond"/>
                <w:i/>
                <w:szCs w:val="22"/>
                <w:highlight w:val="yellow"/>
              </w:rPr>
              <w:t>m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на модернизацию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D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произведенной ГТП генерации </w:t>
            </w:r>
            <w:r w:rsidRPr="00E56DE2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и приобретаемой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участником оптового рынка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E56DE2">
              <w:rPr>
                <w:rFonts w:ascii="Garamond" w:hAnsi="Garamond"/>
                <w:noProof/>
                <w:szCs w:val="22"/>
                <w:highlight w:val="yellow"/>
                <w:lang w:val="ru-RU" w:eastAsia="ru-RU"/>
              </w:rPr>
              <w:drawing>
                <wp:inline distT="0" distB="0" distL="0" distR="0" wp14:anchorId="1D784151" wp14:editId="296E8297">
                  <wp:extent cx="314325" cy="190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), определяется как:</w:t>
            </w:r>
          </w:p>
          <w:p w:rsidR="004E237B" w:rsidRPr="00E56DE2" w:rsidRDefault="004E237B" w:rsidP="004E237B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bCs/>
                <w:iCs/>
                <w:position w:val="-30"/>
                <w:szCs w:val="22"/>
                <w:highlight w:val="yellow"/>
              </w:rPr>
              <w:object w:dxaOrig="3040" w:dyaOrig="560" w14:anchorId="47DA3E58">
                <v:shape id="_x0000_i1153" type="#_x0000_t75" style="width:156pt;height:32.25pt" o:ole="">
                  <v:imagedata r:id="rId222" o:title=""/>
                </v:shape>
                <o:OLEObject Type="Embed" ProgID="Equation.3" ShapeID="_x0000_i1153" DrawAspect="Content" ObjectID="_1667740098" r:id="rId223"/>
              </w:object>
            </w:r>
            <w:r w:rsidR="00E56DE2" w:rsidRPr="00E56DE2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</w:t>
            </w:r>
          </w:p>
          <w:p w:rsidR="00B4243B" w:rsidRPr="00E56DE2" w:rsidRDefault="00B4243B" w:rsidP="00B4243B">
            <w:pPr>
              <w:widowControl w:val="0"/>
              <w:tabs>
                <w:tab w:val="num" w:pos="432"/>
              </w:tabs>
              <w:spacing w:before="120" w:after="120"/>
              <w:ind w:firstLine="600"/>
              <w:jc w:val="both"/>
              <w:rPr>
                <w:szCs w:val="22"/>
                <w:highlight w:val="yellow"/>
                <w:lang w:val="ru-RU"/>
              </w:rPr>
            </w:pPr>
            <w:r w:rsidRPr="00E56DE2">
              <w:rPr>
                <w:szCs w:val="22"/>
                <w:highlight w:val="yellow"/>
                <w:lang w:val="ru-RU"/>
              </w:rPr>
              <w:t xml:space="preserve">Договорный объем мощности, поставляемой по договору на модернизацию </w:t>
            </w:r>
            <w:r w:rsidRPr="00E56DE2">
              <w:rPr>
                <w:i/>
                <w:szCs w:val="22"/>
                <w:highlight w:val="yellow"/>
                <w:lang w:val="en-US"/>
              </w:rPr>
              <w:t>D</w:t>
            </w:r>
            <w:r w:rsidRPr="00E56DE2">
              <w:rPr>
                <w:szCs w:val="22"/>
                <w:highlight w:val="yellow"/>
                <w:lang w:val="ru-RU"/>
              </w:rPr>
              <w:t xml:space="preserve">, заключенному между участником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szCs w:val="22"/>
                <w:highlight w:val="yellow"/>
                <w:lang w:val="ru-RU"/>
              </w:rPr>
              <w:t xml:space="preserve"> в отношении ГТП генерации </w:t>
            </w:r>
            <w:r w:rsidRPr="00E56DE2">
              <w:rPr>
                <w:i/>
                <w:szCs w:val="22"/>
                <w:highlight w:val="yellow"/>
                <w:lang w:val="en-US"/>
              </w:rPr>
              <w:t>p</w:t>
            </w:r>
            <w:r w:rsidRPr="00E56DE2">
              <w:rPr>
                <w:szCs w:val="22"/>
                <w:highlight w:val="yellow"/>
                <w:lang w:val="ru-RU"/>
              </w:rPr>
              <w:t xml:space="preserve"> и участником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szCs w:val="22"/>
                <w:highlight w:val="yellow"/>
                <w:lang w:val="ru-RU"/>
              </w:rPr>
              <w:t>(</w:t>
            </w:r>
            <w:r w:rsidRPr="00E56DE2">
              <w:rPr>
                <w:position w:val="-10"/>
                <w:szCs w:val="22"/>
                <w:highlight w:val="yellow"/>
              </w:rPr>
              <w:object w:dxaOrig="499" w:dyaOrig="300" w14:anchorId="53D16F38">
                <v:shape id="_x0000_i1154" type="#_x0000_t75" style="width:24pt;height:12.75pt" o:ole="">
                  <v:imagedata r:id="rId207" o:title=""/>
                </v:shape>
                <o:OLEObject Type="Embed" ProgID="Equation.3" ShapeID="_x0000_i1154" DrawAspect="Content" ObjectID="_1667740099" r:id="rId224"/>
              </w:object>
            </w:r>
            <w:r w:rsidRPr="00E56DE2">
              <w:rPr>
                <w:szCs w:val="22"/>
                <w:highlight w:val="yellow"/>
                <w:lang w:val="ru-RU"/>
              </w:rPr>
              <w:t xml:space="preserve">) в расчетном месяце </w:t>
            </w:r>
            <w:r w:rsidRPr="00E56DE2">
              <w:rPr>
                <w:i/>
                <w:szCs w:val="22"/>
                <w:highlight w:val="yellow"/>
                <w:lang w:val="en-US"/>
              </w:rPr>
              <w:t>m</w:t>
            </w:r>
            <w:r w:rsidRPr="00E56DE2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E56DE2">
              <w:rPr>
                <w:i/>
                <w:szCs w:val="22"/>
                <w:highlight w:val="yellow"/>
                <w:lang w:val="en-US"/>
              </w:rPr>
              <w:t>z</w:t>
            </w:r>
            <w:r w:rsidRPr="00E56DE2">
              <w:rPr>
                <w:szCs w:val="22"/>
                <w:highlight w:val="yellow"/>
                <w:lang w:val="ru-RU"/>
              </w:rPr>
              <w:t>, определяется как:</w:t>
            </w:r>
          </w:p>
          <w:p w:rsidR="00B4243B" w:rsidRPr="00E56DE2" w:rsidRDefault="00B4243B" w:rsidP="00165E55">
            <w:pPr>
              <w:widowControl w:val="0"/>
              <w:tabs>
                <w:tab w:val="num" w:pos="432"/>
              </w:tabs>
              <w:spacing w:before="120" w:after="120"/>
              <w:ind w:firstLine="600"/>
              <w:jc w:val="center"/>
              <w:rPr>
                <w:bCs/>
                <w:iCs/>
                <w:szCs w:val="22"/>
                <w:highlight w:val="yellow"/>
                <w:lang w:val="ru-RU"/>
              </w:rPr>
            </w:pPr>
            <w:r w:rsidRPr="00E56DE2">
              <w:rPr>
                <w:bCs/>
                <w:iCs/>
                <w:position w:val="-30"/>
                <w:szCs w:val="22"/>
                <w:highlight w:val="yellow"/>
              </w:rPr>
              <w:object w:dxaOrig="2780" w:dyaOrig="560" w14:anchorId="24A4A7E3">
                <v:shape id="_x0000_i1155" type="#_x0000_t75" style="width:143.25pt;height:32.25pt" o:ole="">
                  <v:imagedata r:id="rId225" o:title=""/>
                </v:shape>
                <o:OLEObject Type="Embed" ProgID="Equation.3" ShapeID="_x0000_i1155" DrawAspect="Content" ObjectID="_1667740100" r:id="rId226"/>
              </w:object>
            </w:r>
            <w:r w:rsidRPr="00E56DE2">
              <w:rPr>
                <w:bCs/>
                <w:iCs/>
                <w:szCs w:val="22"/>
                <w:highlight w:val="yellow"/>
                <w:lang w:val="ru-RU"/>
              </w:rPr>
              <w:t>,</w:t>
            </w:r>
          </w:p>
          <w:p w:rsidR="009A0ED5" w:rsidRPr="00E56DE2" w:rsidRDefault="009A0ED5" w:rsidP="00E56DE2">
            <w:pPr>
              <w:widowControl w:val="0"/>
              <w:tabs>
                <w:tab w:val="num" w:pos="1167"/>
              </w:tabs>
              <w:spacing w:before="120" w:after="120"/>
              <w:ind w:left="459" w:hanging="425"/>
              <w:jc w:val="both"/>
              <w:rPr>
                <w:szCs w:val="22"/>
                <w:highlight w:val="yellow"/>
                <w:lang w:val="ru-RU"/>
              </w:rPr>
            </w:pPr>
            <w:r w:rsidRPr="00E56DE2">
              <w:rPr>
                <w:bCs/>
                <w:iCs/>
                <w:szCs w:val="22"/>
                <w:highlight w:val="yellow"/>
                <w:lang w:val="ru-RU"/>
              </w:rPr>
              <w:t>г</w:t>
            </w:r>
            <w:r w:rsidR="00B4243B" w:rsidRPr="00E56DE2">
              <w:rPr>
                <w:bCs/>
                <w:iCs/>
                <w:szCs w:val="22"/>
                <w:highlight w:val="yellow"/>
                <w:lang w:val="ru-RU"/>
              </w:rPr>
              <w:t>де</w:t>
            </w:r>
            <w:r w:rsidRPr="00E56DE2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q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j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дог_КОММод</m:t>
                  </m:r>
                </m:sup>
              </m:sSubSup>
            </m:oMath>
            <w:r w:rsidR="00B4243B" w:rsidRPr="00E56DE2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E56DE2" w:rsidRPr="00E56DE2">
              <w:rPr>
                <w:bCs/>
                <w:iCs/>
                <w:szCs w:val="22"/>
                <w:highlight w:val="yellow"/>
                <w:lang w:val="ru-RU"/>
              </w:rPr>
              <w:t>–</w:t>
            </w:r>
            <w:r w:rsidRPr="00E56DE2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szCs w:val="22"/>
                <w:highlight w:val="yellow"/>
                <w:lang w:val="ru-RU"/>
              </w:rPr>
              <w:t xml:space="preserve">договорный объем мощности в ГТП генерации </w:t>
            </w:r>
            <w:r w:rsidRPr="00E56DE2">
              <w:rPr>
                <w:i/>
                <w:szCs w:val="22"/>
                <w:highlight w:val="yellow"/>
                <w:lang w:val="en-US"/>
              </w:rPr>
              <w:t>p</w:t>
            </w:r>
            <w:r w:rsidRPr="00E56DE2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szCs w:val="22"/>
                <w:highlight w:val="yellow"/>
                <w:lang w:val="ru-RU"/>
              </w:rPr>
              <w:t xml:space="preserve">, отнесенный на ГТП потребления (экспорта) </w:t>
            </w:r>
            <w:r w:rsidRPr="00E56DE2">
              <w:rPr>
                <w:i/>
                <w:szCs w:val="22"/>
                <w:highlight w:val="yellow"/>
                <w:lang w:val="en-US"/>
              </w:rPr>
              <w:t>q</w:t>
            </w:r>
            <w:r w:rsidRPr="00E56DE2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szCs w:val="22"/>
                <w:highlight w:val="yellow"/>
                <w:lang w:val="ru-RU"/>
              </w:rPr>
              <w:t xml:space="preserve">, в расчетном месяце </w:t>
            </w:r>
            <w:r w:rsidRPr="00E56DE2">
              <w:rPr>
                <w:i/>
                <w:szCs w:val="22"/>
                <w:highlight w:val="yellow"/>
                <w:lang w:val="en-US"/>
              </w:rPr>
              <w:t>m</w:t>
            </w:r>
            <w:r w:rsidRPr="00E56DE2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E56DE2">
              <w:rPr>
                <w:i/>
                <w:szCs w:val="22"/>
                <w:highlight w:val="yellow"/>
                <w:lang w:val="en-US"/>
              </w:rPr>
              <w:t>z</w:t>
            </w:r>
            <w:r w:rsidRPr="00E56DE2">
              <w:rPr>
                <w:szCs w:val="22"/>
                <w:highlight w:val="yellow"/>
                <w:lang w:val="ru-RU"/>
              </w:rPr>
              <w:t xml:space="preserve"> по договору на модернизацию, определенный в соответствии с 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E56DE2">
              <w:rPr>
                <w:szCs w:val="22"/>
                <w:highlight w:val="yellow"/>
                <w:lang w:val="ru-RU"/>
              </w:rPr>
              <w:t>(Приложение № 13.2 к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E56DE2">
              <w:rPr>
                <w:szCs w:val="22"/>
                <w:highlight w:val="yellow"/>
                <w:lang w:val="ru-RU"/>
              </w:rPr>
              <w:t>.</w:t>
            </w:r>
          </w:p>
          <w:p w:rsidR="004E237B" w:rsidRPr="00E56DE2" w:rsidRDefault="004E237B" w:rsidP="004E237B">
            <w:pPr>
              <w:widowControl w:val="0"/>
              <w:tabs>
                <w:tab w:val="num" w:pos="432"/>
              </w:tabs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E56DE2">
              <w:rPr>
                <w:szCs w:val="22"/>
                <w:highlight w:val="yellow"/>
                <w:lang w:val="ru-RU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 </w:t>
            </w:r>
            <w:r w:rsidRPr="00E56DE2">
              <w:rPr>
                <w:i/>
                <w:szCs w:val="22"/>
                <w:highlight w:val="yellow"/>
                <w:lang w:val="en-US"/>
              </w:rPr>
              <w:t>D</w:t>
            </w:r>
            <w:r w:rsidRPr="00E56DE2">
              <w:rPr>
                <w:szCs w:val="22"/>
                <w:highlight w:val="yellow"/>
                <w:lang w:val="ru-RU"/>
              </w:rPr>
              <w:t xml:space="preserve">, заключенных между участником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szCs w:val="22"/>
                <w:highlight w:val="yellow"/>
                <w:lang w:val="ru-RU"/>
              </w:rPr>
              <w:t xml:space="preserve"> в отношении ГТП генерации </w:t>
            </w:r>
            <w:r w:rsidRPr="00E56DE2">
              <w:rPr>
                <w:i/>
                <w:szCs w:val="22"/>
                <w:highlight w:val="yellow"/>
                <w:lang w:val="en-US"/>
              </w:rPr>
              <w:t>p</w:t>
            </w:r>
            <w:r w:rsidRPr="00E56DE2">
              <w:rPr>
                <w:szCs w:val="22"/>
                <w:highlight w:val="yellow"/>
                <w:lang w:val="ru-RU"/>
              </w:rPr>
              <w:t xml:space="preserve"> и участником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szCs w:val="22"/>
                <w:highlight w:val="yellow"/>
                <w:lang w:val="ru-RU"/>
              </w:rPr>
              <w:t>(</w:t>
            </w:r>
            <w:r w:rsidRPr="00E56DE2">
              <w:rPr>
                <w:position w:val="-10"/>
                <w:szCs w:val="22"/>
                <w:highlight w:val="yellow"/>
              </w:rPr>
              <w:object w:dxaOrig="499" w:dyaOrig="300" w14:anchorId="0659A22D">
                <v:shape id="_x0000_i1156" type="#_x0000_t75" style="width:24pt;height:12.75pt" o:ole="">
                  <v:imagedata r:id="rId207" o:title=""/>
                </v:shape>
                <o:OLEObject Type="Embed" ProgID="Equation.3" ShapeID="_x0000_i1156" DrawAspect="Content" ObjectID="_1667740101" r:id="rId227"/>
              </w:object>
            </w:r>
            <w:r w:rsidRPr="00E56DE2">
              <w:rPr>
                <w:szCs w:val="22"/>
                <w:highlight w:val="yellow"/>
                <w:lang w:val="ru-RU"/>
              </w:rPr>
              <w:t xml:space="preserve">) в расчетном месяце </w:t>
            </w:r>
            <w:r w:rsidRPr="00E56DE2">
              <w:rPr>
                <w:i/>
                <w:szCs w:val="22"/>
                <w:highlight w:val="yellow"/>
                <w:lang w:val="en-US"/>
              </w:rPr>
              <w:t>m</w:t>
            </w:r>
            <w:r w:rsidRPr="00E56DE2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E56DE2">
              <w:rPr>
                <w:i/>
                <w:szCs w:val="22"/>
                <w:highlight w:val="yellow"/>
                <w:lang w:val="en-US"/>
              </w:rPr>
              <w:t>z</w:t>
            </w:r>
            <w:r w:rsidRPr="00E56DE2">
              <w:rPr>
                <w:szCs w:val="22"/>
                <w:highlight w:val="yellow"/>
                <w:lang w:val="ru-RU"/>
              </w:rPr>
              <w:t>, определяется как:</w:t>
            </w:r>
          </w:p>
          <w:p w:rsidR="004E237B" w:rsidRPr="00E56DE2" w:rsidRDefault="004E237B" w:rsidP="00165E55">
            <w:pPr>
              <w:widowControl w:val="0"/>
              <w:tabs>
                <w:tab w:val="num" w:pos="600"/>
              </w:tabs>
              <w:spacing w:before="120" w:after="120"/>
              <w:ind w:left="600" w:hanging="425"/>
              <w:jc w:val="center"/>
              <w:rPr>
                <w:bCs/>
                <w:iCs/>
                <w:szCs w:val="22"/>
                <w:highlight w:val="yellow"/>
                <w:lang w:val="ru-RU"/>
              </w:rPr>
            </w:pPr>
            <w:r w:rsidRPr="00E56DE2">
              <w:rPr>
                <w:bCs/>
                <w:iCs/>
                <w:position w:val="-30"/>
                <w:szCs w:val="22"/>
                <w:highlight w:val="yellow"/>
              </w:rPr>
              <w:object w:dxaOrig="3580" w:dyaOrig="560" w14:anchorId="37AF5DE2">
                <v:shape id="_x0000_i1157" type="#_x0000_t75" style="width:184.5pt;height:32.25pt" o:ole="">
                  <v:imagedata r:id="rId228" o:title=""/>
                </v:shape>
                <o:OLEObject Type="Embed" ProgID="Equation.3" ShapeID="_x0000_i1157" DrawAspect="Content" ObjectID="_1667740102" r:id="rId229"/>
              </w:object>
            </w:r>
            <w:r w:rsidRPr="00E56DE2">
              <w:rPr>
                <w:bCs/>
                <w:iCs/>
                <w:szCs w:val="22"/>
                <w:highlight w:val="yellow"/>
                <w:lang w:val="ru-RU"/>
              </w:rPr>
              <w:t>,</w:t>
            </w:r>
          </w:p>
          <w:p w:rsidR="001074CB" w:rsidRPr="00E56DE2" w:rsidRDefault="004E237B" w:rsidP="00E56DE2">
            <w:pPr>
              <w:widowControl w:val="0"/>
              <w:spacing w:before="120" w:after="120"/>
              <w:ind w:left="459" w:hanging="425"/>
              <w:jc w:val="both"/>
              <w:rPr>
                <w:szCs w:val="22"/>
                <w:highlight w:val="yellow"/>
                <w:lang w:val="ru-RU"/>
              </w:rPr>
            </w:pPr>
            <w:r w:rsidRPr="00E56DE2">
              <w:rPr>
                <w:bCs/>
                <w:iCs/>
                <w:szCs w:val="22"/>
                <w:highlight w:val="yellow"/>
                <w:lang w:val="ru-RU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q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j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m</m:t>
                  </m:r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пред_дог_КОММод</m:t>
                  </m:r>
                </m:sup>
              </m:sSubSup>
            </m:oMath>
            <w:r w:rsidRPr="00E56DE2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="00E56DE2" w:rsidRPr="00E56DE2">
              <w:rPr>
                <w:bCs/>
                <w:iCs/>
                <w:szCs w:val="22"/>
                <w:highlight w:val="yellow"/>
                <w:lang w:val="ru-RU"/>
              </w:rPr>
              <w:t>–</w:t>
            </w:r>
            <w:r w:rsidRPr="00E56DE2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E56DE2">
              <w:rPr>
                <w:szCs w:val="22"/>
                <w:highlight w:val="yellow"/>
                <w:lang w:val="ru-RU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w:r w:rsidRPr="00E56DE2">
              <w:rPr>
                <w:i/>
                <w:szCs w:val="22"/>
                <w:highlight w:val="yellow"/>
                <w:lang w:val="en-US"/>
              </w:rPr>
              <w:t>p</w:t>
            </w:r>
            <w:r w:rsidRPr="00E56DE2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i</w:t>
            </w:r>
            <w:r w:rsidRPr="00E56DE2">
              <w:rPr>
                <w:szCs w:val="22"/>
                <w:highlight w:val="yellow"/>
                <w:lang w:val="ru-RU"/>
              </w:rPr>
              <w:t xml:space="preserve">, отнесенная на ГТП потребления (экспорта) </w:t>
            </w:r>
            <w:r w:rsidRPr="00E56DE2">
              <w:rPr>
                <w:i/>
                <w:szCs w:val="22"/>
                <w:highlight w:val="yellow"/>
                <w:lang w:val="en-US"/>
              </w:rPr>
              <w:t>q</w:t>
            </w:r>
            <w:r w:rsidRPr="00E56DE2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E56DE2">
              <w:rPr>
                <w:i/>
                <w:szCs w:val="22"/>
                <w:highlight w:val="yellow"/>
                <w:lang w:val="en-US"/>
              </w:rPr>
              <w:t>j</w:t>
            </w:r>
            <w:r w:rsidRPr="00E56DE2">
              <w:rPr>
                <w:szCs w:val="22"/>
                <w:highlight w:val="yellow"/>
                <w:lang w:val="ru-RU"/>
              </w:rPr>
              <w:t xml:space="preserve">, в расчетном месяце </w:t>
            </w:r>
            <w:r w:rsidRPr="00E56DE2">
              <w:rPr>
                <w:i/>
                <w:szCs w:val="22"/>
                <w:highlight w:val="yellow"/>
                <w:lang w:val="en-US"/>
              </w:rPr>
              <w:t>m</w:t>
            </w:r>
            <w:r w:rsidRPr="00E56DE2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E56DE2">
              <w:rPr>
                <w:i/>
                <w:szCs w:val="22"/>
                <w:highlight w:val="yellow"/>
                <w:lang w:val="en-US"/>
              </w:rPr>
              <w:t>z</w:t>
            </w:r>
            <w:r w:rsidRPr="00E56DE2">
              <w:rPr>
                <w:szCs w:val="22"/>
                <w:highlight w:val="yellow"/>
                <w:lang w:val="ru-RU"/>
              </w:rPr>
              <w:t xml:space="preserve"> по договору на модернизаци</w:t>
            </w:r>
            <w:r w:rsidR="00E56DE2" w:rsidRPr="00E56DE2">
              <w:rPr>
                <w:szCs w:val="22"/>
                <w:highlight w:val="yellow"/>
                <w:lang w:val="ru-RU"/>
              </w:rPr>
              <w:t>ю</w:t>
            </w:r>
            <w:r w:rsidRPr="00E56DE2">
              <w:rPr>
                <w:szCs w:val="22"/>
                <w:highlight w:val="yellow"/>
                <w:lang w:val="ru-RU"/>
              </w:rPr>
              <w:t xml:space="preserve">, определенная в </w:t>
            </w:r>
            <w:r w:rsidRPr="00E56DE2">
              <w:rPr>
                <w:szCs w:val="22"/>
                <w:highlight w:val="yellow"/>
                <w:lang w:val="ru-RU"/>
              </w:rPr>
              <w:lastRenderedPageBreak/>
              <w:t xml:space="preserve">соответствии с 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E56DE2">
              <w:rPr>
                <w:szCs w:val="22"/>
                <w:highlight w:val="yellow"/>
                <w:lang w:val="ru-RU"/>
              </w:rPr>
              <w:t>(Приложение № 13.2 к</w:t>
            </w:r>
            <w:r w:rsidRPr="00E56DE2">
              <w:rPr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</w:t>
            </w:r>
            <w:r w:rsidRPr="00E56DE2">
              <w:rPr>
                <w:szCs w:val="22"/>
                <w:highlight w:val="yellow"/>
                <w:lang w:val="ru-RU"/>
              </w:rPr>
              <w:t>)</w:t>
            </w:r>
            <w:r w:rsidR="00E56DE2" w:rsidRPr="00E56DE2">
              <w:rPr>
                <w:szCs w:val="22"/>
                <w:highlight w:val="yellow"/>
                <w:lang w:val="ru-RU"/>
              </w:rPr>
              <w:t>.</w:t>
            </w:r>
          </w:p>
          <w:p w:rsidR="0084505D" w:rsidRPr="00CF70E7" w:rsidRDefault="0084505D" w:rsidP="0084505D">
            <w:pPr>
              <w:pStyle w:val="a9"/>
              <w:widowControl w:val="0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Размер доплаты/возврата (с учетом НДС) в месяце </w:t>
            </w:r>
            <w:r w:rsidRPr="00E56DE2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m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договорам на модернизацию рассчитывается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в соответствии с формулой:</w:t>
            </w:r>
          </w:p>
          <w:p w:rsidR="0084505D" w:rsidRPr="00CF70E7" w:rsidRDefault="0084505D" w:rsidP="0084505D">
            <w:pPr>
              <w:pStyle w:val="a9"/>
              <w:widowControl w:val="0"/>
              <w:ind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position w:val="-28"/>
                <w:szCs w:val="22"/>
                <w:highlight w:val="yellow"/>
              </w:rPr>
              <w:object w:dxaOrig="5460" w:dyaOrig="540" w14:anchorId="470FD5A2">
                <v:shape id="_x0000_i1158" type="#_x0000_t75" style="width:276pt;height:30pt" o:ole="">
                  <v:imagedata r:id="rId230" o:title=""/>
                </v:shape>
                <o:OLEObject Type="Embed" ProgID="Equation.3" ShapeID="_x0000_i1158" DrawAspect="Content" ObjectID="_1667740103" r:id="rId231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84505D" w:rsidRPr="00CF70E7" w:rsidRDefault="0084505D" w:rsidP="00165E55">
            <w:pPr>
              <w:pStyle w:val="a9"/>
              <w:widowControl w:val="0"/>
              <w:ind w:left="474" w:hanging="41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260" w:dyaOrig="400" w14:anchorId="458390D3">
                <v:shape id="_x0000_i1159" type="#_x0000_t75" style="width:66pt;height:24pt" o:ole="">
                  <v:imagedata r:id="rId232" o:title=""/>
                </v:shape>
                <o:OLEObject Type="Embed" ProgID="Equation.3" ShapeID="_x0000_i1159" DrawAspect="Content" ObjectID="_1667740104" r:id="rId233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сумма итогового обязательства с учетом НДС по договору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 месяц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; </w:t>
            </w:r>
          </w:p>
          <w:p w:rsidR="0084505D" w:rsidRPr="00CF70E7" w:rsidRDefault="0084505D" w:rsidP="0084505D">
            <w:pPr>
              <w:pStyle w:val="a9"/>
              <w:widowControl w:val="0"/>
              <w:ind w:left="426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719" w:dyaOrig="400" w14:anchorId="6357DAD9">
                <v:shape id="_x0000_i1160" type="#_x0000_t75" style="width:84pt;height:24pt" o:ole="">
                  <v:imagedata r:id="rId234" o:title=""/>
                </v:shape>
                <o:OLEObject Type="Embed" ProgID="Equation.3" ShapeID="_x0000_i1160" DrawAspect="Content" ObjectID="_1667740105" r:id="rId235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сумма авансового обязательства с учетом НДС по договору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 дату платежа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за месяц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. </w:t>
            </w:r>
          </w:p>
          <w:p w:rsidR="0084505D" w:rsidRPr="00CF70E7" w:rsidRDefault="0084505D" w:rsidP="004C526B">
            <w:pPr>
              <w:pStyle w:val="a9"/>
              <w:widowControl w:val="0"/>
              <w:ind w:left="33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719" w:dyaOrig="400" w14:anchorId="3C739BC3">
                <v:shape id="_x0000_i1161" type="#_x0000_t75" style="width:84pt;height:24pt" o:ole="">
                  <v:imagedata r:id="rId236" o:title=""/>
                </v:shape>
                <o:OLEObject Type="Embed" ProgID="Equation.3" ShapeID="_x0000_i1161" DrawAspect="Content" ObjectID="_1667740106" r:id="rId237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&gt; 0, то формируется обязательство на доплату с суммой (с учетом НДС)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660" w:dyaOrig="400" w14:anchorId="3A2B5504">
                <v:shape id="_x0000_i1162" type="#_x0000_t75" style="width:84pt;height:24pt" o:ole="">
                  <v:imagedata r:id="rId238" o:title=""/>
                </v:shape>
                <o:OLEObject Type="Embed" ProgID="Equation.3" ShapeID="_x0000_i1162" DrawAspect="Content" ObjectID="_1667740107" r:id="rId239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=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719" w:dyaOrig="400" w14:anchorId="2B6957BE">
                <v:shape id="_x0000_i1163" type="#_x0000_t75" style="width:84pt;height:24pt" o:ole="">
                  <v:imagedata r:id="rId240" o:title=""/>
                </v:shape>
                <o:OLEObject Type="Embed" ProgID="Equation.3" ShapeID="_x0000_i1163" DrawAspect="Content" ObjectID="_1667740108" r:id="rId241"/>
              </w:objec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84505D" w:rsidRPr="00CF70E7" w:rsidRDefault="0084505D" w:rsidP="004C526B">
            <w:pPr>
              <w:pStyle w:val="a9"/>
              <w:widowControl w:val="0"/>
              <w:ind w:left="33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Если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719" w:dyaOrig="400" w14:anchorId="0357CCF9">
                <v:shape id="_x0000_i1164" type="#_x0000_t75" style="width:84pt;height:24pt" o:ole="">
                  <v:imagedata r:id="rId240" o:title=""/>
                </v:shape>
                <o:OLEObject Type="Embed" ProgID="Equation.3" ShapeID="_x0000_i1164" DrawAspect="Content" ObjectID="_1667740109" r:id="rId242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&lt; 0, то формируется обязательство на возврат с суммой (с учетом НДС)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700" w:dyaOrig="400" w14:anchorId="5A5F21BB">
                <v:shape id="_x0000_i1165" type="#_x0000_t75" style="width:84pt;height:24pt" o:ole="">
                  <v:imagedata r:id="rId243" o:title=""/>
                </v:shape>
                <o:OLEObject Type="Embed" ProgID="Equation.3" ShapeID="_x0000_i1165" DrawAspect="Content" ObjectID="_1667740110" r:id="rId244"/>
              </w:objec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= –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719" w:dyaOrig="400" w14:anchorId="0E9DE265">
                <v:shape id="_x0000_i1166" type="#_x0000_t75" style="width:84pt;height:24pt" o:ole="">
                  <v:imagedata r:id="rId240" o:title=""/>
                </v:shape>
                <o:OLEObject Type="Embed" ProgID="Equation.3" ShapeID="_x0000_i1166" DrawAspect="Content" ObjectID="_1667740111" r:id="rId245"/>
              </w:objec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84505D" w:rsidRPr="00CF70E7" w:rsidRDefault="0084505D" w:rsidP="004C526B">
            <w:pPr>
              <w:pStyle w:val="a9"/>
              <w:widowControl w:val="0"/>
              <w:ind w:left="33"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НДС в обязательстве на доплату/возврат определяется в соответствии с формулой:</w:t>
            </w:r>
          </w:p>
          <w:p w:rsidR="0084505D" w:rsidRPr="00CF70E7" w:rsidRDefault="0084505D" w:rsidP="0084505D">
            <w:pPr>
              <w:pStyle w:val="a9"/>
              <w:widowControl w:val="0"/>
              <w:ind w:left="426" w:firstLine="567"/>
              <w:jc w:val="center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position w:val="-28"/>
                <w:szCs w:val="22"/>
                <w:highlight w:val="yellow"/>
              </w:rPr>
              <w:object w:dxaOrig="5240" w:dyaOrig="540" w14:anchorId="5A02FFE7">
                <v:shape id="_x0000_i1167" type="#_x0000_t75" style="width:258pt;height:30pt" o:ole="">
                  <v:imagedata r:id="rId246" o:title=""/>
                </v:shape>
                <o:OLEObject Type="Embed" ProgID="Equation.3" ShapeID="_x0000_i1167" DrawAspect="Content" ObjectID="_1667740112" r:id="rId247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84505D" w:rsidRPr="00CF70E7" w:rsidRDefault="0084505D" w:rsidP="004C526B">
            <w:pPr>
              <w:pStyle w:val="a9"/>
              <w:widowControl w:val="0"/>
              <w:ind w:left="33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где</w:t>
            </w:r>
            <w:r w:rsidR="00A349B6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219" w:dyaOrig="400" w14:anchorId="40201823">
                <v:shape id="_x0000_i1168" type="#_x0000_t75" style="width:60pt;height:24pt" o:ole="">
                  <v:imagedata r:id="rId248" o:title=""/>
                </v:shape>
                <o:OLEObject Type="Embed" ProgID="Equation.3" ShapeID="_x0000_i1168" DrawAspect="Content" ObjectID="_1667740113" r:id="rId249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сумма НДС итогового обязательства;</w:t>
            </w:r>
          </w:p>
          <w:p w:rsidR="0084505D" w:rsidRPr="00CF70E7" w:rsidRDefault="0084505D" w:rsidP="004C526B">
            <w:pPr>
              <w:spacing w:before="120" w:after="120"/>
              <w:ind w:left="317"/>
              <w:rPr>
                <w:szCs w:val="22"/>
                <w:lang w:val="ru-RU"/>
              </w:rPr>
            </w:pPr>
            <w:r w:rsidRPr="00CF70E7">
              <w:rPr>
                <w:position w:val="-14"/>
                <w:szCs w:val="22"/>
                <w:highlight w:val="yellow"/>
              </w:rPr>
              <w:object w:dxaOrig="1660" w:dyaOrig="400" w14:anchorId="2A4ABAAD">
                <v:shape id="_x0000_i1169" type="#_x0000_t75" style="width:84pt;height:24pt" o:ole="">
                  <v:imagedata r:id="rId250" o:title=""/>
                </v:shape>
                <o:OLEObject Type="Embed" ProgID="Equation.3" ShapeID="_x0000_i1169" DrawAspect="Content" ObjectID="_1667740114" r:id="rId251"/>
              </w:object>
            </w:r>
            <w:r w:rsidRPr="00CF70E7">
              <w:rPr>
                <w:szCs w:val="22"/>
                <w:highlight w:val="yellow"/>
                <w:lang w:val="ru-RU"/>
              </w:rPr>
              <w:t xml:space="preserve"> – сумма НДС авансового обязательства.</w:t>
            </w:r>
          </w:p>
        </w:tc>
      </w:tr>
      <w:tr w:rsidR="0084505D" w:rsidRPr="0000194E" w:rsidTr="00E56DE2">
        <w:trPr>
          <w:trHeight w:val="435"/>
        </w:trPr>
        <w:tc>
          <w:tcPr>
            <w:tcW w:w="993" w:type="dxa"/>
            <w:vAlign w:val="center"/>
          </w:tcPr>
          <w:p w:rsidR="0084505D" w:rsidRPr="00CF70E7" w:rsidRDefault="002A1ADA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lastRenderedPageBreak/>
              <w:t>28.1.5</w:t>
            </w:r>
          </w:p>
        </w:tc>
        <w:tc>
          <w:tcPr>
            <w:tcW w:w="6379" w:type="dxa"/>
            <w:vAlign w:val="center"/>
          </w:tcPr>
          <w:p w:rsidR="0084505D" w:rsidRPr="00CF70E7" w:rsidRDefault="001428BE" w:rsidP="0054331D">
            <w:pPr>
              <w:spacing w:after="120"/>
              <w:rPr>
                <w:b/>
                <w:szCs w:val="22"/>
                <w:lang w:val="ru-RU"/>
              </w:rPr>
            </w:pPr>
            <w:r w:rsidRPr="00CF70E7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7654" w:type="dxa"/>
            <w:vAlign w:val="center"/>
          </w:tcPr>
          <w:p w:rsidR="001428BE" w:rsidRPr="00CF70E7" w:rsidRDefault="001428BE" w:rsidP="001428BE">
            <w:pPr>
              <w:widowControl w:val="0"/>
              <w:spacing w:after="120" w:line="288" w:lineRule="auto"/>
              <w:ind w:right="-27" w:firstLine="745"/>
              <w:jc w:val="both"/>
              <w:rPr>
                <w:b/>
                <w:color w:val="000000"/>
                <w:szCs w:val="22"/>
                <w:highlight w:val="yellow"/>
                <w:lang w:val="ru-RU"/>
              </w:rPr>
            </w:pPr>
            <w:r w:rsidRPr="00CF70E7">
              <w:rPr>
                <w:b/>
                <w:color w:val="000000"/>
                <w:szCs w:val="22"/>
                <w:highlight w:val="yellow"/>
                <w:lang w:val="ru-RU"/>
              </w:rPr>
              <w:t>Порядок взаимодействия КО и участников оптового рынка при проведении расчетов по договорам на модернизацию</w:t>
            </w:r>
          </w:p>
          <w:p w:rsidR="001428BE" w:rsidRPr="00CF70E7" w:rsidRDefault="001428BE" w:rsidP="001428BE">
            <w:pPr>
              <w:pStyle w:val="a9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КО не позднее 10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-го числа расчетного месяца</w:t>
            </w:r>
            <w:r w:rsidR="00CD354F"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(в отношении расчетного месяца = январь не позднее чем за 4 (четыре) рабочих дня до даты авансового платежа)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направляет участникам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оптового рынка в электронном виде с ЭП персонифицированные реестры авансовых обязательств/требований по договорам на модернизацию для дат платежей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содержащие отличные от нуля значения авансовых обязательств/требований по договорам на модернизацию (приложени</w:t>
            </w:r>
            <w:r w:rsidR="003D43B8" w:rsidRPr="00CF70E7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2</w:t>
            </w:r>
            <w:r w:rsidR="003D43B8" w:rsidRPr="00CF70E7">
              <w:rPr>
                <w:rFonts w:ascii="Garamond" w:hAnsi="Garamond"/>
                <w:szCs w:val="22"/>
                <w:highlight w:val="yellow"/>
                <w:lang w:val="ru-RU"/>
              </w:rPr>
              <w:t>8.5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к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настояще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  <w:p w:rsidR="0084505D" w:rsidRPr="00CF70E7" w:rsidRDefault="001428BE" w:rsidP="004C526B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>Не позднее 16-го числа месяца, следующего за расчетным, КО определяет объем и стоимость мощности, фактически поставленной по договорам на модернизацию, и передает участникам оптового рынка в электронном виде с ЭП персонифицированные итоговые реестры финансовых обязательств/требований по договорам на модернизацию за расчетный период, содержащие отличные от нуля значения фактических обязательств/требований по договорам на модернизацию,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</w:t>
            </w:r>
            <w:r w:rsidR="003D43B8" w:rsidRPr="00CF70E7">
              <w:rPr>
                <w:szCs w:val="22"/>
                <w:highlight w:val="yellow"/>
                <w:lang w:val="ru-RU"/>
              </w:rPr>
              <w:t>е</w:t>
            </w:r>
            <w:r w:rsidRPr="00CF70E7">
              <w:rPr>
                <w:szCs w:val="22"/>
                <w:highlight w:val="yellow"/>
                <w:lang w:val="ru-RU"/>
              </w:rPr>
              <w:t xml:space="preserve"> 28.</w:t>
            </w:r>
            <w:r w:rsidR="003D43B8" w:rsidRPr="00CF70E7">
              <w:rPr>
                <w:szCs w:val="22"/>
                <w:highlight w:val="yellow"/>
                <w:lang w:val="ru-RU"/>
              </w:rPr>
              <w:t>7</w:t>
            </w:r>
            <w:r w:rsidRPr="00CF70E7">
              <w:rPr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color w:val="000000"/>
                <w:spacing w:val="1"/>
                <w:szCs w:val="22"/>
                <w:highlight w:val="yellow"/>
                <w:lang w:val="ru-RU"/>
              </w:rPr>
              <w:t>к настоящему Регламенту</w:t>
            </w:r>
            <w:r w:rsidRPr="00CF70E7">
              <w:rPr>
                <w:szCs w:val="22"/>
                <w:highlight w:val="yellow"/>
                <w:lang w:val="ru-RU"/>
              </w:rPr>
              <w:t>).</w:t>
            </w:r>
            <w:r w:rsidR="004C526B" w:rsidRPr="00CF70E7">
              <w:rPr>
                <w:szCs w:val="22"/>
                <w:lang w:val="ru-RU"/>
              </w:rPr>
              <w:t xml:space="preserve"> </w:t>
            </w:r>
          </w:p>
          <w:p w:rsidR="00077FF8" w:rsidRPr="00E56DE2" w:rsidRDefault="00077FF8" w:rsidP="00E56DE2">
            <w:pPr>
              <w:spacing w:before="120" w:after="120"/>
              <w:ind w:firstLine="600"/>
              <w:jc w:val="both"/>
              <w:rPr>
                <w:spacing w:val="1"/>
                <w:szCs w:val="22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В персонифицированных итоговых реестрах финансовых обязательств/требований по договорам на модернизацию (приложение 28.7 к настоящему Регламенту) </w:t>
            </w:r>
            <w:r w:rsidRPr="00CF70E7">
              <w:rPr>
                <w:spacing w:val="1"/>
                <w:szCs w:val="22"/>
                <w:highlight w:val="yellow"/>
                <w:lang w:val="ru-RU"/>
              </w:rPr>
              <w:t>графа, содержащая информацию о величине НДС, не заполняется в</w:t>
            </w:r>
            <w:r w:rsidRPr="00CF70E7">
              <w:rPr>
                <w:szCs w:val="22"/>
                <w:highlight w:val="yellow"/>
                <w:lang w:val="ru-RU"/>
              </w:rPr>
              <w:t xml:space="preserve"> отношении договоров на модернизацию, по которым продавцом выступает участник оптового рынка</w:t>
            </w:r>
            <w:r w:rsidRPr="00CF70E7">
              <w:rPr>
                <w:spacing w:val="1"/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szCs w:val="22"/>
                <w:highlight w:val="yellow"/>
                <w:lang w:val="ru-RU"/>
              </w:rPr>
              <w:t xml:space="preserve">включенный в отношении расчетного периода в </w:t>
            </w:r>
            <w:r w:rsidR="00E56DE2">
              <w:rPr>
                <w:szCs w:val="22"/>
                <w:highlight w:val="yellow"/>
                <w:lang w:val="ru-RU"/>
              </w:rPr>
              <w:t>р</w:t>
            </w:r>
            <w:r w:rsidRPr="00CF70E7">
              <w:rPr>
                <w:szCs w:val="22"/>
                <w:highlight w:val="yellow"/>
                <w:lang w:val="ru-RU"/>
              </w:rPr>
              <w:t>еестр банкротов в стадии конкурсного производства (по форме приложения 113г к настоящему Регламенту)</w:t>
            </w:r>
            <w:r w:rsidRPr="00CF70E7">
              <w:rPr>
                <w:spacing w:val="1"/>
                <w:szCs w:val="22"/>
                <w:highlight w:val="yellow"/>
                <w:lang w:val="ru-RU"/>
              </w:rPr>
              <w:t>.</w:t>
            </w:r>
          </w:p>
        </w:tc>
      </w:tr>
      <w:tr w:rsidR="001428BE" w:rsidRPr="0000194E" w:rsidTr="00E56DE2">
        <w:trPr>
          <w:trHeight w:val="435"/>
        </w:trPr>
        <w:tc>
          <w:tcPr>
            <w:tcW w:w="993" w:type="dxa"/>
            <w:vAlign w:val="center"/>
          </w:tcPr>
          <w:p w:rsidR="001428BE" w:rsidRPr="00CF70E7" w:rsidRDefault="002A1ADA" w:rsidP="0054331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28.1.6</w:t>
            </w:r>
          </w:p>
        </w:tc>
        <w:tc>
          <w:tcPr>
            <w:tcW w:w="6379" w:type="dxa"/>
            <w:vAlign w:val="center"/>
          </w:tcPr>
          <w:p w:rsidR="001428BE" w:rsidRPr="00CF70E7" w:rsidRDefault="004C526B" w:rsidP="0054331D">
            <w:pPr>
              <w:spacing w:after="120"/>
              <w:rPr>
                <w:b/>
                <w:szCs w:val="22"/>
                <w:lang w:val="ru-RU"/>
              </w:rPr>
            </w:pPr>
            <w:r w:rsidRPr="00CF70E7">
              <w:rPr>
                <w:b/>
                <w:szCs w:val="22"/>
                <w:lang w:val="ru-RU"/>
              </w:rPr>
              <w:t>Добавить пункт</w:t>
            </w:r>
          </w:p>
        </w:tc>
        <w:tc>
          <w:tcPr>
            <w:tcW w:w="7654" w:type="dxa"/>
            <w:vAlign w:val="center"/>
          </w:tcPr>
          <w:p w:rsidR="00E04BB1" w:rsidRPr="00CF70E7" w:rsidRDefault="00E04BB1" w:rsidP="00E04BB1">
            <w:pPr>
              <w:widowControl w:val="0"/>
              <w:spacing w:after="120" w:line="288" w:lineRule="auto"/>
              <w:ind w:right="-27" w:firstLine="745"/>
              <w:jc w:val="both"/>
              <w:rPr>
                <w:b/>
                <w:color w:val="000000"/>
                <w:szCs w:val="22"/>
                <w:highlight w:val="yellow"/>
                <w:lang w:val="ru-RU"/>
              </w:rPr>
            </w:pPr>
            <w:r w:rsidRPr="00CF70E7">
              <w:rPr>
                <w:b/>
                <w:color w:val="000000"/>
                <w:szCs w:val="22"/>
                <w:highlight w:val="yellow"/>
                <w:lang w:val="ru-RU"/>
              </w:rPr>
              <w:t>Порядок взаимодействия КО и ЦФР при проведении расчетов по обязательствам/требованиям по договорам на модернизацию</w:t>
            </w:r>
          </w:p>
          <w:p w:rsidR="00E04BB1" w:rsidRPr="00CF70E7" w:rsidRDefault="00E04BB1" w:rsidP="00E04BB1">
            <w:pPr>
              <w:pStyle w:val="a9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>позднее 10-го числа расчетного месяца</w:t>
            </w:r>
            <w:r w:rsidR="00CD354F"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(в отношении расчетного месяца = январь не позднее чем за 4 (четыре) рабочих дня до даты авансового платежа)</w:t>
            </w:r>
            <w:r w:rsidRPr="00E56DE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КО определяет величины авансовых обязательств/требований по договорам на модернизацию на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даты платежей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 передает в ЦФР в электронном виде с ЭП реестры авансовых обязательств/требований по договорам на модернизацию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содержащие отличные от нуля значения авансовых обязательств/требований по договорам на модернизацию, на даты платежей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28.</w:t>
            </w:r>
            <w:r w:rsidR="003D43B8" w:rsidRPr="00CF70E7">
              <w:rPr>
                <w:rFonts w:ascii="Garamond" w:hAnsi="Garamond"/>
                <w:szCs w:val="22"/>
                <w:highlight w:val="yellow"/>
                <w:lang w:val="ru-RU"/>
              </w:rPr>
              <w:t>6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к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настояще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му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Регламент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).</w:t>
            </w:r>
          </w:p>
          <w:p w:rsidR="00E04BB1" w:rsidRPr="00CF70E7" w:rsidRDefault="00E04BB1" w:rsidP="00E04BB1">
            <w:pPr>
              <w:pStyle w:val="a9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позднее 16-го числа месяца, следующего за расчетным, КО определяет объем и стоимость фактически поставленной по договорам на модернизацию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мощности и передает в ЦФР в электронном виде с ЭП итоговый реестр финансовых обязательств/требований по договорам на модернизацию за расчетный период, содержащи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й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отличные от нуля значения фактических обязательств/требований, а также содержащи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й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28.</w:t>
            </w:r>
            <w:r w:rsidR="003D43B8" w:rsidRPr="00CF70E7">
              <w:rPr>
                <w:rFonts w:ascii="Garamond" w:hAnsi="Garamond"/>
                <w:szCs w:val="22"/>
                <w:highlight w:val="yellow"/>
                <w:lang w:val="ru-RU"/>
              </w:rPr>
              <w:t>8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к настоящему Регламенту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). </w:t>
            </w:r>
          </w:p>
          <w:p w:rsidR="00077FF8" w:rsidRPr="00CF70E7" w:rsidRDefault="00077FF8" w:rsidP="00165E55">
            <w:pPr>
              <w:spacing w:before="120" w:after="120"/>
              <w:ind w:firstLine="600"/>
              <w:jc w:val="both"/>
              <w:rPr>
                <w:spacing w:val="1"/>
                <w:szCs w:val="22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В итоговом реестре финансовых обязательств/требований по договорам на модернизацию (приложение 28.8 к настоящему Регламенту) </w:t>
            </w:r>
            <w:r w:rsidRPr="00CF70E7">
              <w:rPr>
                <w:spacing w:val="1"/>
                <w:szCs w:val="22"/>
                <w:highlight w:val="yellow"/>
                <w:lang w:val="ru-RU"/>
              </w:rPr>
              <w:t>графа, содержащая информацию о величине НДС, не заполняется в</w:t>
            </w:r>
            <w:r w:rsidRPr="00CF70E7">
              <w:rPr>
                <w:szCs w:val="22"/>
                <w:highlight w:val="yellow"/>
                <w:lang w:val="ru-RU"/>
              </w:rPr>
              <w:t xml:space="preserve"> отношении договоров на модернизацию, по которым продавцом выступает участник оптового рынка</w:t>
            </w:r>
            <w:r w:rsidRPr="00CF70E7">
              <w:rPr>
                <w:spacing w:val="1"/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szCs w:val="22"/>
                <w:highlight w:val="yellow"/>
                <w:lang w:val="ru-RU"/>
              </w:rPr>
              <w:t xml:space="preserve">включенный в отношении расчетного периода в </w:t>
            </w:r>
            <w:r w:rsidR="00E56DE2">
              <w:rPr>
                <w:szCs w:val="22"/>
                <w:highlight w:val="yellow"/>
                <w:lang w:val="ru-RU"/>
              </w:rPr>
              <w:t>р</w:t>
            </w:r>
            <w:r w:rsidRPr="00CF70E7">
              <w:rPr>
                <w:szCs w:val="22"/>
                <w:highlight w:val="yellow"/>
                <w:lang w:val="ru-RU"/>
              </w:rPr>
              <w:t>еестр банкротов в стадии конкурсного производства (по форме приложения 113г к настоящему Регламенту)</w:t>
            </w:r>
            <w:r w:rsidRPr="00CF70E7">
              <w:rPr>
                <w:spacing w:val="1"/>
                <w:szCs w:val="22"/>
                <w:highlight w:val="yellow"/>
                <w:lang w:val="ru-RU"/>
              </w:rPr>
              <w:t>.</w:t>
            </w:r>
          </w:p>
          <w:p w:rsidR="001428BE" w:rsidRPr="00CF70E7" w:rsidRDefault="00E04BB1" w:rsidP="00E04BB1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позднее 17-го числа месяца, следующего за расчетным месяцем, ЦФР на основании реестра обязательств/требований по договорам на модернизацию и реестров авансовых обязательств/требований по договорам на модернизацию за расчетный период определяет размер доплат/возвратов </w:t>
            </w:r>
            <w:r w:rsidR="004C526B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модернизацию.</w:t>
            </w:r>
          </w:p>
        </w:tc>
      </w:tr>
      <w:tr w:rsidR="003159CF" w:rsidRPr="0000194E" w:rsidTr="00E56DE2">
        <w:trPr>
          <w:trHeight w:val="435"/>
        </w:trPr>
        <w:tc>
          <w:tcPr>
            <w:tcW w:w="993" w:type="dxa"/>
            <w:vAlign w:val="center"/>
          </w:tcPr>
          <w:p w:rsidR="003159CF" w:rsidRPr="00CF70E7" w:rsidRDefault="003159CF" w:rsidP="003159CF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28.2.1</w:t>
            </w:r>
          </w:p>
        </w:tc>
        <w:tc>
          <w:tcPr>
            <w:tcW w:w="6379" w:type="dxa"/>
            <w:vAlign w:val="center"/>
          </w:tcPr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В соответствии с условиями договоров на модернизацию при наличии оснований поставщик - участник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обязан выплатить покупателям: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CF70E7">
              <w:rPr>
                <w:rFonts w:ascii="Garamond" w:hAnsi="Garamond"/>
                <w:szCs w:val="22"/>
                <w:lang w:val="ru-RU"/>
              </w:rPr>
              <w:t>обязательств по поставке мощности, предусмотренный соответствующим договором в случае непоставки или недопоставки мощности (штраф за непоставку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/</w:t>
            </w:r>
            <w:r w:rsidRPr="00CF70E7">
              <w:rPr>
                <w:rFonts w:ascii="Garamond" w:hAnsi="Garamond"/>
                <w:szCs w:val="22"/>
                <w:lang w:val="ru-RU"/>
              </w:rPr>
              <w:t>недопоставку по договору на модернизацию);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денежную сумму, обусловленную отказом поставщика –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от исполнения обязательств по поставке мощности ГТП генерации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соответствующему договору;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eastAsiaTheme="minorHAnsi" w:hAnsi="Garamond" w:cs="Garamond"/>
                <w:b/>
                <w:bCs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lastRenderedPageBreak/>
              <w:t xml:space="preserve">– денежную сумму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t xml:space="preserve">в случае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уменьшения периода поставки мощности по договорам на модернизацию таким образом, что новое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t xml:space="preserve">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 на дату направления заявления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об уменьшении периода поставки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(далее – денежная сумма, обусловленная уменьшением поставщиком периода поставки мощности ГТП генерации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модернизацию).</w:t>
            </w:r>
          </w:p>
          <w:p w:rsidR="003159CF" w:rsidRPr="00E56DE2" w:rsidRDefault="003159CF" w:rsidP="00E56DE2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Далее по тексту настоящего Регламента денежная сумма, обусловленная отказом поставщика от исполнения обязательств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на модернизацию, и денежная сумма, обусловленная уменьшением поставщиком периода поставки мощности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модернизацию, совместно именуются как «денежная сумма</w:t>
            </w: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модернизацию».</w:t>
            </w:r>
          </w:p>
        </w:tc>
        <w:tc>
          <w:tcPr>
            <w:tcW w:w="7654" w:type="dxa"/>
            <w:vAlign w:val="center"/>
          </w:tcPr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lastRenderedPageBreak/>
              <w:t xml:space="preserve">В соответствии с условиями договоров на модернизацию при наличии оснований поставщик - участник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обязан выплатить покупателям: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i </w:t>
            </w:r>
            <w:r w:rsidRPr="00CF70E7">
              <w:rPr>
                <w:rFonts w:ascii="Garamond" w:hAnsi="Garamond"/>
                <w:szCs w:val="22"/>
                <w:lang w:val="ru-RU"/>
              </w:rPr>
              <w:t>обязательств по поставке мощности, предусмотренный соответствующим договором в случае непоставки или недопоставки мощности (штраф за непоставку</w:t>
            </w:r>
            <w:r w:rsidR="005E0216" w:rsidRPr="00CF70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5E0216" w:rsidRPr="00CF70E7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szCs w:val="22"/>
                <w:lang w:val="ru-RU"/>
              </w:rPr>
              <w:t>недопоставку</w:t>
            </w:r>
            <w:r w:rsidR="005E0216" w:rsidRPr="00CF70E7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мощности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договору на модернизацию);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штраф за невыполнение таким участником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денежную сумму, обусловленную отказом поставщика –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от исполнения обязательств по поставке мощности ГТП генерации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соответствующему договору;</w:t>
            </w:r>
          </w:p>
          <w:p w:rsidR="003159CF" w:rsidRPr="00CF70E7" w:rsidRDefault="003159CF" w:rsidP="003159CF">
            <w:pPr>
              <w:pStyle w:val="a9"/>
              <w:ind w:firstLine="540"/>
              <w:rPr>
                <w:rFonts w:ascii="Garamond" w:eastAsiaTheme="minorHAnsi" w:hAnsi="Garamond" w:cs="Garamond"/>
                <w:b/>
                <w:bCs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– денежную сумму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t xml:space="preserve">в случае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уменьшения периода поставки мощности по договорам на модернизацию таким образом, что новое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t xml:space="preserve">окончание периода поставки мощности по таким договорам наступает ранее окончания календарного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lastRenderedPageBreak/>
              <w:t xml:space="preserve">года, в отношении которого мощность соответствующего генерирующего объекта на дату направления заявления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об уменьшении периода поставки </w:t>
            </w:r>
            <w:r w:rsidRPr="00CF70E7">
              <w:rPr>
                <w:rFonts w:ascii="Garamond" w:hAnsi="Garamond"/>
                <w:szCs w:val="22"/>
                <w:lang w:val="ru-RU" w:eastAsia="ru-RU"/>
              </w:rPr>
      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(далее – денежная сумма, обусловленная уменьшением поставщиком периода поставки мощности ГТП генерации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модернизацию).</w:t>
            </w:r>
          </w:p>
          <w:p w:rsidR="002C00FD" w:rsidRPr="00CF70E7" w:rsidRDefault="002C00FD" w:rsidP="003159CF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Далее по тексту настоящего Регламента штраф за непоставку (недопоставку) мощности по договору на модернизацию и штраф за неготовность поставить мощность по договору на модернизацию совместно именуются как «штрафы</w:t>
            </w:r>
            <w:r w:rsidRPr="00CF70E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</w:t>
            </w:r>
            <w:r w:rsidRPr="00CF70E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на модернизацию».</w:t>
            </w:r>
          </w:p>
          <w:p w:rsidR="003159CF" w:rsidRPr="00CF70E7" w:rsidRDefault="003159CF" w:rsidP="00111136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Далее по тексту настоящего Регламента денежная сумма, обусловленная отказом поставщика от исполнения обязательств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на модернизацию, и денежная сумма, обусловленная уменьшением поставщиком периода поставки мощности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модернизацию, совместно именуются как «денежная сумма</w:t>
            </w:r>
            <w:r w:rsidRPr="00CF70E7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модернизацию».</w:t>
            </w:r>
          </w:p>
        </w:tc>
      </w:tr>
      <w:tr w:rsidR="0099139C" w:rsidRPr="0000194E" w:rsidTr="00E56DE2">
        <w:trPr>
          <w:trHeight w:val="435"/>
        </w:trPr>
        <w:tc>
          <w:tcPr>
            <w:tcW w:w="993" w:type="dxa"/>
            <w:vAlign w:val="center"/>
          </w:tcPr>
          <w:p w:rsidR="0099139C" w:rsidRPr="00CF70E7" w:rsidRDefault="0099139C" w:rsidP="0011113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28.2.2</w:t>
            </w:r>
          </w:p>
        </w:tc>
        <w:tc>
          <w:tcPr>
            <w:tcW w:w="6379" w:type="dxa"/>
            <w:vAlign w:val="center"/>
          </w:tcPr>
          <w:p w:rsidR="0099139C" w:rsidRPr="00CF70E7" w:rsidRDefault="0099139C" w:rsidP="0099139C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Поставщик обязан исполнять обязательства по оплате денежной суммы, обусловленной отказом поставщика от исполнения обязательств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на модернизацию, и денежной суммы, обусловленной уменьшением поставщиком периода поставки мощности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модернизацию, в размере, определенном в соответствии с настоящим Регламентом.</w:t>
            </w:r>
          </w:p>
          <w:p w:rsidR="0099139C" w:rsidRPr="00CF70E7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Датой платежа по обязательствам по выплате денежных сумм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 за расчетный месяц является 21-е число месяца, следующего за расчетным.</w:t>
            </w:r>
          </w:p>
          <w:p w:rsidR="0099139C" w:rsidRPr="00CF70E7" w:rsidRDefault="0099139C" w:rsidP="00E56DE2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 w:cs="Arial"/>
                <w:szCs w:val="22"/>
                <w:lang w:val="ru-RU"/>
              </w:rPr>
              <w:t>Фактом признания участниками оптового рынка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денежной суммы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на модернизацию, </w:t>
            </w:r>
            <w:r w:rsidRPr="00CF70E7">
              <w:rPr>
                <w:rFonts w:ascii="Garamond" w:hAnsi="Garamond" w:cs="Arial"/>
                <w:szCs w:val="22"/>
                <w:lang w:val="ru-RU"/>
              </w:rPr>
              <w:t>является исполнение обязательств по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и (или) выплаты указанной денежной суммы для целей дальнейшего оспаривания.</w:t>
            </w:r>
          </w:p>
        </w:tc>
        <w:tc>
          <w:tcPr>
            <w:tcW w:w="7654" w:type="dxa"/>
            <w:vAlign w:val="center"/>
          </w:tcPr>
          <w:p w:rsidR="0099139C" w:rsidRPr="00CF70E7" w:rsidRDefault="0099139C" w:rsidP="0099139C">
            <w:pPr>
              <w:pStyle w:val="a9"/>
              <w:ind w:firstLine="540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Поставщик обязан исполнять обязательства по оплате денежной суммы, обусловленной отказом поставщика от исполнения обязательств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на модернизацию, и денежной суммы, обусловленной уменьшением поставщиком периода поставки мощности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модернизацию, в размере, определенном в соответствии с настоящим Регламентом.</w:t>
            </w:r>
          </w:p>
          <w:p w:rsidR="0099139C" w:rsidRPr="00CF70E7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Датой платежа по штрафам по договорам на модернизацию за расчетный месяц является 21-е число месяца, следующего за расчетным.</w:t>
            </w:r>
          </w:p>
          <w:p w:rsidR="0099139C" w:rsidRPr="00CF70E7" w:rsidRDefault="0099139C" w:rsidP="0099139C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Датой платежа по обязательствам по выплате денежных сумм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>на модернизацию за расчетный месяц является 21-е число месяца, следующего за расчетным.</w:t>
            </w:r>
          </w:p>
          <w:p w:rsidR="0099139C" w:rsidRPr="00CF70E7" w:rsidRDefault="0099139C" w:rsidP="00D9688A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CF70E7">
              <w:rPr>
                <w:rFonts w:ascii="Garamond" w:hAnsi="Garamond" w:cs="Arial"/>
                <w:szCs w:val="22"/>
                <w:lang w:val="ru-RU"/>
              </w:rPr>
              <w:t>Фактом признания участниками оптового рынка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штрафа и (или)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денежной суммы по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договорам 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на модернизацию, </w:t>
            </w:r>
            <w:r w:rsidRPr="00CF70E7">
              <w:rPr>
                <w:rFonts w:ascii="Garamond" w:hAnsi="Garamond" w:cs="Arial"/>
                <w:szCs w:val="22"/>
                <w:lang w:val="ru-RU"/>
              </w:rPr>
              <w:t xml:space="preserve">является исполнение обязательств по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</w:t>
            </w:r>
            <w:r w:rsidR="0032604C" w:rsidRPr="00CF70E7">
              <w:rPr>
                <w:rFonts w:ascii="Garamond" w:hAnsi="Garamond" w:cs="Arial"/>
                <w:szCs w:val="22"/>
                <w:highlight w:val="yellow"/>
                <w:lang w:val="ru-RU"/>
              </w:rPr>
              <w:t>штрафа</w:t>
            </w:r>
            <w:r w:rsidR="0032604C" w:rsidRPr="00CF70E7">
              <w:rPr>
                <w:rFonts w:ascii="Garamond" w:hAnsi="Garamond" w:cs="Arial"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 w:cs="Arial"/>
                <w:szCs w:val="22"/>
                <w:lang w:val="ru-RU"/>
              </w:rPr>
              <w:t>и (или) выплаты указанной денежной суммы для целей дальнейшего оспаривания.</w:t>
            </w:r>
          </w:p>
        </w:tc>
      </w:tr>
      <w:tr w:rsidR="000319A3" w:rsidRPr="00CF70E7" w:rsidTr="00E56DE2">
        <w:trPr>
          <w:trHeight w:val="435"/>
        </w:trPr>
        <w:tc>
          <w:tcPr>
            <w:tcW w:w="993" w:type="dxa"/>
            <w:vAlign w:val="center"/>
          </w:tcPr>
          <w:p w:rsidR="000319A3" w:rsidRPr="00CF70E7" w:rsidRDefault="000319A3" w:rsidP="0099139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28.2.3.1</w:t>
            </w:r>
          </w:p>
        </w:tc>
        <w:tc>
          <w:tcPr>
            <w:tcW w:w="6379" w:type="dxa"/>
            <w:vAlign w:val="center"/>
          </w:tcPr>
          <w:p w:rsidR="000319A3" w:rsidRPr="00E56DE2" w:rsidRDefault="000319A3" w:rsidP="00E56DE2">
            <w:pPr>
              <w:pStyle w:val="32"/>
              <w:rPr>
                <w:b/>
                <w:lang w:eastAsia="ru-RU"/>
              </w:rPr>
            </w:pPr>
            <w:r w:rsidRPr="00E56DE2">
              <w:rPr>
                <w:b/>
                <w:highlight w:val="yellow"/>
                <w:lang w:eastAsia="ru-RU"/>
              </w:rPr>
              <w:t>28.2.3.1</w:t>
            </w:r>
            <w:r w:rsidR="00111136" w:rsidRPr="00E56DE2">
              <w:rPr>
                <w:b/>
                <w:lang w:eastAsia="ru-RU"/>
              </w:rPr>
              <w:t xml:space="preserve"> </w:t>
            </w:r>
            <w:r w:rsidRPr="00E56DE2">
              <w:rPr>
                <w:b/>
                <w:lang w:eastAsia="ru-RU"/>
              </w:rPr>
              <w:t xml:space="preserve">Расчет </w:t>
            </w:r>
            <w:r w:rsidRPr="00E56DE2">
              <w:rPr>
                <w:b/>
              </w:rPr>
              <w:t>денежной суммы</w:t>
            </w:r>
          </w:p>
          <w:p w:rsidR="000319A3" w:rsidRPr="00CF70E7" w:rsidRDefault="000319A3" w:rsidP="000319A3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CF70E7">
              <w:rPr>
                <w:rFonts w:ascii="Garamond" w:hAnsi="Garamond"/>
                <w:b/>
                <w:szCs w:val="22"/>
                <w:lang w:val="ru-RU"/>
              </w:rPr>
              <w:t xml:space="preserve">а) Расчет величины денежной суммы, обусловленной отказом поставщика от исполнения обязательств по договору на модернизацию </w:t>
            </w:r>
          </w:p>
          <w:p w:rsidR="000319A3" w:rsidRPr="00CF70E7" w:rsidRDefault="000319A3" w:rsidP="000319A3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CF70E7">
              <w:rPr>
                <w:rFonts w:ascii="Garamond" w:hAnsi="Garamond"/>
                <w:i/>
                <w:szCs w:val="22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начиная с расчетного месяца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>+1 от исполнения обязательств по поставке мощности ГТП генерации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договору на модернизацию, приходящийся на ГТП потребления (экспорта) </w:t>
            </w:r>
            <w:r w:rsidRPr="00CF70E7">
              <w:rPr>
                <w:rFonts w:ascii="Garamond" w:hAnsi="Garamond"/>
                <w:i/>
                <w:szCs w:val="22"/>
              </w:rPr>
              <w:t>q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</w:rPr>
              <w:t>j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, определяется для расчетного месяца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в соответствии с формулой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CF70E7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0319A3" w:rsidRPr="00CF70E7" w:rsidRDefault="0000194E" w:rsidP="00B17FB1">
            <w:pPr>
              <w:pStyle w:val="a9"/>
              <w:ind w:firstLine="73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0FE84F06">
                <v:shape id="_x0000_i1170" type="#_x0000_t75" style="width:324.75pt;height:24pt">
                  <v:imagedata r:id="rId252" o:title=""/>
                </v:shape>
              </w:pict>
            </w:r>
            <w:r w:rsidR="000319A3" w:rsidRPr="00CF70E7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0319A3" w:rsidRPr="00CF70E7" w:rsidRDefault="000319A3" w:rsidP="000319A3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F70E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00194E">
              <w:rPr>
                <w:rFonts w:ascii="Garamond" w:hAnsi="Garamond"/>
                <w:position w:val="-14"/>
                <w:sz w:val="22"/>
                <w:szCs w:val="22"/>
              </w:rPr>
              <w:pict w14:anchorId="5E2C5A4A">
                <v:shape id="_x0000_i1171" type="#_x0000_t75" style="width:78pt;height:24pt">
                  <v:imagedata r:id="rId253" o:title=""/>
                </v:shape>
              </w:pict>
            </w:r>
            <w:r w:rsidRPr="00CF70E7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с пунктом 28.2.3.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2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CF70E7">
              <w:rPr>
                <w:rFonts w:ascii="Garamond" w:hAnsi="Garamond"/>
                <w:sz w:val="22"/>
                <w:szCs w:val="22"/>
              </w:rPr>
              <w:t>настоящего Регламента;</w:t>
            </w:r>
          </w:p>
          <w:p w:rsidR="000319A3" w:rsidRPr="00CF70E7" w:rsidRDefault="008B6CB4" w:rsidP="008B6CB4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…</w:t>
            </w:r>
          </w:p>
          <w:p w:rsidR="008B6CB4" w:rsidRPr="00CF70E7" w:rsidRDefault="008B6CB4" w:rsidP="008B6CB4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CF70E7">
              <w:rPr>
                <w:rFonts w:ascii="Garamond" w:hAnsi="Garamond"/>
                <w:b/>
                <w:szCs w:val="22"/>
                <w:lang w:val="ru-RU"/>
              </w:rPr>
              <w:t>б) Расчет величины денежной суммы, обусловленной уменьшением поставщиком периода поставки мощности по договору на модернизацию</w:t>
            </w:r>
          </w:p>
          <w:p w:rsidR="008B6CB4" w:rsidRPr="00CF70E7" w:rsidRDefault="008B6CB4" w:rsidP="008B6CB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Размер денежной суммы, обусловленной уменьшением поставщиком – участником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в расчетном месяце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периода поставки мощности ГТП генерации </w:t>
            </w:r>
            <w:r w:rsidRPr="00CF70E7">
              <w:rPr>
                <w:rFonts w:ascii="Garamond" w:hAnsi="Garamond"/>
                <w:i/>
                <w:szCs w:val="22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договорам на модернизацию, приходящийся на ГТП потребления (экспорта) </w:t>
            </w:r>
            <w:r w:rsidRPr="00CF70E7">
              <w:rPr>
                <w:rFonts w:ascii="Garamond" w:hAnsi="Garamond"/>
                <w:i/>
                <w:szCs w:val="22"/>
              </w:rPr>
              <w:t>q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</w:rPr>
              <w:t>j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, определяется для расчетного месяца </w:t>
            </w:r>
            <w:r w:rsidRPr="00CF70E7">
              <w:rPr>
                <w:rFonts w:ascii="Garamond" w:hAnsi="Garamond"/>
                <w:i/>
                <w:szCs w:val="22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в соответствии с формулой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: </w:t>
            </w:r>
          </w:p>
          <w:p w:rsidR="008B6CB4" w:rsidRPr="00CF70E7" w:rsidRDefault="0000194E" w:rsidP="00E56DE2">
            <w:pPr>
              <w:pStyle w:val="a9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6690C32A">
                <v:shape id="_x0000_i1172" type="#_x0000_t75" style="width:298.5pt;height:22.5pt">
                  <v:imagedata r:id="rId254" o:title=""/>
                </v:shape>
              </w:pict>
            </w:r>
            <w:r w:rsidR="008B6CB4" w:rsidRPr="00CF70E7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8B6CB4" w:rsidRPr="00CF70E7" w:rsidRDefault="008B6CB4" w:rsidP="008B6CB4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F70E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00194E">
              <w:rPr>
                <w:rFonts w:ascii="Garamond" w:hAnsi="Garamond"/>
                <w:position w:val="-14"/>
                <w:sz w:val="22"/>
                <w:szCs w:val="22"/>
              </w:rPr>
              <w:pict w14:anchorId="5A9C0CE1">
                <v:shape id="_x0000_i1173" type="#_x0000_t75" style="width:78pt;height:24pt">
                  <v:imagedata r:id="rId255" o:title=""/>
                </v:shape>
              </w:pict>
            </w:r>
            <w:r w:rsidRPr="00CF70E7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с пунктом 28.2.3.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2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CF70E7">
              <w:rPr>
                <w:rFonts w:ascii="Garamond" w:hAnsi="Garamond"/>
                <w:sz w:val="22"/>
                <w:szCs w:val="22"/>
              </w:rPr>
              <w:t>настоящего Регламента;</w:t>
            </w:r>
          </w:p>
          <w:p w:rsidR="008B6CB4" w:rsidRPr="00CF70E7" w:rsidRDefault="00C92DD9" w:rsidP="008B6CB4">
            <w:pPr>
              <w:widowControl w:val="0"/>
              <w:ind w:right="-28"/>
              <w:jc w:val="both"/>
              <w:rPr>
                <w:szCs w:val="22"/>
                <w:lang w:val="ru-RU"/>
              </w:rPr>
            </w:pPr>
            <w:r w:rsidRPr="00CF70E7">
              <w:rPr>
                <w:szCs w:val="22"/>
                <w:lang w:val="ru-RU"/>
              </w:rPr>
              <w:t>…</w:t>
            </w:r>
          </w:p>
        </w:tc>
        <w:tc>
          <w:tcPr>
            <w:tcW w:w="7654" w:type="dxa"/>
            <w:vAlign w:val="center"/>
          </w:tcPr>
          <w:p w:rsidR="000319A3" w:rsidRPr="00E56DE2" w:rsidRDefault="000319A3" w:rsidP="00E56DE2">
            <w:pPr>
              <w:pStyle w:val="32"/>
              <w:rPr>
                <w:b/>
                <w:lang w:eastAsia="ru-RU"/>
              </w:rPr>
            </w:pPr>
            <w:r w:rsidRPr="00E56DE2">
              <w:rPr>
                <w:b/>
                <w:highlight w:val="yellow"/>
                <w:lang w:eastAsia="ru-RU"/>
              </w:rPr>
              <w:t>28.2.3.3</w:t>
            </w:r>
            <w:r w:rsidR="004C526B" w:rsidRPr="00E56DE2">
              <w:rPr>
                <w:b/>
                <w:lang w:eastAsia="ru-RU"/>
              </w:rPr>
              <w:t>.</w:t>
            </w:r>
            <w:r w:rsidR="00111136" w:rsidRPr="00E56DE2">
              <w:rPr>
                <w:b/>
                <w:lang w:eastAsia="ru-RU"/>
              </w:rPr>
              <w:t xml:space="preserve"> </w:t>
            </w:r>
            <w:r w:rsidRPr="00E56DE2">
              <w:rPr>
                <w:b/>
                <w:lang w:eastAsia="ru-RU"/>
              </w:rPr>
              <w:t xml:space="preserve">Расчет </w:t>
            </w:r>
            <w:r w:rsidRPr="00E56DE2">
              <w:rPr>
                <w:b/>
              </w:rPr>
              <w:t>денежной суммы</w:t>
            </w:r>
          </w:p>
          <w:p w:rsidR="000319A3" w:rsidRPr="00CF70E7" w:rsidRDefault="000319A3" w:rsidP="000319A3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CF70E7">
              <w:rPr>
                <w:rFonts w:ascii="Garamond" w:hAnsi="Garamond"/>
                <w:b/>
                <w:szCs w:val="22"/>
                <w:lang w:val="ru-RU"/>
              </w:rPr>
              <w:t xml:space="preserve">а) Расчет величины денежной суммы, обусловленной отказом поставщика от исполнения обязательств по договору на модернизацию </w:t>
            </w:r>
          </w:p>
          <w:p w:rsidR="000319A3" w:rsidRPr="00CF70E7" w:rsidRDefault="000319A3" w:rsidP="000319A3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CF70E7">
              <w:rPr>
                <w:rFonts w:ascii="Garamond" w:hAnsi="Garamond"/>
                <w:i/>
                <w:szCs w:val="22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начиная с расчетного месяца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>+1 от исполнения обязательств по поставке мощности ГТП генерации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договору на модернизацию, приходящийся на ГТП потребления (экспорта) </w:t>
            </w:r>
            <w:r w:rsidRPr="00CF70E7">
              <w:rPr>
                <w:rFonts w:ascii="Garamond" w:hAnsi="Garamond"/>
                <w:i/>
                <w:szCs w:val="22"/>
              </w:rPr>
              <w:t>q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</w:rPr>
              <w:t>j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, определяется для расчетного месяца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в соответствии с формулой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CF70E7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0319A3" w:rsidRPr="00CF70E7" w:rsidRDefault="0000194E" w:rsidP="00B17FB1">
            <w:pPr>
              <w:pStyle w:val="a9"/>
              <w:ind w:firstLine="33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2FA6FFC9">
                <v:shape id="_x0000_i1174" type="#_x0000_t75" style="width:324.75pt;height:24pt">
                  <v:imagedata r:id="rId252" o:title=""/>
                </v:shape>
              </w:pict>
            </w:r>
            <w:r w:rsidR="000319A3" w:rsidRPr="00CF70E7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0319A3" w:rsidRPr="00CF70E7" w:rsidRDefault="000319A3" w:rsidP="000319A3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F70E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00194E">
              <w:rPr>
                <w:rFonts w:ascii="Garamond" w:hAnsi="Garamond"/>
                <w:position w:val="-14"/>
                <w:sz w:val="22"/>
                <w:szCs w:val="22"/>
              </w:rPr>
              <w:pict w14:anchorId="34AF9903">
                <v:shape id="_x0000_i1175" type="#_x0000_t75" style="width:78pt;height:24pt">
                  <v:imagedata r:id="rId253" o:title=""/>
                </v:shape>
              </w:pict>
            </w:r>
            <w:r w:rsidRPr="00CF70E7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с пунктом 28.2.3.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4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CF70E7">
              <w:rPr>
                <w:rFonts w:ascii="Garamond" w:hAnsi="Garamond"/>
                <w:sz w:val="22"/>
                <w:szCs w:val="22"/>
              </w:rPr>
              <w:t>настоящего Регламента;</w:t>
            </w:r>
          </w:p>
          <w:p w:rsidR="000319A3" w:rsidRPr="00CF70E7" w:rsidRDefault="008B6CB4" w:rsidP="008B6CB4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…</w:t>
            </w:r>
          </w:p>
          <w:p w:rsidR="008B6CB4" w:rsidRPr="00CF70E7" w:rsidRDefault="008B6CB4" w:rsidP="008B6CB4">
            <w:pPr>
              <w:pStyle w:val="a9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CF70E7">
              <w:rPr>
                <w:rFonts w:ascii="Garamond" w:hAnsi="Garamond"/>
                <w:b/>
                <w:szCs w:val="22"/>
                <w:lang w:val="ru-RU"/>
              </w:rPr>
              <w:t>б) Расчет величины денежной суммы, обусловленной уменьшением поставщиком периода поставки мощности по договору на модернизацию</w:t>
            </w:r>
          </w:p>
          <w:p w:rsidR="008B6CB4" w:rsidRPr="00CF70E7" w:rsidRDefault="008B6CB4" w:rsidP="008B6CB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lang w:val="ru-RU"/>
              </w:rPr>
              <w:t xml:space="preserve">Размер денежной суммы, обусловленной уменьшением поставщиком – участником оптового рынка </w:t>
            </w:r>
            <w:r w:rsidRPr="00CF70E7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в расчетном месяце </w:t>
            </w:r>
            <w:r w:rsidRPr="00CF70E7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периода поставки мощности ГТП генерации </w:t>
            </w:r>
            <w:r w:rsidRPr="00CF70E7">
              <w:rPr>
                <w:rFonts w:ascii="Garamond" w:hAnsi="Garamond"/>
                <w:i/>
                <w:szCs w:val="22"/>
              </w:rPr>
              <w:t>p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по договорам на модернизацию, приходящийся на ГТП потребления (экспорта) </w:t>
            </w:r>
            <w:r w:rsidRPr="00CF70E7">
              <w:rPr>
                <w:rFonts w:ascii="Garamond" w:hAnsi="Garamond"/>
                <w:i/>
                <w:szCs w:val="22"/>
              </w:rPr>
              <w:t>q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</w:rPr>
              <w:t>j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, определяется для расчетного месяца </w:t>
            </w:r>
            <w:r w:rsidRPr="00CF70E7">
              <w:rPr>
                <w:rFonts w:ascii="Garamond" w:hAnsi="Garamond"/>
                <w:i/>
                <w:szCs w:val="22"/>
              </w:rPr>
              <w:t>m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 в соответствии с формулой </w:t>
            </w:r>
            <w:r w:rsidRPr="00CF70E7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CF70E7">
              <w:rPr>
                <w:rFonts w:ascii="Garamond" w:hAnsi="Garamond"/>
                <w:szCs w:val="22"/>
                <w:lang w:val="ru-RU"/>
              </w:rPr>
              <w:t xml:space="preserve">: </w:t>
            </w:r>
          </w:p>
          <w:p w:rsidR="008B6CB4" w:rsidRPr="00CF70E7" w:rsidRDefault="0000194E" w:rsidP="008B6CB4">
            <w:pPr>
              <w:pStyle w:val="a9"/>
              <w:ind w:firstLine="567"/>
              <w:jc w:val="center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position w:val="-14"/>
                <w:szCs w:val="22"/>
              </w:rPr>
              <w:pict w14:anchorId="4F8DDD82">
                <v:shape id="_x0000_i1176" type="#_x0000_t75" style="width:318pt;height:24pt">
                  <v:imagedata r:id="rId254" o:title=""/>
                </v:shape>
              </w:pict>
            </w:r>
            <w:r w:rsidR="008B6CB4" w:rsidRPr="00CF70E7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8B6CB4" w:rsidRPr="00CF70E7" w:rsidRDefault="008B6CB4" w:rsidP="008B6CB4">
            <w:pPr>
              <w:pStyle w:val="afff8"/>
              <w:widowControl w:val="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CF70E7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00194E">
              <w:rPr>
                <w:rFonts w:ascii="Garamond" w:hAnsi="Garamond"/>
                <w:position w:val="-14"/>
                <w:sz w:val="22"/>
                <w:szCs w:val="22"/>
              </w:rPr>
              <w:pict w14:anchorId="1077A0C4">
                <v:shape id="_x0000_i1177" type="#_x0000_t75" style="width:78pt;height:24pt">
                  <v:imagedata r:id="rId255" o:title=""/>
                </v:shape>
              </w:pict>
            </w:r>
            <w:r w:rsidRPr="00CF70E7">
              <w:rPr>
                <w:rFonts w:ascii="Garamond" w:hAnsi="Garamond"/>
                <w:sz w:val="22"/>
                <w:szCs w:val="22"/>
              </w:rPr>
              <w:t xml:space="preserve"> – цена, определенная в соответствии 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с пунктом 28.2.3.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4</w:t>
            </w:r>
            <w:r w:rsidRPr="00CF70E7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 </w:t>
            </w:r>
            <w:r w:rsidRPr="00CF70E7">
              <w:rPr>
                <w:rFonts w:ascii="Garamond" w:hAnsi="Garamond"/>
                <w:sz w:val="22"/>
                <w:szCs w:val="22"/>
              </w:rPr>
              <w:t>настоящего Регламента;</w:t>
            </w:r>
          </w:p>
          <w:p w:rsidR="008B6CB4" w:rsidRPr="00CF70E7" w:rsidRDefault="00C92DD9" w:rsidP="008B6CB4">
            <w:pPr>
              <w:widowControl w:val="0"/>
              <w:ind w:right="-28"/>
              <w:jc w:val="both"/>
              <w:rPr>
                <w:szCs w:val="22"/>
                <w:lang w:val="ru-RU"/>
              </w:rPr>
            </w:pPr>
            <w:r w:rsidRPr="00CF70E7">
              <w:rPr>
                <w:szCs w:val="22"/>
                <w:lang w:val="ru-RU"/>
              </w:rPr>
              <w:t>…</w:t>
            </w:r>
          </w:p>
        </w:tc>
      </w:tr>
      <w:tr w:rsidR="002A66F2" w:rsidRPr="00CF70E7" w:rsidTr="00E56DE2">
        <w:trPr>
          <w:trHeight w:val="435"/>
        </w:trPr>
        <w:tc>
          <w:tcPr>
            <w:tcW w:w="993" w:type="dxa"/>
            <w:vAlign w:val="center"/>
          </w:tcPr>
          <w:p w:rsidR="002A66F2" w:rsidRPr="00CF70E7" w:rsidRDefault="002A66F2" w:rsidP="0099139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28.2.3.2</w:t>
            </w:r>
          </w:p>
        </w:tc>
        <w:tc>
          <w:tcPr>
            <w:tcW w:w="6379" w:type="dxa"/>
            <w:vAlign w:val="center"/>
          </w:tcPr>
          <w:p w:rsidR="002A1ADA" w:rsidRPr="00E56DE2" w:rsidRDefault="002A1ADA" w:rsidP="00E56DE2">
            <w:pPr>
              <w:pStyle w:val="32"/>
              <w:rPr>
                <w:b/>
              </w:rPr>
            </w:pPr>
            <w:bookmarkStart w:id="9" w:name="_Toc31211119"/>
            <w:r w:rsidRPr="00E56DE2">
              <w:rPr>
                <w:b/>
              </w:rPr>
              <w:t>28.2.3.</w:t>
            </w:r>
            <w:r w:rsidRPr="00E56DE2">
              <w:rPr>
                <w:b/>
                <w:highlight w:val="yellow"/>
              </w:rPr>
              <w:t>2</w:t>
            </w:r>
            <w:r w:rsidRPr="00E56DE2">
              <w:rPr>
                <w:b/>
              </w:rPr>
              <w:t> Порядок определения цены на мощность, используемой для определения величины денежной суммы по договорам на модернизацию</w:t>
            </w:r>
            <w:bookmarkEnd w:id="9"/>
          </w:p>
          <w:p w:rsidR="00C610E8" w:rsidRPr="00CF70E7" w:rsidRDefault="00C610E8" w:rsidP="00E56DE2">
            <w:pPr>
              <w:pStyle w:val="32"/>
            </w:pPr>
            <w:r w:rsidRPr="00CF70E7">
              <w:t>…</w:t>
            </w:r>
          </w:p>
          <w:p w:rsidR="00C610E8" w:rsidRPr="00CF70E7" w:rsidRDefault="00C610E8" w:rsidP="00C610E8">
            <w:pPr>
              <w:autoSpaceDE w:val="0"/>
              <w:autoSpaceDN w:val="0"/>
              <w:adjustRightInd w:val="0"/>
              <w:ind w:left="462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position w:val="-12"/>
                <w:szCs w:val="22"/>
              </w:rPr>
              <w:object w:dxaOrig="700" w:dyaOrig="360" w14:anchorId="585F3F31">
                <v:shape id="_x0000_i1178" type="#_x0000_t75" style="width:42pt;height:23.25pt" o:ole="">
                  <v:imagedata r:id="rId256" o:title=""/>
                </v:shape>
                <o:OLEObject Type="Embed" ProgID="Equation.3" ShapeID="_x0000_i1178" DrawAspect="Content" ObjectID="_1667740115" r:id="rId257"/>
              </w:object>
            </w:r>
            <w:r w:rsidRPr="00CF70E7">
              <w:rPr>
                <w:szCs w:val="22"/>
                <w:lang w:val="ru-RU"/>
              </w:rPr>
              <w:t xml:space="preserve"> – значение нормы доходности, определяемое для календарного года с номером </w:t>
            </w:r>
            <w:r w:rsidRPr="00CF70E7">
              <w:rPr>
                <w:position w:val="-6"/>
                <w:szCs w:val="22"/>
              </w:rPr>
              <w:object w:dxaOrig="940" w:dyaOrig="279" w14:anchorId="59081949">
                <v:shape id="_x0000_i1179" type="#_x0000_t75" style="width:42pt;height:12pt" o:ole="">
                  <v:imagedata r:id="rId258" o:title=""/>
                </v:shape>
                <o:OLEObject Type="Embed" ProgID="Equation.3" ShapeID="_x0000_i1179" DrawAspect="Content" ObjectID="_1667740116" r:id="rId259"/>
              </w:object>
            </w:r>
            <w:r w:rsidRPr="00CF70E7">
              <w:rPr>
                <w:szCs w:val="22"/>
                <w:lang w:val="ru-RU"/>
              </w:rPr>
              <w:t xml:space="preserve"> 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в соответствии с </w:t>
            </w:r>
            <w:r w:rsidRPr="00CF70E7">
              <w:rPr>
                <w:rFonts w:eastAsia="Calibri" w:cs="Garamond"/>
                <w:szCs w:val="22"/>
                <w:highlight w:val="yellow"/>
                <w:lang w:val="ru-RU"/>
              </w:rPr>
              <w:t>пунктом 28.1.3 настоящего Регламента</w:t>
            </w:r>
            <w:r w:rsidRPr="00CF70E7">
              <w:rPr>
                <w:rFonts w:eastAsia="Calibri" w:cs="Garamond"/>
                <w:szCs w:val="22"/>
                <w:lang w:val="ru-RU"/>
              </w:rPr>
              <w:t>;</w:t>
            </w:r>
          </w:p>
          <w:p w:rsidR="00C610E8" w:rsidRPr="00CF70E7" w:rsidRDefault="00C610E8" w:rsidP="00E56DE2">
            <w:pPr>
              <w:pStyle w:val="32"/>
            </w:pPr>
            <w:r w:rsidRPr="00CF70E7">
              <w:t>…</w:t>
            </w:r>
          </w:p>
          <w:p w:rsidR="007F3218" w:rsidRPr="00CF70E7" w:rsidRDefault="007F3218" w:rsidP="007F321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position w:val="-10"/>
                <w:szCs w:val="22"/>
              </w:rPr>
              <w:object w:dxaOrig="660" w:dyaOrig="340" w14:anchorId="26BEE13C">
                <v:shape id="_x0000_i1180" type="#_x0000_t75" style="width:42pt;height:18pt" o:ole="">
                  <v:imagedata r:id="rId260" o:title=""/>
                </v:shape>
                <o:OLEObject Type="Embed" ProgID="Equation.3" ShapeID="_x0000_i1180" DrawAspect="Content" ObjectID="_1667740117" r:id="rId261"/>
              </w:object>
            </w:r>
            <w:r w:rsidRPr="00CF70E7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CF70E7">
              <w:rPr>
                <w:rFonts w:eastAsia="Calibri" w:cs="Garamond"/>
                <w:szCs w:val="22"/>
                <w:lang w:val="ru-RU"/>
              </w:rPr>
              <w:t>в отношении календарного года</w:t>
            </w:r>
            <w:r w:rsidRPr="00CF70E7">
              <w:rPr>
                <w:i/>
                <w:szCs w:val="22"/>
                <w:lang w:val="ru-RU"/>
              </w:rPr>
              <w:t xml:space="preserve"> </w:t>
            </w:r>
            <w:r w:rsidRPr="00CF70E7">
              <w:rPr>
                <w:i/>
                <w:szCs w:val="22"/>
                <w:lang w:val="en-US"/>
              </w:rPr>
              <w:t>T</w:t>
            </w:r>
            <w:r w:rsidRPr="00CF70E7">
              <w:rPr>
                <w:i/>
                <w:szCs w:val="22"/>
                <w:lang w:val="ru-RU"/>
              </w:rPr>
              <w:t>–</w:t>
            </w:r>
            <w:r w:rsidRPr="00CF70E7">
              <w:rPr>
                <w:szCs w:val="22"/>
                <w:lang w:val="ru-RU"/>
              </w:rPr>
              <w:t>1</w:t>
            </w:r>
            <w:r w:rsidRPr="00CF70E7">
              <w:rPr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в соответствии </w:t>
            </w:r>
            <w:r w:rsidRPr="00CF70E7">
              <w:rPr>
                <w:rFonts w:eastAsia="Calibri" w:cs="Garamond"/>
                <w:szCs w:val="22"/>
                <w:lang w:val="en-US"/>
              </w:rPr>
              <w:t>c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 </w:t>
            </w:r>
            <w:r w:rsidRPr="00CF70E7">
              <w:rPr>
                <w:rFonts w:eastAsia="Calibri" w:cs="Garamond"/>
                <w:szCs w:val="22"/>
                <w:highlight w:val="yellow"/>
                <w:lang w:val="ru-RU"/>
              </w:rPr>
              <w:t>пунктом 28.1.3 настоящего Регламента</w:t>
            </w:r>
            <w:r w:rsidRPr="00CF70E7">
              <w:rPr>
                <w:rFonts w:eastAsia="Calibri" w:cs="Garamond"/>
                <w:szCs w:val="22"/>
                <w:lang w:val="ru-RU"/>
              </w:rPr>
              <w:t>.</w:t>
            </w:r>
          </w:p>
          <w:p w:rsidR="007F3218" w:rsidRPr="00CF70E7" w:rsidRDefault="007F3218" w:rsidP="007F321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rFonts w:eastAsia="Calibri" w:cs="Garamond"/>
                <w:szCs w:val="22"/>
                <w:lang w:val="ru-RU"/>
              </w:rPr>
              <w:t>…</w:t>
            </w:r>
          </w:p>
          <w:p w:rsidR="007F3218" w:rsidRPr="00CF70E7" w:rsidRDefault="007F3218" w:rsidP="007F321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position w:val="-14"/>
                <w:szCs w:val="22"/>
              </w:rPr>
              <w:object w:dxaOrig="520" w:dyaOrig="380" w14:anchorId="03D37ADD">
                <v:shape id="_x0000_i1181" type="#_x0000_t75" style="width:30pt;height:24pt" o:ole="">
                  <v:imagedata r:id="rId262" o:title=""/>
                </v:shape>
                <o:OLEObject Type="Embed" ProgID="Equation.3" ShapeID="_x0000_i1181" DrawAspect="Content" ObjectID="_1667740118" r:id="rId263"/>
              </w:object>
            </w:r>
            <w:r w:rsidRPr="00CF70E7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CF70E7">
              <w:rPr>
                <w:rFonts w:eastAsia="Calibri" w:cs="Garamond"/>
                <w:szCs w:val="22"/>
                <w:lang w:val="ru-RU"/>
              </w:rPr>
              <w:t>в отношении календарного года</w:t>
            </w:r>
            <w:r w:rsidRPr="00CF70E7">
              <w:rPr>
                <w:i/>
                <w:szCs w:val="22"/>
                <w:lang w:val="ru-RU"/>
              </w:rPr>
              <w:t xml:space="preserve"> </w:t>
            </w:r>
            <w:r w:rsidRPr="00CF70E7">
              <w:rPr>
                <w:position w:val="-4"/>
                <w:szCs w:val="22"/>
              </w:rPr>
              <w:object w:dxaOrig="240" w:dyaOrig="320" w14:anchorId="631D2F5F">
                <v:shape id="_x0000_i1182" type="#_x0000_t75" style="width:12.75pt;height:12.75pt" o:ole="">
                  <v:imagedata r:id="rId264" o:title=""/>
                </v:shape>
                <o:OLEObject Type="Embed" ProgID="Equation.3" ShapeID="_x0000_i1182" DrawAspect="Content" ObjectID="_1667740119" r:id="rId265"/>
              </w:objec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в соответствии </w:t>
            </w:r>
            <w:r w:rsidRPr="00CF70E7">
              <w:rPr>
                <w:rFonts w:eastAsia="Calibri" w:cs="Garamond"/>
                <w:szCs w:val="22"/>
                <w:lang w:val="en-US"/>
              </w:rPr>
              <w:t>c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 </w:t>
            </w:r>
            <w:r w:rsidRPr="00CF70E7">
              <w:rPr>
                <w:rFonts w:eastAsia="Calibri" w:cs="Garamond"/>
                <w:szCs w:val="22"/>
                <w:highlight w:val="yellow"/>
                <w:lang w:val="ru-RU"/>
              </w:rPr>
              <w:t>пунктом 28.1.3 настоящего Регламента</w:t>
            </w:r>
            <w:r w:rsidRPr="00CF70E7">
              <w:rPr>
                <w:rFonts w:eastAsia="Calibri" w:cs="Garamond"/>
                <w:szCs w:val="22"/>
                <w:lang w:val="ru-RU"/>
              </w:rPr>
              <w:t>.</w:t>
            </w:r>
          </w:p>
          <w:p w:rsidR="002A1ADA" w:rsidRPr="00CF70E7" w:rsidRDefault="007F3218" w:rsidP="00907CE9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Cs w:val="22"/>
                <w:lang w:val="ru-RU"/>
              </w:rPr>
            </w:pPr>
            <w:r w:rsidRPr="00CF70E7">
              <w:rPr>
                <w:rFonts w:eastAsia="Calibri" w:cs="Garamond"/>
                <w:szCs w:val="22"/>
                <w:lang w:val="ru-RU"/>
              </w:rPr>
              <w:t>…</w:t>
            </w:r>
          </w:p>
        </w:tc>
        <w:tc>
          <w:tcPr>
            <w:tcW w:w="7654" w:type="dxa"/>
            <w:vAlign w:val="center"/>
          </w:tcPr>
          <w:p w:rsidR="002A1ADA" w:rsidRPr="00E56DE2" w:rsidRDefault="002A1ADA" w:rsidP="00E56DE2">
            <w:pPr>
              <w:pStyle w:val="32"/>
              <w:rPr>
                <w:b/>
              </w:rPr>
            </w:pPr>
            <w:r w:rsidRPr="00E56DE2">
              <w:rPr>
                <w:b/>
              </w:rPr>
              <w:t>28.2.3.</w:t>
            </w:r>
            <w:r w:rsidRPr="00E56DE2">
              <w:rPr>
                <w:b/>
                <w:highlight w:val="yellow"/>
              </w:rPr>
              <w:t>4</w:t>
            </w:r>
            <w:r w:rsidR="004C526B" w:rsidRPr="00E56DE2">
              <w:rPr>
                <w:b/>
              </w:rPr>
              <w:t>.</w:t>
            </w:r>
            <w:r w:rsidRPr="00E56DE2">
              <w:rPr>
                <w:b/>
              </w:rPr>
              <w:t> Порядок определения цены на мощность, используемой для определения величины денежной суммы по договорам на модернизацию</w:t>
            </w:r>
          </w:p>
          <w:p w:rsidR="00C610E8" w:rsidRPr="00CF70E7" w:rsidRDefault="00C610E8" w:rsidP="00E56DE2">
            <w:pPr>
              <w:pStyle w:val="32"/>
            </w:pPr>
            <w:r w:rsidRPr="00CF70E7">
              <w:t>…</w:t>
            </w:r>
          </w:p>
          <w:p w:rsidR="00C610E8" w:rsidRPr="00CF70E7" w:rsidRDefault="00C610E8" w:rsidP="00C610E8">
            <w:pPr>
              <w:autoSpaceDE w:val="0"/>
              <w:autoSpaceDN w:val="0"/>
              <w:adjustRightInd w:val="0"/>
              <w:ind w:left="462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position w:val="-12"/>
                <w:szCs w:val="22"/>
              </w:rPr>
              <w:object w:dxaOrig="700" w:dyaOrig="360" w14:anchorId="71AF4D77">
                <v:shape id="_x0000_i1183" type="#_x0000_t75" style="width:42pt;height:23.25pt" o:ole="">
                  <v:imagedata r:id="rId256" o:title=""/>
                </v:shape>
                <o:OLEObject Type="Embed" ProgID="Equation.3" ShapeID="_x0000_i1183" DrawAspect="Content" ObjectID="_1667740120" r:id="rId266"/>
              </w:object>
            </w:r>
            <w:r w:rsidRPr="00CF70E7">
              <w:rPr>
                <w:szCs w:val="22"/>
                <w:lang w:val="ru-RU"/>
              </w:rPr>
              <w:t xml:space="preserve"> – значение нормы доходности, определяемое для календарного года с номером </w:t>
            </w:r>
            <w:r w:rsidRPr="00CF70E7">
              <w:rPr>
                <w:position w:val="-6"/>
                <w:szCs w:val="22"/>
              </w:rPr>
              <w:object w:dxaOrig="940" w:dyaOrig="279" w14:anchorId="6D3BB508">
                <v:shape id="_x0000_i1184" type="#_x0000_t75" style="width:42pt;height:12pt" o:ole="">
                  <v:imagedata r:id="rId258" o:title=""/>
                </v:shape>
                <o:OLEObject Type="Embed" ProgID="Equation.3" ShapeID="_x0000_i1184" DrawAspect="Content" ObjectID="_1667740121" r:id="rId267"/>
              </w:object>
            </w:r>
            <w:r w:rsidRPr="00CF70E7">
              <w:rPr>
                <w:szCs w:val="22"/>
                <w:lang w:val="ru-RU"/>
              </w:rPr>
              <w:t xml:space="preserve"> 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в соответствии с </w:t>
            </w:r>
            <w:r w:rsidR="00400012" w:rsidRPr="00E56DE2">
              <w:rPr>
                <w:rFonts w:eastAsia="Calibri" w:cs="Garamond"/>
                <w:i/>
                <w:szCs w:val="22"/>
                <w:highlight w:val="yellow"/>
                <w:lang w:val="ru-RU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="00400012" w:rsidRPr="00E56DE2">
              <w:rPr>
                <w:rFonts w:eastAsia="Calibri" w:cs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400012" w:rsidRPr="00E56DE2">
              <w:rPr>
                <w:rFonts w:eastAsia="Calibri" w:cs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400012" w:rsidRPr="00E56DE2">
              <w:rPr>
                <w:rFonts w:eastAsia="Calibri" w:cs="Garamond"/>
                <w:szCs w:val="22"/>
                <w:highlight w:val="yellow"/>
                <w:lang w:val="ru-RU"/>
              </w:rPr>
              <w:t>)</w:t>
            </w:r>
            <w:r w:rsidRPr="00CF70E7">
              <w:rPr>
                <w:rFonts w:eastAsia="Calibri" w:cs="Garamond"/>
                <w:szCs w:val="22"/>
                <w:lang w:val="ru-RU"/>
              </w:rPr>
              <w:t>;</w:t>
            </w:r>
          </w:p>
          <w:p w:rsidR="00C610E8" w:rsidRPr="00CF70E7" w:rsidRDefault="00C610E8" w:rsidP="00E56DE2">
            <w:pPr>
              <w:pStyle w:val="32"/>
            </w:pPr>
            <w:r w:rsidRPr="00CF70E7">
              <w:t>…</w:t>
            </w:r>
          </w:p>
          <w:p w:rsidR="007F3218" w:rsidRPr="00CF70E7" w:rsidRDefault="007F3218" w:rsidP="007F321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position w:val="-10"/>
                <w:szCs w:val="22"/>
              </w:rPr>
              <w:object w:dxaOrig="660" w:dyaOrig="340" w14:anchorId="269CD5D7">
                <v:shape id="_x0000_i1185" type="#_x0000_t75" style="width:42pt;height:18pt" o:ole="">
                  <v:imagedata r:id="rId260" o:title=""/>
                </v:shape>
                <o:OLEObject Type="Embed" ProgID="Equation.3" ShapeID="_x0000_i1185" DrawAspect="Content" ObjectID="_1667740122" r:id="rId268"/>
              </w:object>
            </w:r>
            <w:r w:rsidRPr="00CF70E7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CF70E7">
              <w:rPr>
                <w:rFonts w:eastAsia="Calibri" w:cs="Garamond"/>
                <w:szCs w:val="22"/>
                <w:lang w:val="ru-RU"/>
              </w:rPr>
              <w:t>в отношении календарного года</w:t>
            </w:r>
            <w:r w:rsidRPr="00CF70E7">
              <w:rPr>
                <w:i/>
                <w:szCs w:val="22"/>
                <w:lang w:val="ru-RU"/>
              </w:rPr>
              <w:t xml:space="preserve"> </w:t>
            </w:r>
            <w:r w:rsidRPr="00CF70E7">
              <w:rPr>
                <w:i/>
                <w:szCs w:val="22"/>
                <w:lang w:val="en-US"/>
              </w:rPr>
              <w:t>T</w:t>
            </w:r>
            <w:r w:rsidRPr="00CF70E7">
              <w:rPr>
                <w:i/>
                <w:szCs w:val="22"/>
                <w:lang w:val="ru-RU"/>
              </w:rPr>
              <w:t>–</w:t>
            </w:r>
            <w:r w:rsidRPr="00CF70E7">
              <w:rPr>
                <w:szCs w:val="22"/>
                <w:lang w:val="ru-RU"/>
              </w:rPr>
              <w:t>1</w:t>
            </w:r>
            <w:r w:rsidRPr="00CF70E7">
              <w:rPr>
                <w:i/>
                <w:szCs w:val="22"/>
                <w:lang w:val="ru-RU"/>
              </w:rPr>
              <w:t xml:space="preserve"> 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в соответствии </w:t>
            </w:r>
            <w:r w:rsidRPr="00CF70E7">
              <w:rPr>
                <w:rFonts w:eastAsia="Calibri" w:cs="Garamond"/>
                <w:szCs w:val="22"/>
                <w:lang w:val="en-US"/>
              </w:rPr>
              <w:t>c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 </w:t>
            </w:r>
            <w:r w:rsidR="00C82017" w:rsidRPr="00F4154C">
              <w:rPr>
                <w:rFonts w:eastAsia="Calibri" w:cs="Garamond"/>
                <w:i/>
                <w:szCs w:val="22"/>
                <w:highlight w:val="yellow"/>
                <w:lang w:val="ru-RU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="00C82017" w:rsidRPr="00F4154C">
              <w:rPr>
                <w:rFonts w:eastAsia="Calibri" w:cs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C82017" w:rsidRPr="00F4154C">
              <w:rPr>
                <w:rFonts w:eastAsia="Calibri" w:cs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C82017" w:rsidRPr="00F4154C">
              <w:rPr>
                <w:rFonts w:eastAsia="Calibri" w:cs="Garamond"/>
                <w:szCs w:val="22"/>
                <w:highlight w:val="yellow"/>
                <w:lang w:val="ru-RU"/>
              </w:rPr>
              <w:t>)</w:t>
            </w:r>
            <w:r w:rsidRPr="00CF70E7">
              <w:rPr>
                <w:rFonts w:eastAsia="Calibri" w:cs="Garamond"/>
                <w:szCs w:val="22"/>
                <w:lang w:val="ru-RU"/>
              </w:rPr>
              <w:t>.</w:t>
            </w:r>
          </w:p>
          <w:p w:rsidR="007F3218" w:rsidRPr="00CF70E7" w:rsidRDefault="007F3218" w:rsidP="007F321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rFonts w:eastAsia="Calibri" w:cs="Garamond"/>
                <w:szCs w:val="22"/>
                <w:lang w:val="ru-RU"/>
              </w:rPr>
              <w:t>…</w:t>
            </w:r>
          </w:p>
          <w:p w:rsidR="007F3218" w:rsidRPr="00CF70E7" w:rsidRDefault="007F3218" w:rsidP="007F3218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 w:cs="Garamond"/>
                <w:szCs w:val="22"/>
                <w:lang w:val="ru-RU"/>
              </w:rPr>
            </w:pPr>
            <w:r w:rsidRPr="00CF70E7">
              <w:rPr>
                <w:position w:val="-14"/>
                <w:szCs w:val="22"/>
              </w:rPr>
              <w:object w:dxaOrig="520" w:dyaOrig="380" w14:anchorId="69C45C2A">
                <v:shape id="_x0000_i1186" type="#_x0000_t75" style="width:30pt;height:24pt" o:ole="">
                  <v:imagedata r:id="rId262" o:title=""/>
                </v:shape>
                <o:OLEObject Type="Embed" ProgID="Equation.3" ShapeID="_x0000_i1186" DrawAspect="Content" ObjectID="_1667740123" r:id="rId269"/>
              </w:object>
            </w:r>
            <w:r w:rsidRPr="00CF70E7">
              <w:rPr>
                <w:szCs w:val="22"/>
                <w:lang w:val="ru-RU"/>
              </w:rPr>
              <w:t xml:space="preserve"> – значение нормы доходности, определяемое </w:t>
            </w:r>
            <w:r w:rsidRPr="00CF70E7">
              <w:rPr>
                <w:rFonts w:eastAsia="Calibri" w:cs="Garamond"/>
                <w:szCs w:val="22"/>
                <w:lang w:val="ru-RU"/>
              </w:rPr>
              <w:t>в отношении календарного года</w:t>
            </w:r>
            <w:r w:rsidRPr="00CF70E7">
              <w:rPr>
                <w:i/>
                <w:szCs w:val="22"/>
                <w:lang w:val="ru-RU"/>
              </w:rPr>
              <w:t xml:space="preserve"> </w:t>
            </w:r>
            <w:r w:rsidRPr="00CF70E7">
              <w:rPr>
                <w:position w:val="-4"/>
                <w:szCs w:val="22"/>
              </w:rPr>
              <w:object w:dxaOrig="240" w:dyaOrig="320" w14:anchorId="2D10A6E7">
                <v:shape id="_x0000_i1187" type="#_x0000_t75" style="width:12.75pt;height:12.75pt" o:ole="">
                  <v:imagedata r:id="rId264" o:title=""/>
                </v:shape>
                <o:OLEObject Type="Embed" ProgID="Equation.3" ShapeID="_x0000_i1187" DrawAspect="Content" ObjectID="_1667740124" r:id="rId270"/>
              </w:objec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в соответствии </w:t>
            </w:r>
            <w:r w:rsidRPr="00CF70E7">
              <w:rPr>
                <w:rFonts w:eastAsia="Calibri" w:cs="Garamond"/>
                <w:szCs w:val="22"/>
                <w:lang w:val="en-US"/>
              </w:rPr>
              <w:t>c</w:t>
            </w:r>
            <w:r w:rsidRPr="00CF70E7">
              <w:rPr>
                <w:rFonts w:eastAsia="Calibri" w:cs="Garamond"/>
                <w:szCs w:val="22"/>
                <w:lang w:val="ru-RU"/>
              </w:rPr>
              <w:t xml:space="preserve"> </w:t>
            </w:r>
            <w:r w:rsidR="00C82017" w:rsidRPr="00F4154C">
              <w:rPr>
                <w:rFonts w:eastAsia="Calibri" w:cs="Garamond"/>
                <w:i/>
                <w:szCs w:val="22"/>
                <w:highlight w:val="yellow"/>
                <w:lang w:val="ru-RU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="00C82017" w:rsidRPr="00F4154C">
              <w:rPr>
                <w:rFonts w:eastAsia="Calibri" w:cs="Garamond"/>
                <w:szCs w:val="22"/>
                <w:highlight w:val="yellow"/>
                <w:lang w:val="ru-RU"/>
              </w:rPr>
              <w:t xml:space="preserve"> (Приложение № 19.3.1 к </w:t>
            </w:r>
            <w:r w:rsidR="00C82017" w:rsidRPr="00F4154C">
              <w:rPr>
                <w:rFonts w:eastAsia="Calibri" w:cs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C82017" w:rsidRPr="00F4154C">
              <w:rPr>
                <w:rFonts w:eastAsia="Calibri" w:cs="Garamond"/>
                <w:szCs w:val="22"/>
                <w:highlight w:val="yellow"/>
                <w:lang w:val="ru-RU"/>
              </w:rPr>
              <w:t>)</w:t>
            </w:r>
            <w:r w:rsidRPr="00CF70E7">
              <w:rPr>
                <w:rFonts w:eastAsia="Calibri" w:cs="Garamond"/>
                <w:szCs w:val="22"/>
                <w:lang w:val="ru-RU"/>
              </w:rPr>
              <w:t>.</w:t>
            </w:r>
          </w:p>
          <w:p w:rsidR="002A66F2" w:rsidRPr="00CF70E7" w:rsidRDefault="007F3218" w:rsidP="00907CE9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Cs w:val="22"/>
                <w:lang w:val="ru-RU"/>
              </w:rPr>
            </w:pPr>
            <w:r w:rsidRPr="00CF70E7">
              <w:rPr>
                <w:rFonts w:eastAsia="Calibri" w:cs="Garamond"/>
                <w:szCs w:val="22"/>
                <w:lang w:val="ru-RU"/>
              </w:rPr>
              <w:t>…</w:t>
            </w:r>
          </w:p>
        </w:tc>
      </w:tr>
      <w:tr w:rsidR="002A66F2" w:rsidRPr="00CF70E7" w:rsidTr="00E56DE2">
        <w:trPr>
          <w:trHeight w:val="435"/>
        </w:trPr>
        <w:tc>
          <w:tcPr>
            <w:tcW w:w="993" w:type="dxa"/>
            <w:vAlign w:val="center"/>
          </w:tcPr>
          <w:p w:rsidR="002A66F2" w:rsidRPr="00CF70E7" w:rsidRDefault="002A66F2" w:rsidP="00907CE9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28.2.3.1</w:t>
            </w:r>
          </w:p>
        </w:tc>
        <w:tc>
          <w:tcPr>
            <w:tcW w:w="6379" w:type="dxa"/>
            <w:vAlign w:val="center"/>
          </w:tcPr>
          <w:p w:rsidR="002A66F2" w:rsidRPr="00CF70E7" w:rsidRDefault="002A66F2" w:rsidP="0084184A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Добавить пункт</w:t>
            </w:r>
          </w:p>
        </w:tc>
        <w:tc>
          <w:tcPr>
            <w:tcW w:w="7654" w:type="dxa"/>
            <w:vAlign w:val="center"/>
          </w:tcPr>
          <w:p w:rsidR="002A66F2" w:rsidRPr="00CF70E7" w:rsidRDefault="002A66F2" w:rsidP="002A66F2">
            <w:pPr>
              <w:widowControl w:val="0"/>
              <w:ind w:right="-28" w:firstLine="745"/>
              <w:jc w:val="both"/>
              <w:rPr>
                <w:b/>
                <w:color w:val="000000"/>
                <w:szCs w:val="22"/>
                <w:highlight w:val="yellow"/>
                <w:lang w:val="ru-RU"/>
              </w:rPr>
            </w:pPr>
            <w:r w:rsidRPr="00CF70E7">
              <w:rPr>
                <w:b/>
                <w:color w:val="000000"/>
                <w:szCs w:val="22"/>
                <w:highlight w:val="yellow"/>
                <w:lang w:val="ru-RU"/>
              </w:rPr>
              <w:t>Определение размера штрафа в случае непоставки (недопоставки) мощности по договорам на модернизацию</w:t>
            </w:r>
          </w:p>
          <w:p w:rsidR="002A66F2" w:rsidRPr="00CF70E7" w:rsidRDefault="002A66F2" w:rsidP="002A66F2">
            <w:pPr>
              <w:ind w:firstLine="708"/>
              <w:jc w:val="both"/>
              <w:rPr>
                <w:spacing w:val="4"/>
                <w:szCs w:val="22"/>
                <w:highlight w:val="yellow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Размер штрафа за непоставку (недопоставку) </w:t>
            </w:r>
            <w:r w:rsidRPr="00CF70E7">
              <w:rPr>
                <w:spacing w:val="4"/>
                <w:szCs w:val="22"/>
                <w:highlight w:val="yellow"/>
                <w:lang w:val="ru-RU"/>
              </w:rPr>
              <w:t xml:space="preserve">мощности </w:t>
            </w:r>
            <w:r w:rsidRPr="00CF70E7">
              <w:rPr>
                <w:szCs w:val="22"/>
                <w:highlight w:val="yellow"/>
                <w:lang w:val="ru-RU"/>
              </w:rPr>
              <w:t xml:space="preserve">по договору на модернизацию в отношении ГТП генерации </w:t>
            </w:r>
            <w:r w:rsidRPr="00CF70E7">
              <w:rPr>
                <w:i/>
                <w:szCs w:val="22"/>
                <w:highlight w:val="yellow"/>
                <w:lang w:val="en-US"/>
              </w:rPr>
              <w:t>p</w:t>
            </w:r>
            <w:r w:rsidRPr="00CF70E7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CF70E7">
              <w:rPr>
                <w:i/>
                <w:szCs w:val="22"/>
                <w:highlight w:val="yellow"/>
                <w:lang w:val="en-US"/>
              </w:rPr>
              <w:t>q</w:t>
            </w:r>
            <w:r w:rsidRPr="00CF70E7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i/>
                <w:szCs w:val="22"/>
                <w:highlight w:val="yellow"/>
              </w:rPr>
              <w:t>j</w:t>
            </w:r>
            <w:r w:rsidR="003D481A" w:rsidRPr="00CF70E7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="003D481A" w:rsidRPr="00CF70E7">
              <w:rPr>
                <w:szCs w:val="22"/>
                <w:highlight w:val="yellow"/>
                <w:lang w:val="ru-RU"/>
              </w:rPr>
              <w:t>(</w:t>
            </w:r>
            <w:r w:rsidR="0000194E">
              <w:rPr>
                <w:szCs w:val="22"/>
                <w:highlight w:val="yellow"/>
              </w:rPr>
              <w:pict w14:anchorId="72DFB81E">
                <v:shape id="_x0000_i1188" type="#_x0000_t75" style="width:24pt;height:12.75pt">
                  <v:imagedata r:id="rId104" o:title=""/>
                </v:shape>
              </w:pict>
            </w:r>
            <w:r w:rsidR="003D481A" w:rsidRPr="00CF70E7">
              <w:rPr>
                <w:szCs w:val="22"/>
                <w:highlight w:val="yellow"/>
                <w:lang w:val="ru-RU"/>
              </w:rPr>
              <w:t>)</w:t>
            </w:r>
            <w:r w:rsidRPr="00CF70E7">
              <w:rPr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CF70E7">
              <w:rPr>
                <w:i/>
                <w:szCs w:val="22"/>
                <w:highlight w:val="yellow"/>
                <w:lang w:val="en-US"/>
              </w:rPr>
              <w:t>m</w:t>
            </w:r>
            <w:r w:rsidRPr="00CF70E7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CF70E7">
              <w:rPr>
                <w:i/>
                <w:szCs w:val="22"/>
                <w:highlight w:val="yellow"/>
                <w:lang w:val="en-US"/>
              </w:rPr>
              <w:t>z</w:t>
            </w:r>
            <w:r w:rsidRPr="00CF70E7">
              <w:rPr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spacing w:val="4"/>
                <w:szCs w:val="22"/>
                <w:highlight w:val="yellow"/>
                <w:lang w:val="ru-RU"/>
              </w:rPr>
              <w:t>определяется в соответствии с формулой (с точностью до копеек с учетом правил математического округления):</w:t>
            </w:r>
          </w:p>
          <w:p w:rsidR="002A66F2" w:rsidRPr="00CF70E7" w:rsidRDefault="002A66F2" w:rsidP="002A66F2">
            <w:pPr>
              <w:spacing w:before="120" w:after="120"/>
              <w:jc w:val="center"/>
              <w:rPr>
                <w:szCs w:val="22"/>
                <w:highlight w:val="yellow"/>
                <w:lang w:val="ru-RU"/>
              </w:rPr>
            </w:pPr>
            <w:r w:rsidRPr="00CF70E7">
              <w:rPr>
                <w:position w:val="-14"/>
                <w:szCs w:val="22"/>
                <w:highlight w:val="yellow"/>
              </w:rPr>
              <w:object w:dxaOrig="5780" w:dyaOrig="400" w14:anchorId="0BA74CB0">
                <v:shape id="_x0000_i1189" type="#_x0000_t75" style="width:4in;height:18pt" o:ole="">
                  <v:imagedata r:id="rId271" o:title=""/>
                </v:shape>
                <o:OLEObject Type="Embed" ProgID="Equation.3" ShapeID="_x0000_i1189" DrawAspect="Content" ObjectID="_1667740125" r:id="rId272"/>
              </w:object>
            </w:r>
            <w:r w:rsidRPr="00CF70E7">
              <w:rPr>
                <w:szCs w:val="22"/>
                <w:highlight w:val="yellow"/>
                <w:lang w:val="ru-RU"/>
              </w:rPr>
              <w:t>,</w:t>
            </w:r>
          </w:p>
          <w:p w:rsidR="002A66F2" w:rsidRPr="00CF70E7" w:rsidRDefault="00907CE9" w:rsidP="00907CE9">
            <w:pPr>
              <w:pStyle w:val="a9"/>
              <w:widowControl w:val="0"/>
              <w:ind w:left="317" w:hanging="284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где </w:t>
            </w:r>
            <w:r w:rsidR="002A66F2"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320" w:dyaOrig="400" w14:anchorId="2C35C418">
                <v:shape id="_x0000_i1190" type="#_x0000_t75" style="width:66pt;height:18pt" o:ole="">
                  <v:imagedata r:id="rId273" o:title=""/>
                </v:shape>
                <o:OLEObject Type="Embed" ProgID="Equation.3" ShapeID="_x0000_i1190" DrawAspect="Content" ObjectID="_1667740126" r:id="rId274"/>
              </w:object>
            </w:r>
            <w:r w:rsidR="002A66F2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цена на мощность </w:t>
            </w:r>
            <w:r w:rsidR="002A66F2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="002A66F2"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2A66F2"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="002A66F2" w:rsidRPr="00CF70E7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="002A66F2"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определяемая в соответствии с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</w:t>
            </w:r>
            <w:r w:rsidR="00DB20D4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риложением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28</w:t>
            </w:r>
            <w:r w:rsidR="00E409A9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.13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к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настояще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му</w:t>
            </w:r>
            <w:r w:rsidR="002A66F2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Регламент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у</w:t>
            </w:r>
            <w:r w:rsidR="002A66F2" w:rsidRPr="00CF70E7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2A66F2" w:rsidRPr="00F4154C" w:rsidRDefault="002A66F2" w:rsidP="00907CE9">
            <w:pPr>
              <w:spacing w:before="120" w:after="120"/>
              <w:ind w:left="440"/>
              <w:jc w:val="both"/>
              <w:rPr>
                <w:szCs w:val="22"/>
                <w:highlight w:val="yellow"/>
                <w:lang w:val="ru-RU"/>
              </w:rPr>
            </w:pPr>
            <w:r w:rsidRPr="00CF70E7">
              <w:rPr>
                <w:position w:val="-14"/>
                <w:szCs w:val="22"/>
                <w:highlight w:val="yellow"/>
              </w:rPr>
              <w:object w:dxaOrig="1340" w:dyaOrig="400" w14:anchorId="25B0A37D">
                <v:shape id="_x0000_i1191" type="#_x0000_t75" style="width:66pt;height:18pt" o:ole="">
                  <v:imagedata r:id="rId275" o:title=""/>
                </v:shape>
                <o:OLEObject Type="Embed" ProgID="Equation.3" ShapeID="_x0000_i1191" DrawAspect="Content" ObjectID="_1667740127" r:id="rId276"/>
              </w:object>
            </w:r>
            <w:r w:rsidRPr="00CF70E7">
              <w:rPr>
                <w:szCs w:val="22"/>
                <w:highlight w:val="yellow"/>
                <w:lang w:val="ru-RU"/>
              </w:rPr>
              <w:t xml:space="preserve"> – штрафуемый объем мощности по договорам на модернизацию в отношении ГТП генерации </w:t>
            </w:r>
            <w:r w:rsidRPr="00CF70E7">
              <w:rPr>
                <w:i/>
                <w:szCs w:val="22"/>
                <w:highlight w:val="yellow"/>
                <w:lang w:val="ru-RU"/>
              </w:rPr>
              <w:t>p</w:t>
            </w:r>
            <w:r w:rsidRPr="00CF70E7">
              <w:rPr>
                <w:szCs w:val="22"/>
                <w:highlight w:val="yellow"/>
                <w:lang w:val="ru-RU"/>
              </w:rPr>
              <w:t xml:space="preserve"> участника оптового рынка</w:t>
            </w:r>
            <w:r w:rsidRPr="00CF70E7">
              <w:rPr>
                <w:i/>
                <w:szCs w:val="22"/>
                <w:highlight w:val="yellow"/>
                <w:lang w:val="ru-RU"/>
              </w:rPr>
              <w:t xml:space="preserve"> i</w:t>
            </w:r>
            <w:r w:rsidRPr="00CF70E7">
              <w:rPr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CF70E7">
              <w:rPr>
                <w:i/>
                <w:szCs w:val="22"/>
                <w:highlight w:val="yellow"/>
                <w:lang w:val="ru-RU"/>
              </w:rPr>
              <w:t>q</w:t>
            </w:r>
            <w:r w:rsidRPr="00CF70E7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i/>
                <w:szCs w:val="22"/>
                <w:highlight w:val="yellow"/>
                <w:lang w:val="ru-RU"/>
              </w:rPr>
              <w:t>j</w:t>
            </w:r>
            <w:r w:rsidR="003D481A" w:rsidRPr="00CF70E7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="003D481A" w:rsidRPr="00CF70E7">
              <w:rPr>
                <w:szCs w:val="22"/>
                <w:highlight w:val="yellow"/>
                <w:lang w:val="ru-RU"/>
              </w:rPr>
              <w:t>(</w:t>
            </w:r>
            <w:r w:rsidR="0000194E">
              <w:rPr>
                <w:szCs w:val="22"/>
                <w:highlight w:val="yellow"/>
              </w:rPr>
              <w:pict w14:anchorId="047CB2ED">
                <v:shape id="_x0000_i1192" type="#_x0000_t75" style="width:24pt;height:12.75pt">
                  <v:imagedata r:id="rId104" o:title=""/>
                </v:shape>
              </w:pict>
            </w:r>
            <w:r w:rsidR="003D481A" w:rsidRPr="00CF70E7">
              <w:rPr>
                <w:szCs w:val="22"/>
                <w:highlight w:val="yellow"/>
                <w:lang w:val="ru-RU"/>
              </w:rPr>
              <w:t>)</w:t>
            </w:r>
            <w:r w:rsidRPr="00CF70E7">
              <w:rPr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CF70E7">
              <w:rPr>
                <w:i/>
                <w:szCs w:val="22"/>
                <w:highlight w:val="yellow"/>
                <w:lang w:val="ru-RU"/>
              </w:rPr>
              <w:t>m</w:t>
            </w:r>
            <w:r w:rsidRPr="00CF70E7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CF70E7">
              <w:rPr>
                <w:i/>
                <w:szCs w:val="22"/>
                <w:highlight w:val="yellow"/>
                <w:lang w:val="ru-RU"/>
              </w:rPr>
              <w:t>z,</w:t>
            </w:r>
            <w:r w:rsidRPr="00CF70E7">
              <w:rPr>
                <w:szCs w:val="22"/>
                <w:highlight w:val="yellow"/>
                <w:lang w:val="ru-RU"/>
              </w:rPr>
              <w:t xml:space="preserve"> определенный в соответствии с </w:t>
            </w:r>
            <w:r w:rsidRPr="00CF70E7">
              <w:rPr>
                <w:i/>
                <w:szCs w:val="22"/>
                <w:highlight w:val="yellow"/>
                <w:lang w:val="ru-RU"/>
              </w:rPr>
              <w:t>Регламентом определения объемов покупки и продажи мощности на оптовом рынке</w:t>
            </w:r>
            <w:r w:rsidRPr="00CF70E7">
              <w:rPr>
                <w:szCs w:val="22"/>
                <w:highlight w:val="yellow"/>
                <w:lang w:val="ru-RU"/>
              </w:rPr>
              <w:t xml:space="preserve"> (</w:t>
            </w:r>
            <w:r w:rsidRPr="00F4154C">
              <w:rPr>
                <w:szCs w:val="22"/>
                <w:highlight w:val="yellow"/>
                <w:lang w:val="ru-RU"/>
              </w:rPr>
              <w:t xml:space="preserve">Приложение № 13.2 к </w:t>
            </w:r>
            <w:r w:rsidRPr="00F4154C">
              <w:rPr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F4154C">
              <w:rPr>
                <w:szCs w:val="22"/>
                <w:highlight w:val="yellow"/>
                <w:lang w:val="ru-RU"/>
              </w:rPr>
              <w:t>).</w:t>
            </w:r>
          </w:p>
          <w:p w:rsidR="0052394F" w:rsidRPr="00F4154C" w:rsidRDefault="0052394F" w:rsidP="0052394F">
            <w:pPr>
              <w:ind w:firstLine="708"/>
              <w:jc w:val="both"/>
              <w:rPr>
                <w:spacing w:val="4"/>
                <w:szCs w:val="22"/>
                <w:highlight w:val="yellow"/>
                <w:lang w:val="ru-RU"/>
              </w:rPr>
            </w:pPr>
            <w:r w:rsidRPr="00F4154C">
              <w:rPr>
                <w:szCs w:val="22"/>
                <w:highlight w:val="yellow"/>
                <w:lang w:val="ru-RU"/>
              </w:rPr>
              <w:t xml:space="preserve">Размер штрафа за непоставку (недопоставку) </w:t>
            </w:r>
            <w:r w:rsidRPr="00F4154C">
              <w:rPr>
                <w:spacing w:val="4"/>
                <w:szCs w:val="22"/>
                <w:highlight w:val="yellow"/>
                <w:lang w:val="ru-RU"/>
              </w:rPr>
              <w:t xml:space="preserve">мощности </w:t>
            </w:r>
            <w:r w:rsidRPr="00F4154C">
              <w:rPr>
                <w:szCs w:val="22"/>
                <w:highlight w:val="yellow"/>
                <w:lang w:val="ru-RU"/>
              </w:rPr>
              <w:t xml:space="preserve">по договору на модернизацию </w:t>
            </w:r>
            <w:r w:rsidRPr="00F4154C">
              <w:rPr>
                <w:i/>
                <w:szCs w:val="22"/>
                <w:highlight w:val="yellow"/>
                <w:lang w:val="en-US"/>
              </w:rPr>
              <w:t>D</w:t>
            </w:r>
            <w:r w:rsidRPr="00F4154C">
              <w:rPr>
                <w:szCs w:val="22"/>
                <w:highlight w:val="yellow"/>
                <w:lang w:val="ru-RU"/>
              </w:rPr>
              <w:t xml:space="preserve"> в отношении ГТП генерации </w:t>
            </w:r>
            <w:r w:rsidRPr="00F4154C">
              <w:rPr>
                <w:i/>
                <w:szCs w:val="22"/>
                <w:highlight w:val="yellow"/>
                <w:lang w:val="en-US"/>
              </w:rPr>
              <w:t>p</w:t>
            </w:r>
            <w:r w:rsidRPr="00F4154C">
              <w:rPr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F4154C">
              <w:rPr>
                <w:i/>
                <w:szCs w:val="22"/>
                <w:highlight w:val="yellow"/>
                <w:lang w:val="en-US"/>
              </w:rPr>
              <w:t>i</w:t>
            </w:r>
            <w:r w:rsidRPr="00F4154C">
              <w:rPr>
                <w:szCs w:val="22"/>
                <w:highlight w:val="yellow"/>
                <w:lang w:val="ru-RU"/>
              </w:rPr>
              <w:t xml:space="preserve">, приходящийся на участника оптового рынка </w:t>
            </w:r>
            <w:r w:rsidRPr="00F4154C">
              <w:rPr>
                <w:i/>
                <w:szCs w:val="22"/>
                <w:highlight w:val="yellow"/>
              </w:rPr>
              <w:t>j</w:t>
            </w:r>
            <w:r w:rsidR="00940146" w:rsidRPr="00F4154C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="00940146" w:rsidRPr="00F4154C">
              <w:rPr>
                <w:szCs w:val="22"/>
                <w:highlight w:val="yellow"/>
                <w:lang w:val="ru-RU"/>
              </w:rPr>
              <w:t>(</w:t>
            </w:r>
            <w:r w:rsidR="0000194E">
              <w:rPr>
                <w:szCs w:val="22"/>
                <w:highlight w:val="yellow"/>
              </w:rPr>
              <w:pict w14:anchorId="3EE8F0A2">
                <v:shape id="_x0000_i1193" type="#_x0000_t75" style="width:24pt;height:12.75pt">
                  <v:imagedata r:id="rId104" o:title=""/>
                </v:shape>
              </w:pict>
            </w:r>
            <w:r w:rsidR="00940146" w:rsidRPr="00F4154C">
              <w:rPr>
                <w:szCs w:val="22"/>
                <w:highlight w:val="yellow"/>
                <w:lang w:val="ru-RU"/>
              </w:rPr>
              <w:t>)</w:t>
            </w:r>
            <w:r w:rsidRPr="00F4154C">
              <w:rPr>
                <w:szCs w:val="22"/>
                <w:highlight w:val="yellow"/>
                <w:lang w:val="ru-RU"/>
              </w:rPr>
              <w:t xml:space="preserve"> в расчетном месяце </w:t>
            </w:r>
            <w:r w:rsidRPr="00F4154C">
              <w:rPr>
                <w:i/>
                <w:szCs w:val="22"/>
                <w:highlight w:val="yellow"/>
                <w:lang w:val="en-US"/>
              </w:rPr>
              <w:t>m</w:t>
            </w:r>
            <w:r w:rsidRPr="00F4154C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Pr="00F4154C">
              <w:rPr>
                <w:i/>
                <w:szCs w:val="22"/>
                <w:highlight w:val="yellow"/>
                <w:lang w:val="en-US"/>
              </w:rPr>
              <w:t>z</w:t>
            </w:r>
            <w:r w:rsidRPr="00F4154C">
              <w:rPr>
                <w:szCs w:val="22"/>
                <w:highlight w:val="yellow"/>
                <w:lang w:val="ru-RU"/>
              </w:rPr>
              <w:t xml:space="preserve">, </w:t>
            </w:r>
            <w:r w:rsidRPr="00F4154C">
              <w:rPr>
                <w:spacing w:val="4"/>
                <w:szCs w:val="22"/>
                <w:highlight w:val="yellow"/>
                <w:lang w:val="ru-RU"/>
              </w:rPr>
              <w:t>определяется в соответствии с формулой:</w:t>
            </w:r>
          </w:p>
          <w:p w:rsidR="004A4E2D" w:rsidRPr="00F4154C" w:rsidRDefault="0052394F" w:rsidP="0052394F">
            <w:pPr>
              <w:spacing w:before="120" w:after="120"/>
              <w:jc w:val="center"/>
              <w:rPr>
                <w:szCs w:val="22"/>
                <w:highlight w:val="yellow"/>
                <w:lang w:val="ru-RU"/>
              </w:rPr>
            </w:pPr>
            <w:r w:rsidRPr="00F4154C">
              <w:rPr>
                <w:position w:val="-30"/>
                <w:szCs w:val="22"/>
                <w:highlight w:val="yellow"/>
              </w:rPr>
              <w:object w:dxaOrig="4959" w:dyaOrig="560" w14:anchorId="09645C15">
                <v:shape id="_x0000_i1194" type="#_x0000_t75" style="width:246pt;height:23.25pt" o:ole="">
                  <v:imagedata r:id="rId277" o:title=""/>
                </v:shape>
                <o:OLEObject Type="Embed" ProgID="Equation.3" ShapeID="_x0000_i1194" DrawAspect="Content" ObjectID="_1667740128" r:id="rId278"/>
              </w:object>
            </w:r>
            <w:r w:rsidR="004A4E2D" w:rsidRPr="00F4154C">
              <w:rPr>
                <w:szCs w:val="22"/>
                <w:highlight w:val="yellow"/>
                <w:lang w:val="ru-RU"/>
              </w:rPr>
              <w:t>.</w:t>
            </w:r>
          </w:p>
          <w:p w:rsidR="004A4E2D" w:rsidRPr="00F4154C" w:rsidRDefault="009C5BA6" w:rsidP="00F4154C">
            <w:pPr>
              <w:spacing w:before="120" w:after="120"/>
              <w:ind w:firstLine="742"/>
              <w:jc w:val="both"/>
              <w:rPr>
                <w:szCs w:val="22"/>
                <w:highlight w:val="yellow"/>
                <w:lang w:val="ru-RU"/>
              </w:rPr>
            </w:pPr>
            <w:r w:rsidRPr="00F4154C">
              <w:rPr>
                <w:szCs w:val="22"/>
                <w:highlight w:val="yellow"/>
                <w:lang w:val="ru-RU"/>
              </w:rPr>
              <w:t>Ш</w:t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трафуемый объем мощности по договорам на модернизацию </w:t>
            </w:r>
            <w:r w:rsidRPr="00F4154C">
              <w:rPr>
                <w:i/>
                <w:szCs w:val="22"/>
                <w:highlight w:val="yellow"/>
                <w:lang w:val="en-US"/>
              </w:rPr>
              <w:t>D</w:t>
            </w:r>
            <w:r w:rsidRPr="00F4154C">
              <w:rPr>
                <w:szCs w:val="22"/>
                <w:highlight w:val="yellow"/>
                <w:lang w:val="ru-RU"/>
              </w:rPr>
              <w:t xml:space="preserve"> </w:t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в отношении ГТП генерации </w:t>
            </w:r>
            <w:r w:rsidR="004A4E2D" w:rsidRPr="00F4154C">
              <w:rPr>
                <w:i/>
                <w:szCs w:val="22"/>
                <w:highlight w:val="yellow"/>
                <w:lang w:val="ru-RU"/>
              </w:rPr>
              <w:t>p</w:t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 участника оптового рынка</w:t>
            </w:r>
            <w:r w:rsidR="004A4E2D" w:rsidRPr="00F4154C">
              <w:rPr>
                <w:i/>
                <w:szCs w:val="22"/>
                <w:highlight w:val="yellow"/>
                <w:lang w:val="ru-RU"/>
              </w:rPr>
              <w:t xml:space="preserve"> i</w:t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, приходящийся на </w:t>
            </w:r>
            <w:r w:rsidR="00F4154C" w:rsidRPr="00F4154C">
              <w:rPr>
                <w:szCs w:val="22"/>
                <w:highlight w:val="yellow"/>
                <w:lang w:val="ru-RU"/>
              </w:rPr>
              <w:t xml:space="preserve">участника </w:t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оптового рынка </w:t>
            </w:r>
            <w:r w:rsidR="004A4E2D" w:rsidRPr="00F4154C">
              <w:rPr>
                <w:i/>
                <w:szCs w:val="22"/>
                <w:highlight w:val="yellow"/>
                <w:lang w:val="ru-RU"/>
              </w:rPr>
              <w:t xml:space="preserve">j </w:t>
            </w:r>
            <w:r w:rsidR="004A4E2D" w:rsidRPr="00F4154C">
              <w:rPr>
                <w:szCs w:val="22"/>
                <w:highlight w:val="yellow"/>
                <w:lang w:val="ru-RU"/>
              </w:rPr>
              <w:t>(</w:t>
            </w:r>
            <w:r w:rsidR="004A4E2D" w:rsidRPr="00F4154C">
              <w:rPr>
                <w:noProof/>
                <w:szCs w:val="22"/>
                <w:highlight w:val="yellow"/>
                <w:lang w:val="ru-RU" w:eastAsia="ru-RU"/>
              </w:rPr>
              <w:drawing>
                <wp:inline distT="0" distB="0" distL="0" distR="0" wp14:anchorId="77E8D855" wp14:editId="3AC01F21">
                  <wp:extent cx="302260" cy="158750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) в расчетном месяце </w:t>
            </w:r>
            <w:r w:rsidR="004A4E2D" w:rsidRPr="00F4154C">
              <w:rPr>
                <w:i/>
                <w:szCs w:val="22"/>
                <w:highlight w:val="yellow"/>
                <w:lang w:val="ru-RU"/>
              </w:rPr>
              <w:t>m</w:t>
            </w:r>
            <w:r w:rsidR="004A4E2D" w:rsidRPr="00F4154C">
              <w:rPr>
                <w:szCs w:val="22"/>
                <w:highlight w:val="yellow"/>
                <w:lang w:val="ru-RU"/>
              </w:rPr>
              <w:t xml:space="preserve"> в ценовой зоне </w:t>
            </w:r>
            <w:r w:rsidR="004A4E2D" w:rsidRPr="00F4154C">
              <w:rPr>
                <w:i/>
                <w:szCs w:val="22"/>
                <w:highlight w:val="yellow"/>
                <w:lang w:val="ru-RU"/>
              </w:rPr>
              <w:t>z</w:t>
            </w:r>
            <w:r w:rsidR="00F4154C" w:rsidRPr="00F4154C">
              <w:rPr>
                <w:szCs w:val="22"/>
                <w:highlight w:val="yellow"/>
                <w:lang w:val="ru-RU"/>
              </w:rPr>
              <w:t>, определяется по формуле:</w:t>
            </w:r>
            <w:r w:rsidRPr="00F4154C">
              <w:rPr>
                <w:szCs w:val="22"/>
                <w:highlight w:val="yellow"/>
                <w:lang w:val="ru-RU"/>
              </w:rPr>
              <w:t xml:space="preserve"> </w:t>
            </w:r>
          </w:p>
          <w:p w:rsidR="0052394F" w:rsidRPr="00CF70E7" w:rsidRDefault="001D640D" w:rsidP="00F4154C">
            <w:pPr>
              <w:spacing w:before="120" w:after="120"/>
              <w:ind w:left="440"/>
              <w:jc w:val="center"/>
              <w:rPr>
                <w:szCs w:val="22"/>
                <w:lang w:val="ru-RU"/>
              </w:rPr>
            </w:pPr>
            <w:r w:rsidRPr="00F4154C">
              <w:rPr>
                <w:position w:val="-30"/>
                <w:szCs w:val="22"/>
                <w:highlight w:val="yellow"/>
              </w:rPr>
              <w:object w:dxaOrig="3240" w:dyaOrig="560" w14:anchorId="0F157B58">
                <v:shape id="_x0000_i1195" type="#_x0000_t75" style="width:160.5pt;height:25.5pt" o:ole="">
                  <v:imagedata r:id="rId279" o:title=""/>
                </v:shape>
                <o:OLEObject Type="Embed" ProgID="Equation.3" ShapeID="_x0000_i1195" DrawAspect="Content" ObjectID="_1667740129" r:id="rId280"/>
              </w:object>
            </w:r>
            <w:r w:rsidR="009C5BA6" w:rsidRPr="00F4154C">
              <w:rPr>
                <w:szCs w:val="22"/>
                <w:highlight w:val="yellow"/>
                <w:lang w:val="en-US"/>
              </w:rPr>
              <w:t>.</w:t>
            </w:r>
          </w:p>
        </w:tc>
      </w:tr>
      <w:tr w:rsidR="0084184A" w:rsidRPr="00CF70E7" w:rsidTr="00E56DE2">
        <w:trPr>
          <w:trHeight w:val="435"/>
        </w:trPr>
        <w:tc>
          <w:tcPr>
            <w:tcW w:w="993" w:type="dxa"/>
            <w:vAlign w:val="center"/>
          </w:tcPr>
          <w:p w:rsidR="0084184A" w:rsidRPr="00CF70E7" w:rsidRDefault="0084184A" w:rsidP="0099139C">
            <w:pPr>
              <w:spacing w:before="0" w:after="0"/>
              <w:jc w:val="center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b/>
                <w:szCs w:val="22"/>
                <w:lang w:val="ru-RU"/>
              </w:rPr>
              <w:lastRenderedPageBreak/>
              <w:t>28.2.3.2</w:t>
            </w:r>
          </w:p>
        </w:tc>
        <w:tc>
          <w:tcPr>
            <w:tcW w:w="6379" w:type="dxa"/>
            <w:vAlign w:val="center"/>
          </w:tcPr>
          <w:p w:rsidR="0084184A" w:rsidRPr="00CF70E7" w:rsidRDefault="0084184A" w:rsidP="002A66F2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b/>
                <w:color w:val="000000"/>
                <w:szCs w:val="22"/>
                <w:lang w:val="ru-RU"/>
              </w:rPr>
              <w:t>Добавить пункт</w:t>
            </w:r>
          </w:p>
        </w:tc>
        <w:tc>
          <w:tcPr>
            <w:tcW w:w="7654" w:type="dxa"/>
            <w:vAlign w:val="center"/>
          </w:tcPr>
          <w:p w:rsidR="0084184A" w:rsidRPr="00CF70E7" w:rsidRDefault="0084184A" w:rsidP="0084184A">
            <w:pPr>
              <w:spacing w:before="120" w:after="120"/>
              <w:ind w:left="440"/>
              <w:jc w:val="both"/>
              <w:rPr>
                <w:b/>
                <w:szCs w:val="22"/>
                <w:highlight w:val="yellow"/>
                <w:lang w:val="ru-RU"/>
              </w:rPr>
            </w:pPr>
            <w:r w:rsidRPr="00CF70E7">
              <w:rPr>
                <w:b/>
                <w:szCs w:val="22"/>
                <w:highlight w:val="yellow"/>
                <w:lang w:val="ru-RU"/>
              </w:rPr>
              <w:t xml:space="preserve">Определение размера штрафа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</w:t>
            </w:r>
          </w:p>
          <w:p w:rsidR="0084184A" w:rsidRPr="00CF70E7" w:rsidRDefault="0084184A" w:rsidP="0084184A">
            <w:pPr>
              <w:pStyle w:val="a9"/>
              <w:ind w:firstLine="612"/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случае если в отношении ГТП генерации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p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i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месяце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m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рассчитана величина </w:t>
            </w: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579" w:dyaOrig="400" w14:anchorId="6A2D5450">
                <v:shape id="_x0000_i1196" type="#_x0000_t75" style="width:78pt;height:18pt" o:ole="">
                  <v:imagedata r:id="rId281" o:title=""/>
                </v:shape>
                <o:OLEObject Type="Embed" ProgID="Equation.3" ShapeID="_x0000_i1196" DrawAspect="Content" ObjectID="_1667740130" r:id="rId282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="008A1157" w:rsidRPr="00CF70E7">
              <w:rPr>
                <w:rFonts w:ascii="Garamond" w:hAnsi="Garamond"/>
                <w:szCs w:val="22"/>
                <w:highlight w:val="yellow"/>
                <w:lang w:val="ru-RU"/>
              </w:rPr>
              <w:t>где</w:t>
            </w:r>
            <w:r w:rsidR="00A349B6" w:rsidRPr="00CF70E7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8A1157"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200" w:dyaOrig="400" w14:anchorId="6808743A">
                <v:shape id="_x0000_i1197" type="#_x0000_t75" style="width:1in;height:24pt" o:ole="">
                  <v:imagedata r:id="rId283" o:title=""/>
                </v:shape>
                <o:OLEObject Type="Embed" ProgID="Equation.3" ShapeID="_x0000_i1197" DrawAspect="Content" ObjectID="_1667740131" r:id="rId284"/>
              </w:object>
            </w:r>
            <w:r w:rsidR="008A1157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="008A1157"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p</w:t>
            </w:r>
            <w:r w:rsidR="008A1157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поставка мощности которой в месяце </w:t>
            </w:r>
            <w:r w:rsidR="008A1157"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m</w:t>
            </w:r>
            <w:r w:rsidR="008A1157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осуществляется по договорам на модернизацию, определенный в соответствии с </w:t>
            </w:r>
            <w:r w:rsidR="008A1157"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Регламентом определения объемов покупки и продажи мощности на оптовом рынке</w:t>
            </w:r>
            <w:r w:rsidR="008A1157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(Приложение № 13.2 к </w:t>
            </w:r>
            <w:r w:rsidR="008A1157"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8A1157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),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то размер штрафа за неготовность поставить мощность</w:t>
            </w:r>
            <w:r w:rsidRPr="00CF70E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договору на модернизацию в отношении ГТП генерации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B35CBE" w:rsidRPr="00CF70E7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="00B35CBE" w:rsidRPr="00CF70E7">
              <w:rPr>
                <w:rFonts w:ascii="Garamond" w:hAnsi="Garamond"/>
                <w:noProof/>
                <w:szCs w:val="22"/>
                <w:highlight w:val="yellow"/>
                <w:lang w:val="ru-RU" w:eastAsia="ru-RU"/>
              </w:rPr>
              <w:drawing>
                <wp:inline distT="0" distB="0" distL="0" distR="0" wp14:anchorId="275FB5E1" wp14:editId="1DD1464B">
                  <wp:extent cx="302260" cy="151130"/>
                  <wp:effectExtent l="0" t="0" r="254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5CBE" w:rsidRPr="00CF70E7">
              <w:rPr>
                <w:rFonts w:ascii="Garamond" w:hAnsi="Garamond"/>
                <w:szCs w:val="22"/>
                <w:highlight w:val="yellow"/>
                <w:lang w:val="ru-RU"/>
              </w:rPr>
              <w:t>)</w:t>
            </w:r>
            <w:r w:rsidR="00F4154C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расчетном месяце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ценовой зоне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>определяется в соответствии с формулой (с точностью до копеек с учетом правил математического округления):</w:t>
            </w:r>
          </w:p>
          <w:p w:rsidR="0084184A" w:rsidRPr="00CF70E7" w:rsidRDefault="0084184A" w:rsidP="0084184A">
            <w:pPr>
              <w:spacing w:before="120" w:after="120"/>
              <w:jc w:val="center"/>
              <w:rPr>
                <w:szCs w:val="22"/>
                <w:highlight w:val="yellow"/>
                <w:lang w:val="ru-RU"/>
              </w:rPr>
            </w:pPr>
            <w:r w:rsidRPr="00CF70E7">
              <w:rPr>
                <w:position w:val="-14"/>
                <w:szCs w:val="22"/>
                <w:highlight w:val="yellow"/>
              </w:rPr>
              <w:object w:dxaOrig="4680" w:dyaOrig="400" w14:anchorId="00825EA7">
                <v:shape id="_x0000_i1198" type="#_x0000_t75" style="width:234pt;height:18pt" o:ole="">
                  <v:imagedata r:id="rId285" o:title=""/>
                </v:shape>
                <o:OLEObject Type="Embed" ProgID="Equation.3" ShapeID="_x0000_i1198" DrawAspect="Content" ObjectID="_1667740132" r:id="rId286"/>
              </w:object>
            </w:r>
            <w:r w:rsidRPr="00CF70E7">
              <w:rPr>
                <w:szCs w:val="22"/>
                <w:highlight w:val="yellow"/>
                <w:lang w:val="ru-RU"/>
              </w:rPr>
              <w:t>,</w:t>
            </w:r>
          </w:p>
          <w:p w:rsidR="0084184A" w:rsidRPr="00CF70E7" w:rsidRDefault="004B02CC" w:rsidP="004B02CC">
            <w:pPr>
              <w:pStyle w:val="a9"/>
              <w:widowControl w:val="0"/>
              <w:ind w:left="317" w:hanging="317"/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где </w:t>
            </w:r>
            <w:r w:rsidR="008A1157"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320" w:dyaOrig="400" w14:anchorId="2475D103">
                <v:shape id="_x0000_i1199" type="#_x0000_t75" style="width:66pt;height:24pt" o:ole="">
                  <v:imagedata r:id="rId287" o:title=""/>
                </v:shape>
                <o:OLEObject Type="Embed" ProgID="Equation.3" ShapeID="_x0000_i1199" DrawAspect="Content" ObjectID="_1667740133" r:id="rId288"/>
              </w:object>
            </w:r>
            <w:r w:rsidR="0084184A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цена на мощность </w:t>
            </w:r>
            <w:r w:rsidR="0084184A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ГТП генерации </w:t>
            </w:r>
            <w:r w:rsidR="0084184A"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="0084184A"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</w:rPr>
              <w:t>i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по </w:t>
            </w:r>
            <w:r w:rsidR="0084184A" w:rsidRPr="00CF70E7">
              <w:rPr>
                <w:rFonts w:ascii="Garamond" w:hAnsi="Garamond"/>
                <w:szCs w:val="22"/>
                <w:highlight w:val="yellow"/>
                <w:lang w:val="ru-RU"/>
              </w:rPr>
              <w:t>договорам на модернизацию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месяце </w:t>
            </w:r>
            <w:r w:rsidR="0084184A" w:rsidRPr="00CF70E7">
              <w:rPr>
                <w:rFonts w:ascii="Garamond" w:hAnsi="Garamond"/>
                <w:bCs/>
                <w:i/>
                <w:iCs/>
                <w:szCs w:val="22"/>
                <w:highlight w:val="yellow"/>
                <w:lang w:val="en-US"/>
              </w:rPr>
              <w:t>m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, определяемая в соответствии с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</w:t>
            </w:r>
            <w:r w:rsidR="00DB20D4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риложением 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28</w:t>
            </w:r>
            <w:r w:rsidR="00E409A9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.13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к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настояще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му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Регламент</w:t>
            </w:r>
            <w:r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у</w:t>
            </w:r>
            <w:r w:rsidR="0084184A" w:rsidRPr="00CF70E7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;</w:t>
            </w:r>
          </w:p>
          <w:p w:rsidR="0084184A" w:rsidRPr="00CF70E7" w:rsidRDefault="0084184A" w:rsidP="0084184A">
            <w:pPr>
              <w:pStyle w:val="a9"/>
              <w:widowControl w:val="0"/>
              <w:ind w:left="440" w:firstLine="1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CF70E7">
              <w:rPr>
                <w:rFonts w:ascii="Garamond" w:hAnsi="Garamond"/>
                <w:position w:val="-14"/>
                <w:szCs w:val="22"/>
                <w:highlight w:val="yellow"/>
              </w:rPr>
              <w:object w:dxaOrig="1260" w:dyaOrig="400" w14:anchorId="56E0173D">
                <v:shape id="_x0000_i1200" type="#_x0000_t75" style="width:66pt;height:18pt" o:ole="">
                  <v:imagedata r:id="rId289" o:title=""/>
                </v:shape>
                <o:OLEObject Type="Embed" ProgID="Equation.3" ShapeID="_x0000_i1200" DrawAspect="Content" ObjectID="_1667740134" r:id="rId290"/>
              </w:objec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объем мощности, используемый для расчета штрафа за неготовность поставить мощность по договору на модернизацию в отношении ГТП генерации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ГТП потребления (экспорта)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q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noProof/>
                <w:position w:val="-4"/>
                <w:szCs w:val="22"/>
                <w:highlight w:val="yellow"/>
                <w:lang w:val="ru-RU" w:eastAsia="ru-RU"/>
              </w:rPr>
              <w:drawing>
                <wp:inline distT="0" distB="0" distL="0" distR="0" wp14:anchorId="6DE85882" wp14:editId="0598778E">
                  <wp:extent cx="142875" cy="1428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)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расчетном месяце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ценовой зоне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(Приложение № 13.2 к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рынка).</w:t>
            </w:r>
            <w:r w:rsidR="00A349B6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</w:p>
          <w:p w:rsidR="0084184A" w:rsidRPr="00CF70E7" w:rsidRDefault="0084184A" w:rsidP="0084184A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Размер штрафа за неготовность поставить мощность</w:t>
            </w:r>
            <w:r w:rsidRPr="00CF70E7">
              <w:rPr>
                <w:rFonts w:ascii="Garamond" w:hAnsi="Garamond"/>
                <w:spacing w:val="4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по договору на модернизацию</w:t>
            </w:r>
            <w:r w:rsidR="000E0EB8"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0E0EB8" w:rsidRPr="00F4154C">
              <w:rPr>
                <w:rFonts w:ascii="Garamond" w:hAnsi="Garamond"/>
                <w:i/>
                <w:szCs w:val="22"/>
                <w:highlight w:val="yellow"/>
                <w:lang w:val="en-US"/>
              </w:rPr>
              <w:t>D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заключенному в отношении ГТП генерации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p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приходящийся на участника оптового рынка </w:t>
            </w:r>
            <w:r w:rsidRPr="00CF70E7">
              <w:rPr>
                <w:rFonts w:ascii="Garamond" w:hAnsi="Garamond"/>
                <w:i/>
                <w:szCs w:val="22"/>
                <w:highlight w:val="yellow"/>
              </w:rPr>
              <w:t>j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>(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i</w:t>
            </w:r>
            <w:r w:rsidRPr="00CF70E7">
              <w:rPr>
                <w:rFonts w:ascii="Garamond" w:hAnsi="Garamond"/>
                <w:noProof/>
                <w:position w:val="-4"/>
                <w:szCs w:val="22"/>
                <w:highlight w:val="yellow"/>
                <w:lang w:val="ru-RU" w:eastAsia="ru-RU"/>
              </w:rPr>
              <w:drawing>
                <wp:inline distT="0" distB="0" distL="0" distR="0" wp14:anchorId="452F2DAB" wp14:editId="3DF7E3F8">
                  <wp:extent cx="142875" cy="1428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j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)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в расчетном месяце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m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ценовой зоне 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, рассчитывается по формуле:</w:t>
            </w:r>
          </w:p>
          <w:p w:rsidR="002E519C" w:rsidRPr="00CF70E7" w:rsidRDefault="00396BC5" w:rsidP="004B02CC">
            <w:pPr>
              <w:widowControl w:val="0"/>
              <w:ind w:right="-28" w:firstLine="745"/>
              <w:jc w:val="center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position w:val="-30"/>
                <w:szCs w:val="22"/>
                <w:highlight w:val="yellow"/>
              </w:rPr>
              <w:object w:dxaOrig="4000" w:dyaOrig="560" w14:anchorId="69F17BAE">
                <v:shape id="_x0000_i1201" type="#_x0000_t75" style="width:204pt;height:23.25pt" o:ole="">
                  <v:imagedata r:id="rId291" o:title=""/>
                </v:shape>
                <o:OLEObject Type="Embed" ProgID="Equation.3" ShapeID="_x0000_i1201" DrawAspect="Content" ObjectID="_1667740135" r:id="rId292"/>
              </w:object>
            </w:r>
            <w:r w:rsidR="0084184A" w:rsidRPr="00CF70E7">
              <w:rPr>
                <w:szCs w:val="22"/>
                <w:lang w:val="ru-RU"/>
              </w:rPr>
              <w:t>.</w:t>
            </w:r>
          </w:p>
        </w:tc>
      </w:tr>
      <w:tr w:rsidR="004B7189" w:rsidRPr="0000194E" w:rsidTr="00E56DE2">
        <w:trPr>
          <w:trHeight w:val="435"/>
        </w:trPr>
        <w:tc>
          <w:tcPr>
            <w:tcW w:w="993" w:type="dxa"/>
            <w:vAlign w:val="center"/>
          </w:tcPr>
          <w:p w:rsidR="004B7189" w:rsidRPr="00CF70E7" w:rsidRDefault="004B7189" w:rsidP="0099139C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28.2.4</w:t>
            </w:r>
          </w:p>
        </w:tc>
        <w:tc>
          <w:tcPr>
            <w:tcW w:w="6379" w:type="dxa"/>
            <w:vAlign w:val="center"/>
          </w:tcPr>
          <w:p w:rsidR="004B7189" w:rsidRPr="00F4154C" w:rsidRDefault="004B7189" w:rsidP="00E56DE2">
            <w:pPr>
              <w:pStyle w:val="32"/>
              <w:rPr>
                <w:b/>
              </w:rPr>
            </w:pPr>
            <w:bookmarkStart w:id="10" w:name="_Toc525825794"/>
            <w:r w:rsidRPr="00F4154C">
              <w:rPr>
                <w:b/>
              </w:rPr>
              <w:t xml:space="preserve">Порядок взаимодействия КО и участников оптового рынка </w:t>
            </w:r>
            <w:bookmarkEnd w:id="10"/>
          </w:p>
          <w:p w:rsidR="004B7189" w:rsidRPr="00CF70E7" w:rsidRDefault="004B7189" w:rsidP="004B7189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eastAsia="Arial Unicode MS" w:hAnsi="Garamond"/>
                <w:szCs w:val="22"/>
                <w:lang w:val="ru-RU"/>
              </w:rPr>
              <w:t>Не позднее 18-го числа месяца, следующего за расчетным, КО направляет участникам оптового рынка в электронном виде с ЭП персонифицированные реестры денежных сумм по договорам на модернизацию (приложение 28.</w:t>
            </w:r>
            <w:r w:rsidR="00F47F59" w:rsidRPr="00CF70E7">
              <w:rPr>
                <w:rFonts w:ascii="Garamond" w:eastAsia="Arial Unicode MS" w:hAnsi="Garamond"/>
                <w:szCs w:val="22"/>
                <w:lang w:val="ru-RU"/>
              </w:rPr>
              <w:t xml:space="preserve">3 </w:t>
            </w:r>
            <w:r w:rsidRPr="00CF70E7">
              <w:rPr>
                <w:rFonts w:ascii="Garamond" w:eastAsia="Arial Unicode MS" w:hAnsi="Garamond"/>
                <w:szCs w:val="22"/>
                <w:lang w:val="ru-RU"/>
              </w:rPr>
              <w:t>к настоящему Регламенту), содержащие отличные от нуля денежные суммы по договорам на модернизацию, в случае расчета таких денежных сумм.</w:t>
            </w:r>
          </w:p>
          <w:p w:rsidR="004B7189" w:rsidRPr="00CF70E7" w:rsidRDefault="004B7189" w:rsidP="009016F6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7654" w:type="dxa"/>
            <w:vAlign w:val="center"/>
          </w:tcPr>
          <w:p w:rsidR="00592344" w:rsidRPr="00F4154C" w:rsidRDefault="00592344" w:rsidP="00E56DE2">
            <w:pPr>
              <w:pStyle w:val="32"/>
              <w:rPr>
                <w:b/>
              </w:rPr>
            </w:pPr>
            <w:r w:rsidRPr="00F4154C">
              <w:rPr>
                <w:b/>
              </w:rPr>
              <w:t>Порядок взаимодействия КО и участников оптового рынка</w:t>
            </w:r>
            <w:r w:rsidR="00B03C0B" w:rsidRPr="00F4154C">
              <w:rPr>
                <w:b/>
              </w:rPr>
              <w:t xml:space="preserve"> </w:t>
            </w:r>
            <w:r w:rsidR="00B03C0B" w:rsidRPr="00F4154C">
              <w:rPr>
                <w:b/>
                <w:highlight w:val="yellow"/>
              </w:rPr>
              <w:t>при п</w:t>
            </w:r>
            <w:r w:rsidR="004B02CC" w:rsidRPr="00F4154C">
              <w:rPr>
                <w:b/>
                <w:highlight w:val="yellow"/>
              </w:rPr>
              <w:t>р</w:t>
            </w:r>
            <w:r w:rsidR="00B03C0B" w:rsidRPr="00F4154C">
              <w:rPr>
                <w:b/>
                <w:highlight w:val="yellow"/>
              </w:rPr>
              <w:t>оведении расчета штрафных санкций за невыполнение обязательств по договорам на модернизацию</w:t>
            </w:r>
            <w:r w:rsidRPr="00F4154C">
              <w:rPr>
                <w:b/>
              </w:rPr>
              <w:t xml:space="preserve"> </w:t>
            </w:r>
          </w:p>
          <w:p w:rsidR="00592344" w:rsidRPr="00CF70E7" w:rsidRDefault="00592344" w:rsidP="00592344">
            <w:pPr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Не позднее 16-го числа месяца, следующего за расчетным, КО определяет размер штрафа по договорам на модернизацию и передает участникам оптового рынка в электронном виде с ЭП персонифицированные реестры штрафов за непоставку (недопоставку) </w:t>
            </w:r>
            <w:r w:rsidR="00834953" w:rsidRPr="00CF70E7">
              <w:rPr>
                <w:szCs w:val="22"/>
                <w:highlight w:val="yellow"/>
                <w:lang w:val="ru-RU"/>
              </w:rPr>
              <w:t xml:space="preserve">мощности </w:t>
            </w:r>
            <w:r w:rsidRPr="00CF70E7">
              <w:rPr>
                <w:szCs w:val="22"/>
                <w:highlight w:val="yellow"/>
                <w:lang w:val="ru-RU"/>
              </w:rPr>
              <w:t>по договорам на модернизацию за расчетный период, содержащие отличные от нуля значения штрафов по договорам на модернизацию (приложени</w:t>
            </w:r>
            <w:r w:rsidR="004B02CC" w:rsidRPr="00CF70E7">
              <w:rPr>
                <w:szCs w:val="22"/>
                <w:highlight w:val="yellow"/>
                <w:lang w:val="ru-RU"/>
              </w:rPr>
              <w:t>е</w:t>
            </w:r>
            <w:r w:rsidRPr="00CF70E7">
              <w:rPr>
                <w:szCs w:val="22"/>
                <w:highlight w:val="yellow"/>
                <w:lang w:val="ru-RU"/>
              </w:rPr>
              <w:t xml:space="preserve"> </w:t>
            </w:r>
            <w:r w:rsidR="004D202A" w:rsidRPr="00CF70E7">
              <w:rPr>
                <w:szCs w:val="22"/>
                <w:highlight w:val="yellow"/>
                <w:lang w:val="ru-RU"/>
              </w:rPr>
              <w:t>28.</w:t>
            </w:r>
            <w:r w:rsidR="00E409A9" w:rsidRPr="00CF70E7">
              <w:rPr>
                <w:szCs w:val="22"/>
                <w:highlight w:val="yellow"/>
                <w:lang w:val="ru-RU"/>
              </w:rPr>
              <w:t>9</w:t>
            </w:r>
            <w:r w:rsidRPr="00CF70E7">
              <w:rPr>
                <w:szCs w:val="22"/>
                <w:highlight w:val="yellow"/>
                <w:lang w:val="ru-RU"/>
              </w:rPr>
              <w:t xml:space="preserve"> </w:t>
            </w:r>
            <w:r w:rsidR="004B02CC" w:rsidRPr="00CF70E7">
              <w:rPr>
                <w:szCs w:val="22"/>
                <w:highlight w:val="yellow"/>
                <w:lang w:val="ru-RU"/>
              </w:rPr>
              <w:t xml:space="preserve">к </w:t>
            </w:r>
            <w:r w:rsidRPr="00CF70E7">
              <w:rPr>
                <w:szCs w:val="22"/>
                <w:highlight w:val="yellow"/>
                <w:lang w:val="ru-RU"/>
              </w:rPr>
              <w:t>настояще</w:t>
            </w:r>
            <w:r w:rsidR="004B02CC" w:rsidRPr="00CF70E7">
              <w:rPr>
                <w:szCs w:val="22"/>
                <w:highlight w:val="yellow"/>
                <w:lang w:val="ru-RU"/>
              </w:rPr>
              <w:t>му</w:t>
            </w:r>
            <w:r w:rsidRPr="00CF70E7">
              <w:rPr>
                <w:szCs w:val="22"/>
                <w:highlight w:val="yellow"/>
                <w:lang w:val="ru-RU"/>
              </w:rPr>
              <w:t xml:space="preserve"> Регламент</w:t>
            </w:r>
            <w:r w:rsidR="004B02CC" w:rsidRPr="00CF70E7">
              <w:rPr>
                <w:szCs w:val="22"/>
                <w:highlight w:val="yellow"/>
                <w:lang w:val="ru-RU"/>
              </w:rPr>
              <w:t>у</w:t>
            </w:r>
            <w:r w:rsidRPr="00CF70E7">
              <w:rPr>
                <w:szCs w:val="22"/>
                <w:highlight w:val="yellow"/>
                <w:lang w:val="ru-RU"/>
              </w:rPr>
              <w:t>).</w:t>
            </w:r>
          </w:p>
          <w:p w:rsidR="00592344" w:rsidRPr="00CF70E7" w:rsidRDefault="00592344" w:rsidP="00592344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="004B02CC" w:rsidRPr="00CF70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lastRenderedPageBreak/>
              <w:t>р</w:t>
            </w:r>
            <w:r w:rsidRPr="00CF70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еестры штрафов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за невыполнение поставщиком обязательств по поставке мощности по договорам на модернизацию</w:t>
            </w:r>
            <w:r w:rsidRPr="00CF70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CF70E7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(приложение </w:t>
            </w:r>
            <w:r w:rsidR="004D202A" w:rsidRPr="00CF70E7">
              <w:rPr>
                <w:rFonts w:ascii="Garamond" w:hAnsi="Garamond"/>
                <w:szCs w:val="22"/>
                <w:highlight w:val="yellow"/>
                <w:lang w:val="ru-RU"/>
              </w:rPr>
              <w:t>28.</w:t>
            </w:r>
            <w:r w:rsidR="00E409A9" w:rsidRPr="00CF70E7">
              <w:rPr>
                <w:rFonts w:ascii="Garamond" w:hAnsi="Garamond"/>
                <w:szCs w:val="22"/>
                <w:highlight w:val="yellow"/>
                <w:lang w:val="ru-RU"/>
              </w:rPr>
              <w:t>10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 настоящему Регламенту), </w:t>
            </w:r>
            <w:r w:rsidRPr="00CF70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содержащи</w:t>
            </w:r>
            <w:r w:rsidR="004B02CC" w:rsidRPr="00CF70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>е</w:t>
            </w:r>
            <w:r w:rsidRPr="00CF70E7">
              <w:rPr>
                <w:rFonts w:ascii="Garamond" w:eastAsia="Arial Unicode MS" w:hAnsi="Garamond"/>
                <w:szCs w:val="22"/>
                <w:highlight w:val="yellow"/>
                <w:lang w:val="ru-RU"/>
              </w:rPr>
              <w:t xml:space="preserve"> отличные от нуля значения штрафа по указанным договорам</w:t>
            </w:r>
            <w:r w:rsidRPr="00CF70E7">
              <w:rPr>
                <w:rFonts w:ascii="Garamond" w:hAnsi="Garamond"/>
                <w:szCs w:val="22"/>
                <w:highlight w:val="yellow"/>
                <w:lang w:val="ru-RU"/>
              </w:rPr>
              <w:t>, в случае расчета таких штрафов.</w:t>
            </w:r>
          </w:p>
          <w:p w:rsidR="004B7189" w:rsidRPr="00CF70E7" w:rsidRDefault="00592344" w:rsidP="00592344">
            <w:pPr>
              <w:pStyle w:val="a9"/>
              <w:ind w:firstLine="567"/>
              <w:rPr>
                <w:rFonts w:ascii="Garamond" w:hAnsi="Garamond"/>
                <w:b/>
                <w:color w:val="000000"/>
                <w:szCs w:val="22"/>
                <w:lang w:val="ru-RU"/>
              </w:rPr>
            </w:pPr>
            <w:r w:rsidRPr="00CF70E7">
              <w:rPr>
                <w:rFonts w:ascii="Garamond" w:eastAsia="Arial Unicode MS" w:hAnsi="Garamond"/>
                <w:szCs w:val="22"/>
                <w:lang w:val="ru-RU"/>
              </w:rPr>
              <w:t>Не позднее 18-го числа месяца, следующего за расчетным, КО направляет участникам оптового рынка в электронном виде с ЭП персонифицированные реестры денежных сумм по договорам на модернизацию (приложение 28.</w:t>
            </w:r>
            <w:r w:rsidR="00E409A9" w:rsidRPr="00CF70E7">
              <w:rPr>
                <w:rFonts w:ascii="Garamond" w:eastAsia="Arial Unicode MS" w:hAnsi="Garamond"/>
                <w:szCs w:val="22"/>
                <w:lang w:val="ru-RU"/>
              </w:rPr>
              <w:t>3</w:t>
            </w:r>
            <w:r w:rsidR="00B522E0" w:rsidRPr="00CF70E7">
              <w:rPr>
                <w:rFonts w:ascii="Garamond" w:eastAsia="Arial Unicode MS" w:hAnsi="Garamond"/>
                <w:szCs w:val="22"/>
                <w:lang w:val="ru-RU"/>
              </w:rPr>
              <w:t xml:space="preserve"> </w:t>
            </w:r>
            <w:r w:rsidRPr="00CF70E7">
              <w:rPr>
                <w:rFonts w:ascii="Garamond" w:eastAsia="Arial Unicode MS" w:hAnsi="Garamond"/>
                <w:szCs w:val="22"/>
                <w:lang w:val="ru-RU"/>
              </w:rPr>
              <w:t>к настоящему Регламенту), содержащие отличные от нуля денежные суммы по договорам на модернизацию, в случае расчета таких денежных сумм.</w:t>
            </w:r>
          </w:p>
        </w:tc>
      </w:tr>
      <w:tr w:rsidR="003F4063" w:rsidRPr="0000194E" w:rsidTr="00E56DE2">
        <w:trPr>
          <w:trHeight w:val="435"/>
        </w:trPr>
        <w:tc>
          <w:tcPr>
            <w:tcW w:w="993" w:type="dxa"/>
            <w:vAlign w:val="center"/>
          </w:tcPr>
          <w:p w:rsidR="003F4063" w:rsidRPr="00CF70E7" w:rsidRDefault="003F4063" w:rsidP="003F406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CF70E7"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28.2.5</w:t>
            </w:r>
          </w:p>
        </w:tc>
        <w:tc>
          <w:tcPr>
            <w:tcW w:w="6379" w:type="dxa"/>
            <w:vAlign w:val="center"/>
          </w:tcPr>
          <w:p w:rsidR="003F4063" w:rsidRPr="00F4154C" w:rsidRDefault="003F4063" w:rsidP="00E56DE2">
            <w:pPr>
              <w:pStyle w:val="32"/>
              <w:rPr>
                <w:b/>
              </w:rPr>
            </w:pPr>
            <w:bookmarkStart w:id="11" w:name="_Toc525825800"/>
            <w:r w:rsidRPr="00F4154C">
              <w:rPr>
                <w:b/>
              </w:rPr>
              <w:t xml:space="preserve">Порядок взаимодействия КО и ЦФР </w:t>
            </w:r>
            <w:bookmarkEnd w:id="11"/>
          </w:p>
          <w:p w:rsidR="003F4063" w:rsidRPr="00CF70E7" w:rsidRDefault="003F4063" w:rsidP="003F4063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F70E7">
              <w:rPr>
                <w:rFonts w:eastAsia="Arial Unicode MS"/>
                <w:szCs w:val="22"/>
                <w:lang w:val="ru-RU"/>
              </w:rPr>
              <w:t>Не позднее 18-го числа месяца, следующего за расчетным, КО направляет в ЦФР в электронном виде с ЭП Реестр денежных сумм по договорам на модернизацию (приложение 28.</w:t>
            </w:r>
            <w:r w:rsidR="00F47F59" w:rsidRPr="00CF70E7">
              <w:rPr>
                <w:rFonts w:eastAsia="Arial Unicode MS"/>
                <w:szCs w:val="22"/>
                <w:lang w:val="ru-RU"/>
              </w:rPr>
              <w:t xml:space="preserve">4 </w:t>
            </w:r>
            <w:r w:rsidRPr="00CF70E7">
              <w:rPr>
                <w:rFonts w:eastAsia="Arial Unicode MS"/>
                <w:szCs w:val="22"/>
                <w:lang w:val="ru-RU"/>
              </w:rPr>
              <w:t>к настоящему Регламенту), содержащий отличные от нуля денежные суммы по указанным договорам, в случае расчета таких денежных сумм.</w:t>
            </w:r>
          </w:p>
          <w:p w:rsidR="003F4063" w:rsidRPr="00CF70E7" w:rsidRDefault="003F4063" w:rsidP="003F4063">
            <w:pPr>
              <w:widowControl w:val="0"/>
              <w:ind w:right="-28"/>
              <w:jc w:val="both"/>
              <w:rPr>
                <w:b/>
                <w:color w:val="000000"/>
                <w:szCs w:val="22"/>
                <w:lang w:val="ru-RU"/>
              </w:rPr>
            </w:pPr>
          </w:p>
        </w:tc>
        <w:tc>
          <w:tcPr>
            <w:tcW w:w="7654" w:type="dxa"/>
            <w:vAlign w:val="center"/>
          </w:tcPr>
          <w:p w:rsidR="003F4063" w:rsidRPr="00F4154C" w:rsidRDefault="003F4063" w:rsidP="00E56DE2">
            <w:pPr>
              <w:pStyle w:val="32"/>
              <w:rPr>
                <w:b/>
              </w:rPr>
            </w:pPr>
            <w:r w:rsidRPr="00F4154C">
              <w:rPr>
                <w:b/>
              </w:rPr>
              <w:t>Порядок взаимодействия КО и ЦФР</w:t>
            </w:r>
            <w:r w:rsidR="00B03C0B" w:rsidRPr="00F4154C">
              <w:rPr>
                <w:b/>
              </w:rPr>
              <w:t xml:space="preserve"> </w:t>
            </w:r>
            <w:r w:rsidR="00B03C0B" w:rsidRPr="00F4154C">
              <w:rPr>
                <w:b/>
                <w:highlight w:val="yellow"/>
              </w:rPr>
              <w:t>при п</w:t>
            </w:r>
            <w:r w:rsidR="004B02CC" w:rsidRPr="00F4154C">
              <w:rPr>
                <w:b/>
                <w:highlight w:val="yellow"/>
              </w:rPr>
              <w:t>р</w:t>
            </w:r>
            <w:r w:rsidR="00B03C0B" w:rsidRPr="00F4154C">
              <w:rPr>
                <w:b/>
                <w:highlight w:val="yellow"/>
              </w:rPr>
              <w:t>оведении расчета штрафных санкций за невыполнение обязательств по договорам на модернизацию</w:t>
            </w:r>
            <w:r w:rsidRPr="00F4154C">
              <w:rPr>
                <w:b/>
              </w:rPr>
              <w:t xml:space="preserve"> </w:t>
            </w:r>
          </w:p>
          <w:p w:rsidR="003F4063" w:rsidRPr="00CF70E7" w:rsidRDefault="003F4063" w:rsidP="003F4063">
            <w:pPr>
              <w:spacing w:before="120" w:after="120"/>
              <w:ind w:firstLine="567"/>
              <w:jc w:val="both"/>
              <w:rPr>
                <w:szCs w:val="22"/>
                <w:highlight w:val="yellow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Не позднее 16-го числа месяца, следующего за расчетным, КО определяет размер штрафа за непоставку (недопоставку) </w:t>
            </w:r>
            <w:r w:rsidR="00A82A76" w:rsidRPr="00CF70E7">
              <w:rPr>
                <w:szCs w:val="22"/>
                <w:highlight w:val="yellow"/>
                <w:lang w:val="ru-RU"/>
              </w:rPr>
              <w:t xml:space="preserve">мощности </w:t>
            </w:r>
            <w:r w:rsidRPr="00CF70E7">
              <w:rPr>
                <w:szCs w:val="22"/>
                <w:highlight w:val="yellow"/>
                <w:lang w:val="ru-RU"/>
              </w:rPr>
              <w:t xml:space="preserve">по договорам на модернизацию и передает ЦФР в электронном виде </w:t>
            </w:r>
            <w:r w:rsidR="00682F78" w:rsidRPr="00CF70E7">
              <w:rPr>
                <w:szCs w:val="22"/>
                <w:highlight w:val="yellow"/>
                <w:lang w:val="ru-RU"/>
              </w:rPr>
              <w:t>с ЭП реестры</w:t>
            </w:r>
            <w:r w:rsidRPr="00CF70E7">
              <w:rPr>
                <w:szCs w:val="22"/>
                <w:highlight w:val="yellow"/>
                <w:lang w:val="ru-RU"/>
              </w:rPr>
              <w:t xml:space="preserve"> штрафов по договорам на модернизацию за расчетный период, содержащие отличные от нуля значения штрафов по договорам на модернизацию (приложени</w:t>
            </w:r>
            <w:r w:rsidR="004B02CC" w:rsidRPr="00CF70E7">
              <w:rPr>
                <w:szCs w:val="22"/>
                <w:highlight w:val="yellow"/>
                <w:lang w:val="ru-RU"/>
              </w:rPr>
              <w:t>е</w:t>
            </w:r>
            <w:r w:rsidRPr="00CF70E7">
              <w:rPr>
                <w:szCs w:val="22"/>
                <w:highlight w:val="yellow"/>
                <w:lang w:val="ru-RU"/>
              </w:rPr>
              <w:t xml:space="preserve"> </w:t>
            </w:r>
            <w:r w:rsidR="004D202A" w:rsidRPr="00CF70E7">
              <w:rPr>
                <w:szCs w:val="22"/>
                <w:highlight w:val="yellow"/>
                <w:lang w:val="ru-RU"/>
              </w:rPr>
              <w:t>28.</w:t>
            </w:r>
            <w:r w:rsidR="00D81022" w:rsidRPr="00CF70E7">
              <w:rPr>
                <w:szCs w:val="22"/>
                <w:highlight w:val="yellow"/>
                <w:lang w:val="ru-RU"/>
              </w:rPr>
              <w:t>11</w:t>
            </w:r>
            <w:r w:rsidR="000D2CEE" w:rsidRPr="00CF70E7">
              <w:rPr>
                <w:szCs w:val="22"/>
                <w:highlight w:val="yellow"/>
                <w:lang w:val="ru-RU"/>
              </w:rPr>
              <w:t xml:space="preserve"> </w:t>
            </w:r>
            <w:r w:rsidR="004B02CC" w:rsidRPr="00CF70E7">
              <w:rPr>
                <w:szCs w:val="22"/>
                <w:highlight w:val="yellow"/>
                <w:lang w:val="ru-RU"/>
              </w:rPr>
              <w:t xml:space="preserve">к </w:t>
            </w:r>
            <w:r w:rsidRPr="00CF70E7">
              <w:rPr>
                <w:szCs w:val="22"/>
                <w:highlight w:val="yellow"/>
                <w:lang w:val="ru-RU"/>
              </w:rPr>
              <w:t>настояще</w:t>
            </w:r>
            <w:r w:rsidR="004B02CC" w:rsidRPr="00CF70E7">
              <w:rPr>
                <w:szCs w:val="22"/>
                <w:highlight w:val="yellow"/>
                <w:lang w:val="ru-RU"/>
              </w:rPr>
              <w:t>му</w:t>
            </w:r>
            <w:r w:rsidRPr="00CF70E7">
              <w:rPr>
                <w:szCs w:val="22"/>
                <w:highlight w:val="yellow"/>
                <w:lang w:val="ru-RU"/>
              </w:rPr>
              <w:t xml:space="preserve"> Регламент</w:t>
            </w:r>
            <w:r w:rsidR="004B02CC" w:rsidRPr="00CF70E7">
              <w:rPr>
                <w:szCs w:val="22"/>
                <w:highlight w:val="yellow"/>
                <w:lang w:val="ru-RU"/>
              </w:rPr>
              <w:t>у</w:t>
            </w:r>
            <w:r w:rsidRPr="00CF70E7">
              <w:rPr>
                <w:szCs w:val="22"/>
                <w:highlight w:val="yellow"/>
                <w:lang w:val="ru-RU"/>
              </w:rPr>
              <w:t>).</w:t>
            </w:r>
          </w:p>
          <w:p w:rsidR="003F4063" w:rsidRPr="00CF70E7" w:rsidRDefault="003F4063" w:rsidP="003F4063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F70E7">
              <w:rPr>
                <w:szCs w:val="22"/>
                <w:highlight w:val="yellow"/>
                <w:lang w:val="ru-RU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="004B02CC" w:rsidRPr="00CF70E7">
              <w:rPr>
                <w:rFonts w:eastAsia="Arial Unicode MS"/>
                <w:szCs w:val="22"/>
                <w:highlight w:val="yellow"/>
                <w:lang w:val="ru-RU"/>
              </w:rPr>
              <w:t>р</w:t>
            </w:r>
            <w:r w:rsidRPr="00CF70E7">
              <w:rPr>
                <w:rFonts w:eastAsia="Arial Unicode MS"/>
                <w:szCs w:val="22"/>
                <w:highlight w:val="yellow"/>
                <w:lang w:val="ru-RU"/>
              </w:rPr>
              <w:t xml:space="preserve">еестр штрафов </w:t>
            </w:r>
            <w:r w:rsidRPr="00CF70E7">
              <w:rPr>
                <w:szCs w:val="22"/>
                <w:highlight w:val="yellow"/>
                <w:lang w:val="ru-RU"/>
              </w:rPr>
              <w:t xml:space="preserve">за невыполнение поставщиком обязательств по поставке мощности по </w:t>
            </w:r>
            <w:r w:rsidR="00B51E37" w:rsidRPr="00CF70E7">
              <w:rPr>
                <w:szCs w:val="22"/>
                <w:highlight w:val="yellow"/>
                <w:lang w:val="ru-RU"/>
              </w:rPr>
              <w:t>договорам на модернизацию</w:t>
            </w:r>
            <w:r w:rsidRPr="00CF70E7">
              <w:rPr>
                <w:rFonts w:eastAsia="Arial Unicode MS"/>
                <w:szCs w:val="22"/>
                <w:highlight w:val="yellow"/>
                <w:lang w:val="ru-RU"/>
              </w:rPr>
              <w:t xml:space="preserve">, </w:t>
            </w:r>
            <w:r w:rsidRPr="00CF70E7">
              <w:rPr>
                <w:szCs w:val="22"/>
                <w:highlight w:val="yellow"/>
                <w:lang w:val="ru-RU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CF70E7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CF70E7">
              <w:rPr>
                <w:szCs w:val="22"/>
                <w:highlight w:val="yellow"/>
                <w:lang w:val="ru-RU"/>
              </w:rPr>
              <w:t xml:space="preserve">(приложение </w:t>
            </w:r>
            <w:r w:rsidR="004D202A" w:rsidRPr="00CF70E7">
              <w:rPr>
                <w:szCs w:val="22"/>
                <w:highlight w:val="yellow"/>
                <w:lang w:val="ru-RU"/>
              </w:rPr>
              <w:t>28.</w:t>
            </w:r>
            <w:r w:rsidR="00D81022" w:rsidRPr="00CF70E7">
              <w:rPr>
                <w:szCs w:val="22"/>
                <w:highlight w:val="yellow"/>
                <w:lang w:val="ru-RU"/>
              </w:rPr>
              <w:t>12</w:t>
            </w:r>
            <w:r w:rsidRPr="00CF70E7">
              <w:rPr>
                <w:szCs w:val="22"/>
                <w:highlight w:val="yellow"/>
                <w:lang w:val="ru-RU"/>
              </w:rPr>
              <w:t xml:space="preserve"> к настоящему Регламенту), </w:t>
            </w:r>
            <w:r w:rsidRPr="00CF70E7">
              <w:rPr>
                <w:rFonts w:eastAsia="Arial Unicode MS"/>
                <w:szCs w:val="22"/>
                <w:highlight w:val="yellow"/>
                <w:lang w:val="ru-RU"/>
              </w:rPr>
              <w:t>содержащий отличные от нуля значения штрафа по указанным договорам</w:t>
            </w:r>
            <w:r w:rsidRPr="00CF70E7">
              <w:rPr>
                <w:szCs w:val="22"/>
                <w:highlight w:val="yellow"/>
                <w:lang w:val="ru-RU"/>
              </w:rPr>
              <w:t>, в случае расчета таких штрафов.</w:t>
            </w:r>
          </w:p>
          <w:p w:rsidR="003F4063" w:rsidRPr="00CF70E7" w:rsidRDefault="003F4063" w:rsidP="00437E3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b/>
                <w:color w:val="000000"/>
                <w:szCs w:val="22"/>
                <w:lang w:val="ru-RU"/>
              </w:rPr>
            </w:pPr>
            <w:r w:rsidRPr="00CF70E7">
              <w:rPr>
                <w:rFonts w:eastAsia="Arial Unicode MS"/>
                <w:szCs w:val="22"/>
                <w:lang w:val="ru-RU"/>
              </w:rPr>
              <w:t>Не позднее 18-го числа месяца, следующего за расчетным, КО направляет в ЦФР в электронном виде с ЭП Реестр денежных сумм по договорам на модернизацию (приложение 28.</w:t>
            </w:r>
            <w:r w:rsidR="00E409A9" w:rsidRPr="00CF70E7">
              <w:rPr>
                <w:rFonts w:eastAsia="Arial Unicode MS"/>
                <w:szCs w:val="22"/>
                <w:lang w:val="ru-RU"/>
              </w:rPr>
              <w:t>4</w:t>
            </w:r>
            <w:r w:rsidR="00B522E0" w:rsidRPr="00CF70E7">
              <w:rPr>
                <w:rFonts w:eastAsia="Arial Unicode MS"/>
                <w:szCs w:val="22"/>
                <w:lang w:val="ru-RU"/>
              </w:rPr>
              <w:t xml:space="preserve"> </w:t>
            </w:r>
            <w:r w:rsidRPr="00CF70E7">
              <w:rPr>
                <w:rFonts w:eastAsia="Arial Unicode MS"/>
                <w:szCs w:val="22"/>
                <w:lang w:val="ru-RU"/>
              </w:rPr>
              <w:t>к настоящему Регламенту), содержащий отличные от нуля денежные суммы по указанным договорам, в случае расчета таких денежных сумм.</w:t>
            </w:r>
          </w:p>
        </w:tc>
      </w:tr>
    </w:tbl>
    <w:p w:rsidR="00183237" w:rsidRDefault="00183237" w:rsidP="00183237">
      <w:pPr>
        <w:spacing w:before="0" w:after="0"/>
        <w:rPr>
          <w:b/>
          <w:sz w:val="26"/>
          <w:szCs w:val="26"/>
          <w:lang w:val="ru-RU" w:eastAsia="ru-RU"/>
        </w:rPr>
      </w:pPr>
    </w:p>
    <w:p w:rsidR="00BD7D83" w:rsidRPr="00BD7D83" w:rsidRDefault="00BD7D83" w:rsidP="00BD7D83">
      <w:pPr>
        <w:spacing w:before="0" w:after="0"/>
        <w:rPr>
          <w:b/>
          <w:lang w:val="ru-RU"/>
        </w:rPr>
      </w:pPr>
      <w:r w:rsidRPr="00F4154C">
        <w:rPr>
          <w:b/>
          <w:lang w:val="ru-RU"/>
        </w:rPr>
        <w:t>Добавить приложения</w:t>
      </w:r>
    </w:p>
    <w:p w:rsidR="00BD7D83" w:rsidRDefault="00BD7D83" w:rsidP="002E2788">
      <w:pPr>
        <w:spacing w:before="0" w:after="0"/>
        <w:jc w:val="right"/>
        <w:rPr>
          <w:b/>
        </w:rPr>
      </w:pPr>
    </w:p>
    <w:p w:rsidR="002E2788" w:rsidRPr="00EE1B54" w:rsidRDefault="002E2788" w:rsidP="002E2788">
      <w:pPr>
        <w:spacing w:before="0" w:after="0"/>
        <w:jc w:val="right"/>
        <w:rPr>
          <w:lang w:val="ru-RU"/>
        </w:rPr>
      </w:pPr>
      <w:r w:rsidRPr="00EE1B54">
        <w:rPr>
          <w:b/>
        </w:rPr>
        <w:lastRenderedPageBreak/>
        <w:t>Приложение</w:t>
      </w:r>
      <w:r w:rsidRPr="00EE1B54">
        <w:rPr>
          <w:b/>
          <w:lang w:val="ru-RU"/>
        </w:rPr>
        <w:t xml:space="preserve"> </w:t>
      </w:r>
      <w:r w:rsidR="00A755A5" w:rsidRPr="00EE1B54">
        <w:rPr>
          <w:b/>
          <w:lang w:val="ru-RU"/>
        </w:rPr>
        <w:t>28.</w:t>
      </w:r>
      <w:r w:rsidR="0079511F">
        <w:rPr>
          <w:b/>
          <w:lang w:val="en-US"/>
        </w:rPr>
        <w:t>5</w:t>
      </w:r>
    </w:p>
    <w:tbl>
      <w:tblPr>
        <w:tblW w:w="5085" w:type="pct"/>
        <w:tblLayout w:type="fixed"/>
        <w:tblLook w:val="04A0" w:firstRow="1" w:lastRow="0" w:firstColumn="1" w:lastColumn="0" w:noHBand="0" w:noVBand="1"/>
      </w:tblPr>
      <w:tblGrid>
        <w:gridCol w:w="734"/>
        <w:gridCol w:w="861"/>
        <w:gridCol w:w="974"/>
        <w:gridCol w:w="1146"/>
        <w:gridCol w:w="1577"/>
        <w:gridCol w:w="1036"/>
        <w:gridCol w:w="1146"/>
        <w:gridCol w:w="1577"/>
        <w:gridCol w:w="864"/>
        <w:gridCol w:w="731"/>
        <w:gridCol w:w="1411"/>
        <w:gridCol w:w="1019"/>
        <w:gridCol w:w="1057"/>
        <w:gridCol w:w="716"/>
      </w:tblGrid>
      <w:tr w:rsidR="002E2788" w:rsidRPr="0000194E" w:rsidTr="002E2788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Default="002E2788" w:rsidP="00425582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РЕЕСТР АВАНСОВЫХ ТРЕБОВАНИЙ ПО ДОГОВОРАМ</w:t>
            </w:r>
            <w:r w:rsidR="00425582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НА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F15F35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МОДЕРНИЗАЦИ</w:t>
            </w:r>
            <w:r w:rsidR="00425582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Ю</w:t>
            </w:r>
            <w:r w:rsidR="00070531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(ПРОДАЖА)</w:t>
            </w:r>
            <w:r w:rsidR="00C627DA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/</w:t>
            </w:r>
          </w:p>
          <w:p w:rsidR="00C627DA" w:rsidRPr="00EE1B54" w:rsidRDefault="00C627DA" w:rsidP="00C627DA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РЕЕСТР АВАНСОВЫХ ОБЯЗАТЕЛЬСТВ ПО ДОГОВОРАМ НА МОДЕРНИЗАЦИЮ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(ПОКУПКА)</w:t>
            </w:r>
          </w:p>
          <w:p w:rsidR="00C627DA" w:rsidRPr="00EE1B54" w:rsidRDefault="00C627DA" w:rsidP="00425582">
            <w:pPr>
              <w:spacing w:before="0" w:after="0"/>
              <w:rPr>
                <w:rFonts w:ascii="Arial CYR" w:hAnsi="Arial CYR" w:cs="Arial CYR"/>
                <w:sz w:val="20"/>
                <w:lang w:val="ru-RU" w:eastAsia="ru-RU"/>
              </w:rPr>
            </w:pPr>
          </w:p>
        </w:tc>
      </w:tr>
      <w:tr w:rsidR="002E2788" w:rsidRPr="00EE1B54" w:rsidTr="00F15F35">
        <w:trPr>
          <w:trHeight w:val="255"/>
        </w:trPr>
        <w:tc>
          <w:tcPr>
            <w:tcW w:w="8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за [расчетный период]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2E2788" w:rsidRPr="00EE1B54" w:rsidTr="002E2788">
        <w:trPr>
          <w:trHeight w:val="27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  <w:tr w:rsidR="002E2788" w:rsidRPr="00EE1B54" w:rsidTr="002E2788">
        <w:trPr>
          <w:trHeight w:val="255"/>
        </w:trPr>
        <w:tc>
          <w:tcPr>
            <w:tcW w:w="2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9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Номер </w:t>
            </w:r>
            <w:r w:rsidR="003971EA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договора</w:t>
            </w:r>
          </w:p>
        </w:tc>
        <w:tc>
          <w:tcPr>
            <w:tcW w:w="32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 xml:space="preserve">Дата подписания </w:t>
            </w:r>
            <w:r w:rsidR="003971EA"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договора</w:t>
            </w:r>
          </w:p>
        </w:tc>
        <w:tc>
          <w:tcPr>
            <w:tcW w:w="38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8E72D5" w:rsidRDefault="002E2788" w:rsidP="00AA6CD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8E72D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Наименование </w:t>
            </w:r>
            <w:r w:rsidR="00370DC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у</w:t>
            </w:r>
            <w:r w:rsidRPr="008E72D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–</w:t>
            </w:r>
            <w:r w:rsidRPr="008E72D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продавца</w:t>
            </w:r>
            <w:r w:rsidR="00803AED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/покупателя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803AED" w:rsidRDefault="002E2788" w:rsidP="00AA6CD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Идентификационный код участника ОРЭМ – продавца</w:t>
            </w:r>
            <w:r w:rsidR="00803AED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/покупателя</w:t>
            </w:r>
          </w:p>
        </w:tc>
        <w:tc>
          <w:tcPr>
            <w:tcW w:w="34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8E72D5" w:rsidRDefault="002E2788" w:rsidP="00AA6CD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генерации</w:t>
            </w:r>
            <w:r w:rsidR="00803AED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/потребления</w:t>
            </w:r>
          </w:p>
        </w:tc>
        <w:tc>
          <w:tcPr>
            <w:tcW w:w="38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8E72D5" w:rsidRDefault="002E2788" w:rsidP="00AA6CD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8E72D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у</w:t>
            </w:r>
            <w:r w:rsidRPr="008E72D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–</w:t>
            </w:r>
            <w:r w:rsidRPr="008E72D5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 покупателя</w:t>
            </w:r>
            <w:r w:rsidR="00803AED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/продавца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AA6CD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Идентификационный код участника ОРЭМ – покупателя</w:t>
            </w:r>
            <w:r w:rsidR="00803AED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/продавца</w:t>
            </w:r>
          </w:p>
        </w:tc>
        <w:tc>
          <w:tcPr>
            <w:tcW w:w="29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8E72D5" w:rsidRDefault="002E2788" w:rsidP="00AA6CD2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Код ГТП потребления</w:t>
            </w:r>
            <w:r w:rsidR="00803AED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/генерации</w:t>
            </w:r>
          </w:p>
        </w:tc>
        <w:tc>
          <w:tcPr>
            <w:tcW w:w="2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Дата платежа</w:t>
            </w:r>
          </w:p>
        </w:tc>
        <w:tc>
          <w:tcPr>
            <w:tcW w:w="47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3971E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Объем мощности, используемый для расчета авансовых </w:t>
            </w:r>
            <w:r w:rsidR="00070531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>обязательств/</w:t>
            </w: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val="ru-RU" w:eastAsia="ru-RU"/>
              </w:rPr>
              <w:t xml:space="preserve">требований </w:t>
            </w:r>
          </w:p>
        </w:tc>
        <w:tc>
          <w:tcPr>
            <w:tcW w:w="3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2E2788" w:rsidRPr="00EE1B54" w:rsidRDefault="002E2788" w:rsidP="003971EA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Авансовое</w:t>
            </w:r>
            <w:r w:rsidR="00AA6CD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обязательство/</w:t>
            </w: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требование (без НДС)</w:t>
            </w:r>
          </w:p>
        </w:tc>
        <w:tc>
          <w:tcPr>
            <w:tcW w:w="35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2E2788" w:rsidRPr="00EE1B54" w:rsidRDefault="002E2788" w:rsidP="003971EA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Авансовое </w:t>
            </w:r>
            <w:r w:rsidR="00AA6CD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обязательство/</w:t>
            </w:r>
            <w:r w:rsidR="00AA6CD2"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требование </w:t>
            </w:r>
          </w:p>
        </w:tc>
        <w:tc>
          <w:tcPr>
            <w:tcW w:w="2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 т.ч. НДС</w:t>
            </w:r>
          </w:p>
        </w:tc>
      </w:tr>
      <w:tr w:rsidR="002E2788" w:rsidRPr="00EE1B54" w:rsidTr="002E2788">
        <w:trPr>
          <w:trHeight w:val="1485"/>
        </w:trPr>
        <w:tc>
          <w:tcPr>
            <w:tcW w:w="24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2788" w:rsidRPr="00EE1B54" w:rsidRDefault="002E2788" w:rsidP="002E2788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E2788" w:rsidRPr="00EE1B54" w:rsidTr="002E2788">
        <w:trPr>
          <w:trHeight w:val="27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  <w:r w:rsidRPr="00EE1B54">
              <w:rPr>
                <w:rFonts w:ascii="Arial CYR" w:hAnsi="Arial CYR" w:cs="Arial CYR"/>
                <w:sz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8"/>
                <w:szCs w:val="18"/>
                <w:lang w:eastAsia="ru-RU"/>
              </w:rPr>
              <w:t>руб.</w:t>
            </w:r>
          </w:p>
        </w:tc>
      </w:tr>
      <w:tr w:rsidR="002E2788" w:rsidRPr="00EE1B54" w:rsidTr="002E2788">
        <w:trPr>
          <w:trHeight w:val="25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8E72D5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val="ru-RU"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  <w:r w:rsidR="007D20C5">
              <w:rPr>
                <w:rFonts w:ascii="Arial CYR" w:hAnsi="Arial CYR" w:cs="Arial CYR"/>
                <w:sz w:val="18"/>
                <w:szCs w:val="18"/>
                <w:lang w:val="ru-RU" w:eastAsia="ru-RU"/>
              </w:rPr>
              <w:t>Итого по договору: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88" w:rsidRPr="00EE1B54" w:rsidRDefault="002E2788" w:rsidP="002E2788">
            <w:pPr>
              <w:spacing w:before="0" w:after="0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EE1B54">
              <w:rPr>
                <w:rFonts w:ascii="Arial CYR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E2788" w:rsidRPr="00EE1B54" w:rsidTr="002E2788">
        <w:trPr>
          <w:trHeight w:val="255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2788" w:rsidRPr="00EE1B54" w:rsidRDefault="002E2788" w:rsidP="002E2788">
            <w:pPr>
              <w:spacing w:before="0" w:after="0"/>
              <w:rPr>
                <w:rFonts w:ascii="Arial CYR" w:hAnsi="Arial CYR" w:cs="Arial CYR"/>
                <w:sz w:val="20"/>
                <w:lang w:eastAsia="ru-RU"/>
              </w:rPr>
            </w:pPr>
          </w:p>
        </w:tc>
      </w:tr>
    </w:tbl>
    <w:p w:rsidR="00425582" w:rsidRPr="00EE1B54" w:rsidRDefault="00425582" w:rsidP="0015357A">
      <w:pPr>
        <w:spacing w:before="0" w:after="0"/>
        <w:jc w:val="right"/>
        <w:rPr>
          <w:b/>
          <w:lang w:val="ru-RU"/>
        </w:rPr>
      </w:pPr>
    </w:p>
    <w:p w:rsidR="0015357A" w:rsidRPr="00EE1B54" w:rsidRDefault="0015357A" w:rsidP="0015357A">
      <w:pPr>
        <w:spacing w:before="0" w:after="0"/>
        <w:jc w:val="right"/>
        <w:rPr>
          <w:lang w:val="ru-RU"/>
        </w:rPr>
      </w:pPr>
      <w:r w:rsidRPr="00EE1B54">
        <w:rPr>
          <w:b/>
          <w:lang w:val="ru-RU"/>
        </w:rPr>
        <w:t xml:space="preserve">Приложение </w:t>
      </w:r>
      <w:r w:rsidR="00A755A5" w:rsidRPr="00EE1B54">
        <w:rPr>
          <w:b/>
          <w:lang w:val="ru-RU"/>
        </w:rPr>
        <w:t>28.</w:t>
      </w:r>
      <w:r w:rsidR="0079511F">
        <w:rPr>
          <w:b/>
          <w:lang w:val="en-US"/>
        </w:rPr>
        <w:t>6</w:t>
      </w:r>
    </w:p>
    <w:p w:rsidR="00CA729D" w:rsidRPr="00B8503F" w:rsidRDefault="00CA729D" w:rsidP="00CA729D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t>Реестр авансовых обязательств/требований по договорам на модернизацию</w:t>
      </w:r>
    </w:p>
    <w:p w:rsidR="00CA729D" w:rsidRPr="00B8503F" w:rsidRDefault="00A24E36" w:rsidP="00CA729D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>
        <w:rPr>
          <w:rFonts w:cs="Arial"/>
          <w:b/>
          <w:bCs/>
          <w:szCs w:val="22"/>
          <w:lang w:val="ru-RU"/>
        </w:rPr>
        <w:t>на первую</w:t>
      </w:r>
      <w:r w:rsidR="0052394F">
        <w:rPr>
          <w:rFonts w:cs="Arial"/>
          <w:b/>
          <w:bCs/>
          <w:szCs w:val="22"/>
          <w:lang w:val="ru-RU"/>
        </w:rPr>
        <w:t>/</w:t>
      </w:r>
      <w:r>
        <w:rPr>
          <w:rFonts w:cs="Arial"/>
          <w:b/>
          <w:bCs/>
          <w:szCs w:val="22"/>
          <w:lang w:val="ru-RU"/>
        </w:rPr>
        <w:t xml:space="preserve">вторую дату платежа </w:t>
      </w:r>
      <w:r w:rsidR="00CA729D" w:rsidRPr="00B8503F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="00CA729D">
        <w:rPr>
          <w:rFonts w:cs="Arial"/>
          <w:b/>
          <w:bCs/>
          <w:szCs w:val="22"/>
          <w:lang w:val="en-US"/>
        </w:rPr>
        <w:t>mm</w:t>
      </w:r>
      <w:r w:rsidR="00CA729D" w:rsidRPr="00B8503F">
        <w:rPr>
          <w:rFonts w:cs="Arial"/>
          <w:b/>
          <w:bCs/>
          <w:szCs w:val="22"/>
          <w:lang w:val="ru-RU"/>
        </w:rPr>
        <w:t xml:space="preserve"> </w:t>
      </w:r>
      <w:r w:rsidR="00CA729D">
        <w:rPr>
          <w:rFonts w:cs="Arial"/>
          <w:b/>
          <w:bCs/>
          <w:szCs w:val="22"/>
          <w:lang w:val="en-US"/>
        </w:rPr>
        <w:t>YYYY</w:t>
      </w:r>
      <w:r w:rsidR="00CA729D" w:rsidRPr="00B8503F">
        <w:rPr>
          <w:rFonts w:cs="Arial"/>
          <w:b/>
          <w:bCs/>
          <w:szCs w:val="22"/>
          <w:lang w:val="ru-RU"/>
        </w:rPr>
        <w:t xml:space="preserve"> </w:t>
      </w:r>
    </w:p>
    <w:p w:rsidR="00CA729D" w:rsidRPr="00C760D7" w:rsidRDefault="00CA729D" w:rsidP="00CA729D">
      <w:pPr>
        <w:spacing w:before="0" w:after="0"/>
        <w:jc w:val="center"/>
        <w:rPr>
          <w:b/>
          <w:szCs w:val="22"/>
          <w:lang w:val="ru-RU"/>
        </w:rPr>
      </w:pPr>
      <w:r w:rsidRPr="00C760D7">
        <w:rPr>
          <w:rFonts w:cs="Arial"/>
          <w:b/>
          <w:bCs/>
          <w:szCs w:val="22"/>
          <w:lang w:val="ru-RU"/>
        </w:rPr>
        <w:t>&lt;</w:t>
      </w:r>
      <w:r>
        <w:rPr>
          <w:rFonts w:cs="Arial"/>
          <w:b/>
          <w:bCs/>
          <w:szCs w:val="22"/>
          <w:lang w:val="en-US"/>
        </w:rPr>
        <w:t>package</w:t>
      </w:r>
      <w:r w:rsidRPr="00C760D7">
        <w:rPr>
          <w:rFonts w:cs="Arial"/>
          <w:b/>
          <w:bCs/>
          <w:szCs w:val="22"/>
          <w:lang w:val="ru-RU"/>
        </w:rPr>
        <w:t>-</w:t>
      </w:r>
      <w:r>
        <w:rPr>
          <w:rFonts w:cs="Arial"/>
          <w:b/>
          <w:bCs/>
          <w:szCs w:val="22"/>
          <w:lang w:val="en-US"/>
        </w:rPr>
        <w:t>comment</w:t>
      </w:r>
      <w:r w:rsidRPr="00C760D7">
        <w:rPr>
          <w:rFonts w:cs="Arial"/>
          <w:b/>
          <w:bCs/>
          <w:szCs w:val="22"/>
          <w:lang w:val="ru-RU"/>
        </w:rPr>
        <w:t>&gt;</w:t>
      </w:r>
    </w:p>
    <w:p w:rsidR="00CA729D" w:rsidRDefault="00CA729D" w:rsidP="00CA729D">
      <w:pPr>
        <w:spacing w:before="0" w:after="0"/>
        <w:rPr>
          <w:rFonts w:cs="Arial"/>
          <w:b/>
          <w:bCs/>
          <w:szCs w:val="22"/>
          <w:u w:val="single"/>
          <w:lang w:val="ru-RU"/>
        </w:rPr>
      </w:pPr>
    </w:p>
    <w:tbl>
      <w:tblPr>
        <w:tblW w:w="15510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7"/>
        <w:gridCol w:w="1001"/>
        <w:gridCol w:w="1223"/>
        <w:gridCol w:w="1612"/>
        <w:gridCol w:w="1445"/>
        <w:gridCol w:w="1220"/>
        <w:gridCol w:w="1169"/>
        <w:gridCol w:w="1344"/>
        <w:gridCol w:w="1195"/>
        <w:gridCol w:w="885"/>
        <w:gridCol w:w="1644"/>
        <w:gridCol w:w="1195"/>
      </w:tblGrid>
      <w:tr w:rsidR="008D334D" w:rsidRPr="00425582" w:rsidTr="008D334D">
        <w:trPr>
          <w:trHeight w:val="663"/>
        </w:trPr>
        <w:tc>
          <w:tcPr>
            <w:tcW w:w="1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rPr>
                <w:b/>
                <w:sz w:val="18"/>
                <w:szCs w:val="18"/>
              </w:rPr>
            </w:pPr>
            <w:r w:rsidRPr="008D334D">
              <w:rPr>
                <w:b/>
                <w:sz w:val="18"/>
                <w:szCs w:val="18"/>
              </w:rPr>
              <w:t>Уникальный идентификатор</w:t>
            </w:r>
            <w:r w:rsidRPr="008D334D">
              <w:rPr>
                <w:b/>
                <w:sz w:val="18"/>
                <w:szCs w:val="18"/>
              </w:rPr>
              <w:br/>
              <w:t>&lt;</w:t>
            </w:r>
            <w:r w:rsidRPr="008D334D">
              <w:rPr>
                <w:b/>
                <w:sz w:val="18"/>
                <w:szCs w:val="18"/>
                <w:lang w:val="en-US"/>
              </w:rPr>
              <w:t>id</w:t>
            </w:r>
            <w:r w:rsidRPr="008D334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 xml:space="preserve">Номер договора </w:t>
            </w:r>
            <w:r w:rsidRPr="008D334D">
              <w:rPr>
                <w:b/>
                <w:sz w:val="18"/>
                <w:szCs w:val="18"/>
                <w:lang w:val="ru-RU"/>
              </w:rPr>
              <w:br/>
              <w:t>&lt;</w:t>
            </w:r>
            <w:r w:rsidRPr="008D334D">
              <w:rPr>
                <w:b/>
                <w:sz w:val="18"/>
                <w:szCs w:val="18"/>
              </w:rPr>
              <w:t>contract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</w:rPr>
              <w:t>number</w:t>
            </w:r>
            <w:r w:rsidRPr="008D334D">
              <w:rPr>
                <w:b/>
                <w:sz w:val="18"/>
                <w:szCs w:val="18"/>
                <w:lang w:val="ru-RU"/>
              </w:rPr>
              <w:t>&gt;</w:t>
            </w:r>
          </w:p>
        </w:tc>
        <w:tc>
          <w:tcPr>
            <w:tcW w:w="1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Дата подписания договора</w:t>
            </w:r>
            <w:r w:rsidRPr="008D334D">
              <w:rPr>
                <w:b/>
                <w:sz w:val="18"/>
                <w:szCs w:val="18"/>
                <w:lang w:val="ru-RU"/>
              </w:rPr>
              <w:br/>
              <w:t>&lt;</w:t>
            </w:r>
            <w:r w:rsidRPr="008D334D">
              <w:rPr>
                <w:b/>
                <w:sz w:val="18"/>
                <w:szCs w:val="18"/>
                <w:lang w:val="en-US"/>
              </w:rPr>
              <w:t>contract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  <w:lang w:val="en-US"/>
              </w:rPr>
              <w:t>date</w:t>
            </w:r>
            <w:r w:rsidRPr="008D334D">
              <w:rPr>
                <w:b/>
                <w:sz w:val="18"/>
                <w:szCs w:val="18"/>
                <w:lang w:val="ru-RU"/>
              </w:rPr>
              <w:t>&gt;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6"/>
                <w:szCs w:val="22"/>
                <w:lang w:val="ru-RU"/>
              </w:rPr>
            </w:pP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6"/>
                <w:szCs w:val="22"/>
                <w:lang w:val="ru-RU"/>
              </w:rPr>
              <w:t>Первое число расчетного месяца</w:t>
            </w:r>
            <w:r w:rsidRPr="008D334D">
              <w:rPr>
                <w:b/>
                <w:sz w:val="16"/>
                <w:szCs w:val="22"/>
                <w:lang w:val="ru-RU"/>
              </w:rPr>
              <w:br/>
              <w:t>&lt;</w:t>
            </w:r>
            <w:r w:rsidRPr="008D334D">
              <w:rPr>
                <w:b/>
                <w:sz w:val="16"/>
                <w:szCs w:val="22"/>
                <w:lang w:val="en-US"/>
              </w:rPr>
              <w:t>start</w:t>
            </w:r>
            <w:r w:rsidRPr="008D334D">
              <w:rPr>
                <w:b/>
                <w:sz w:val="16"/>
                <w:szCs w:val="22"/>
                <w:lang w:val="ru-RU"/>
              </w:rPr>
              <w:t>-</w:t>
            </w:r>
            <w:r w:rsidRPr="008D334D">
              <w:rPr>
                <w:b/>
                <w:sz w:val="16"/>
                <w:szCs w:val="22"/>
                <w:lang w:val="en-US"/>
              </w:rPr>
              <w:t>date</w:t>
            </w:r>
            <w:r w:rsidRPr="008D334D">
              <w:rPr>
                <w:b/>
                <w:sz w:val="16"/>
                <w:szCs w:val="22"/>
                <w:lang w:val="ru-RU"/>
              </w:rPr>
              <w:t xml:space="preserve">&gt; </w:t>
            </w: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6"/>
                <w:szCs w:val="22"/>
                <w:lang w:val="ru-RU"/>
              </w:rPr>
              <w:t>Последнее число расчетного месяца</w:t>
            </w:r>
            <w:r w:rsidRPr="008D334D">
              <w:rPr>
                <w:b/>
                <w:sz w:val="16"/>
                <w:szCs w:val="22"/>
                <w:lang w:val="ru-RU"/>
              </w:rPr>
              <w:br/>
              <w:t>&lt;</w:t>
            </w:r>
            <w:r w:rsidRPr="008D334D">
              <w:rPr>
                <w:b/>
                <w:sz w:val="16"/>
                <w:szCs w:val="22"/>
                <w:lang w:val="en-US"/>
              </w:rPr>
              <w:t>finish</w:t>
            </w:r>
            <w:r w:rsidRPr="008D334D">
              <w:rPr>
                <w:b/>
                <w:sz w:val="16"/>
                <w:szCs w:val="22"/>
                <w:lang w:val="ru-RU"/>
              </w:rPr>
              <w:t>-</w:t>
            </w:r>
            <w:r w:rsidRPr="008D334D">
              <w:rPr>
                <w:b/>
                <w:sz w:val="16"/>
                <w:szCs w:val="22"/>
                <w:lang w:val="en-US"/>
              </w:rPr>
              <w:t>date</w:t>
            </w:r>
            <w:r w:rsidRPr="008D334D">
              <w:rPr>
                <w:b/>
                <w:sz w:val="16"/>
                <w:szCs w:val="22"/>
                <w:lang w:val="ru-RU"/>
              </w:rPr>
              <w:t>&gt;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trike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Идентификационный код участника ОРЭМ –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получателя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</w:t>
            </w:r>
            <w:r w:rsidRPr="008D334D">
              <w:rPr>
                <w:b/>
                <w:sz w:val="18"/>
                <w:szCs w:val="18"/>
              </w:rPr>
              <w:t>trader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</w:rPr>
              <w:t>supplier</w:t>
            </w:r>
            <w:r w:rsidRPr="008D334D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</w:rPr>
              <w:t>code</w:t>
            </w:r>
            <w:r w:rsidRPr="008D334D">
              <w:rPr>
                <w:b/>
                <w:sz w:val="18"/>
                <w:szCs w:val="18"/>
                <w:lang w:val="ru-RU"/>
              </w:rPr>
              <w:t xml:space="preserve"> &gt;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Код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ГТП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генерации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en-US"/>
              </w:rPr>
              <w:t>&lt;</w:t>
            </w:r>
            <w:r w:rsidRPr="008D334D">
              <w:t xml:space="preserve"> </w:t>
            </w:r>
            <w:r w:rsidRPr="008D334D">
              <w:rPr>
                <w:b/>
                <w:sz w:val="18"/>
                <w:szCs w:val="18"/>
                <w:lang w:val="en-US"/>
              </w:rPr>
              <w:t>object-supply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trike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 xml:space="preserve">Идентификационный код участника ОРЭМ – 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136E72">
              <w:rPr>
                <w:b/>
                <w:sz w:val="18"/>
                <w:szCs w:val="18"/>
                <w:lang w:val="ru-RU"/>
              </w:rPr>
              <w:t>плательщика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&lt;trader-consumer-code 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320" w:rsidRPr="008D334D" w:rsidRDefault="00321320" w:rsidP="00321320">
            <w:pPr>
              <w:spacing w:before="0" w:after="0" w:line="256" w:lineRule="auto"/>
              <w:jc w:val="center"/>
              <w:rPr>
                <w:b/>
                <w:strike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 xml:space="preserve">Идентификационный код участника ОРЭМ – </w:t>
            </w:r>
          </w:p>
          <w:p w:rsidR="00321320" w:rsidRPr="008D334D" w:rsidRDefault="00321320" w:rsidP="00321320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136E72">
              <w:rPr>
                <w:b/>
                <w:sz w:val="18"/>
                <w:szCs w:val="18"/>
                <w:lang w:val="ru-RU"/>
              </w:rPr>
              <w:t>плательщика</w:t>
            </w:r>
          </w:p>
          <w:p w:rsidR="008D334D" w:rsidRPr="00165E55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165E55">
              <w:rPr>
                <w:b/>
                <w:sz w:val="18"/>
                <w:szCs w:val="18"/>
                <w:lang w:val="ru-RU"/>
              </w:rPr>
              <w:t>&lt;</w:t>
            </w:r>
            <w:r w:rsidRPr="00165E55">
              <w:rPr>
                <w:lang w:val="ru-RU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en-US"/>
              </w:rPr>
              <w:t>object</w:t>
            </w:r>
            <w:r w:rsidRPr="00165E55">
              <w:rPr>
                <w:b/>
                <w:sz w:val="18"/>
                <w:szCs w:val="18"/>
                <w:lang w:val="ru-RU"/>
              </w:rPr>
              <w:t>-</w:t>
            </w:r>
            <w:r w:rsidRPr="008D334D">
              <w:rPr>
                <w:b/>
                <w:sz w:val="18"/>
                <w:szCs w:val="18"/>
                <w:lang w:val="en-US"/>
              </w:rPr>
              <w:t>consume</w:t>
            </w:r>
            <w:r w:rsidRPr="00165E55">
              <w:rPr>
                <w:b/>
                <w:sz w:val="18"/>
                <w:szCs w:val="18"/>
                <w:lang w:val="ru-RU"/>
              </w:rPr>
              <w:t xml:space="preserve"> &gt;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Дата платежа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</w:t>
            </w:r>
            <w:r w:rsidRPr="008D334D"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matrix-number 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Авансовое требование/обязательство по договору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&lt;payment-amount 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ru-RU"/>
              </w:rPr>
              <w:t>В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D334D">
              <w:rPr>
                <w:b/>
                <w:sz w:val="18"/>
                <w:szCs w:val="18"/>
                <w:lang w:val="ru-RU"/>
              </w:rPr>
              <w:t>т</w:t>
            </w:r>
            <w:r w:rsidRPr="008D334D">
              <w:rPr>
                <w:b/>
                <w:sz w:val="18"/>
                <w:szCs w:val="18"/>
                <w:lang w:val="en-US"/>
              </w:rPr>
              <w:t>.</w:t>
            </w:r>
            <w:r w:rsidRPr="008D334D">
              <w:rPr>
                <w:b/>
                <w:sz w:val="18"/>
                <w:szCs w:val="18"/>
                <w:lang w:val="ru-RU"/>
              </w:rPr>
              <w:t>ч</w:t>
            </w:r>
            <w:r w:rsidRPr="008D334D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D334D">
              <w:rPr>
                <w:b/>
                <w:sz w:val="18"/>
                <w:szCs w:val="18"/>
                <w:lang w:val="ru-RU"/>
              </w:rPr>
              <w:t>НДС</w:t>
            </w:r>
          </w:p>
          <w:p w:rsidR="008D334D" w:rsidRPr="008D334D" w:rsidRDefault="008D334D" w:rsidP="008D334D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8D334D">
              <w:rPr>
                <w:b/>
                <w:sz w:val="18"/>
                <w:szCs w:val="18"/>
                <w:lang w:val="en-US"/>
              </w:rPr>
              <w:t>&lt;vat-amount &gt;</w:t>
            </w:r>
          </w:p>
        </w:tc>
      </w:tr>
      <w:tr w:rsidR="001025D7" w:rsidRPr="00425582" w:rsidTr="001025D7">
        <w:trPr>
          <w:trHeight w:val="30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25582" w:rsidRPr="00425582" w:rsidRDefault="00425582" w:rsidP="00EA47CD">
            <w:pPr>
              <w:spacing w:before="0" w:after="0" w:line="25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5582" w:rsidRPr="00425582" w:rsidRDefault="0042558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B51A4E" w:rsidRPr="0071621A" w:rsidRDefault="00B51A4E" w:rsidP="002E2788">
      <w:pPr>
        <w:spacing w:before="0" w:after="0"/>
        <w:jc w:val="right"/>
        <w:rPr>
          <w:b/>
          <w:lang w:val="en-US"/>
        </w:rPr>
      </w:pPr>
    </w:p>
    <w:p w:rsidR="00B51A4E" w:rsidRPr="0071621A" w:rsidRDefault="00B51A4E" w:rsidP="002E2788">
      <w:pPr>
        <w:spacing w:before="0" w:after="0"/>
        <w:jc w:val="right"/>
        <w:rPr>
          <w:b/>
          <w:lang w:val="en-US"/>
        </w:rPr>
      </w:pPr>
    </w:p>
    <w:p w:rsidR="00070531" w:rsidRPr="008E72D5" w:rsidRDefault="00070531" w:rsidP="002E2788">
      <w:pPr>
        <w:spacing w:before="0" w:after="0"/>
        <w:jc w:val="right"/>
        <w:rPr>
          <w:b/>
          <w:lang w:val="en-US"/>
        </w:rPr>
      </w:pPr>
      <w:r>
        <w:rPr>
          <w:b/>
          <w:lang w:val="ru-RU"/>
        </w:rPr>
        <w:t>Приложение 28</w:t>
      </w:r>
      <w:r>
        <w:rPr>
          <w:b/>
          <w:lang w:val="en-US"/>
        </w:rPr>
        <w:t>.</w:t>
      </w:r>
      <w:r w:rsidR="0079511F">
        <w:rPr>
          <w:b/>
          <w:lang w:val="en-US"/>
        </w:rPr>
        <w:t>7</w:t>
      </w: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710"/>
        <w:gridCol w:w="849"/>
        <w:gridCol w:w="894"/>
        <w:gridCol w:w="1076"/>
        <w:gridCol w:w="1311"/>
        <w:gridCol w:w="829"/>
        <w:gridCol w:w="1061"/>
        <w:gridCol w:w="1224"/>
        <w:gridCol w:w="789"/>
        <w:gridCol w:w="928"/>
        <w:gridCol w:w="1113"/>
        <w:gridCol w:w="1344"/>
        <w:gridCol w:w="780"/>
        <w:gridCol w:w="820"/>
        <w:gridCol w:w="820"/>
        <w:gridCol w:w="870"/>
      </w:tblGrid>
      <w:tr w:rsidR="00070531" w:rsidRPr="0000194E" w:rsidTr="00070531">
        <w:trPr>
          <w:trHeight w:val="30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  <w:p w:rsidR="00070531" w:rsidRPr="00165E55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ИТОГОВЫЙ РЕЕСТР ФИНАНСОВЫХ ТРЕБОВАНИЙ ПО ДОГОВОРАМ НА МОДЕРНИЗАЦИЮ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(ПРОДАЖА)</w:t>
            </w:r>
            <w:r w:rsidR="00F4154C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8336C6" w:rsidRPr="00165E5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</w:t>
            </w:r>
          </w:p>
          <w:p w:rsidR="008336C6" w:rsidRDefault="008336C6" w:rsidP="008336C6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ИТОГОВЫЙ РЕЕСТР ФИНАНСОВЫХ ОБЯЗАТЕЛЬСТВ ПО ДОГОВОРАМ НА МОДЕРНИЗАЦИЮ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(ПОКУПКА)</w:t>
            </w:r>
          </w:p>
          <w:p w:rsidR="008336C6" w:rsidRPr="008336C6" w:rsidRDefault="008336C6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070531" w:rsidRPr="00EE1B54" w:rsidTr="00070531">
        <w:trPr>
          <w:trHeight w:val="300"/>
        </w:trPr>
        <w:tc>
          <w:tcPr>
            <w:tcW w:w="15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0531" w:rsidRPr="004622FB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  <w:p w:rsidR="00070531" w:rsidRPr="004622FB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val="ru-RU" w:eastAsia="ru-RU"/>
              </w:rPr>
              <w:t xml:space="preserve">Получатель: </w:t>
            </w:r>
          </w:p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за [расчетный период]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70531" w:rsidRPr="00EE1B54" w:rsidTr="00070531">
        <w:trPr>
          <w:trHeight w:val="189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70531" w:rsidRPr="00EE1B54" w:rsidTr="00070531">
        <w:trPr>
          <w:trHeight w:val="1473"/>
        </w:trPr>
        <w:tc>
          <w:tcPr>
            <w:tcW w:w="2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Номер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</w:t>
            </w:r>
          </w:p>
        </w:tc>
        <w:tc>
          <w:tcPr>
            <w:tcW w:w="2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Дата подписания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договора</w:t>
            </w:r>
          </w:p>
        </w:tc>
        <w:tc>
          <w:tcPr>
            <w:tcW w:w="3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803AED" w:rsidRDefault="00070531" w:rsidP="00715ABF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продавца</w:t>
            </w:r>
            <w:r w:rsidR="00803AED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/покупателя</w:t>
            </w:r>
          </w:p>
        </w:tc>
        <w:tc>
          <w:tcPr>
            <w:tcW w:w="4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EE1B54" w:rsidRDefault="00070531" w:rsidP="00715ABF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продавца</w:t>
            </w:r>
            <w:r w:rsidR="00803AED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/покупателя</w:t>
            </w:r>
          </w:p>
        </w:tc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803AED" w:rsidRDefault="00070531" w:rsidP="00715ABF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генерации</w:t>
            </w:r>
            <w:r w:rsidR="00803AED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/потребления</w:t>
            </w:r>
          </w:p>
        </w:tc>
        <w:tc>
          <w:tcPr>
            <w:tcW w:w="3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803AED" w:rsidRDefault="00070531" w:rsidP="00715ABF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покупателя</w:t>
            </w:r>
            <w:r w:rsidR="00803AED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/продавца</w:t>
            </w:r>
          </w:p>
        </w:tc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531" w:rsidRPr="00EE1B54" w:rsidRDefault="00070531" w:rsidP="00715ABF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покупателя</w:t>
            </w:r>
            <w:r w:rsidR="00803AED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/продавца</w:t>
            </w:r>
          </w:p>
        </w:tc>
        <w:tc>
          <w:tcPr>
            <w:tcW w:w="2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070531" w:rsidRPr="00803AED" w:rsidRDefault="00070531" w:rsidP="00715ABF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потребления</w:t>
            </w:r>
            <w:r w:rsidR="00803AED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/генерации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 xml:space="preserve">Договорный объем мощности 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Аттестованный объем мощности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  <w:t xml:space="preserve">Объем мощности, фактически поставленный 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Цена мощности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Стоимость мощности (без НДС)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Стоимость мощности 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 т.ч. НДС</w:t>
            </w:r>
          </w:p>
        </w:tc>
      </w:tr>
      <w:tr w:rsidR="00070531" w:rsidRPr="00EE1B54" w:rsidTr="00070531">
        <w:trPr>
          <w:trHeight w:val="3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4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руб./МВт</w:t>
            </w:r>
          </w:p>
        </w:tc>
        <w:tc>
          <w:tcPr>
            <w:tcW w:w="2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</w:tr>
      <w:tr w:rsidR="00070531" w:rsidRPr="00EE1B54" w:rsidTr="00070531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4622FB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531" w:rsidRPr="00EE1B54" w:rsidRDefault="00070531" w:rsidP="00070531">
            <w:pPr>
              <w:spacing w:before="0" w:after="0"/>
              <w:jc w:val="right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</w:tr>
      <w:tr w:rsidR="00070531" w:rsidRPr="00EE1B54" w:rsidTr="00070531">
        <w:trPr>
          <w:trHeight w:val="2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  <w:lang w:val="ru-RU" w:eastAsia="ru-RU"/>
              </w:rPr>
              <w:t>Итого по договору: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531" w:rsidRPr="00EE1B54" w:rsidRDefault="00070531" w:rsidP="00070531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531" w:rsidRPr="00EE1B54" w:rsidRDefault="00070531" w:rsidP="00070531">
      <w:pPr>
        <w:spacing w:before="0" w:after="0"/>
        <w:jc w:val="right"/>
        <w:rPr>
          <w:b/>
        </w:rPr>
      </w:pPr>
    </w:p>
    <w:p w:rsidR="00070531" w:rsidRPr="00EE1B54" w:rsidRDefault="00070531" w:rsidP="00070531">
      <w:pPr>
        <w:spacing w:before="0" w:after="0"/>
        <w:jc w:val="right"/>
        <w:rPr>
          <w:b/>
        </w:rPr>
      </w:pPr>
    </w:p>
    <w:p w:rsidR="0098120F" w:rsidRPr="00EE1B54" w:rsidRDefault="0098120F" w:rsidP="0098120F">
      <w:pPr>
        <w:spacing w:before="0" w:after="0"/>
        <w:jc w:val="right"/>
        <w:rPr>
          <w:lang w:val="ru-RU"/>
        </w:rPr>
      </w:pPr>
      <w:r w:rsidRPr="00EE1B54">
        <w:rPr>
          <w:b/>
          <w:lang w:val="ru-RU"/>
        </w:rPr>
        <w:t>Приложение 28.</w:t>
      </w:r>
      <w:r w:rsidR="0079511F">
        <w:rPr>
          <w:b/>
          <w:lang w:val="en-US"/>
        </w:rPr>
        <w:t>8</w:t>
      </w:r>
    </w:p>
    <w:p w:rsidR="0098120F" w:rsidRPr="00EE1B54" w:rsidRDefault="00F700F2" w:rsidP="0098120F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>
        <w:rPr>
          <w:b/>
          <w:szCs w:val="22"/>
          <w:lang w:val="ru-RU"/>
        </w:rPr>
        <w:t>Итоговый р</w:t>
      </w:r>
      <w:r w:rsidR="0098120F" w:rsidRPr="00EE1B54">
        <w:rPr>
          <w:b/>
          <w:szCs w:val="22"/>
          <w:lang w:val="ru-RU"/>
        </w:rPr>
        <w:t xml:space="preserve">еестр </w:t>
      </w:r>
      <w:r w:rsidR="001E256D" w:rsidRPr="00EE1B54">
        <w:rPr>
          <w:b/>
          <w:szCs w:val="22"/>
          <w:lang w:val="ru-RU"/>
        </w:rPr>
        <w:t xml:space="preserve">финансовых </w:t>
      </w:r>
      <w:r w:rsidR="0098120F" w:rsidRPr="00EE1B54">
        <w:rPr>
          <w:b/>
          <w:szCs w:val="22"/>
          <w:lang w:val="ru-RU"/>
        </w:rPr>
        <w:t>обязательств/требований по договорам на модернизацию</w:t>
      </w:r>
    </w:p>
    <w:p w:rsidR="0098120F" w:rsidRPr="00B8503F" w:rsidRDefault="0098120F" w:rsidP="0098120F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Pr="00EE1B54">
        <w:rPr>
          <w:rFonts w:cs="Arial"/>
          <w:b/>
          <w:bCs/>
          <w:szCs w:val="22"/>
          <w:lang w:val="en-US"/>
        </w:rPr>
        <w:t>mm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  <w:r w:rsidRPr="00EE1B54">
        <w:rPr>
          <w:rFonts w:cs="Arial"/>
          <w:b/>
          <w:bCs/>
          <w:szCs w:val="22"/>
          <w:lang w:val="en-US"/>
        </w:rPr>
        <w:t>YYYY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</w:p>
    <w:p w:rsidR="0098120F" w:rsidRPr="00C760D7" w:rsidRDefault="0098120F" w:rsidP="0098120F">
      <w:pPr>
        <w:spacing w:before="0" w:after="0"/>
        <w:jc w:val="center"/>
        <w:rPr>
          <w:b/>
          <w:szCs w:val="22"/>
          <w:lang w:val="ru-RU"/>
        </w:rPr>
      </w:pPr>
      <w:r w:rsidRPr="00C760D7">
        <w:rPr>
          <w:rFonts w:cs="Arial"/>
          <w:b/>
          <w:bCs/>
          <w:szCs w:val="22"/>
          <w:lang w:val="ru-RU"/>
        </w:rPr>
        <w:t>&lt;</w:t>
      </w:r>
      <w:r>
        <w:rPr>
          <w:rFonts w:cs="Arial"/>
          <w:b/>
          <w:bCs/>
          <w:szCs w:val="22"/>
          <w:lang w:val="en-US"/>
        </w:rPr>
        <w:t>package</w:t>
      </w:r>
      <w:r w:rsidRPr="00C760D7">
        <w:rPr>
          <w:rFonts w:cs="Arial"/>
          <w:b/>
          <w:bCs/>
          <w:szCs w:val="22"/>
          <w:lang w:val="ru-RU"/>
        </w:rPr>
        <w:t>-</w:t>
      </w:r>
      <w:r>
        <w:rPr>
          <w:rFonts w:cs="Arial"/>
          <w:b/>
          <w:bCs/>
          <w:szCs w:val="22"/>
          <w:lang w:val="en-US"/>
        </w:rPr>
        <w:t>comment</w:t>
      </w:r>
      <w:r w:rsidRPr="00C760D7">
        <w:rPr>
          <w:rFonts w:cs="Arial"/>
          <w:b/>
          <w:bCs/>
          <w:szCs w:val="22"/>
          <w:lang w:val="ru-RU"/>
        </w:rPr>
        <w:t>&gt;</w:t>
      </w:r>
    </w:p>
    <w:tbl>
      <w:tblPr>
        <w:tblW w:w="14742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"/>
        <w:gridCol w:w="928"/>
        <w:gridCol w:w="1041"/>
        <w:gridCol w:w="1177"/>
        <w:gridCol w:w="1330"/>
        <w:gridCol w:w="895"/>
        <w:gridCol w:w="1068"/>
        <w:gridCol w:w="1227"/>
        <w:gridCol w:w="1072"/>
        <w:gridCol w:w="1177"/>
        <w:gridCol w:w="921"/>
        <w:gridCol w:w="1092"/>
        <w:gridCol w:w="854"/>
        <w:gridCol w:w="921"/>
      </w:tblGrid>
      <w:tr w:rsidR="00653B4A" w:rsidRPr="00E06E25" w:rsidTr="00165E55">
        <w:trPr>
          <w:trHeight w:val="663"/>
        </w:trPr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rPr>
                <w:b/>
                <w:sz w:val="18"/>
                <w:szCs w:val="18"/>
              </w:rPr>
            </w:pPr>
            <w:r w:rsidRPr="00653B4A">
              <w:rPr>
                <w:b/>
                <w:sz w:val="14"/>
                <w:szCs w:val="18"/>
              </w:rPr>
              <w:t>Уникальный идентификатор</w:t>
            </w:r>
            <w:r w:rsidRPr="00653B4A">
              <w:rPr>
                <w:b/>
                <w:sz w:val="14"/>
                <w:szCs w:val="18"/>
              </w:rPr>
              <w:br/>
              <w:t>&lt;</w:t>
            </w:r>
            <w:r w:rsidRPr="00653B4A">
              <w:rPr>
                <w:b/>
                <w:sz w:val="14"/>
                <w:szCs w:val="18"/>
                <w:lang w:val="en-US"/>
              </w:rPr>
              <w:t>id</w:t>
            </w:r>
            <w:r w:rsidRPr="00653B4A">
              <w:rPr>
                <w:b/>
                <w:sz w:val="14"/>
                <w:szCs w:val="18"/>
              </w:rPr>
              <w:t>&gt;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Номер договора </w:t>
            </w:r>
            <w:r w:rsidRPr="00653B4A">
              <w:rPr>
                <w:b/>
                <w:sz w:val="14"/>
                <w:szCs w:val="18"/>
                <w:lang w:val="ru-RU"/>
              </w:rPr>
              <w:br/>
              <w:t>&lt;</w:t>
            </w:r>
            <w:r w:rsidRPr="00653B4A">
              <w:rPr>
                <w:b/>
                <w:sz w:val="14"/>
                <w:szCs w:val="18"/>
              </w:rPr>
              <w:t>contract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</w:rPr>
              <w:t>number</w:t>
            </w:r>
            <w:r w:rsidRPr="00653B4A">
              <w:rPr>
                <w:b/>
                <w:sz w:val="14"/>
                <w:szCs w:val="18"/>
                <w:lang w:val="ru-RU"/>
              </w:rPr>
              <w:t>&gt;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Дата подписания договора</w:t>
            </w:r>
            <w:r w:rsidRPr="00653B4A">
              <w:rPr>
                <w:b/>
                <w:sz w:val="14"/>
                <w:szCs w:val="18"/>
                <w:lang w:val="ru-RU"/>
              </w:rPr>
              <w:br/>
              <w:t>&lt;</w:t>
            </w:r>
            <w:r w:rsidRPr="00653B4A">
              <w:rPr>
                <w:b/>
                <w:sz w:val="14"/>
                <w:szCs w:val="18"/>
                <w:lang w:val="en-US"/>
              </w:rPr>
              <w:t>contract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  <w:lang w:val="en-US"/>
              </w:rPr>
              <w:t>date</w:t>
            </w:r>
            <w:r w:rsidRPr="00653B4A">
              <w:rPr>
                <w:b/>
                <w:sz w:val="14"/>
                <w:szCs w:val="18"/>
                <w:lang w:val="ru-RU"/>
              </w:rPr>
              <w:t>&gt;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53B4A" w:rsidRPr="00653B4A" w:rsidRDefault="00653B4A" w:rsidP="00715ABF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22"/>
                <w:lang w:val="ru-RU"/>
              </w:rPr>
              <w:t>Первое число расчетного месяца</w:t>
            </w:r>
            <w:r w:rsidRPr="00653B4A">
              <w:rPr>
                <w:b/>
                <w:sz w:val="14"/>
                <w:szCs w:val="22"/>
                <w:lang w:val="ru-RU"/>
              </w:rPr>
              <w:br/>
              <w:t>&lt;</w:t>
            </w:r>
            <w:r w:rsidRPr="00653B4A">
              <w:rPr>
                <w:b/>
                <w:sz w:val="14"/>
                <w:szCs w:val="22"/>
                <w:lang w:val="en-US"/>
              </w:rPr>
              <w:t>start</w:t>
            </w:r>
            <w:r w:rsidRPr="00653B4A">
              <w:rPr>
                <w:b/>
                <w:sz w:val="14"/>
                <w:szCs w:val="22"/>
                <w:lang w:val="ru-RU"/>
              </w:rPr>
              <w:t>-</w:t>
            </w:r>
            <w:r w:rsidRPr="00653B4A">
              <w:rPr>
                <w:b/>
                <w:sz w:val="14"/>
                <w:szCs w:val="22"/>
                <w:lang w:val="en-US"/>
              </w:rPr>
              <w:t>date</w:t>
            </w:r>
            <w:r w:rsidRPr="00653B4A">
              <w:rPr>
                <w:b/>
                <w:sz w:val="14"/>
                <w:szCs w:val="22"/>
                <w:lang w:val="ru-RU"/>
              </w:rPr>
              <w:t>&gt;</w:t>
            </w:r>
          </w:p>
        </w:tc>
        <w:tc>
          <w:tcPr>
            <w:tcW w:w="1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022A70">
              <w:rPr>
                <w:b/>
                <w:sz w:val="14"/>
                <w:szCs w:val="22"/>
                <w:lang w:val="ru-RU"/>
              </w:rPr>
              <w:t>Последнее число расчетного месяца</w:t>
            </w:r>
            <w:r w:rsidRPr="00022A70">
              <w:rPr>
                <w:b/>
                <w:sz w:val="14"/>
                <w:szCs w:val="22"/>
                <w:lang w:val="ru-RU"/>
              </w:rPr>
              <w:br/>
              <w:t>&lt;</w:t>
            </w:r>
            <w:r w:rsidRPr="00022A70">
              <w:rPr>
                <w:b/>
                <w:sz w:val="14"/>
                <w:szCs w:val="22"/>
                <w:lang w:val="en-US"/>
              </w:rPr>
              <w:t>finish</w:t>
            </w:r>
            <w:r w:rsidRPr="00022A70">
              <w:rPr>
                <w:b/>
                <w:sz w:val="14"/>
                <w:szCs w:val="22"/>
                <w:lang w:val="ru-RU"/>
              </w:rPr>
              <w:t>-</w:t>
            </w:r>
            <w:r w:rsidRPr="00022A70">
              <w:rPr>
                <w:b/>
                <w:sz w:val="14"/>
                <w:szCs w:val="22"/>
                <w:lang w:val="en-US"/>
              </w:rPr>
              <w:t>date</w:t>
            </w:r>
            <w:r w:rsidRPr="00022A70">
              <w:rPr>
                <w:b/>
                <w:sz w:val="14"/>
                <w:szCs w:val="22"/>
                <w:lang w:val="ru-RU"/>
              </w:rPr>
              <w:t>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trike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Идентификационный код участника ОРЭМ – </w:t>
            </w:r>
          </w:p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получателя</w:t>
            </w:r>
          </w:p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</w:t>
            </w:r>
            <w:r w:rsidRPr="00653B4A">
              <w:rPr>
                <w:b/>
                <w:sz w:val="14"/>
                <w:szCs w:val="18"/>
              </w:rPr>
              <w:t>trader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</w:rPr>
              <w:t>supplier</w:t>
            </w:r>
            <w:r w:rsidRPr="00653B4A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</w:rPr>
              <w:t>code</w:t>
            </w:r>
            <w:r w:rsidRPr="00653B4A">
              <w:rPr>
                <w:b/>
                <w:sz w:val="14"/>
                <w:szCs w:val="18"/>
                <w:lang w:val="ru-RU"/>
              </w:rPr>
              <w:t xml:space="preserve"> &gt;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en-US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Код</w:t>
            </w:r>
            <w:r w:rsidRPr="00653B4A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ГТП</w:t>
            </w:r>
            <w:r w:rsidRPr="00653B4A">
              <w:rPr>
                <w:b/>
                <w:sz w:val="14"/>
                <w:szCs w:val="18"/>
                <w:lang w:val="en-US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генерации</w:t>
            </w:r>
          </w:p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653B4A">
              <w:rPr>
                <w:b/>
                <w:sz w:val="14"/>
                <w:szCs w:val="18"/>
                <w:lang w:val="en-US"/>
              </w:rPr>
              <w:t>&lt;</w:t>
            </w:r>
            <w:r w:rsidRPr="00653B4A">
              <w:rPr>
                <w:sz w:val="14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en-US"/>
              </w:rPr>
              <w:t>object-supply &gt;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Идентификационный код участника ОРЭМ – </w:t>
            </w:r>
          </w:p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плательщика</w:t>
            </w:r>
          </w:p>
          <w:p w:rsidR="00653B4A" w:rsidRPr="00653B4A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&lt;trader-consumer-code &gt;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BF" w:rsidRPr="00653B4A" w:rsidRDefault="00715ABF" w:rsidP="00715ABF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 xml:space="preserve">Идентификационный код участника ОРЭМ – </w:t>
            </w:r>
          </w:p>
          <w:p w:rsidR="00715ABF" w:rsidRPr="00653B4A" w:rsidRDefault="00715ABF" w:rsidP="00715ABF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плательщика</w:t>
            </w:r>
          </w:p>
          <w:p w:rsidR="00653B4A" w:rsidRPr="00165E55" w:rsidRDefault="00653B4A" w:rsidP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165E55">
              <w:rPr>
                <w:b/>
                <w:sz w:val="14"/>
                <w:szCs w:val="18"/>
                <w:lang w:val="ru-RU"/>
              </w:rPr>
              <w:t>&lt;</w:t>
            </w:r>
            <w:r w:rsidRPr="00165E55">
              <w:rPr>
                <w:sz w:val="14"/>
                <w:lang w:val="ru-RU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en-US"/>
              </w:rPr>
              <w:t>object</w:t>
            </w:r>
            <w:r w:rsidRPr="00165E55">
              <w:rPr>
                <w:b/>
                <w:sz w:val="14"/>
                <w:szCs w:val="18"/>
                <w:lang w:val="ru-RU"/>
              </w:rPr>
              <w:t>-</w:t>
            </w:r>
            <w:r w:rsidRPr="00653B4A">
              <w:rPr>
                <w:b/>
                <w:sz w:val="14"/>
                <w:szCs w:val="18"/>
                <w:lang w:val="en-US"/>
              </w:rPr>
              <w:t>consume</w:t>
            </w:r>
            <w:r w:rsidRPr="00165E55">
              <w:rPr>
                <w:b/>
                <w:sz w:val="14"/>
                <w:szCs w:val="18"/>
                <w:lang w:val="ru-RU"/>
              </w:rPr>
              <w:t xml:space="preserve"> 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 w:rsidP="00715ABF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Объем мощности, фактически поставленный по договору, МВт</w:t>
            </w:r>
          </w:p>
          <w:p w:rsidR="00653B4A" w:rsidRPr="00653B4A" w:rsidRDefault="00653B4A" w:rsidP="00715ABF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&lt;qnt&gt;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 w:rsidP="00715ABF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Цена, руб./МВт</w:t>
            </w:r>
          </w:p>
          <w:p w:rsidR="00653B4A" w:rsidRPr="00653B4A" w:rsidRDefault="00653B4A" w:rsidP="00322073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&lt;unit-price&gt;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Стоимость (без НДС),</w:t>
            </w:r>
            <w:r w:rsidR="00A349B6">
              <w:rPr>
                <w:b/>
                <w:sz w:val="14"/>
                <w:szCs w:val="18"/>
                <w:lang w:val="ru-RU"/>
              </w:rPr>
              <w:t xml:space="preserve"> </w:t>
            </w:r>
            <w:r w:rsidRPr="00653B4A">
              <w:rPr>
                <w:b/>
                <w:sz w:val="14"/>
                <w:szCs w:val="18"/>
                <w:lang w:val="ru-RU"/>
              </w:rPr>
              <w:t>руб.</w:t>
            </w:r>
          </w:p>
          <w:p w:rsidR="00653B4A" w:rsidRPr="00653B4A" w:rsidRDefault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&lt;act-amount&gt;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НДС, руб.</w:t>
            </w:r>
          </w:p>
          <w:p w:rsidR="00653B4A" w:rsidRPr="00653B4A" w:rsidRDefault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&lt;vat-amount&gt;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4A" w:rsidRPr="00653B4A" w:rsidRDefault="00653B4A">
            <w:pPr>
              <w:spacing w:before="0" w:after="0" w:line="256" w:lineRule="auto"/>
              <w:jc w:val="center"/>
              <w:rPr>
                <w:b/>
                <w:sz w:val="14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Стоимость (с НДС), руб.</w:t>
            </w:r>
          </w:p>
          <w:p w:rsidR="00653B4A" w:rsidRPr="00653B4A" w:rsidRDefault="00653B4A">
            <w:pPr>
              <w:spacing w:before="0" w:after="0" w:line="25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653B4A">
              <w:rPr>
                <w:b/>
                <w:sz w:val="14"/>
                <w:szCs w:val="18"/>
                <w:lang w:val="ru-RU"/>
              </w:rPr>
              <w:t>&lt;payment-amount&gt;</w:t>
            </w:r>
          </w:p>
        </w:tc>
      </w:tr>
      <w:tr w:rsidR="00A45B52" w:rsidRPr="00E06E25" w:rsidTr="0002784F">
        <w:trPr>
          <w:trHeight w:val="309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45B52" w:rsidRPr="00653B4A" w:rsidRDefault="00A45B52" w:rsidP="00EA47CD">
            <w:pPr>
              <w:spacing w:before="0" w:after="0" w:line="256" w:lineRule="auto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B52" w:rsidRPr="00653B4A" w:rsidRDefault="00A45B52" w:rsidP="00EA47CD">
            <w:pPr>
              <w:spacing w:before="0" w:after="0" w:line="256" w:lineRule="auto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98120F" w:rsidRPr="00233B61" w:rsidRDefault="0098120F" w:rsidP="0098120F">
      <w:pPr>
        <w:spacing w:before="0" w:after="0"/>
        <w:jc w:val="right"/>
        <w:rPr>
          <w:lang w:val="ru-RU"/>
        </w:rPr>
      </w:pPr>
    </w:p>
    <w:p w:rsidR="006F3525" w:rsidRPr="00653B4A" w:rsidRDefault="006F3525" w:rsidP="002E2788">
      <w:pPr>
        <w:spacing w:before="0" w:after="0"/>
        <w:jc w:val="right"/>
        <w:rPr>
          <w:b/>
          <w:lang w:val="ru-RU"/>
        </w:rPr>
      </w:pPr>
    </w:p>
    <w:p w:rsidR="00715ABF" w:rsidRPr="00165E55" w:rsidRDefault="00715ABF" w:rsidP="002E2788">
      <w:pPr>
        <w:spacing w:before="0" w:after="0"/>
        <w:jc w:val="right"/>
        <w:rPr>
          <w:b/>
          <w:lang w:val="ru-RU"/>
        </w:rPr>
      </w:pPr>
    </w:p>
    <w:p w:rsidR="00715ABF" w:rsidRPr="00165E55" w:rsidRDefault="00715ABF" w:rsidP="002E2788">
      <w:pPr>
        <w:spacing w:before="0" w:after="0"/>
        <w:jc w:val="right"/>
        <w:rPr>
          <w:b/>
          <w:lang w:val="ru-RU"/>
        </w:rPr>
      </w:pPr>
    </w:p>
    <w:p w:rsidR="002E2788" w:rsidRPr="00CF70E7" w:rsidRDefault="002E2788" w:rsidP="002E2788">
      <w:pPr>
        <w:spacing w:before="0" w:after="0"/>
        <w:jc w:val="right"/>
        <w:rPr>
          <w:b/>
          <w:lang w:val="ru-RU"/>
        </w:rPr>
      </w:pPr>
      <w:r w:rsidRPr="00CF70E7">
        <w:rPr>
          <w:b/>
          <w:lang w:val="ru-RU"/>
        </w:rPr>
        <w:t>Приложение</w:t>
      </w:r>
      <w:r w:rsidRPr="00EE1B54">
        <w:rPr>
          <w:b/>
          <w:lang w:val="ru-RU"/>
        </w:rPr>
        <w:t xml:space="preserve"> </w:t>
      </w:r>
      <w:r w:rsidR="00A755A5" w:rsidRPr="00EE1B54">
        <w:rPr>
          <w:b/>
          <w:lang w:val="ru-RU"/>
        </w:rPr>
        <w:t>28.</w:t>
      </w:r>
      <w:r w:rsidR="0079511F" w:rsidRPr="00CF70E7">
        <w:rPr>
          <w:b/>
          <w:lang w:val="ru-RU"/>
        </w:rPr>
        <w:t>9</w:t>
      </w:r>
    </w:p>
    <w:p w:rsidR="000224BE" w:rsidRDefault="000224BE" w:rsidP="000224BE">
      <w:pPr>
        <w:spacing w:before="0" w:after="0"/>
        <w:rPr>
          <w:rFonts w:ascii="Arial CYR" w:hAnsi="Arial CYR" w:cs="Arial CYR"/>
          <w:b/>
          <w:bCs/>
          <w:sz w:val="16"/>
          <w:szCs w:val="16"/>
          <w:lang w:val="ru-RU" w:eastAsia="ru-RU"/>
        </w:rPr>
      </w:pPr>
      <w:r w:rsidRPr="00EE1B54">
        <w:rPr>
          <w:rFonts w:ascii="Arial CYR" w:hAnsi="Arial CYR" w:cs="Arial CYR"/>
          <w:b/>
          <w:bCs/>
          <w:sz w:val="16"/>
          <w:szCs w:val="16"/>
          <w:lang w:val="ru-RU" w:eastAsia="ru-RU"/>
        </w:rPr>
        <w:t xml:space="preserve">РЕЕСТР ШТРАФОВ </w:t>
      </w:r>
      <w:r>
        <w:rPr>
          <w:rFonts w:ascii="Arial CYR" w:hAnsi="Arial CYR" w:cs="Arial CYR"/>
          <w:b/>
          <w:bCs/>
          <w:sz w:val="16"/>
          <w:szCs w:val="16"/>
          <w:lang w:val="ru-RU" w:eastAsia="ru-RU"/>
        </w:rPr>
        <w:t>ЗА НЕПОСТАВКУ (НЕДОПОСТАВКУ) МОЩНОСТИ</w:t>
      </w:r>
    </w:p>
    <w:p w:rsidR="000224BE" w:rsidRPr="00EE1B54" w:rsidRDefault="000224BE" w:rsidP="000224BE">
      <w:pPr>
        <w:spacing w:before="0" w:after="0"/>
        <w:rPr>
          <w:lang w:val="ru-RU"/>
        </w:rPr>
      </w:pPr>
      <w:r w:rsidRPr="00EE1B54">
        <w:rPr>
          <w:rFonts w:ascii="Arial CYR" w:hAnsi="Arial CYR" w:cs="Arial CYR"/>
          <w:b/>
          <w:bCs/>
          <w:sz w:val="16"/>
          <w:szCs w:val="16"/>
          <w:lang w:val="ru-RU" w:eastAsia="ru-RU"/>
        </w:rPr>
        <w:t>ПО ДОГОВОРАМ НА МОДЕРНИЗАЦИЮ</w:t>
      </w:r>
      <w:r>
        <w:rPr>
          <w:rFonts w:ascii="Arial CYR" w:hAnsi="Arial CYR" w:cs="Arial CYR"/>
          <w:b/>
          <w:bCs/>
          <w:sz w:val="16"/>
          <w:szCs w:val="16"/>
          <w:lang w:val="ru-RU" w:eastAsia="ru-RU"/>
        </w:rPr>
        <w:t xml:space="preserve"> (для продавца/ для покупателя)</w:t>
      </w:r>
    </w:p>
    <w:p w:rsidR="000224BE" w:rsidRPr="00EE1B54" w:rsidRDefault="000224BE" w:rsidP="002E2788">
      <w:pPr>
        <w:spacing w:before="0" w:after="0"/>
        <w:jc w:val="right"/>
        <w:rPr>
          <w:lang w:val="ru-RU"/>
        </w:rPr>
      </w:pPr>
    </w:p>
    <w:tbl>
      <w:tblPr>
        <w:tblW w:w="146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2"/>
        <w:gridCol w:w="566"/>
        <w:gridCol w:w="862"/>
        <w:gridCol w:w="1354"/>
        <w:gridCol w:w="1656"/>
        <w:gridCol w:w="1008"/>
        <w:gridCol w:w="1354"/>
        <w:gridCol w:w="1591"/>
        <w:gridCol w:w="1096"/>
        <w:gridCol w:w="1846"/>
        <w:gridCol w:w="1278"/>
        <w:gridCol w:w="815"/>
        <w:gridCol w:w="375"/>
      </w:tblGrid>
      <w:tr w:rsidR="00DC47E9" w:rsidRPr="00E647C7" w:rsidTr="00165E55">
        <w:trPr>
          <w:trHeight w:val="300"/>
        </w:trPr>
        <w:tc>
          <w:tcPr>
            <w:tcW w:w="7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4BE" w:rsidRPr="000224BE" w:rsidRDefault="000224BE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</w:p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за [расчетный период]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C47E9" w:rsidRPr="00EE1B54" w:rsidTr="00165E55">
        <w:trPr>
          <w:trHeight w:val="16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E9" w:rsidRPr="00EE1B54" w:rsidTr="00165E55">
        <w:trPr>
          <w:trHeight w:val="285"/>
        </w:trPr>
        <w:tc>
          <w:tcPr>
            <w:tcW w:w="29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№ п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19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Номер договора</w:t>
            </w:r>
          </w:p>
        </w:tc>
        <w:tc>
          <w:tcPr>
            <w:tcW w:w="29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Дата подписания договора</w:t>
            </w:r>
          </w:p>
        </w:tc>
        <w:tc>
          <w:tcPr>
            <w:tcW w:w="46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8E72D5" w:rsidRDefault="00DC47E9" w:rsidP="00715ABF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продавца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/покупателя</w:t>
            </w:r>
          </w:p>
        </w:tc>
        <w:tc>
          <w:tcPr>
            <w:tcW w:w="56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EE1B54" w:rsidRDefault="00DC47E9" w:rsidP="00715ABF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</w:t>
            </w:r>
            <w:r w:rsidR="00F4154C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–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продавца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/покупателя</w:t>
            </w:r>
          </w:p>
        </w:tc>
        <w:tc>
          <w:tcPr>
            <w:tcW w:w="34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8E72D5" w:rsidRDefault="00DC47E9" w:rsidP="00715ABF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Код ГТП генерации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/потребления</w:t>
            </w:r>
          </w:p>
        </w:tc>
        <w:tc>
          <w:tcPr>
            <w:tcW w:w="46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8E72D5" w:rsidRDefault="00DC47E9" w:rsidP="00715ABF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Наименование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у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частника ОРЭМ </w:t>
            </w: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–</w:t>
            </w:r>
            <w:r w:rsidRPr="008E72D5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покупателя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/продавца</w:t>
            </w:r>
          </w:p>
        </w:tc>
        <w:tc>
          <w:tcPr>
            <w:tcW w:w="54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EE1B54" w:rsidRDefault="00DC47E9" w:rsidP="00715ABF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Идентификационный код участника ОРЭМ – покупателя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/продавца</w:t>
            </w:r>
          </w:p>
        </w:tc>
        <w:tc>
          <w:tcPr>
            <w:tcW w:w="37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370DC4" w:rsidRDefault="00DC47E9" w:rsidP="00C627DA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370DC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Код ГТП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потребления/</w:t>
            </w:r>
            <w:r w:rsidRPr="00370DC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 генерации</w:t>
            </w:r>
          </w:p>
        </w:tc>
        <w:tc>
          <w:tcPr>
            <w:tcW w:w="1472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DC47E9" w:rsidRPr="00370DC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370DC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Данные о рассчитанных штрафах</w:t>
            </w:r>
          </w:p>
        </w:tc>
      </w:tr>
      <w:tr w:rsidR="00DC47E9" w:rsidRPr="00EE1B54" w:rsidTr="00165E55">
        <w:trPr>
          <w:trHeight w:val="1057"/>
        </w:trPr>
        <w:tc>
          <w:tcPr>
            <w:tcW w:w="29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47E9" w:rsidRPr="00370DC4" w:rsidRDefault="00DC47E9" w:rsidP="00370DC4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6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370DC4" w:rsidRDefault="00DC47E9" w:rsidP="00370DC4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C627DA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Объем непоставленной (недопоставленной) мощности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370DC4" w:rsidRDefault="00DC47E9" w:rsidP="00370DC4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370DC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 xml:space="preserve">Цена, использованная для расчета штрафа </w:t>
            </w:r>
          </w:p>
        </w:tc>
        <w:tc>
          <w:tcPr>
            <w:tcW w:w="40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C47E9" w:rsidRPr="00370DC4" w:rsidRDefault="00DC47E9" w:rsidP="00370DC4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</w:pPr>
            <w:r w:rsidRPr="00370DC4">
              <w:rPr>
                <w:rFonts w:ascii="Arial CYR" w:hAnsi="Arial CYR" w:cs="Arial CYR"/>
                <w:b/>
                <w:bCs/>
                <w:sz w:val="16"/>
                <w:szCs w:val="16"/>
                <w:lang w:val="ru-RU" w:eastAsia="ru-RU"/>
              </w:rPr>
              <w:t>Размер штрафа</w:t>
            </w:r>
          </w:p>
        </w:tc>
      </w:tr>
      <w:tr w:rsidR="00DC47E9" w:rsidRPr="00EE1B54" w:rsidTr="00165E55">
        <w:trPr>
          <w:trHeight w:val="2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cs="Calibri"/>
                <w:color w:val="000000"/>
                <w:sz w:val="16"/>
                <w:szCs w:val="16"/>
                <w:lang w:eastAsia="ru-RU"/>
              </w:rPr>
            </w:pPr>
            <w:r w:rsidRPr="00EE1B54">
              <w:rPr>
                <w:rFonts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МВт</w:t>
            </w:r>
          </w:p>
        </w:tc>
        <w:tc>
          <w:tcPr>
            <w:tcW w:w="436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руб./МВт</w:t>
            </w:r>
          </w:p>
        </w:tc>
        <w:tc>
          <w:tcPr>
            <w:tcW w:w="407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E9" w:rsidRPr="00EE1B54" w:rsidRDefault="00DC47E9" w:rsidP="002E2788">
            <w:pPr>
              <w:spacing w:before="0" w:after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</w:tr>
      <w:tr w:rsidR="00DC47E9" w:rsidRPr="00EE1B54" w:rsidTr="00165E55">
        <w:trPr>
          <w:trHeight w:val="2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8E72D5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val="ru-RU"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  <w:r>
              <w:rPr>
                <w:rFonts w:ascii="Arial CYR" w:hAnsi="Arial CYR" w:cs="Arial CYR"/>
                <w:sz w:val="16"/>
                <w:szCs w:val="16"/>
                <w:lang w:val="ru-RU" w:eastAsia="ru-RU"/>
              </w:rPr>
              <w:t xml:space="preserve">Итого по договору: 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7E9" w:rsidRPr="00EE1B54" w:rsidRDefault="00DC47E9" w:rsidP="002E2788">
            <w:pPr>
              <w:spacing w:before="0" w:after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EE1B54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2E2788" w:rsidRPr="00EE1B54" w:rsidRDefault="002E2788" w:rsidP="002E2788">
      <w:pPr>
        <w:spacing w:before="0" w:after="0"/>
        <w:rPr>
          <w:lang w:val="ru-RU"/>
        </w:rPr>
      </w:pPr>
    </w:p>
    <w:p w:rsidR="00F4154C" w:rsidRDefault="00BD7D83" w:rsidP="00BD7D83">
      <w:pPr>
        <w:tabs>
          <w:tab w:val="left" w:pos="2700"/>
        </w:tabs>
        <w:jc w:val="right"/>
        <w:rPr>
          <w:lang w:val="ru-RU"/>
        </w:rPr>
      </w:pPr>
      <w:r w:rsidRPr="00EE1B54">
        <w:rPr>
          <w:lang w:val="ru-RU"/>
        </w:rPr>
        <w:tab/>
      </w:r>
    </w:p>
    <w:p w:rsidR="00C01C62" w:rsidRDefault="00C01C62" w:rsidP="00BD7D83">
      <w:pPr>
        <w:tabs>
          <w:tab w:val="left" w:pos="2700"/>
        </w:tabs>
        <w:jc w:val="right"/>
        <w:rPr>
          <w:b/>
          <w:szCs w:val="22"/>
          <w:lang w:val="ru-RU"/>
        </w:rPr>
      </w:pPr>
    </w:p>
    <w:p w:rsidR="00C01C62" w:rsidRDefault="00C01C62" w:rsidP="00BD7D83">
      <w:pPr>
        <w:tabs>
          <w:tab w:val="left" w:pos="2700"/>
        </w:tabs>
        <w:jc w:val="right"/>
        <w:rPr>
          <w:b/>
          <w:szCs w:val="22"/>
          <w:lang w:val="ru-RU"/>
        </w:rPr>
      </w:pPr>
    </w:p>
    <w:p w:rsidR="00C01C62" w:rsidRDefault="00C01C62" w:rsidP="00BD7D83">
      <w:pPr>
        <w:tabs>
          <w:tab w:val="left" w:pos="2700"/>
        </w:tabs>
        <w:jc w:val="right"/>
        <w:rPr>
          <w:b/>
          <w:szCs w:val="22"/>
          <w:lang w:val="ru-RU"/>
        </w:rPr>
      </w:pPr>
    </w:p>
    <w:p w:rsidR="002E2788" w:rsidRPr="00EE1B54" w:rsidRDefault="002E2788" w:rsidP="00BD7D83">
      <w:pPr>
        <w:tabs>
          <w:tab w:val="left" w:pos="2700"/>
        </w:tabs>
        <w:jc w:val="right"/>
        <w:rPr>
          <w:b/>
          <w:szCs w:val="22"/>
          <w:lang w:val="ru-RU"/>
        </w:rPr>
      </w:pPr>
      <w:r w:rsidRPr="00EE1B54">
        <w:rPr>
          <w:b/>
          <w:szCs w:val="22"/>
          <w:lang w:val="ru-RU"/>
        </w:rPr>
        <w:t xml:space="preserve">Приложение </w:t>
      </w:r>
      <w:r w:rsidR="00A755A5" w:rsidRPr="00EE1B54">
        <w:rPr>
          <w:b/>
          <w:lang w:val="ru-RU"/>
        </w:rPr>
        <w:t>28.</w:t>
      </w:r>
      <w:r w:rsidR="0079511F">
        <w:rPr>
          <w:b/>
          <w:lang w:val="en-US"/>
        </w:rPr>
        <w:t>10</w:t>
      </w:r>
    </w:p>
    <w:p w:rsidR="002E2788" w:rsidRPr="006F7F1A" w:rsidRDefault="002E2788" w:rsidP="002E2788">
      <w:pPr>
        <w:jc w:val="center"/>
        <w:rPr>
          <w:b/>
          <w:lang w:val="ru-RU"/>
        </w:rPr>
      </w:pPr>
      <w:r w:rsidRPr="00EE1B54">
        <w:rPr>
          <w:b/>
          <w:lang w:val="ru-RU"/>
        </w:rPr>
        <w:t xml:space="preserve">Реестр штрафов за невыполнение поставщиком обязательств по поставке мощности по </w:t>
      </w:r>
      <w:r w:rsidR="00397AFF" w:rsidRPr="00EE1B54">
        <w:rPr>
          <w:b/>
          <w:lang w:val="ru-RU"/>
        </w:rPr>
        <w:t>договорам на модернизацию</w:t>
      </w:r>
      <w:r w:rsidRPr="00EE1B54">
        <w:rPr>
          <w:b/>
          <w:lang w:val="ru-RU"/>
        </w:rPr>
        <w:t>, взыскиваемых в случае, если</w:t>
      </w:r>
      <w:r w:rsidRPr="006F7F1A">
        <w:rPr>
          <w:b/>
          <w:lang w:val="ru-RU"/>
        </w:rPr>
        <w:t xml:space="preserve">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:rsidR="003031FC" w:rsidRPr="006F7F1A" w:rsidRDefault="003031FC" w:rsidP="003031FC">
      <w:pPr>
        <w:rPr>
          <w:rFonts w:cs="Arial CYR"/>
          <w:b/>
          <w:bCs/>
          <w:iCs/>
          <w:sz w:val="20"/>
          <w:lang w:val="ru-RU"/>
        </w:rPr>
      </w:pPr>
      <w:r w:rsidRPr="006F7F1A">
        <w:rPr>
          <w:rFonts w:cs="Arial CYR"/>
          <w:b/>
          <w:bCs/>
          <w:iCs/>
          <w:sz w:val="20"/>
          <w:lang w:val="ru-RU"/>
        </w:rPr>
        <w:t>Получатель ____________________________________________</w:t>
      </w:r>
    </w:p>
    <w:p w:rsidR="003031FC" w:rsidRDefault="003031FC" w:rsidP="003031FC">
      <w:pPr>
        <w:rPr>
          <w:rFonts w:cs="Arial CYR"/>
          <w:b/>
          <w:bCs/>
          <w:sz w:val="20"/>
          <w:lang w:val="ru-RU"/>
        </w:rPr>
      </w:pPr>
      <w:r w:rsidRPr="006F7F1A">
        <w:rPr>
          <w:rFonts w:cs="Arial CYR"/>
          <w:b/>
          <w:bCs/>
          <w:sz w:val="20"/>
          <w:lang w:val="ru-RU"/>
        </w:rPr>
        <w:t>за расчетный период_____________________________________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017"/>
        <w:gridCol w:w="1285"/>
        <w:gridCol w:w="1563"/>
        <w:gridCol w:w="2210"/>
        <w:gridCol w:w="1157"/>
        <w:gridCol w:w="1563"/>
        <w:gridCol w:w="2210"/>
        <w:gridCol w:w="1352"/>
        <w:gridCol w:w="1252"/>
      </w:tblGrid>
      <w:tr w:rsidR="001E13BF" w:rsidRPr="006F7F1A" w:rsidTr="008E72D5">
        <w:trPr>
          <w:trHeight w:val="1109"/>
        </w:trPr>
        <w:tc>
          <w:tcPr>
            <w:tcW w:w="192" w:type="pct"/>
            <w:shd w:val="clear" w:color="auto" w:fill="auto"/>
            <w:vAlign w:val="center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>№ п/п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E13BF" w:rsidRPr="006F7F1A" w:rsidRDefault="001E13BF" w:rsidP="00330B71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 xml:space="preserve">Номер </w:t>
            </w:r>
            <w:r>
              <w:rPr>
                <w:rFonts w:cs="Arial CYR"/>
                <w:b/>
                <w:bCs/>
                <w:sz w:val="20"/>
                <w:lang w:val="ru-RU"/>
              </w:rPr>
              <w:t>договора</w:t>
            </w:r>
            <w:r w:rsidRPr="006F7F1A">
              <w:rPr>
                <w:rFonts w:cs="Arial CYR"/>
                <w:b/>
                <w:bCs/>
                <w:sz w:val="20"/>
              </w:rPr>
              <w:t xml:space="preserve"> 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1E13BF" w:rsidRPr="006F7F1A" w:rsidRDefault="001E13BF" w:rsidP="00330B71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 xml:space="preserve"> Дата подписания </w:t>
            </w:r>
            <w:r>
              <w:rPr>
                <w:rFonts w:cs="Arial CYR"/>
                <w:b/>
                <w:bCs/>
                <w:sz w:val="20"/>
                <w:lang w:val="ru-RU"/>
              </w:rPr>
              <w:t>договора</w:t>
            </w:r>
            <w:r w:rsidRPr="006F7F1A">
              <w:rPr>
                <w:rFonts w:cs="Arial CYR"/>
                <w:b/>
                <w:bCs/>
                <w:sz w:val="20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>Наименование участника ОРЭМ – продавца</w:t>
            </w:r>
          </w:p>
        </w:tc>
        <w:tc>
          <w:tcPr>
            <w:tcW w:w="757" w:type="pct"/>
            <w:vAlign w:val="center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20"/>
                <w:lang w:val="ru-RU"/>
              </w:rPr>
            </w:pPr>
            <w:r w:rsidRPr="006F7F1A">
              <w:rPr>
                <w:rFonts w:cs="Arial CYR"/>
                <w:b/>
                <w:bCs/>
                <w:sz w:val="20"/>
                <w:lang w:val="ru-RU"/>
              </w:rPr>
              <w:t>Идентификационный код участника ОРЭМ – продавца</w:t>
            </w:r>
          </w:p>
        </w:tc>
        <w:tc>
          <w:tcPr>
            <w:tcW w:w="396" w:type="pct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>
              <w:rPr>
                <w:rFonts w:cs="Arial CYR"/>
                <w:b/>
                <w:bCs/>
                <w:sz w:val="20"/>
                <w:lang w:val="ru-RU"/>
              </w:rPr>
              <w:t>Код ГТП генерации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20"/>
              </w:rPr>
            </w:pPr>
            <w:r w:rsidRPr="006F7F1A">
              <w:rPr>
                <w:rFonts w:cs="Arial CYR"/>
                <w:b/>
                <w:bCs/>
                <w:sz w:val="20"/>
              </w:rPr>
              <w:t>Наименование участника ОРЭМ – покупателя</w:t>
            </w:r>
          </w:p>
        </w:tc>
        <w:tc>
          <w:tcPr>
            <w:tcW w:w="757" w:type="pct"/>
            <w:vAlign w:val="center"/>
          </w:tcPr>
          <w:p w:rsidR="001E13BF" w:rsidRPr="006F7F1A" w:rsidRDefault="001E13BF" w:rsidP="002E2788">
            <w:pPr>
              <w:jc w:val="center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  <w:r w:rsidRPr="006F7F1A">
              <w:rPr>
                <w:rFonts w:cs="Arial"/>
                <w:b/>
                <w:bCs/>
                <w:color w:val="000000"/>
                <w:sz w:val="20"/>
                <w:lang w:val="ru-RU"/>
              </w:rPr>
              <w:t>Идентификационный код участника ОРЭМ – покупателя</w:t>
            </w:r>
          </w:p>
        </w:tc>
        <w:tc>
          <w:tcPr>
            <w:tcW w:w="476" w:type="pct"/>
          </w:tcPr>
          <w:p w:rsidR="001E13BF" w:rsidRPr="006F7F1A" w:rsidRDefault="001E13BF" w:rsidP="002E2788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ru-RU"/>
              </w:rPr>
              <w:t>Код ГТП потребления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1E13BF" w:rsidRPr="006F7F1A" w:rsidRDefault="001E13BF" w:rsidP="002E2788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F7F1A">
              <w:rPr>
                <w:rFonts w:cs="Arial"/>
                <w:b/>
                <w:bCs/>
                <w:color w:val="000000"/>
                <w:sz w:val="20"/>
              </w:rPr>
              <w:t>Размер штрафа, руб.</w:t>
            </w:r>
          </w:p>
        </w:tc>
      </w:tr>
      <w:tr w:rsidR="001E13BF" w:rsidRPr="006F7F1A" w:rsidTr="008E72D5">
        <w:trPr>
          <w:trHeight w:val="260"/>
        </w:trPr>
        <w:tc>
          <w:tcPr>
            <w:tcW w:w="192" w:type="pct"/>
            <w:shd w:val="clear" w:color="auto" w:fill="auto"/>
            <w:vAlign w:val="bottom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0" w:type="pct"/>
            <w:shd w:val="clear" w:color="auto" w:fill="auto"/>
            <w:vAlign w:val="bottom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36" w:type="pct"/>
            <w:shd w:val="clear" w:color="auto" w:fill="auto"/>
            <w:vAlign w:val="bottom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" w:type="pct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 w:rsidRPr="006F7F1A">
              <w:rPr>
                <w:rFonts w:cs="Arial CYR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" w:type="pct"/>
          </w:tcPr>
          <w:p w:rsidR="001E13BF" w:rsidRPr="008E72D5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536" w:type="pct"/>
            <w:shd w:val="clear" w:color="auto" w:fill="auto"/>
            <w:vAlign w:val="bottom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757" w:type="pct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476" w:type="pct"/>
          </w:tcPr>
          <w:p w:rsidR="001E13BF" w:rsidRPr="008E72D5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548" w:type="pct"/>
            <w:shd w:val="clear" w:color="auto" w:fill="auto"/>
            <w:vAlign w:val="bottom"/>
          </w:tcPr>
          <w:p w:rsidR="001E13BF" w:rsidRPr="006F7F1A" w:rsidRDefault="001E13BF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10</w:t>
            </w:r>
          </w:p>
        </w:tc>
      </w:tr>
      <w:tr w:rsidR="00396BC5" w:rsidRPr="006F7F1A" w:rsidTr="001E13BF">
        <w:trPr>
          <w:trHeight w:val="260"/>
        </w:trPr>
        <w:tc>
          <w:tcPr>
            <w:tcW w:w="192" w:type="pct"/>
            <w:shd w:val="clear" w:color="auto" w:fill="auto"/>
            <w:vAlign w:val="bottom"/>
          </w:tcPr>
          <w:p w:rsidR="00396BC5" w:rsidRPr="006F7F1A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362" w:type="pct"/>
            <w:shd w:val="clear" w:color="auto" w:fill="auto"/>
            <w:vAlign w:val="bottom"/>
          </w:tcPr>
          <w:p w:rsidR="00396BC5" w:rsidRPr="006F7F1A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bottom"/>
          </w:tcPr>
          <w:p w:rsidR="00396BC5" w:rsidRPr="006F7F1A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vAlign w:val="bottom"/>
          </w:tcPr>
          <w:p w:rsidR="00396BC5" w:rsidRPr="006F7F1A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</w:tcPr>
          <w:p w:rsidR="00396BC5" w:rsidRPr="006F7F1A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</w:tcPr>
          <w:p w:rsidR="00396BC5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pct"/>
            <w:shd w:val="clear" w:color="auto" w:fill="auto"/>
            <w:vAlign w:val="bottom"/>
          </w:tcPr>
          <w:p w:rsidR="00396BC5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57" w:type="pct"/>
          </w:tcPr>
          <w:p w:rsidR="00396BC5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476" w:type="pct"/>
          </w:tcPr>
          <w:p w:rsidR="00396BC5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8" w:type="pct"/>
            <w:shd w:val="clear" w:color="auto" w:fill="auto"/>
            <w:vAlign w:val="bottom"/>
          </w:tcPr>
          <w:p w:rsidR="00396BC5" w:rsidRDefault="00396BC5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</w:tr>
      <w:tr w:rsidR="000E0EB8" w:rsidRPr="006F7F1A" w:rsidTr="001E13BF">
        <w:trPr>
          <w:trHeight w:val="260"/>
        </w:trPr>
        <w:tc>
          <w:tcPr>
            <w:tcW w:w="192" w:type="pct"/>
            <w:shd w:val="clear" w:color="auto" w:fill="auto"/>
            <w:vAlign w:val="bottom"/>
          </w:tcPr>
          <w:p w:rsidR="000E0EB8" w:rsidRPr="008E72D5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Arial CYR"/>
                <w:b/>
                <w:bCs/>
                <w:sz w:val="18"/>
                <w:szCs w:val="18"/>
                <w:lang w:val="ru-RU"/>
              </w:rPr>
              <w:t>Итого по договору: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0E0EB8" w:rsidRPr="006F7F1A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bottom"/>
          </w:tcPr>
          <w:p w:rsidR="000E0EB8" w:rsidRPr="006F7F1A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  <w:vAlign w:val="bottom"/>
          </w:tcPr>
          <w:p w:rsidR="000E0EB8" w:rsidRPr="006F7F1A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</w:tcPr>
          <w:p w:rsidR="000E0EB8" w:rsidRPr="006F7F1A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</w:tcPr>
          <w:p w:rsidR="000E0EB8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36" w:type="pct"/>
            <w:shd w:val="clear" w:color="auto" w:fill="auto"/>
            <w:vAlign w:val="bottom"/>
          </w:tcPr>
          <w:p w:rsidR="000E0EB8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57" w:type="pct"/>
          </w:tcPr>
          <w:p w:rsidR="000E0EB8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476" w:type="pct"/>
          </w:tcPr>
          <w:p w:rsidR="000E0EB8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48" w:type="pct"/>
            <w:shd w:val="clear" w:color="auto" w:fill="auto"/>
            <w:vAlign w:val="bottom"/>
          </w:tcPr>
          <w:p w:rsidR="000E0EB8" w:rsidRDefault="000E0EB8" w:rsidP="002E2788">
            <w:pPr>
              <w:jc w:val="center"/>
              <w:rPr>
                <w:rFonts w:cs="Arial CYR"/>
                <w:b/>
                <w:bCs/>
                <w:sz w:val="18"/>
                <w:szCs w:val="18"/>
                <w:lang w:val="ru-RU"/>
              </w:rPr>
            </w:pPr>
          </w:p>
        </w:tc>
      </w:tr>
    </w:tbl>
    <w:p w:rsidR="00BD5681" w:rsidRDefault="00BD5681" w:rsidP="002E2788">
      <w:pPr>
        <w:spacing w:before="120" w:after="120"/>
        <w:ind w:firstLine="567"/>
        <w:jc w:val="both"/>
        <w:rPr>
          <w:szCs w:val="22"/>
          <w:lang w:val="ru-RU"/>
        </w:rPr>
      </w:pPr>
    </w:p>
    <w:p w:rsidR="00330B71" w:rsidRPr="00EE1B54" w:rsidRDefault="002E2788" w:rsidP="00330B71">
      <w:pPr>
        <w:jc w:val="right"/>
        <w:rPr>
          <w:b/>
          <w:szCs w:val="22"/>
          <w:lang w:val="ru-RU"/>
        </w:rPr>
      </w:pPr>
      <w:r w:rsidRPr="00EE1B54">
        <w:rPr>
          <w:b/>
          <w:szCs w:val="22"/>
          <w:lang w:val="ru-RU"/>
        </w:rPr>
        <w:t>П</w:t>
      </w:r>
      <w:r w:rsidRPr="00EE1B54">
        <w:rPr>
          <w:b/>
          <w:szCs w:val="22"/>
        </w:rPr>
        <w:t xml:space="preserve">риложение </w:t>
      </w:r>
      <w:r w:rsidR="00A755A5" w:rsidRPr="00EE1B54">
        <w:rPr>
          <w:b/>
          <w:lang w:val="ru-RU"/>
        </w:rPr>
        <w:t>28.</w:t>
      </w:r>
      <w:r w:rsidR="0079511F">
        <w:rPr>
          <w:b/>
          <w:lang w:val="en-US"/>
        </w:rPr>
        <w:t>11</w:t>
      </w:r>
    </w:p>
    <w:p w:rsidR="00330B71" w:rsidRPr="00EE1B54" w:rsidRDefault="00330B71" w:rsidP="00330B71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lastRenderedPageBreak/>
        <w:t>Реестр штрафов по договорам на модернизацию</w:t>
      </w:r>
    </w:p>
    <w:p w:rsidR="00330B71" w:rsidRPr="00EE1B54" w:rsidRDefault="00330B71" w:rsidP="00330B71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Pr="00EE1B54">
        <w:rPr>
          <w:rFonts w:cs="Arial"/>
          <w:b/>
          <w:bCs/>
          <w:szCs w:val="22"/>
          <w:lang w:val="en-US"/>
        </w:rPr>
        <w:t>mm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  <w:r w:rsidRPr="00EE1B54">
        <w:rPr>
          <w:rFonts w:cs="Arial"/>
          <w:b/>
          <w:bCs/>
          <w:szCs w:val="22"/>
          <w:lang w:val="en-US"/>
        </w:rPr>
        <w:t>YYYY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</w:p>
    <w:p w:rsidR="00330B71" w:rsidRPr="00C760D7" w:rsidRDefault="00330B71" w:rsidP="00330B71">
      <w:pPr>
        <w:spacing w:before="0" w:after="0"/>
        <w:jc w:val="center"/>
        <w:rPr>
          <w:b/>
          <w:szCs w:val="22"/>
          <w:lang w:val="ru-RU"/>
        </w:rPr>
      </w:pPr>
      <w:r w:rsidRPr="00C760D7">
        <w:rPr>
          <w:rFonts w:cs="Arial"/>
          <w:b/>
          <w:bCs/>
          <w:szCs w:val="22"/>
          <w:lang w:val="ru-RU"/>
        </w:rPr>
        <w:t>&lt;</w:t>
      </w:r>
      <w:r w:rsidRPr="00EE1B54">
        <w:rPr>
          <w:rFonts w:cs="Arial"/>
          <w:b/>
          <w:bCs/>
          <w:szCs w:val="22"/>
          <w:lang w:val="en-US"/>
        </w:rPr>
        <w:t>package</w:t>
      </w:r>
      <w:r w:rsidRPr="00C760D7">
        <w:rPr>
          <w:rFonts w:cs="Arial"/>
          <w:b/>
          <w:bCs/>
          <w:szCs w:val="22"/>
          <w:lang w:val="ru-RU"/>
        </w:rPr>
        <w:t>-</w:t>
      </w:r>
      <w:r w:rsidRPr="00EE1B54">
        <w:rPr>
          <w:rFonts w:cs="Arial"/>
          <w:b/>
          <w:bCs/>
          <w:szCs w:val="22"/>
          <w:lang w:val="en-US"/>
        </w:rPr>
        <w:t>comment</w:t>
      </w:r>
      <w:r w:rsidRPr="00C760D7">
        <w:rPr>
          <w:rFonts w:cs="Arial"/>
          <w:b/>
          <w:bCs/>
          <w:szCs w:val="22"/>
          <w:lang w:val="ru-RU"/>
        </w:rPr>
        <w:t>&gt;</w:t>
      </w:r>
    </w:p>
    <w:tbl>
      <w:tblPr>
        <w:tblW w:w="147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57"/>
        <w:gridCol w:w="1614"/>
        <w:gridCol w:w="1484"/>
        <w:gridCol w:w="1629"/>
        <w:gridCol w:w="1629"/>
        <w:gridCol w:w="1617"/>
        <w:gridCol w:w="1748"/>
        <w:gridCol w:w="3164"/>
      </w:tblGrid>
      <w:tr w:rsidR="008216EC" w:rsidRPr="00EE1B54" w:rsidTr="0002784F">
        <w:trPr>
          <w:trHeight w:val="805"/>
        </w:trPr>
        <w:tc>
          <w:tcPr>
            <w:tcW w:w="2278" w:type="dxa"/>
            <w:shd w:val="clear" w:color="auto" w:fill="auto"/>
            <w:vAlign w:val="center"/>
          </w:tcPr>
          <w:p w:rsidR="008216EC" w:rsidRPr="00EE1B54" w:rsidRDefault="008216EC" w:rsidP="008216EC">
            <w:pPr>
              <w:jc w:val="center"/>
              <w:rPr>
                <w:b/>
                <w:szCs w:val="22"/>
              </w:rPr>
            </w:pPr>
            <w:r w:rsidRPr="00EE1B54">
              <w:rPr>
                <w:b/>
                <w:szCs w:val="22"/>
              </w:rPr>
              <w:t>Уникальный идентификатор</w:t>
            </w:r>
            <w:r w:rsidRPr="00EE1B54">
              <w:rPr>
                <w:b/>
                <w:szCs w:val="22"/>
              </w:rPr>
              <w:br/>
              <w:t>&lt;</w:t>
            </w:r>
            <w:r w:rsidRPr="00EE1B54">
              <w:rPr>
                <w:b/>
                <w:szCs w:val="22"/>
                <w:lang w:val="en-US"/>
              </w:rPr>
              <w:t>id</w:t>
            </w:r>
            <w:r w:rsidRPr="00EE1B54">
              <w:rPr>
                <w:b/>
                <w:szCs w:val="22"/>
              </w:rPr>
              <w:t>&gt;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:rsidR="008216EC" w:rsidRPr="00EE1B54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 xml:space="preserve">Номер договора </w:t>
            </w:r>
            <w:r w:rsidRPr="00EE1B54">
              <w:rPr>
                <w:b/>
                <w:szCs w:val="22"/>
                <w:lang w:val="ru-RU"/>
              </w:rPr>
              <w:br/>
              <w:t>&lt;</w:t>
            </w:r>
            <w:r w:rsidRPr="00EE1B54">
              <w:rPr>
                <w:b/>
                <w:szCs w:val="22"/>
              </w:rPr>
              <w:t>contract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number</w:t>
            </w:r>
            <w:r w:rsidRPr="00EE1B54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8216EC" w:rsidRPr="00EE1B54" w:rsidRDefault="008216EC" w:rsidP="008216EC">
            <w:pPr>
              <w:jc w:val="center"/>
              <w:rPr>
                <w:b/>
                <w:szCs w:val="22"/>
              </w:rPr>
            </w:pPr>
            <w:r w:rsidRPr="00EE1B54">
              <w:rPr>
                <w:b/>
                <w:szCs w:val="22"/>
              </w:rPr>
              <w:t>Дата договора</w:t>
            </w:r>
            <w:r w:rsidRPr="00EE1B54">
              <w:rPr>
                <w:b/>
                <w:szCs w:val="22"/>
              </w:rPr>
              <w:br/>
              <w:t>&lt;contract-date&gt;</w:t>
            </w:r>
          </w:p>
        </w:tc>
        <w:tc>
          <w:tcPr>
            <w:tcW w:w="2483" w:type="dxa"/>
          </w:tcPr>
          <w:p w:rsidR="008216EC" w:rsidRPr="008216EC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Первое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start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 xml:space="preserve">&gt; </w:t>
            </w:r>
          </w:p>
        </w:tc>
        <w:tc>
          <w:tcPr>
            <w:tcW w:w="2483" w:type="dxa"/>
            <w:vAlign w:val="center"/>
          </w:tcPr>
          <w:p w:rsidR="008216EC" w:rsidRPr="008216EC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Последнее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finish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83" w:type="dxa"/>
            <w:vAlign w:val="center"/>
          </w:tcPr>
          <w:p w:rsidR="0086194D" w:rsidRDefault="0086194D" w:rsidP="0086194D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>Код участника</w:t>
            </w:r>
            <w:r>
              <w:rPr>
                <w:b/>
                <w:szCs w:val="22"/>
                <w:lang w:val="ru-RU"/>
              </w:rPr>
              <w:t xml:space="preserve"> ОРЭМ</w:t>
            </w:r>
            <w:r w:rsidRPr="00EE1B54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–</w:t>
            </w:r>
            <w:r w:rsidRPr="00EE1B54">
              <w:rPr>
                <w:b/>
                <w:szCs w:val="22"/>
                <w:lang w:val="ru-RU"/>
              </w:rPr>
              <w:t xml:space="preserve"> получателя</w:t>
            </w:r>
          </w:p>
          <w:p w:rsidR="008216EC" w:rsidRPr="00EE1B54" w:rsidRDefault="008216EC" w:rsidP="00370DC4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br/>
              <w:t>&lt;</w:t>
            </w:r>
            <w:r w:rsidRPr="00EE1B54">
              <w:rPr>
                <w:b/>
                <w:szCs w:val="22"/>
              </w:rPr>
              <w:t>trader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supplier</w:t>
            </w:r>
            <w:r w:rsidRPr="00EE1B54">
              <w:rPr>
                <w:b/>
                <w:szCs w:val="22"/>
                <w:lang w:val="ru-RU"/>
              </w:rPr>
              <w:t>-</w:t>
            </w:r>
            <w:r w:rsidRPr="00EE1B54">
              <w:rPr>
                <w:b/>
                <w:szCs w:val="22"/>
              </w:rPr>
              <w:t>code</w:t>
            </w:r>
            <w:r w:rsidRPr="00EE1B54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86194D" w:rsidRDefault="0086194D" w:rsidP="00370DC4">
            <w:pPr>
              <w:jc w:val="center"/>
              <w:rPr>
                <w:b/>
                <w:szCs w:val="22"/>
                <w:lang w:val="ru-RU"/>
              </w:rPr>
            </w:pPr>
          </w:p>
          <w:p w:rsidR="008216EC" w:rsidRPr="00EE1B54" w:rsidRDefault="0086194D" w:rsidP="00370DC4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 xml:space="preserve">Код участника </w:t>
            </w:r>
            <w:r>
              <w:rPr>
                <w:b/>
                <w:szCs w:val="22"/>
                <w:lang w:val="ru-RU"/>
              </w:rPr>
              <w:t>ОРЭМ –</w:t>
            </w:r>
            <w:r w:rsidRPr="00EE1B54">
              <w:rPr>
                <w:b/>
                <w:szCs w:val="22"/>
                <w:lang w:val="ru-RU"/>
              </w:rPr>
              <w:t>плательщика</w:t>
            </w:r>
            <w:r w:rsidR="008216EC" w:rsidRPr="00EE1B54">
              <w:rPr>
                <w:b/>
                <w:szCs w:val="22"/>
                <w:lang w:val="ru-RU"/>
              </w:rPr>
              <w:br/>
              <w:t>&lt;</w:t>
            </w:r>
            <w:r w:rsidR="008216EC" w:rsidRPr="00EE1B54">
              <w:rPr>
                <w:b/>
                <w:szCs w:val="22"/>
              </w:rPr>
              <w:t>trader</w:t>
            </w:r>
            <w:r w:rsidR="008216EC" w:rsidRPr="00EE1B54">
              <w:rPr>
                <w:b/>
                <w:szCs w:val="22"/>
                <w:lang w:val="ru-RU"/>
              </w:rPr>
              <w:t>-</w:t>
            </w:r>
            <w:r w:rsidR="008216EC" w:rsidRPr="00EE1B54">
              <w:rPr>
                <w:b/>
                <w:szCs w:val="22"/>
              </w:rPr>
              <w:t>consumer</w:t>
            </w:r>
            <w:r w:rsidR="008216EC" w:rsidRPr="00EE1B54">
              <w:rPr>
                <w:b/>
                <w:szCs w:val="22"/>
                <w:lang w:val="ru-RU"/>
              </w:rPr>
              <w:t>-</w:t>
            </w:r>
            <w:r w:rsidR="008216EC" w:rsidRPr="00EE1B54">
              <w:rPr>
                <w:b/>
                <w:szCs w:val="22"/>
              </w:rPr>
              <w:t>code</w:t>
            </w:r>
            <w:r w:rsidR="008216EC" w:rsidRPr="00EE1B54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3164" w:type="dxa"/>
            <w:shd w:val="clear" w:color="auto" w:fill="auto"/>
            <w:vAlign w:val="center"/>
            <w:hideMark/>
          </w:tcPr>
          <w:p w:rsidR="008216EC" w:rsidRPr="00EE1B54" w:rsidRDefault="008216EC" w:rsidP="008216EC">
            <w:pPr>
              <w:jc w:val="center"/>
              <w:rPr>
                <w:b/>
                <w:szCs w:val="22"/>
              </w:rPr>
            </w:pPr>
            <w:r w:rsidRPr="00EE1B54">
              <w:rPr>
                <w:b/>
                <w:szCs w:val="22"/>
                <w:lang w:val="ru-RU"/>
              </w:rPr>
              <w:t>Размер</w:t>
            </w:r>
            <w:r w:rsidRPr="00EE1B54">
              <w:rPr>
                <w:b/>
                <w:szCs w:val="22"/>
                <w:lang w:val="en-US"/>
              </w:rPr>
              <w:t xml:space="preserve"> </w:t>
            </w:r>
            <w:r w:rsidRPr="00EE1B54">
              <w:rPr>
                <w:b/>
                <w:szCs w:val="22"/>
                <w:lang w:val="ru-RU"/>
              </w:rPr>
              <w:t>штрафа</w:t>
            </w:r>
            <w:r w:rsidRPr="00EE1B54">
              <w:rPr>
                <w:b/>
                <w:szCs w:val="22"/>
              </w:rPr>
              <w:t>, руб.</w:t>
            </w:r>
            <w:r w:rsidRPr="00EE1B54">
              <w:rPr>
                <w:b/>
                <w:szCs w:val="22"/>
              </w:rPr>
              <w:br/>
              <w:t>&lt;</w:t>
            </w:r>
            <w:r w:rsidRPr="00EE1B54">
              <w:rPr>
                <w:b/>
                <w:szCs w:val="22"/>
                <w:lang w:val="en-US"/>
              </w:rPr>
              <w:t>payment-amount</w:t>
            </w:r>
            <w:r w:rsidRPr="00EE1B54">
              <w:rPr>
                <w:b/>
                <w:szCs w:val="22"/>
              </w:rPr>
              <w:t>&gt;</w:t>
            </w:r>
          </w:p>
        </w:tc>
      </w:tr>
      <w:tr w:rsidR="008216EC" w:rsidRPr="00EE1B54" w:rsidTr="0002784F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278" w:type="dxa"/>
            <w:shd w:val="clear" w:color="auto" w:fill="auto"/>
            <w:vAlign w:val="bottom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292" w:type="dxa"/>
            <w:shd w:val="clear" w:color="auto" w:fill="auto"/>
            <w:vAlign w:val="bottom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3" w:type="dxa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3" w:type="dxa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3" w:type="dxa"/>
            <w:vAlign w:val="bottom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82" w:type="dxa"/>
            <w:shd w:val="clear" w:color="auto" w:fill="auto"/>
            <w:vAlign w:val="bottom"/>
          </w:tcPr>
          <w:p w:rsidR="008216EC" w:rsidRPr="00EE1B54" w:rsidRDefault="008216EC" w:rsidP="00BD290C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164" w:type="dxa"/>
            <w:shd w:val="clear" w:color="auto" w:fill="auto"/>
            <w:noWrap/>
            <w:vAlign w:val="bottom"/>
          </w:tcPr>
          <w:p w:rsidR="008216EC" w:rsidRPr="00EE1B54" w:rsidRDefault="008216EC" w:rsidP="00BD290C">
            <w:pPr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</w:tr>
    </w:tbl>
    <w:p w:rsidR="00330B71" w:rsidRPr="00EE1B54" w:rsidRDefault="00330B71" w:rsidP="00330B71">
      <w:pPr>
        <w:contextualSpacing/>
        <w:rPr>
          <w:b/>
          <w:lang w:val="en-US"/>
        </w:rPr>
      </w:pPr>
    </w:p>
    <w:p w:rsidR="00C01C62" w:rsidRPr="00E06E25" w:rsidRDefault="00C01C62" w:rsidP="002867A2">
      <w:pPr>
        <w:jc w:val="right"/>
        <w:rPr>
          <w:b/>
          <w:szCs w:val="22"/>
          <w:lang w:val="en-US"/>
        </w:rPr>
      </w:pPr>
    </w:p>
    <w:p w:rsidR="00C01C62" w:rsidRPr="00E06E25" w:rsidRDefault="00C01C62" w:rsidP="002867A2">
      <w:pPr>
        <w:jc w:val="right"/>
        <w:rPr>
          <w:b/>
          <w:szCs w:val="22"/>
          <w:lang w:val="en-US"/>
        </w:rPr>
      </w:pPr>
    </w:p>
    <w:p w:rsidR="002867A2" w:rsidRPr="00EE1B54" w:rsidRDefault="002867A2" w:rsidP="002867A2">
      <w:pPr>
        <w:jc w:val="right"/>
        <w:rPr>
          <w:b/>
          <w:szCs w:val="22"/>
          <w:lang w:val="ru-RU"/>
        </w:rPr>
      </w:pPr>
      <w:r w:rsidRPr="00EE1B54">
        <w:rPr>
          <w:b/>
          <w:szCs w:val="22"/>
          <w:lang w:val="ru-RU"/>
        </w:rPr>
        <w:t xml:space="preserve">Приложение </w:t>
      </w:r>
      <w:r w:rsidRPr="00EE1B54">
        <w:rPr>
          <w:b/>
          <w:lang w:val="ru-RU"/>
        </w:rPr>
        <w:t>28.</w:t>
      </w:r>
      <w:r w:rsidR="0079511F" w:rsidRPr="008E72D5">
        <w:rPr>
          <w:b/>
          <w:lang w:val="ru-RU"/>
        </w:rPr>
        <w:t>12</w:t>
      </w:r>
    </w:p>
    <w:p w:rsidR="002867A2" w:rsidRPr="00EE1B54" w:rsidRDefault="002867A2" w:rsidP="002867A2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b/>
          <w:szCs w:val="22"/>
          <w:lang w:val="ru-RU"/>
        </w:rPr>
        <w:t xml:space="preserve">Реестр штрафов </w:t>
      </w:r>
      <w:r w:rsidRPr="00EE1B54">
        <w:rPr>
          <w:b/>
          <w:lang w:val="ru-RU"/>
        </w:rPr>
        <w:t>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:rsidR="002867A2" w:rsidRPr="00EE1B54" w:rsidRDefault="002867A2" w:rsidP="002867A2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EE1B54">
        <w:rPr>
          <w:rFonts w:cs="Arial"/>
          <w:b/>
          <w:bCs/>
          <w:szCs w:val="22"/>
          <w:lang w:val="ru-RU"/>
        </w:rPr>
        <w:t xml:space="preserve">за расчетный период </w:t>
      </w:r>
      <w:r w:rsidRPr="00EE1B54">
        <w:rPr>
          <w:rFonts w:cs="Arial"/>
          <w:b/>
          <w:bCs/>
          <w:szCs w:val="22"/>
          <w:lang w:val="en-US"/>
        </w:rPr>
        <w:t>mm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  <w:r w:rsidRPr="00EE1B54">
        <w:rPr>
          <w:rFonts w:cs="Arial"/>
          <w:b/>
          <w:bCs/>
          <w:szCs w:val="22"/>
          <w:lang w:val="en-US"/>
        </w:rPr>
        <w:t>YYYY</w:t>
      </w:r>
      <w:r w:rsidRPr="00EE1B54">
        <w:rPr>
          <w:rFonts w:cs="Arial"/>
          <w:b/>
          <w:bCs/>
          <w:szCs w:val="22"/>
          <w:lang w:val="ru-RU"/>
        </w:rPr>
        <w:t xml:space="preserve"> </w:t>
      </w:r>
    </w:p>
    <w:p w:rsidR="002867A2" w:rsidRDefault="002867A2" w:rsidP="002867A2">
      <w:pPr>
        <w:spacing w:before="0" w:after="0"/>
        <w:jc w:val="center"/>
        <w:rPr>
          <w:rFonts w:cs="Arial"/>
          <w:b/>
          <w:bCs/>
          <w:szCs w:val="22"/>
          <w:lang w:val="ru-RU"/>
        </w:rPr>
      </w:pPr>
      <w:r w:rsidRPr="00C760D7">
        <w:rPr>
          <w:rFonts w:cs="Arial"/>
          <w:b/>
          <w:bCs/>
          <w:szCs w:val="22"/>
          <w:lang w:val="ru-RU"/>
        </w:rPr>
        <w:t>&lt;</w:t>
      </w:r>
      <w:r w:rsidRPr="00EE1B54">
        <w:rPr>
          <w:rFonts w:cs="Arial"/>
          <w:b/>
          <w:bCs/>
          <w:szCs w:val="22"/>
          <w:lang w:val="en-US"/>
        </w:rPr>
        <w:t>package</w:t>
      </w:r>
      <w:r w:rsidRPr="00C760D7">
        <w:rPr>
          <w:rFonts w:cs="Arial"/>
          <w:b/>
          <w:bCs/>
          <w:szCs w:val="22"/>
          <w:lang w:val="ru-RU"/>
        </w:rPr>
        <w:t>-</w:t>
      </w:r>
      <w:r w:rsidRPr="00EE1B54">
        <w:rPr>
          <w:rFonts w:cs="Arial"/>
          <w:b/>
          <w:bCs/>
          <w:szCs w:val="22"/>
          <w:lang w:val="en-US"/>
        </w:rPr>
        <w:t>comment</w:t>
      </w:r>
      <w:r w:rsidRPr="00C760D7">
        <w:rPr>
          <w:rFonts w:cs="Arial"/>
          <w:b/>
          <w:bCs/>
          <w:szCs w:val="22"/>
          <w:lang w:val="ru-RU"/>
        </w:rPr>
        <w:t>&gt;</w:t>
      </w:r>
    </w:p>
    <w:p w:rsidR="00F4154C" w:rsidRPr="00C760D7" w:rsidRDefault="00F4154C" w:rsidP="002867A2">
      <w:pPr>
        <w:spacing w:before="0" w:after="0"/>
        <w:jc w:val="center"/>
        <w:rPr>
          <w:b/>
          <w:szCs w:val="22"/>
          <w:lang w:val="ru-RU"/>
        </w:rPr>
      </w:pPr>
    </w:p>
    <w:tbl>
      <w:tblPr>
        <w:tblW w:w="147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52"/>
        <w:gridCol w:w="1611"/>
        <w:gridCol w:w="1481"/>
        <w:gridCol w:w="1625"/>
        <w:gridCol w:w="1625"/>
        <w:gridCol w:w="1613"/>
        <w:gridCol w:w="1809"/>
        <w:gridCol w:w="3126"/>
      </w:tblGrid>
      <w:tr w:rsidR="008216EC" w:rsidRPr="00330B71" w:rsidTr="0002784F">
        <w:trPr>
          <w:trHeight w:val="534"/>
        </w:trPr>
        <w:tc>
          <w:tcPr>
            <w:tcW w:w="2251" w:type="dxa"/>
            <w:shd w:val="clear" w:color="auto" w:fill="auto"/>
            <w:vAlign w:val="center"/>
          </w:tcPr>
          <w:p w:rsidR="008216EC" w:rsidRPr="0096381B" w:rsidRDefault="008216EC" w:rsidP="008216EC">
            <w:pPr>
              <w:jc w:val="center"/>
              <w:rPr>
                <w:b/>
                <w:szCs w:val="22"/>
              </w:rPr>
            </w:pPr>
            <w:r w:rsidRPr="0096381B">
              <w:rPr>
                <w:b/>
                <w:szCs w:val="22"/>
              </w:rPr>
              <w:t>Уникальный идентификатор</w:t>
            </w:r>
            <w:r w:rsidRPr="0096381B">
              <w:rPr>
                <w:b/>
                <w:szCs w:val="22"/>
              </w:rPr>
              <w:br/>
              <w:t>&lt;</w:t>
            </w:r>
            <w:r w:rsidRPr="0096381B">
              <w:rPr>
                <w:b/>
                <w:szCs w:val="22"/>
                <w:lang w:val="en-US"/>
              </w:rPr>
              <w:t>id</w:t>
            </w:r>
            <w:r w:rsidRPr="0096381B">
              <w:rPr>
                <w:b/>
                <w:szCs w:val="22"/>
              </w:rPr>
              <w:t>&gt;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8216EC" w:rsidRPr="00330B71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330B71">
              <w:rPr>
                <w:b/>
                <w:szCs w:val="22"/>
                <w:lang w:val="ru-RU"/>
              </w:rPr>
              <w:t xml:space="preserve">Номер договора </w:t>
            </w:r>
            <w:r w:rsidRPr="00330B71">
              <w:rPr>
                <w:b/>
                <w:szCs w:val="22"/>
                <w:lang w:val="ru-RU"/>
              </w:rPr>
              <w:br/>
              <w:t>&lt;</w:t>
            </w:r>
            <w:r w:rsidRPr="0096381B">
              <w:rPr>
                <w:b/>
                <w:szCs w:val="22"/>
              </w:rPr>
              <w:t>contract</w:t>
            </w:r>
            <w:r w:rsidRPr="00330B71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number</w:t>
            </w:r>
            <w:r w:rsidRPr="00330B71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8216EC" w:rsidRPr="0096381B" w:rsidRDefault="008216EC" w:rsidP="008216EC">
            <w:pPr>
              <w:jc w:val="center"/>
              <w:rPr>
                <w:b/>
                <w:szCs w:val="22"/>
              </w:rPr>
            </w:pPr>
            <w:r w:rsidRPr="0096381B">
              <w:rPr>
                <w:b/>
                <w:szCs w:val="22"/>
              </w:rPr>
              <w:t>Дата договора</w:t>
            </w:r>
            <w:r w:rsidRPr="0096381B">
              <w:rPr>
                <w:b/>
                <w:szCs w:val="22"/>
              </w:rPr>
              <w:br/>
              <w:t>&lt;contract-date&gt;</w:t>
            </w:r>
          </w:p>
        </w:tc>
        <w:tc>
          <w:tcPr>
            <w:tcW w:w="2451" w:type="dxa"/>
          </w:tcPr>
          <w:p w:rsidR="008216EC" w:rsidRPr="008216EC" w:rsidRDefault="008216EC" w:rsidP="00370DC4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Первое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start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51" w:type="dxa"/>
            <w:vAlign w:val="center"/>
          </w:tcPr>
          <w:p w:rsidR="008216EC" w:rsidRPr="008216EC" w:rsidRDefault="008216EC" w:rsidP="008216EC">
            <w:pPr>
              <w:jc w:val="center"/>
              <w:rPr>
                <w:b/>
                <w:szCs w:val="22"/>
                <w:lang w:val="ru-RU"/>
              </w:rPr>
            </w:pPr>
            <w:r w:rsidRPr="00136E72">
              <w:rPr>
                <w:b/>
                <w:szCs w:val="22"/>
                <w:lang w:val="ru-RU"/>
              </w:rPr>
              <w:t>Последнее число расчетного месяца</w:t>
            </w:r>
            <w:r w:rsidRPr="00136E72">
              <w:rPr>
                <w:b/>
                <w:szCs w:val="22"/>
                <w:lang w:val="ru-RU"/>
              </w:rPr>
              <w:br/>
              <w:t>&lt;</w:t>
            </w:r>
            <w:r w:rsidRPr="00136E72">
              <w:rPr>
                <w:b/>
                <w:szCs w:val="22"/>
                <w:lang w:val="en-US"/>
              </w:rPr>
              <w:t>finish</w:t>
            </w:r>
            <w:r w:rsidRPr="00136E72">
              <w:rPr>
                <w:b/>
                <w:szCs w:val="22"/>
                <w:lang w:val="ru-RU"/>
              </w:rPr>
              <w:t>-</w:t>
            </w:r>
            <w:r w:rsidRPr="00136E72">
              <w:rPr>
                <w:b/>
                <w:szCs w:val="22"/>
                <w:lang w:val="en-US"/>
              </w:rPr>
              <w:t>date</w:t>
            </w:r>
            <w:r w:rsidRPr="00136E72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451" w:type="dxa"/>
            <w:shd w:val="clear" w:color="auto" w:fill="auto"/>
            <w:vAlign w:val="center"/>
            <w:hideMark/>
          </w:tcPr>
          <w:p w:rsidR="0086194D" w:rsidRDefault="0086194D" w:rsidP="0086194D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>Код участника</w:t>
            </w:r>
            <w:r>
              <w:rPr>
                <w:b/>
                <w:szCs w:val="22"/>
                <w:lang w:val="ru-RU"/>
              </w:rPr>
              <w:t xml:space="preserve"> ОРЭМ</w:t>
            </w:r>
            <w:r w:rsidRPr="00EE1B54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–</w:t>
            </w:r>
            <w:r w:rsidRPr="00EE1B54">
              <w:rPr>
                <w:b/>
                <w:szCs w:val="22"/>
                <w:lang w:val="ru-RU"/>
              </w:rPr>
              <w:t xml:space="preserve"> получателя</w:t>
            </w:r>
          </w:p>
          <w:p w:rsidR="008216EC" w:rsidRPr="00B13CFD" w:rsidRDefault="008216EC" w:rsidP="00370DC4">
            <w:pPr>
              <w:jc w:val="center"/>
              <w:rPr>
                <w:b/>
                <w:szCs w:val="22"/>
                <w:lang w:val="ru-RU"/>
              </w:rPr>
            </w:pPr>
            <w:r w:rsidRPr="00B13CFD">
              <w:rPr>
                <w:b/>
                <w:szCs w:val="22"/>
                <w:lang w:val="ru-RU"/>
              </w:rPr>
              <w:br/>
              <w:t>&lt;</w:t>
            </w:r>
            <w:r w:rsidRPr="0096381B">
              <w:rPr>
                <w:b/>
                <w:szCs w:val="22"/>
              </w:rPr>
              <w:t>trader</w:t>
            </w:r>
            <w:r w:rsidRPr="00B13CFD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supplier</w:t>
            </w:r>
            <w:r w:rsidRPr="00B13CFD">
              <w:rPr>
                <w:b/>
                <w:szCs w:val="22"/>
                <w:lang w:val="ru-RU"/>
              </w:rPr>
              <w:t>-</w:t>
            </w:r>
            <w:r w:rsidRPr="0096381B">
              <w:rPr>
                <w:b/>
                <w:szCs w:val="22"/>
              </w:rPr>
              <w:t>code</w:t>
            </w:r>
            <w:r w:rsidRPr="00B13CFD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8216EC" w:rsidRPr="00330B71" w:rsidRDefault="0086194D" w:rsidP="00370DC4">
            <w:pPr>
              <w:jc w:val="center"/>
              <w:rPr>
                <w:b/>
                <w:szCs w:val="22"/>
                <w:lang w:val="ru-RU"/>
              </w:rPr>
            </w:pPr>
            <w:r w:rsidRPr="00EE1B54">
              <w:rPr>
                <w:b/>
                <w:szCs w:val="22"/>
                <w:lang w:val="ru-RU"/>
              </w:rPr>
              <w:t xml:space="preserve">Код участника </w:t>
            </w:r>
            <w:r>
              <w:rPr>
                <w:b/>
                <w:szCs w:val="22"/>
                <w:lang w:val="ru-RU"/>
              </w:rPr>
              <w:t>ОРЭМ –</w:t>
            </w:r>
            <w:r w:rsidRPr="00EE1B54">
              <w:rPr>
                <w:b/>
                <w:szCs w:val="22"/>
                <w:lang w:val="ru-RU"/>
              </w:rPr>
              <w:t>плательщика</w:t>
            </w:r>
            <w:r w:rsidR="008216EC" w:rsidRPr="00330B71">
              <w:rPr>
                <w:b/>
                <w:szCs w:val="22"/>
                <w:lang w:val="ru-RU"/>
              </w:rPr>
              <w:br/>
              <w:t>&lt;</w:t>
            </w:r>
            <w:r w:rsidR="008216EC" w:rsidRPr="0096381B">
              <w:rPr>
                <w:b/>
                <w:szCs w:val="22"/>
              </w:rPr>
              <w:t>trader</w:t>
            </w:r>
            <w:r w:rsidR="008216EC" w:rsidRPr="00330B71">
              <w:rPr>
                <w:b/>
                <w:szCs w:val="22"/>
                <w:lang w:val="ru-RU"/>
              </w:rPr>
              <w:t>-</w:t>
            </w:r>
            <w:r w:rsidR="008216EC" w:rsidRPr="0096381B">
              <w:rPr>
                <w:b/>
                <w:szCs w:val="22"/>
              </w:rPr>
              <w:t>consumer</w:t>
            </w:r>
            <w:r w:rsidR="008216EC" w:rsidRPr="00330B71">
              <w:rPr>
                <w:b/>
                <w:szCs w:val="22"/>
                <w:lang w:val="ru-RU"/>
              </w:rPr>
              <w:t>-</w:t>
            </w:r>
            <w:r w:rsidR="008216EC" w:rsidRPr="0096381B">
              <w:rPr>
                <w:b/>
                <w:szCs w:val="22"/>
              </w:rPr>
              <w:t>code</w:t>
            </w:r>
            <w:r w:rsidR="008216EC" w:rsidRPr="00330B71">
              <w:rPr>
                <w:b/>
                <w:szCs w:val="22"/>
                <w:lang w:val="ru-RU"/>
              </w:rPr>
              <w:t>&gt;</w:t>
            </w:r>
          </w:p>
        </w:tc>
        <w:tc>
          <w:tcPr>
            <w:tcW w:w="3126" w:type="dxa"/>
            <w:shd w:val="clear" w:color="auto" w:fill="auto"/>
            <w:vAlign w:val="center"/>
            <w:hideMark/>
          </w:tcPr>
          <w:p w:rsidR="008216EC" w:rsidRPr="0096381B" w:rsidRDefault="008216EC" w:rsidP="008216EC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Размер</w:t>
            </w:r>
            <w:r w:rsidRPr="009F6DF8">
              <w:rPr>
                <w:b/>
                <w:szCs w:val="22"/>
                <w:lang w:val="en-US"/>
              </w:rPr>
              <w:t xml:space="preserve"> </w:t>
            </w:r>
            <w:r>
              <w:rPr>
                <w:b/>
                <w:szCs w:val="22"/>
                <w:lang w:val="ru-RU"/>
              </w:rPr>
              <w:t>штрафа</w:t>
            </w:r>
            <w:r w:rsidRPr="0096381B">
              <w:rPr>
                <w:b/>
                <w:szCs w:val="22"/>
              </w:rPr>
              <w:t>, руб.</w:t>
            </w:r>
            <w:r w:rsidRPr="0096381B">
              <w:rPr>
                <w:b/>
                <w:szCs w:val="22"/>
              </w:rPr>
              <w:br/>
              <w:t>&lt;</w:t>
            </w:r>
            <w:r w:rsidRPr="009F6DF8">
              <w:rPr>
                <w:b/>
                <w:szCs w:val="22"/>
                <w:lang w:val="en-US"/>
              </w:rPr>
              <w:t>payment-amount</w:t>
            </w:r>
            <w:r w:rsidRPr="0096381B">
              <w:rPr>
                <w:b/>
                <w:szCs w:val="22"/>
              </w:rPr>
              <w:t>&gt;</w:t>
            </w:r>
          </w:p>
        </w:tc>
      </w:tr>
      <w:tr w:rsidR="008216EC" w:rsidRPr="00330B71" w:rsidTr="0002784F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251" w:type="dxa"/>
            <w:shd w:val="clear" w:color="auto" w:fill="auto"/>
            <w:vAlign w:val="bottom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42" w:type="dxa"/>
            <w:shd w:val="clear" w:color="auto" w:fill="auto"/>
            <w:vAlign w:val="bottom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264" w:type="dxa"/>
            <w:shd w:val="clear" w:color="auto" w:fill="auto"/>
            <w:vAlign w:val="bottom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451" w:type="dxa"/>
            <w:shd w:val="clear" w:color="auto" w:fill="auto"/>
            <w:vAlign w:val="bottom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641" w:type="dxa"/>
            <w:shd w:val="clear" w:color="auto" w:fill="auto"/>
            <w:vAlign w:val="bottom"/>
          </w:tcPr>
          <w:p w:rsidR="008216EC" w:rsidRPr="009F6DF8" w:rsidRDefault="008216EC" w:rsidP="00BD290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126" w:type="dxa"/>
            <w:shd w:val="clear" w:color="auto" w:fill="auto"/>
            <w:noWrap/>
            <w:vAlign w:val="bottom"/>
          </w:tcPr>
          <w:p w:rsidR="008216EC" w:rsidRPr="009F6DF8" w:rsidRDefault="008216EC" w:rsidP="00EA47CD">
            <w:pPr>
              <w:rPr>
                <w:rFonts w:ascii="Calibri" w:hAnsi="Calibri"/>
                <w:color w:val="000000"/>
                <w:szCs w:val="22"/>
                <w:lang w:val="en-US"/>
              </w:rPr>
            </w:pPr>
          </w:p>
        </w:tc>
      </w:tr>
    </w:tbl>
    <w:p w:rsidR="002867A2" w:rsidRPr="009F6DF8" w:rsidRDefault="002867A2" w:rsidP="002867A2">
      <w:pPr>
        <w:contextualSpacing/>
        <w:rPr>
          <w:b/>
          <w:lang w:val="en-US"/>
        </w:rPr>
      </w:pPr>
    </w:p>
    <w:p w:rsidR="005646CC" w:rsidRPr="009F6DF8" w:rsidRDefault="005646CC" w:rsidP="005646CC">
      <w:pPr>
        <w:contextualSpacing/>
        <w:rPr>
          <w:b/>
          <w:iCs/>
          <w:lang w:val="en-US"/>
        </w:rPr>
      </w:pPr>
    </w:p>
    <w:p w:rsidR="00F4154C" w:rsidRPr="0071621A" w:rsidRDefault="00F4154C">
      <w:pPr>
        <w:spacing w:before="0" w:after="160" w:line="259" w:lineRule="auto"/>
        <w:rPr>
          <w:b/>
          <w:iCs/>
          <w:lang w:val="en-US"/>
        </w:rPr>
      </w:pPr>
      <w:r w:rsidRPr="0071621A">
        <w:rPr>
          <w:b/>
          <w:iCs/>
          <w:lang w:val="en-US"/>
        </w:rPr>
        <w:br w:type="page"/>
      </w:r>
    </w:p>
    <w:p w:rsidR="005646CC" w:rsidRPr="005646CC" w:rsidRDefault="005646CC" w:rsidP="005646CC">
      <w:pPr>
        <w:contextualSpacing/>
        <w:rPr>
          <w:b/>
          <w:iCs/>
          <w:lang w:val="ru-RU"/>
        </w:rPr>
      </w:pPr>
      <w:r w:rsidRPr="005646CC">
        <w:rPr>
          <w:b/>
          <w:iCs/>
          <w:lang w:val="ru-RU"/>
        </w:rPr>
        <w:lastRenderedPageBreak/>
        <w:t xml:space="preserve">Действующая редакция </w:t>
      </w:r>
    </w:p>
    <w:p w:rsidR="005646CC" w:rsidRDefault="005646CC" w:rsidP="005646CC">
      <w:pPr>
        <w:contextualSpacing/>
        <w:jc w:val="right"/>
        <w:rPr>
          <w:b/>
          <w:lang w:val="ru-RU"/>
        </w:rPr>
      </w:pPr>
      <w:r w:rsidRPr="005646CC">
        <w:rPr>
          <w:b/>
          <w:lang w:val="ru-RU"/>
        </w:rPr>
        <w:t>Приложение 9</w:t>
      </w:r>
    </w:p>
    <w:p w:rsidR="005646CC" w:rsidRPr="005646CC" w:rsidRDefault="005646CC" w:rsidP="005646CC">
      <w:pPr>
        <w:contextualSpacing/>
        <w:jc w:val="right"/>
        <w:rPr>
          <w:b/>
          <w:lang w:val="ru-RU"/>
        </w:rPr>
      </w:pP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3953"/>
        <w:gridCol w:w="1735"/>
        <w:gridCol w:w="1667"/>
        <w:gridCol w:w="1701"/>
        <w:gridCol w:w="1701"/>
        <w:gridCol w:w="1701"/>
        <w:gridCol w:w="1701"/>
      </w:tblGrid>
      <w:tr w:rsidR="005646CC" w:rsidRPr="005646CC" w:rsidTr="005646C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  <w:r w:rsidRPr="005646CC">
              <w:rPr>
                <w:b/>
                <w:bCs/>
                <w:u w:val="single"/>
              </w:rPr>
              <w:t xml:space="preserve"> АО «АТС»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lang w:val="ru-RU"/>
              </w:rPr>
              <w:t>У</w:t>
            </w:r>
            <w:r w:rsidRPr="005646CC">
              <w:rPr>
                <w:b/>
              </w:rPr>
              <w:t>частник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Код участника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00194E" w:rsidTr="005646CC">
        <w:trPr>
          <w:trHeight w:val="43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3610, г"/>
              </w:smartTagPr>
              <w:r w:rsidRPr="005646CC">
                <w:rPr>
                  <w:b/>
                  <w:bCs/>
                  <w:lang w:val="ru-RU"/>
                </w:rPr>
                <w:t>123610, г</w:t>
              </w:r>
            </w:smartTag>
            <w:r w:rsidRPr="005646CC">
              <w:rPr>
                <w:b/>
                <w:bCs/>
                <w:lang w:val="ru-RU"/>
              </w:rPr>
              <w:t>. Москва, Краснопресненская наб., д. 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00194E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00194E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Отчет</w:t>
            </w:r>
          </w:p>
        </w:tc>
      </w:tr>
      <w:tr w:rsidR="005646CC" w:rsidRPr="0000194E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за </w:t>
            </w: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от 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3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1.      Объем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16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производства,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производству,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производства, кВт•ч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 xml:space="preserve">ГТП </w:t>
            </w: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2.      Объем потребления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E06E25" w:rsidTr="005646CC">
        <w:trPr>
          <w:trHeight w:val="20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потребления,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потребления, покрытый выработкой блок-станций,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Плановый объем потребления, кВт•ч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плановых нагрузочных потерь, отнесенных к энергорайону участника, кВт•ч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потреблению, кВт•ч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потребления, кВт•ч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2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5646CC">
              <w:rPr>
                <w:b/>
                <w:bCs/>
                <w:highlight w:val="yellow"/>
              </w:rPr>
              <w:t>3.      Объемы розничных договоров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Договорной объем, кВт•ч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Фактический объем, кВт•ч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5646CC">
              <w:rPr>
                <w:b/>
                <w:bCs/>
                <w:highlight w:val="yellow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</w:rPr>
            </w:pPr>
            <w:r w:rsidRPr="005646CC">
              <w:rPr>
                <w:b/>
                <w:highlight w:val="yellow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5646CC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      Регулируемые договоры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   Продажа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.1.1. Продажа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.1.2. Продажа мощности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    Покупка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.2.1. Покупка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.2.2. Покупка мощности по РД в отношении покупателей для поставки ненаселению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.3.   Продажа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.3.1. Продажа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.3.2. Продажа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.4.    Покупка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.4.1. Покупка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.4.2. Покупка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 Свободные договоры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480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>.1. Биржевые свободные договоры на покупку электроэнергии и мощности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.1.1. Продажа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.1.2. Покупка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>.2. Небиржевые свободные договоры на покупку электроэнергии и мощности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lastRenderedPageBreak/>
              <w:t>5</w:t>
            </w:r>
            <w:r w:rsidRPr="005646CC">
              <w:rPr>
                <w:b/>
                <w:bCs/>
              </w:rPr>
              <w:t>.2.1. Продажа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40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.2.2. Покупка электроэнергии и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6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 xml:space="preserve">.3. Биржевые свободные договоры на покупку мощности 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.3.1. Продажа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.3.2. Покупка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 xml:space="preserve">.4. Небиржевые свободные договоры на покупку мощности 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.4.1. Продажа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.4.2. Покупка 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.5. Прочие свободные договоры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.5.1. Продажа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.5.2. Покупка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      Рынок на сутки вперед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6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7</w:t>
            </w:r>
            <w:r w:rsidRPr="005646CC">
              <w:rPr>
                <w:b/>
                <w:bCs/>
              </w:rPr>
              <w:t>.      Балансирующий рынок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2E2286">
              <w:rPr>
                <w:b/>
                <w:bCs/>
                <w:highlight w:val="yellow"/>
              </w:rPr>
              <w:t>7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8</w:t>
            </w:r>
            <w:r w:rsidRPr="005646CC">
              <w:rPr>
                <w:b/>
                <w:bCs/>
                <w:lang w:val="ru-RU"/>
              </w:rPr>
              <w:t>.</w:t>
            </w:r>
            <w:r w:rsidRPr="005646CC">
              <w:rPr>
                <w:b/>
                <w:bCs/>
              </w:rPr>
              <w:t>   </w:t>
            </w:r>
            <w:r w:rsidRPr="005646CC">
              <w:rPr>
                <w:b/>
                <w:bCs/>
                <w:lang w:val="ru-RU"/>
              </w:rPr>
              <w:t xml:space="preserve">   Договоры, заключенные по результатам конкурентного отбора ценовых заявок на продажу мощности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8</w:t>
            </w:r>
            <w:r w:rsidRPr="005646CC">
              <w:rPr>
                <w:b/>
                <w:bCs/>
                <w:lang w:val="ru-RU"/>
              </w:rPr>
              <w:t>.1.   Продажа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2E2286">
              <w:rPr>
                <w:b/>
                <w:bCs/>
                <w:highlight w:val="yellow"/>
                <w:lang w:val="ru-RU"/>
              </w:rPr>
              <w:t>8</w:t>
            </w:r>
            <w:r w:rsidRPr="005646CC">
              <w:rPr>
                <w:b/>
                <w:bCs/>
                <w:lang w:val="ru-RU"/>
              </w:rPr>
              <w:t>.2.   Покупка по договору купли-продажи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</w:tbl>
    <w:p w:rsidR="005646CC" w:rsidRPr="005646CC" w:rsidRDefault="00D94071" w:rsidP="005646CC">
      <w:pPr>
        <w:contextualSpacing/>
        <w:rPr>
          <w:b/>
          <w:iCs/>
          <w:lang w:val="ru-RU"/>
        </w:rPr>
      </w:pPr>
      <w:r>
        <w:rPr>
          <w:b/>
          <w:lang w:val="en-US"/>
        </w:rPr>
        <w:t>…</w:t>
      </w:r>
      <w:r w:rsidR="005646CC" w:rsidRPr="005646CC">
        <w:rPr>
          <w:b/>
          <w:lang w:val="ru-RU"/>
        </w:rPr>
        <w:br w:type="page"/>
      </w:r>
    </w:p>
    <w:p w:rsidR="005646CC" w:rsidRPr="005646CC" w:rsidRDefault="005646CC" w:rsidP="005646CC">
      <w:pPr>
        <w:contextualSpacing/>
        <w:rPr>
          <w:b/>
          <w:lang w:val="ru-RU"/>
        </w:rPr>
      </w:pPr>
      <w:r w:rsidRPr="00370DC4">
        <w:rPr>
          <w:b/>
          <w:iCs/>
          <w:lang w:val="ru-RU"/>
        </w:rPr>
        <w:lastRenderedPageBreak/>
        <w:t>Предлагаемая редакция</w:t>
      </w:r>
    </w:p>
    <w:p w:rsidR="005646CC" w:rsidRPr="005646CC" w:rsidRDefault="005646CC" w:rsidP="005646CC">
      <w:pPr>
        <w:contextualSpacing/>
        <w:rPr>
          <w:b/>
          <w:lang w:val="ru-RU"/>
        </w:rPr>
      </w:pPr>
    </w:p>
    <w:p w:rsidR="005646CC" w:rsidRPr="005646CC" w:rsidRDefault="005646CC" w:rsidP="005646CC">
      <w:pPr>
        <w:contextualSpacing/>
        <w:rPr>
          <w:b/>
          <w:lang w:val="ru-RU"/>
        </w:rPr>
      </w:pPr>
    </w:p>
    <w:p w:rsidR="005646CC" w:rsidRPr="005646CC" w:rsidRDefault="005646CC" w:rsidP="005646CC">
      <w:pPr>
        <w:contextualSpacing/>
        <w:rPr>
          <w:b/>
          <w:lang w:val="ru-RU"/>
        </w:rPr>
      </w:pPr>
      <w:r w:rsidRPr="005646CC">
        <w:rPr>
          <w:b/>
          <w:lang w:val="ru-RU"/>
        </w:rPr>
        <w:t>Приложение 9</w:t>
      </w: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40"/>
        <w:gridCol w:w="3953"/>
        <w:gridCol w:w="1735"/>
        <w:gridCol w:w="1667"/>
        <w:gridCol w:w="34"/>
        <w:gridCol w:w="1667"/>
        <w:gridCol w:w="34"/>
        <w:gridCol w:w="1667"/>
        <w:gridCol w:w="34"/>
        <w:gridCol w:w="1667"/>
        <w:gridCol w:w="34"/>
        <w:gridCol w:w="1667"/>
      </w:tblGrid>
      <w:tr w:rsidR="005646CC" w:rsidRPr="005646CC" w:rsidTr="005646CC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  <w:r w:rsidRPr="005646CC">
              <w:rPr>
                <w:b/>
                <w:bCs/>
                <w:u w:val="single"/>
              </w:rPr>
              <w:t xml:space="preserve"> АО «АТС»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lang w:val="ru-RU"/>
              </w:rPr>
              <w:t>У</w:t>
            </w:r>
            <w:r w:rsidRPr="005646CC">
              <w:rPr>
                <w:b/>
              </w:rPr>
              <w:t>частник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Код участника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3610, г"/>
              </w:smartTagPr>
              <w:r w:rsidRPr="005646CC">
                <w:rPr>
                  <w:b/>
                  <w:bCs/>
                  <w:lang w:val="ru-RU"/>
                </w:rPr>
                <w:t>123610, г</w:t>
              </w:r>
            </w:smartTag>
            <w:r w:rsidRPr="005646CC">
              <w:rPr>
                <w:b/>
                <w:bCs/>
                <w:lang w:val="ru-RU"/>
              </w:rPr>
              <w:t>. Москва, Краснопресненская наб., д. 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Отчет</w:t>
            </w: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  <w:lang w:val="ru-RU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за </w:t>
            </w: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от 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31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1.      Объем производства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16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производства,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производству,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производства, кВт•ч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3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 xml:space="preserve">ГТП </w:t>
            </w:r>
            <w:r w:rsidRPr="005646CC">
              <w:rPr>
                <w:b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2.      Объем потребления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E06E25" w:rsidTr="005646CC">
        <w:trPr>
          <w:trHeight w:val="20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Полный плановый объем потребления,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потребления, покрытый выработкой блок-станций,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Плановый объем потребления, кВт•ч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плановых нагрузочных потерь, отнесенных к энергорайону участника, кВт•ч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Объем отклонений по потреблению, кВт•ч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Фактический объем потребления, кВт•ч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ГТП: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1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 2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3</w:t>
            </w:r>
            <w:r w:rsidRPr="005646CC">
              <w:rPr>
                <w:b/>
                <w:bCs/>
              </w:rPr>
              <w:t>.      Регулируемые договоры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.1.   Продажа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.1.1. Продажа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.1.2. Продажа мощности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.2.    Покупка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.2.1. Покупка электроэнергии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.2.2. Покупка мощности по РД в отношении покупателей для поставки ненаселению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.3.   Продажа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.3.1. Продажа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.3.2. Продажа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Станция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.4.    Покупка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.4.1. Покупка электроэнергии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3</w:t>
            </w:r>
            <w:r w:rsidRPr="005646CC">
              <w:rPr>
                <w:b/>
                <w:bCs/>
                <w:lang w:val="ru-RU"/>
              </w:rPr>
              <w:t>.4.2. Покупка мощности по РД в отношении потребления населения и приравненных к нему групп потребителей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ГТП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 Свободные договоры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480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.1. Биржевые свободные договоры на покупку электроэнергии и мощности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.1.1. Продажа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.1.2. Покупка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>.2. Небиржевые свободные договоры на покупку электроэнергии и мощности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lastRenderedPageBreak/>
              <w:t>4</w:t>
            </w:r>
            <w:r w:rsidRPr="005646CC">
              <w:rPr>
                <w:b/>
                <w:bCs/>
              </w:rPr>
              <w:t>.2.1. Продажа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40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.2.2. Покупка электроэнергии и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69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 xml:space="preserve">.3. Биржевые свободные договоры на покупку мощности 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.3.1. Продажа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.3.2. Покупка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14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4</w:t>
            </w:r>
            <w:r w:rsidRPr="005646CC">
              <w:rPr>
                <w:b/>
                <w:bCs/>
                <w:lang w:val="ru-RU"/>
              </w:rPr>
              <w:t xml:space="preserve">.4. Небиржевые свободные договоры на покупку мощности </w:t>
            </w: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.4.1. Продажа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.4.2. Покупка 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.5. Прочие свободные договоры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.5.1. Продажа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11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4</w:t>
            </w:r>
            <w:r w:rsidRPr="005646CC">
              <w:rPr>
                <w:b/>
                <w:bCs/>
              </w:rPr>
              <w:t>.5.2. Покупка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 ГТП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 xml:space="preserve"> в том числе по ГТП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      Рынок на сутки вперед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5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4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5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76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      Балансирующий рынок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4612EF">
              <w:rPr>
                <w:b/>
                <w:bCs/>
                <w:highlight w:val="yellow"/>
              </w:rPr>
              <w:t>6</w:t>
            </w:r>
            <w:r w:rsidRPr="005646CC">
              <w:rPr>
                <w:b/>
                <w:bCs/>
              </w:rPr>
              <w:t>.1.   Продажа 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en-US"/>
              </w:rPr>
              <w:t>6</w:t>
            </w:r>
            <w:r w:rsidRPr="005646CC">
              <w:rPr>
                <w:b/>
                <w:bCs/>
                <w:lang w:val="ru-RU"/>
              </w:rPr>
              <w:t xml:space="preserve">.2.   Покупка </w:t>
            </w:r>
            <w:r w:rsidRPr="005646CC">
              <w:rPr>
                <w:b/>
                <w:bCs/>
              </w:rPr>
              <w:t>электроэнергии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и дата договора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электроэнергии, кВт•ч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Цена, руб./кВт•ч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Стоимость (без НДС),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>.</w:t>
            </w:r>
            <w:r w:rsidRPr="005646CC">
              <w:rPr>
                <w:b/>
                <w:bCs/>
              </w:rPr>
              <w:t>   </w:t>
            </w:r>
            <w:r w:rsidRPr="005646CC">
              <w:rPr>
                <w:b/>
                <w:bCs/>
                <w:lang w:val="ru-RU"/>
              </w:rPr>
              <w:t xml:space="preserve">   Договоры, заключенные по результатам конкурентного отбора ценовых заявок на продажу мощности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>.1.   Продажа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lastRenderedPageBreak/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7</w:t>
            </w:r>
            <w:r w:rsidRPr="005646CC">
              <w:rPr>
                <w:b/>
                <w:bCs/>
                <w:lang w:val="ru-RU"/>
              </w:rPr>
              <w:t>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Объем мощности,</w:t>
            </w:r>
            <w:r w:rsidRPr="005646CC">
              <w:rPr>
                <w:b/>
              </w:rPr>
              <w:br/>
              <w:t>МВт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Цена руб./МВт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 xml:space="preserve">Стоимость </w:t>
            </w:r>
            <w:r w:rsidRPr="005646CC">
              <w:rPr>
                <w:b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</w:rPr>
            </w:pPr>
            <w:r w:rsidRPr="005646CC">
              <w:rPr>
                <w:b/>
                <w:bCs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  <w:r w:rsidRPr="005646CC">
              <w:rPr>
                <w:b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  <w:r w:rsidRPr="005646CC">
              <w:rPr>
                <w:b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8.      Договоры купли-продажи (поставки) мощности модернизированных генерирующих объектов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bCs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8.1.   Продажа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gridAfter w:val="1"/>
          <w:wAfter w:w="1667" w:type="dxa"/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Объем мощности,</w:t>
            </w:r>
            <w:r w:rsidRPr="004612EF">
              <w:rPr>
                <w:b/>
                <w:highlight w:val="yellow"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 xml:space="preserve">Стоимость </w:t>
            </w:r>
            <w:r w:rsidRPr="004612EF">
              <w:rPr>
                <w:b/>
                <w:highlight w:val="yellow"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trHeight w:val="25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  <w:lang w:val="ru-RU"/>
              </w:rPr>
            </w:pPr>
            <w:r w:rsidRPr="004612EF">
              <w:rPr>
                <w:b/>
                <w:bCs/>
                <w:highlight w:val="yellow"/>
                <w:lang w:val="ru-RU"/>
              </w:rPr>
              <w:t>8.2.   Покупка по договору купли-продажи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E06E25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  <w:tr w:rsidR="005646CC" w:rsidRPr="005646CC" w:rsidTr="005646CC">
        <w:trPr>
          <w:gridAfter w:val="1"/>
          <w:wAfter w:w="1667" w:type="dxa"/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№ договора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Объем мощности,</w:t>
            </w:r>
            <w:r w:rsidRPr="004612EF">
              <w:rPr>
                <w:b/>
                <w:highlight w:val="yellow"/>
              </w:rPr>
              <w:br/>
              <w:t>МВт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 xml:space="preserve">Стоимость </w:t>
            </w:r>
            <w:r w:rsidRPr="004612EF">
              <w:rPr>
                <w:b/>
                <w:highlight w:val="yellow"/>
              </w:rPr>
              <w:br/>
              <w:t>без НДС,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5646CC" w:rsidTr="005646CC">
        <w:trPr>
          <w:gridAfter w:val="1"/>
          <w:wAfter w:w="1667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bCs/>
                <w:highlight w:val="yellow"/>
              </w:rPr>
            </w:pPr>
            <w:r w:rsidRPr="004612EF">
              <w:rPr>
                <w:b/>
                <w:bCs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</w:rPr>
            </w:pPr>
          </w:p>
        </w:tc>
      </w:tr>
      <w:tr w:rsidR="005646CC" w:rsidRPr="00E06E25" w:rsidTr="005646CC">
        <w:trPr>
          <w:gridAfter w:val="1"/>
          <w:wAfter w:w="1667" w:type="dxa"/>
          <w:trHeight w:val="2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</w:rPr>
            </w:pPr>
            <w:r w:rsidRPr="004612EF">
              <w:rPr>
                <w:b/>
                <w:highlight w:val="yellow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  <w:lang w:val="ru-RU"/>
              </w:rPr>
              <w:t>в том числе по договору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  <w:r w:rsidRPr="004612EF">
              <w:rPr>
                <w:b/>
                <w:highlight w:val="yellow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4612EF" w:rsidRDefault="005646CC" w:rsidP="005646CC">
            <w:pPr>
              <w:contextualSpacing/>
              <w:rPr>
                <w:b/>
                <w:highlight w:val="yellow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CC" w:rsidRPr="005646CC" w:rsidRDefault="005646CC" w:rsidP="005646CC">
            <w:pPr>
              <w:contextualSpacing/>
              <w:rPr>
                <w:b/>
                <w:lang w:val="ru-RU"/>
              </w:rPr>
            </w:pPr>
          </w:p>
        </w:tc>
      </w:tr>
    </w:tbl>
    <w:p w:rsidR="005646CC" w:rsidRDefault="005646CC" w:rsidP="005646CC">
      <w:pPr>
        <w:contextualSpacing/>
        <w:rPr>
          <w:b/>
          <w:lang w:val="ru-RU"/>
        </w:rPr>
      </w:pPr>
    </w:p>
    <w:p w:rsidR="00D94071" w:rsidRPr="00DB20D4" w:rsidRDefault="00D94071" w:rsidP="005646CC">
      <w:pPr>
        <w:contextualSpacing/>
        <w:rPr>
          <w:b/>
          <w:lang w:val="ru-RU"/>
        </w:rPr>
      </w:pPr>
      <w:r>
        <w:rPr>
          <w:b/>
          <w:lang w:val="ru-RU"/>
        </w:rPr>
        <w:t>…</w:t>
      </w:r>
    </w:p>
    <w:p w:rsidR="006529BE" w:rsidRDefault="006529BE" w:rsidP="005D6743">
      <w:pPr>
        <w:rPr>
          <w:rFonts w:eastAsia="Batang"/>
          <w:b/>
          <w:sz w:val="26"/>
          <w:szCs w:val="26"/>
          <w:lang w:val="ru-RU"/>
        </w:rPr>
      </w:pPr>
    </w:p>
    <w:p w:rsidR="006529BE" w:rsidRDefault="006529BE" w:rsidP="005D6743">
      <w:pPr>
        <w:rPr>
          <w:rFonts w:eastAsia="Batang"/>
          <w:b/>
          <w:sz w:val="26"/>
          <w:szCs w:val="26"/>
          <w:lang w:val="ru-RU"/>
        </w:rPr>
      </w:pPr>
    </w:p>
    <w:p w:rsidR="00A91847" w:rsidRDefault="00A91847" w:rsidP="006529BE">
      <w:pPr>
        <w:spacing w:before="0" w:after="0"/>
        <w:jc w:val="right"/>
        <w:rPr>
          <w:rFonts w:cs="Garamond"/>
          <w:b/>
          <w:bCs/>
          <w:szCs w:val="22"/>
          <w:lang w:val="ru-RU"/>
        </w:rPr>
      </w:pPr>
    </w:p>
    <w:p w:rsidR="00797BAE" w:rsidRPr="006529BE" w:rsidRDefault="00797BAE" w:rsidP="00797BAE">
      <w:pPr>
        <w:spacing w:before="0" w:after="0"/>
        <w:rPr>
          <w:rFonts w:cs="Garamond"/>
          <w:b/>
          <w:bCs/>
          <w:szCs w:val="22"/>
          <w:lang w:val="ru-RU"/>
        </w:rPr>
      </w:pPr>
      <w:r w:rsidRPr="00F4154C">
        <w:rPr>
          <w:rFonts w:cs="Garamond"/>
          <w:b/>
          <w:bCs/>
          <w:szCs w:val="22"/>
          <w:lang w:val="ru-RU"/>
        </w:rPr>
        <w:lastRenderedPageBreak/>
        <w:t>Действующая редакция</w:t>
      </w:r>
    </w:p>
    <w:p w:rsidR="00797BAE" w:rsidRDefault="00797BAE" w:rsidP="006529BE">
      <w:pPr>
        <w:spacing w:before="0" w:after="0"/>
        <w:jc w:val="right"/>
        <w:rPr>
          <w:rFonts w:cs="Garamond"/>
          <w:b/>
          <w:bCs/>
          <w:szCs w:val="22"/>
          <w:lang w:val="ru-RU"/>
        </w:rPr>
      </w:pPr>
    </w:p>
    <w:p w:rsidR="006529BE" w:rsidRPr="006A1D2B" w:rsidRDefault="006529BE" w:rsidP="006529BE">
      <w:pPr>
        <w:spacing w:before="0" w:after="0"/>
        <w:jc w:val="right"/>
        <w:rPr>
          <w:rFonts w:cs="Garamond"/>
          <w:b/>
          <w:bCs/>
          <w:szCs w:val="22"/>
          <w:lang w:val="ru-RU"/>
        </w:rPr>
      </w:pPr>
      <w:r w:rsidRPr="006A1D2B">
        <w:rPr>
          <w:rFonts w:cs="Garamond"/>
          <w:b/>
          <w:bCs/>
          <w:szCs w:val="22"/>
          <w:lang w:val="ru-RU"/>
        </w:rPr>
        <w:t xml:space="preserve">Приложение 154 </w:t>
      </w:r>
    </w:p>
    <w:p w:rsidR="006529BE" w:rsidRPr="009A5A70" w:rsidRDefault="006529BE" w:rsidP="006529BE">
      <w:pPr>
        <w:pStyle w:val="5a"/>
        <w:spacing w:after="0" w:line="240" w:lineRule="auto"/>
        <w:jc w:val="right"/>
        <w:rPr>
          <w:rFonts w:ascii="Garamond" w:hAnsi="Garamond" w:cs="Arial"/>
          <w:b/>
          <w:bCs/>
          <w:iCs/>
        </w:rPr>
      </w:pPr>
    </w:p>
    <w:p w:rsidR="006529BE" w:rsidRPr="006A1D2B" w:rsidRDefault="006529BE" w:rsidP="006529BE">
      <w:pPr>
        <w:spacing w:before="0" w:after="0"/>
        <w:jc w:val="center"/>
        <w:rPr>
          <w:rFonts w:cs="Garamond"/>
          <w:b/>
          <w:bCs/>
          <w:szCs w:val="22"/>
          <w:lang w:val="ru-RU"/>
        </w:rPr>
      </w:pPr>
      <w:r w:rsidRPr="006A1D2B">
        <w:rPr>
          <w:rFonts w:cs="Garamond"/>
          <w:b/>
          <w:bCs/>
          <w:szCs w:val="22"/>
          <w:lang w:val="ru-RU"/>
        </w:rPr>
        <w:t xml:space="preserve">Составляющие расчета плановой стоимости покупки мощности </w:t>
      </w:r>
    </w:p>
    <w:p w:rsidR="006529BE" w:rsidRPr="006A1D2B" w:rsidRDefault="006529BE" w:rsidP="006529BE">
      <w:pPr>
        <w:spacing w:before="0" w:after="0"/>
        <w:rPr>
          <w:rFonts w:cs="Garamond"/>
          <w:b/>
          <w:bCs/>
          <w:szCs w:val="22"/>
          <w:lang w:val="ru-RU"/>
        </w:rPr>
      </w:pP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за расчетный период ___________</w:t>
      </w: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по ГТП ______________________</w:t>
      </w: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участника оптового рынка _______</w:t>
      </w: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в субъекте РФ__________________</w:t>
      </w:r>
    </w:p>
    <w:p w:rsidR="006529BE" w:rsidRDefault="006529BE" w:rsidP="006529BE">
      <w:pPr>
        <w:spacing w:before="0" w:after="0"/>
        <w:rPr>
          <w:rFonts w:cs="Garamond"/>
          <w:bCs/>
          <w:szCs w:val="22"/>
        </w:rPr>
      </w:pPr>
      <w:r w:rsidRPr="009A5A70">
        <w:rPr>
          <w:rFonts w:cs="Garamond"/>
          <w:bCs/>
          <w:szCs w:val="22"/>
        </w:rPr>
        <w:t>ценовой зоны__________________</w:t>
      </w:r>
    </w:p>
    <w:p w:rsidR="006529BE" w:rsidRDefault="006529BE" w:rsidP="006529BE">
      <w:pPr>
        <w:spacing w:before="0" w:after="0"/>
        <w:rPr>
          <w:rFonts w:cs="Garamond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5"/>
        <w:gridCol w:w="7226"/>
      </w:tblGrid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  <w:r w:rsidRPr="00FB25ED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00194E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FB25ED">
              <w:rPr>
                <w:rFonts w:cs="Garamond"/>
                <w:bCs/>
                <w:i/>
                <w:szCs w:val="22"/>
              </w:rPr>
              <w:t>q</w:t>
            </w:r>
            <w:r w:rsidRPr="00FB25ED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FB25ED">
              <w:rPr>
                <w:rFonts w:cs="Garamond"/>
                <w:bCs/>
                <w:i/>
                <w:szCs w:val="22"/>
              </w:rPr>
              <w:t>z</w:t>
            </w:r>
            <w:r w:rsidRPr="00FB25ED">
              <w:rPr>
                <w:rFonts w:cs="Garamond"/>
                <w:bCs/>
                <w:szCs w:val="22"/>
                <w:lang w:val="ru-RU"/>
              </w:rPr>
              <w:t>, с учетом пикового потребления, рассчитываемого для целей покупки мощности ФСК на оптовом рынке в целях компенсации потерь,</w:t>
            </w:r>
            <w:r w:rsidRPr="00FB25ED">
              <w:rPr>
                <w:szCs w:val="22"/>
                <w:lang w:val="ru-RU"/>
              </w:rPr>
              <w:t xml:space="preserve"> </w:t>
            </w:r>
            <w:r w:rsidRPr="00FB25ED">
              <w:rPr>
                <w:rFonts w:eastAsia="Calibri"/>
                <w:position w:val="-14"/>
                <w:szCs w:val="22"/>
              </w:rPr>
              <w:object w:dxaOrig="900" w:dyaOrig="400" w14:anchorId="7022B333">
                <v:shape id="_x0000_i1202" type="#_x0000_t75" style="width:42pt;height:24pt" o:ole="">
                  <v:imagedata r:id="rId293" o:title=""/>
                </v:shape>
                <o:OLEObject Type="Embed" ProgID="Equation.3" ShapeID="_x0000_i1202" DrawAspect="Content" ObjectID="_1667740136" r:id="rId294"/>
              </w:objec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00194E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FB25ED">
              <w:rPr>
                <w:rFonts w:cs="Garamond"/>
                <w:bCs/>
                <w:i/>
                <w:szCs w:val="22"/>
              </w:rPr>
              <w:t>q</w:t>
            </w:r>
            <w:r w:rsidRPr="00FB25ED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FB25ED">
              <w:rPr>
                <w:rFonts w:cs="Garamond"/>
                <w:bCs/>
                <w:i/>
                <w:szCs w:val="22"/>
              </w:rPr>
              <w:t>z</w:t>
            </w:r>
            <w:r w:rsidRPr="00FB25ED">
              <w:rPr>
                <w:rFonts w:cs="Garamond"/>
                <w:bCs/>
                <w:szCs w:val="22"/>
                <w:lang w:val="ru-RU"/>
              </w:rPr>
              <w:t xml:space="preserve">, без учета пикового потребления, рассчитываемого для целей покупки мощности ФСК на оптовом рынке в целях компенсации потерь, </w:t>
            </w:r>
            <w:r w:rsidRPr="00FB25ED">
              <w:rPr>
                <w:rFonts w:eastAsia="Calibri" w:cs="Garamond"/>
                <w:bCs/>
                <w:position w:val="-14"/>
                <w:szCs w:val="22"/>
              </w:rPr>
              <w:object w:dxaOrig="680" w:dyaOrig="400" w14:anchorId="7E41A86E">
                <v:shape id="_x0000_i1203" type="#_x0000_t75" style="width:36.75pt;height:24pt" o:ole="">
                  <v:imagedata r:id="rId295" o:title=""/>
                </v:shape>
                <o:OLEObject Type="Embed" ProgID="Equation.3" ShapeID="_x0000_i1203" DrawAspect="Content" ObjectID="_1667740137" r:id="rId296"/>
              </w:objec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00194E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</w:t>
            </w:r>
            <w:r w:rsidRPr="00FB25ED">
              <w:rPr>
                <w:rFonts w:eastAsia="Calibri" w:cs="Garamond"/>
                <w:bCs/>
                <w:position w:val="-14"/>
                <w:szCs w:val="22"/>
              </w:rPr>
              <w:object w:dxaOrig="900" w:dyaOrig="400" w14:anchorId="37E77C5F">
                <v:shape id="_x0000_i1204" type="#_x0000_t75" style="width:42pt;height:24pt" o:ole="">
                  <v:imagedata r:id="rId297" o:title=""/>
                </v:shape>
                <o:OLEObject Type="Embed" ProgID="Equation.3" ShapeID="_x0000_i1204" DrawAspect="Content" ObjectID="_1667740138" r:id="rId298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</w:t>
            </w:r>
            <w:r>
              <w:rPr>
                <w:rFonts w:cs="Garamond"/>
                <w:bCs/>
                <w:szCs w:val="22"/>
                <w:lang w:val="ru-RU"/>
              </w:rPr>
              <w:t>.</w:t>
            </w:r>
            <w:r w:rsidRPr="00FB25ED">
              <w:rPr>
                <w:rFonts w:cs="Garamond"/>
                <w:bCs/>
                <w:szCs w:val="22"/>
                <w:lang w:val="ru-RU"/>
              </w:rPr>
              <w:t>, в том числе: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lastRenderedPageBreak/>
              <w:t>плановая величина</w:t>
            </w:r>
            <w:r w:rsidRPr="00FB25ED">
              <w:rPr>
                <w:i/>
                <w:szCs w:val="22"/>
                <w:lang w:val="ru-RU"/>
              </w:rPr>
              <w:t>,</w:t>
            </w:r>
            <w:r w:rsidRPr="00FB25ED">
              <w:rPr>
                <w:szCs w:val="22"/>
                <w:lang w:val="ru-RU"/>
              </w:rPr>
              <w:t xml:space="preserve"> обусловленная применением надбавки к цене на мощность атомных электростанций, </w:t>
            </w:r>
            <w:r w:rsidRPr="00FB25ED">
              <w:rPr>
                <w:rFonts w:eastAsia="Calibri"/>
                <w:position w:val="-14"/>
                <w:szCs w:val="22"/>
              </w:rPr>
              <w:object w:dxaOrig="1359" w:dyaOrig="400" w14:anchorId="469B1E74">
                <v:shape id="_x0000_i1205" type="#_x0000_t75" style="width:66pt;height:24pt" o:ole="">
                  <v:imagedata r:id="rId299" o:title=""/>
                </v:shape>
                <o:OLEObject Type="Embed" ProgID="Equation.3" ShapeID="_x0000_i1205" DrawAspect="Content" ObjectID="_1667740139" r:id="rId300"/>
              </w:object>
            </w:r>
            <w:r w:rsidRPr="00FB25ED">
              <w:rPr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pStyle w:val="msolistparagraph0"/>
              <w:spacing w:before="120" w:after="120"/>
              <w:ind w:left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>плановая 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округа,</w:t>
            </w:r>
            <w:r w:rsidRPr="00FB25ED">
              <w:rPr>
                <w:rFonts w:eastAsia="Calibri"/>
                <w:szCs w:val="22"/>
              </w:rPr>
              <w:object w:dxaOrig="1339" w:dyaOrig="400" w14:anchorId="47EC2F18">
                <v:shape id="_x0000_i1206" type="#_x0000_t75" style="width:66pt;height:24pt" o:ole="">
                  <v:imagedata r:id="rId301" o:title=""/>
                </v:shape>
                <o:OLEObject Type="Embed" ProgID="Equation.3" ShapeID="_x0000_i1206" DrawAspect="Content" ObjectID="_1667740140" r:id="rId302"/>
              </w:object>
            </w:r>
            <w:r w:rsidRPr="00FB25ED">
              <w:rPr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ind w:left="738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>плановая величина</w:t>
            </w:r>
            <w:r w:rsidRPr="00FB25ED">
              <w:rPr>
                <w:i/>
                <w:szCs w:val="22"/>
                <w:lang w:val="ru-RU"/>
              </w:rPr>
              <w:t>,</w:t>
            </w:r>
            <w:r w:rsidRPr="00FB25ED">
              <w:rPr>
                <w:szCs w:val="22"/>
                <w:lang w:val="ru-RU"/>
              </w:rPr>
              <w:t xml:space="preserve">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Севастополя, </w:t>
            </w:r>
            <w:r w:rsidRPr="00FB25ED">
              <w:rPr>
                <w:rFonts w:eastAsia="Calibri"/>
                <w:position w:val="-14"/>
                <w:szCs w:val="22"/>
              </w:rPr>
              <w:object w:dxaOrig="1539" w:dyaOrig="400" w14:anchorId="4AD77539">
                <v:shape id="_x0000_i1207" type="#_x0000_t75" style="width:78pt;height:24pt" o:ole="">
                  <v:imagedata r:id="rId303" o:title=""/>
                </v:shape>
                <o:OLEObject Type="Embed" ProgID="Equation.3" ShapeID="_x0000_i1207" DrawAspect="Content" ObjectID="_1667740141" r:id="rId304"/>
              </w:object>
            </w:r>
            <w:r w:rsidRPr="00FB25ED">
              <w:rPr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pStyle w:val="msonormalcxspmiddle"/>
              <w:ind w:left="738"/>
              <w:contextualSpacing/>
              <w:rPr>
                <w:rFonts w:ascii="Garamond" w:hAnsi="Garamond"/>
                <w:sz w:val="22"/>
                <w:szCs w:val="22"/>
              </w:rPr>
            </w:pPr>
            <w:r w:rsidRPr="00FB25ED">
              <w:rPr>
                <w:rFonts w:ascii="Garamond" w:hAnsi="Garamond"/>
                <w:sz w:val="22"/>
                <w:szCs w:val="22"/>
              </w:rPr>
              <w:t xml:space="preserve">плановая величина, обусловленная оплатой мощности, поставляемой по договорам КОМ НГО, </w:t>
            </w:r>
            <w:r w:rsidRPr="00FB25ED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46B8ECD0">
                <v:shape id="_x0000_i1208" type="#_x0000_t75" style="width:66pt;height:24pt" o:ole="">
                  <v:imagedata r:id="rId305" o:title=""/>
                </v:shape>
                <o:OLEObject Type="Embed" ProgID="Equation.3" ShapeID="_x0000_i1208" DrawAspect="Content" ObjectID="_1667740142" r:id="rId306"/>
              </w:object>
            </w:r>
            <w:r w:rsidRPr="00FB25ED">
              <w:rPr>
                <w:rFonts w:ascii="Garamond" w:hAnsi="Garamond"/>
                <w:sz w:val="22"/>
                <w:szCs w:val="22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6529BE" w:rsidRDefault="006529BE" w:rsidP="006717A0">
            <w:pPr>
              <w:spacing w:after="0" w:line="276" w:lineRule="auto"/>
              <w:jc w:val="both"/>
              <w:rPr>
                <w:szCs w:val="22"/>
                <w:lang w:val="ru-RU"/>
              </w:rPr>
            </w:pPr>
            <w:r w:rsidRPr="002A75A6">
              <w:rPr>
                <w:szCs w:val="22"/>
                <w:lang w:val="ru-RU"/>
              </w:rPr>
              <w:t xml:space="preserve">объем средств, учитываемых при определении надбавки к цене на мощность для потребителей первой ценовой зоны оптового рынка в расчетном месяце,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2A75A6">
              <w:rPr>
                <w:szCs w:val="22"/>
                <w:lang w:val="ru-RU"/>
              </w:rPr>
              <w:object w:dxaOrig="1281" w:dyaOrig="400" w14:anchorId="3F61D0FD">
                <v:shape id="_x0000_i1209" type="#_x0000_t75" style="width:66pt;height:24pt" o:ole="">
                  <v:imagedata r:id="rId307" o:title=""/>
                </v:shape>
                <o:OLEObject Type="Embed" ProgID="Equation.3" ShapeID="_x0000_i1209" DrawAspect="Content" ObjectID="_1667740143" r:id="rId308"/>
              </w:object>
            </w:r>
            <w:r w:rsidRPr="002A75A6">
              <w:rPr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lastRenderedPageBreak/>
              <w:t xml:space="preserve">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FB25ED">
              <w:rPr>
                <w:rFonts w:eastAsia="Calibri" w:cs="Garamond"/>
                <w:bCs/>
                <w:position w:val="-14"/>
                <w:szCs w:val="22"/>
              </w:rPr>
              <w:object w:dxaOrig="1400" w:dyaOrig="400" w14:anchorId="2D6D7B01">
                <v:shape id="_x0000_i1210" type="#_x0000_t75" style="width:66pt;height:24pt" o:ole="">
                  <v:imagedata r:id="rId309" o:title=""/>
                </v:shape>
                <o:OLEObject Type="Embed" ProgID="Equation.3" ShapeID="_x0000_i1210" DrawAspect="Content" ObjectID="_1667740144" r:id="rId310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ценовой зоне в расчетном месяце по договорам о предоставлении мощности и по договорам о предоставлении мощности введенных в эксплуатацию генерирующих объектов, </w:t>
            </w:r>
            <w:r w:rsidRPr="00FB25ED">
              <w:rPr>
                <w:rFonts w:eastAsia="Calibri" w:cs="Garamond"/>
                <w:bCs/>
                <w:position w:val="-12"/>
                <w:szCs w:val="22"/>
              </w:rPr>
              <w:object w:dxaOrig="900" w:dyaOrig="380" w14:anchorId="5C14A4C9">
                <v:shape id="_x0000_i1211" type="#_x0000_t75" style="width:42pt;height:24pt" o:ole="">
                  <v:imagedata r:id="rId311" o:title=""/>
                </v:shape>
                <o:OLEObject Type="Embed" ProgID="Equation.3" ShapeID="_x0000_i1211" DrawAspect="Content" ObjectID="_1667740145" r:id="rId312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АЭС/ГЭС, </w:t>
            </w:r>
            <w:r w:rsidRPr="00FB25ED">
              <w:rPr>
                <w:rFonts w:eastAsia="Calibri" w:cs="Garamond"/>
                <w:bCs/>
                <w:position w:val="-12"/>
                <w:szCs w:val="22"/>
              </w:rPr>
              <w:object w:dxaOrig="1540" w:dyaOrig="380" w14:anchorId="1F02A18B">
                <v:shape id="_x0000_i1212" type="#_x0000_t75" style="width:78pt;height:24pt" o:ole="">
                  <v:imagedata r:id="rId313" o:title=""/>
                </v:shape>
                <o:OLEObject Type="Embed" ProgID="Equation.3" ShapeID="_x0000_i1212" DrawAspect="Content" ObjectID="_1667740146" r:id="rId314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165E55"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ДПМ ВИЭ, </w:t>
            </w:r>
            <w:r w:rsidRPr="00FB25ED">
              <w:rPr>
                <w:rFonts w:eastAsia="Calibri" w:cs="Garamond"/>
                <w:bCs/>
                <w:position w:val="-12"/>
                <w:szCs w:val="22"/>
              </w:rPr>
              <w:object w:dxaOrig="1240" w:dyaOrig="380" w14:anchorId="42FC01E6">
                <v:shape id="_x0000_i1213" type="#_x0000_t75" style="width:60pt;height:24pt" o:ole="">
                  <v:imagedata r:id="rId315" o:title=""/>
                </v:shape>
                <o:OLEObject Type="Embed" ProgID="Equation.3" ShapeID="_x0000_i1213" DrawAspect="Content" ObjectID="_1667740147" r:id="rId316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</w:tbl>
    <w:p w:rsidR="006529BE" w:rsidRPr="00FB25ED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7"/>
        <w:gridCol w:w="7284"/>
      </w:tblGrid>
      <w:tr w:rsidR="006529BE" w:rsidRPr="00E06E25" w:rsidTr="006717A0"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субъекту РФ:</w:t>
            </w:r>
          </w:p>
        </w:tc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6529BE" w:rsidRPr="00E06E25" w:rsidTr="006717A0"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Cs/>
                <w:lang w:val="ru-RU"/>
              </w:rPr>
            </w:pPr>
            <w:r w:rsidRPr="00AF5CAC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AF5CAC">
              <w:rPr>
                <w:rFonts w:cs="Garamond"/>
                <w:bCs/>
                <w:i/>
                <w:szCs w:val="22"/>
              </w:rPr>
              <w:t>q</w:t>
            </w:r>
            <w:r w:rsidRPr="00AF5CAC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Pr="00AF5CAC">
              <w:rPr>
                <w:rFonts w:cs="Garamond"/>
                <w:bCs/>
                <w:i/>
                <w:szCs w:val="22"/>
              </w:rPr>
              <w:t>f</w:t>
            </w:r>
            <w:r w:rsidRPr="00AF5CAC">
              <w:rPr>
                <w:rFonts w:cs="Garamond"/>
                <w:bCs/>
                <w:szCs w:val="22"/>
                <w:lang w:val="ru-RU"/>
              </w:rPr>
              <w:t xml:space="preserve">, </w:t>
            </w:r>
            <w:r w:rsidRPr="00AF5CAC">
              <w:rPr>
                <w:rFonts w:cs="Garamond"/>
                <w:bCs/>
                <w:position w:val="-14"/>
                <w:szCs w:val="22"/>
              </w:rPr>
              <w:object w:dxaOrig="1060" w:dyaOrig="400" w14:anchorId="58E1BB6E">
                <v:shape id="_x0000_i1214" type="#_x0000_t75" style="width:54pt;height:18pt" o:ole="">
                  <v:imagedata r:id="rId317" o:title=""/>
                </v:shape>
                <o:OLEObject Type="Embed" ProgID="Equation.3" ShapeID="_x0000_i1214" DrawAspect="Content" ObjectID="_1667740148" r:id="rId318"/>
              </w:object>
            </w:r>
          </w:p>
        </w:tc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6529BE" w:rsidRPr="00E06E25" w:rsidTr="006717A0"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jc w:val="both"/>
              <w:rPr>
                <w:rFonts w:cs="Garamond"/>
                <w:bCs/>
                <w:lang w:val="ru-RU"/>
              </w:rPr>
            </w:pPr>
            <w:r w:rsidRPr="00AF5CAC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F5CAC">
              <w:rPr>
                <w:rFonts w:cs="Garamond"/>
                <w:bCs/>
                <w:position w:val="-14"/>
                <w:szCs w:val="22"/>
              </w:rPr>
              <w:object w:dxaOrig="1440" w:dyaOrig="400" w14:anchorId="66E053DC">
                <v:shape id="_x0000_i1215" type="#_x0000_t75" style="width:1in;height:18pt" o:ole="">
                  <v:imagedata r:id="rId319" o:title=""/>
                </v:shape>
                <o:OLEObject Type="Embed" ProgID="Equation.3" ShapeID="_x0000_i1215" DrawAspect="Content" ObjectID="_1667740149" r:id="rId320"/>
              </w:object>
            </w:r>
            <w:r w:rsidRPr="00AF5CAC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</w:tbl>
    <w:p w:rsidR="006529BE" w:rsidRPr="00AF5CAC" w:rsidRDefault="006529BE" w:rsidP="006529BE">
      <w:pPr>
        <w:spacing w:before="0" w:after="0"/>
        <w:rPr>
          <w:rFonts w:cs="Garamond"/>
          <w:b/>
          <w:bCs/>
          <w:szCs w:val="22"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3005"/>
        <w:gridCol w:w="4366"/>
      </w:tblGrid>
      <w:tr w:rsidR="006529BE" w:rsidRPr="00E06E25" w:rsidTr="006717A0">
        <w:tc>
          <w:tcPr>
            <w:tcW w:w="7338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ЗСП:</w:t>
            </w:r>
          </w:p>
        </w:tc>
        <w:tc>
          <w:tcPr>
            <w:tcW w:w="3005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AF5CAC">
              <w:rPr>
                <w:rFonts w:cs="Garamond"/>
                <w:bCs/>
                <w:i/>
                <w:szCs w:val="22"/>
              </w:rPr>
              <w:t>q</w:t>
            </w:r>
            <w:r w:rsidRPr="00AF5CAC">
              <w:rPr>
                <w:rFonts w:cs="Garamond"/>
                <w:bCs/>
                <w:szCs w:val="22"/>
                <w:lang w:val="ru-RU"/>
              </w:rPr>
              <w:t xml:space="preserve"> </w:t>
            </w:r>
            <w:r w:rsidRPr="00AF5CAC">
              <w:rPr>
                <w:rFonts w:cs="Garamond"/>
                <w:bCs/>
                <w:szCs w:val="22"/>
                <w:lang w:val="ru-RU"/>
              </w:rPr>
              <w:lastRenderedPageBreak/>
              <w:t xml:space="preserve">занимает в суммарном значении такого пикового потребления ГТП потребления (экспорта) в ЗСП </w:t>
            </w:r>
            <w:r w:rsidRPr="00AF5CAC">
              <w:rPr>
                <w:rFonts w:cs="Garamond"/>
                <w:bCs/>
                <w:i/>
                <w:szCs w:val="22"/>
              </w:rPr>
              <w:t>zp</w:t>
            </w:r>
            <w:r w:rsidRPr="00AF5CAC">
              <w:rPr>
                <w:rFonts w:cs="Garamond"/>
                <w:bCs/>
                <w:szCs w:val="22"/>
                <w:lang w:val="ru-RU"/>
              </w:rPr>
              <w:t>,</w:t>
            </w:r>
            <w:r w:rsidRPr="00AF5CAC">
              <w:rPr>
                <w:szCs w:val="22"/>
                <w:lang w:val="ru-RU"/>
              </w:rPr>
              <w:t xml:space="preserve"> </w:t>
            </w:r>
            <w:r w:rsidRPr="00AF5CAC">
              <w:rPr>
                <w:position w:val="-14"/>
                <w:szCs w:val="22"/>
              </w:rPr>
              <w:object w:dxaOrig="1120" w:dyaOrig="400" w14:anchorId="46FE0426">
                <v:shape id="_x0000_i1216" type="#_x0000_t75" style="width:54pt;height:18pt" o:ole="">
                  <v:imagedata r:id="rId321" o:title=""/>
                </v:shape>
                <o:OLEObject Type="Embed" ProgID="Equation.3" ShapeID="_x0000_i1216" DrawAspect="Content" ObjectID="_1667740150" r:id="rId322"/>
              </w:object>
            </w:r>
          </w:p>
        </w:tc>
        <w:tc>
          <w:tcPr>
            <w:tcW w:w="4366" w:type="dxa"/>
          </w:tcPr>
          <w:p w:rsidR="006529BE" w:rsidRPr="00AF5CAC" w:rsidRDefault="006529BE" w:rsidP="006717A0">
            <w:pPr>
              <w:spacing w:before="0" w:after="0"/>
              <w:jc w:val="both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szCs w:val="22"/>
                <w:lang w:val="ru-RU"/>
              </w:rPr>
              <w:lastRenderedPageBreak/>
              <w:t>плановая стоимость мощности, соответствующая покупке мощности в ЗСП в расчетном месяце по договорам купли-</w:t>
            </w:r>
            <w:r w:rsidRPr="00AF5CAC">
              <w:rPr>
                <w:szCs w:val="22"/>
                <w:lang w:val="ru-RU"/>
              </w:rPr>
              <w:lastRenderedPageBreak/>
              <w:t xml:space="preserve">продажи мощности, производимой с использованием генерирующих объектов, поставляющих мощность в вынужденном режиме, </w:t>
            </w:r>
            <w:r w:rsidRPr="00AF5CAC">
              <w:rPr>
                <w:rFonts w:cs="Garamond"/>
                <w:bCs/>
                <w:position w:val="-14"/>
                <w:szCs w:val="22"/>
              </w:rPr>
              <w:object w:dxaOrig="1520" w:dyaOrig="400" w14:anchorId="19F20EDB">
                <v:shape id="_x0000_i1217" type="#_x0000_t75" style="width:1in;height:18pt" o:ole="">
                  <v:imagedata r:id="rId323" o:title=""/>
                </v:shape>
                <o:OLEObject Type="Embed" ProgID="Equation.3" ShapeID="_x0000_i1217" DrawAspect="Content" ObjectID="_1667740151" r:id="rId324"/>
              </w:object>
            </w:r>
            <w:r w:rsidRPr="00AF5CAC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</w:tr>
      <w:tr w:rsidR="006529BE" w:rsidRPr="00AF5CAC" w:rsidTr="006717A0">
        <w:tc>
          <w:tcPr>
            <w:tcW w:w="7338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Cs/>
              </w:rPr>
            </w:pPr>
            <w:r w:rsidRPr="00AF5CAC">
              <w:rPr>
                <w:rFonts w:cs="Garamond"/>
                <w:bCs/>
                <w:szCs w:val="22"/>
              </w:rPr>
              <w:lastRenderedPageBreak/>
              <w:t>Код ЗСП 1</w:t>
            </w:r>
          </w:p>
        </w:tc>
        <w:tc>
          <w:tcPr>
            <w:tcW w:w="3005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  <w:tc>
          <w:tcPr>
            <w:tcW w:w="4366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</w:tr>
      <w:tr w:rsidR="006529BE" w:rsidRPr="00AF5CAC" w:rsidTr="006717A0">
        <w:tc>
          <w:tcPr>
            <w:tcW w:w="7338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Cs/>
              </w:rPr>
            </w:pPr>
            <w:r w:rsidRPr="00AF5CAC">
              <w:rPr>
                <w:rFonts w:cs="Garamond"/>
                <w:bCs/>
                <w:szCs w:val="22"/>
              </w:rPr>
              <w:t>…</w:t>
            </w:r>
          </w:p>
        </w:tc>
        <w:tc>
          <w:tcPr>
            <w:tcW w:w="3005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  <w:tc>
          <w:tcPr>
            <w:tcW w:w="4366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</w:tr>
      <w:tr w:rsidR="006529BE" w:rsidRPr="003537AF" w:rsidTr="006717A0">
        <w:tc>
          <w:tcPr>
            <w:tcW w:w="7338" w:type="dxa"/>
          </w:tcPr>
          <w:p w:rsidR="006529BE" w:rsidRPr="003537AF" w:rsidRDefault="006529BE" w:rsidP="006717A0">
            <w:pPr>
              <w:spacing w:before="0" w:after="0"/>
              <w:rPr>
                <w:rFonts w:cs="Garamond"/>
                <w:bCs/>
              </w:rPr>
            </w:pPr>
            <w:r w:rsidRPr="00AF5CAC">
              <w:rPr>
                <w:rFonts w:cs="Garamond"/>
                <w:bCs/>
                <w:szCs w:val="22"/>
              </w:rPr>
              <w:t xml:space="preserve">Код ЗСП </w:t>
            </w:r>
            <w:r w:rsidRPr="00AF5CAC">
              <w:rPr>
                <w:rFonts w:cs="Garamond"/>
                <w:bCs/>
                <w:i/>
                <w:szCs w:val="22"/>
              </w:rPr>
              <w:t>n</w:t>
            </w:r>
          </w:p>
        </w:tc>
        <w:tc>
          <w:tcPr>
            <w:tcW w:w="3005" w:type="dxa"/>
          </w:tcPr>
          <w:p w:rsidR="006529BE" w:rsidRPr="003537AF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  <w:tc>
          <w:tcPr>
            <w:tcW w:w="4366" w:type="dxa"/>
          </w:tcPr>
          <w:p w:rsidR="006529BE" w:rsidRPr="003537AF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</w:tr>
    </w:tbl>
    <w:p w:rsidR="006529BE" w:rsidRDefault="006529BE" w:rsidP="006529BE">
      <w:pPr>
        <w:spacing w:before="0" w:after="0"/>
        <w:rPr>
          <w:rFonts w:cs="Garamond"/>
          <w:b/>
          <w:bCs/>
          <w:szCs w:val="22"/>
        </w:rPr>
      </w:pPr>
    </w:p>
    <w:p w:rsidR="006529BE" w:rsidRPr="006529BE" w:rsidRDefault="006529BE" w:rsidP="006529BE">
      <w:pPr>
        <w:spacing w:before="0" w:after="0"/>
        <w:rPr>
          <w:rFonts w:cs="Garamond"/>
          <w:b/>
          <w:bCs/>
          <w:szCs w:val="22"/>
          <w:lang w:val="ru-RU"/>
        </w:rPr>
      </w:pPr>
      <w:r w:rsidRPr="00F4154C">
        <w:rPr>
          <w:rFonts w:cs="Garamond"/>
          <w:b/>
          <w:bCs/>
          <w:szCs w:val="22"/>
          <w:lang w:val="ru-RU"/>
        </w:rPr>
        <w:t>Предлагаемая редакция</w:t>
      </w:r>
    </w:p>
    <w:p w:rsidR="006529BE" w:rsidRPr="006A1D2B" w:rsidRDefault="006529BE" w:rsidP="006529BE">
      <w:pPr>
        <w:spacing w:before="0" w:after="0"/>
        <w:jc w:val="right"/>
        <w:rPr>
          <w:rFonts w:cs="Garamond"/>
          <w:b/>
          <w:bCs/>
          <w:szCs w:val="22"/>
          <w:lang w:val="ru-RU"/>
        </w:rPr>
      </w:pPr>
      <w:r w:rsidRPr="006A1D2B">
        <w:rPr>
          <w:rFonts w:cs="Garamond"/>
          <w:b/>
          <w:bCs/>
          <w:szCs w:val="22"/>
          <w:lang w:val="ru-RU"/>
        </w:rPr>
        <w:t xml:space="preserve">Приложение 154 </w:t>
      </w:r>
    </w:p>
    <w:p w:rsidR="006529BE" w:rsidRPr="009A5A70" w:rsidRDefault="006529BE" w:rsidP="006529BE">
      <w:pPr>
        <w:pStyle w:val="5a"/>
        <w:spacing w:after="0" w:line="240" w:lineRule="auto"/>
        <w:jc w:val="right"/>
        <w:rPr>
          <w:rFonts w:ascii="Garamond" w:hAnsi="Garamond" w:cs="Arial"/>
          <w:b/>
          <w:bCs/>
          <w:iCs/>
        </w:rPr>
      </w:pPr>
    </w:p>
    <w:p w:rsidR="006529BE" w:rsidRPr="006A1D2B" w:rsidRDefault="006529BE" w:rsidP="006529BE">
      <w:pPr>
        <w:spacing w:before="0" w:after="0"/>
        <w:jc w:val="center"/>
        <w:rPr>
          <w:rFonts w:cs="Garamond"/>
          <w:b/>
          <w:bCs/>
          <w:szCs w:val="22"/>
          <w:lang w:val="ru-RU"/>
        </w:rPr>
      </w:pPr>
      <w:r w:rsidRPr="006A1D2B">
        <w:rPr>
          <w:rFonts w:cs="Garamond"/>
          <w:b/>
          <w:bCs/>
          <w:szCs w:val="22"/>
          <w:lang w:val="ru-RU"/>
        </w:rPr>
        <w:t xml:space="preserve">Составляющие расчета плановой стоимости покупки мощности </w:t>
      </w:r>
    </w:p>
    <w:p w:rsidR="006529BE" w:rsidRPr="006A1D2B" w:rsidRDefault="006529BE" w:rsidP="006529BE">
      <w:pPr>
        <w:spacing w:before="0" w:after="0"/>
        <w:rPr>
          <w:rFonts w:cs="Garamond"/>
          <w:b/>
          <w:bCs/>
          <w:szCs w:val="22"/>
          <w:lang w:val="ru-RU"/>
        </w:rPr>
      </w:pP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за расчетный период ___________</w:t>
      </w: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по ГТП ______________________</w:t>
      </w: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участника оптового рынка _______</w:t>
      </w:r>
    </w:p>
    <w:p w:rsidR="006529BE" w:rsidRPr="006A1D2B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  <w:r w:rsidRPr="006A1D2B">
        <w:rPr>
          <w:rFonts w:cs="Garamond"/>
          <w:bCs/>
          <w:szCs w:val="22"/>
          <w:lang w:val="ru-RU"/>
        </w:rPr>
        <w:t>в субъекте РФ__________________</w:t>
      </w:r>
    </w:p>
    <w:p w:rsidR="006529BE" w:rsidRDefault="006529BE" w:rsidP="006529BE">
      <w:pPr>
        <w:spacing w:before="0" w:after="0"/>
        <w:rPr>
          <w:rFonts w:cs="Garamond"/>
          <w:bCs/>
          <w:szCs w:val="22"/>
        </w:rPr>
      </w:pPr>
      <w:r w:rsidRPr="009A5A70">
        <w:rPr>
          <w:rFonts w:cs="Garamond"/>
          <w:bCs/>
          <w:szCs w:val="22"/>
        </w:rPr>
        <w:t>ценовой зоны__________________</w:t>
      </w:r>
    </w:p>
    <w:p w:rsidR="006529BE" w:rsidRDefault="006529BE" w:rsidP="006529BE">
      <w:pPr>
        <w:spacing w:before="0" w:after="0"/>
        <w:rPr>
          <w:rFonts w:cs="Garamond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5"/>
        <w:gridCol w:w="7226"/>
      </w:tblGrid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  <w:r w:rsidRPr="00FB25ED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FB25ED">
              <w:rPr>
                <w:rFonts w:cs="Garamond"/>
                <w:bCs/>
                <w:i/>
                <w:szCs w:val="22"/>
              </w:rPr>
              <w:t>q</w:t>
            </w:r>
            <w:r w:rsidRPr="00FB25ED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FB25ED">
              <w:rPr>
                <w:rFonts w:cs="Garamond"/>
                <w:bCs/>
                <w:i/>
                <w:szCs w:val="22"/>
              </w:rPr>
              <w:t>z</w:t>
            </w:r>
            <w:r w:rsidRPr="00FB25ED">
              <w:rPr>
                <w:rFonts w:cs="Garamond"/>
                <w:bCs/>
                <w:szCs w:val="22"/>
                <w:lang w:val="ru-RU"/>
              </w:rPr>
              <w:t>, с учетом пикового потребления, рассчитываемого для целей покупки мощности ФСК на оптовом рынке в целях компенсации потерь,</w:t>
            </w:r>
            <w:r w:rsidRPr="00FB25ED">
              <w:rPr>
                <w:szCs w:val="22"/>
                <w:lang w:val="ru-RU"/>
              </w:rPr>
              <w:t xml:space="preserve"> </w:t>
            </w:r>
            <w:r w:rsidRPr="00FB25ED">
              <w:rPr>
                <w:rFonts w:eastAsia="Calibri"/>
                <w:position w:val="-14"/>
                <w:szCs w:val="22"/>
              </w:rPr>
              <w:object w:dxaOrig="900" w:dyaOrig="400" w14:anchorId="7630B45B">
                <v:shape id="_x0000_i1218" type="#_x0000_t75" style="width:42pt;height:24pt" o:ole="">
                  <v:imagedata r:id="rId293" o:title=""/>
                </v:shape>
                <o:OLEObject Type="Embed" ProgID="Equation.3" ShapeID="_x0000_i1218" DrawAspect="Content" ObjectID="_1667740152" r:id="rId325"/>
              </w:objec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FB25ED">
              <w:rPr>
                <w:rFonts w:cs="Garamond"/>
                <w:bCs/>
                <w:i/>
                <w:szCs w:val="22"/>
              </w:rPr>
              <w:t>q</w:t>
            </w:r>
            <w:r w:rsidRPr="00FB25ED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FB25ED">
              <w:rPr>
                <w:rFonts w:cs="Garamond"/>
                <w:bCs/>
                <w:i/>
                <w:szCs w:val="22"/>
              </w:rPr>
              <w:t>z</w:t>
            </w:r>
            <w:r w:rsidRPr="00FB25ED">
              <w:rPr>
                <w:rFonts w:cs="Garamond"/>
                <w:bCs/>
                <w:szCs w:val="22"/>
                <w:lang w:val="ru-RU"/>
              </w:rPr>
              <w:t xml:space="preserve">, без учета пикового потребления, рассчитываемого для целей покупки мощности ФСК на оптовом рынке в целях компенсации потерь, </w:t>
            </w:r>
            <w:r w:rsidRPr="00FB25ED">
              <w:rPr>
                <w:rFonts w:eastAsia="Calibri" w:cs="Garamond"/>
                <w:bCs/>
                <w:position w:val="-14"/>
                <w:szCs w:val="22"/>
              </w:rPr>
              <w:object w:dxaOrig="680" w:dyaOrig="400" w14:anchorId="45840E3B">
                <v:shape id="_x0000_i1219" type="#_x0000_t75" style="width:36.75pt;height:24pt" o:ole="">
                  <v:imagedata r:id="rId295" o:title=""/>
                </v:shape>
                <o:OLEObject Type="Embed" ProgID="Equation.3" ShapeID="_x0000_i1219" DrawAspect="Content" ObjectID="_1667740153" r:id="rId326"/>
              </w:objec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lastRenderedPageBreak/>
              <w:t xml:space="preserve">плановая стоимость мощности, соответствующая покупке мощности в отношении ценовой зоны в расчетном месяце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</w:t>
            </w:r>
            <w:r w:rsidRPr="00FB25ED">
              <w:rPr>
                <w:rFonts w:eastAsia="Calibri" w:cs="Garamond"/>
                <w:bCs/>
                <w:position w:val="-14"/>
                <w:szCs w:val="22"/>
              </w:rPr>
              <w:object w:dxaOrig="900" w:dyaOrig="400" w14:anchorId="7622BAFB">
                <v:shape id="_x0000_i1220" type="#_x0000_t75" style="width:42pt;height:24pt" o:ole="">
                  <v:imagedata r:id="rId297" o:title=""/>
                </v:shape>
                <o:OLEObject Type="Embed" ProgID="Equation.3" ShapeID="_x0000_i1220" DrawAspect="Content" ObjectID="_1667740154" r:id="rId327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</w:t>
            </w:r>
            <w:r>
              <w:rPr>
                <w:rFonts w:cs="Garamond"/>
                <w:bCs/>
                <w:szCs w:val="22"/>
                <w:lang w:val="ru-RU"/>
              </w:rPr>
              <w:t>.</w:t>
            </w:r>
            <w:r w:rsidRPr="00FB25ED">
              <w:rPr>
                <w:rFonts w:cs="Garamond"/>
                <w:bCs/>
                <w:szCs w:val="22"/>
                <w:lang w:val="ru-RU"/>
              </w:rPr>
              <w:t>, в том числе: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>плановая величина</w:t>
            </w:r>
            <w:r w:rsidRPr="00FB25ED">
              <w:rPr>
                <w:i/>
                <w:szCs w:val="22"/>
                <w:lang w:val="ru-RU"/>
              </w:rPr>
              <w:t>,</w:t>
            </w:r>
            <w:r w:rsidRPr="00FB25ED">
              <w:rPr>
                <w:szCs w:val="22"/>
                <w:lang w:val="ru-RU"/>
              </w:rPr>
              <w:t xml:space="preserve"> обусловленная применением надбавки к цене на мощность атомных электростанций, </w:t>
            </w:r>
            <w:r w:rsidRPr="00FB25ED">
              <w:rPr>
                <w:rFonts w:eastAsia="Calibri"/>
                <w:position w:val="-14"/>
                <w:szCs w:val="22"/>
              </w:rPr>
              <w:object w:dxaOrig="1359" w:dyaOrig="400" w14:anchorId="2D6C2F50">
                <v:shape id="_x0000_i1221" type="#_x0000_t75" style="width:66pt;height:24pt" o:ole="">
                  <v:imagedata r:id="rId299" o:title=""/>
                </v:shape>
                <o:OLEObject Type="Embed" ProgID="Equation.3" ShapeID="_x0000_i1221" DrawAspect="Content" ObjectID="_1667740155" r:id="rId328"/>
              </w:object>
            </w:r>
            <w:r w:rsidRPr="00FB25ED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pStyle w:val="msolistparagraph0"/>
              <w:spacing w:before="120" w:after="120"/>
              <w:ind w:left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ind w:left="738"/>
              <w:rPr>
                <w:rFonts w:eastAsia="Calibri" w:cs="Garamond"/>
                <w:bCs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>плановая 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округа,</w:t>
            </w:r>
            <w:r w:rsidRPr="00FB25ED">
              <w:rPr>
                <w:rFonts w:eastAsia="Calibri"/>
                <w:szCs w:val="22"/>
              </w:rPr>
              <w:object w:dxaOrig="1339" w:dyaOrig="400" w14:anchorId="2A5FDAEB">
                <v:shape id="_x0000_i1222" type="#_x0000_t75" style="width:66pt;height:24pt" o:ole="">
                  <v:imagedata r:id="rId301" o:title=""/>
                </v:shape>
                <o:OLEObject Type="Embed" ProgID="Equation.3" ShapeID="_x0000_i1222" DrawAspect="Content" ObjectID="_1667740156" r:id="rId329"/>
              </w:object>
            </w:r>
            <w:r w:rsidRPr="00FB25ED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ind w:left="738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>плановая величина</w:t>
            </w:r>
            <w:r w:rsidRPr="00FB25ED">
              <w:rPr>
                <w:i/>
                <w:szCs w:val="22"/>
                <w:lang w:val="ru-RU"/>
              </w:rPr>
              <w:t>,</w:t>
            </w:r>
            <w:r w:rsidRPr="00FB25ED">
              <w:rPr>
                <w:szCs w:val="22"/>
                <w:lang w:val="ru-RU"/>
              </w:rPr>
              <w:t xml:space="preserve"> обусловленная применением надбавки к цене на мощность генерирующих объектов, включенных в Перечень генерирующих объектов, подлежащих строительству на территориях Республики Крым и г. Севастополя, </w:t>
            </w:r>
            <w:r w:rsidRPr="00FB25ED">
              <w:rPr>
                <w:rFonts w:eastAsia="Calibri"/>
                <w:position w:val="-14"/>
                <w:szCs w:val="22"/>
              </w:rPr>
              <w:object w:dxaOrig="1539" w:dyaOrig="400" w14:anchorId="3A5E2E75">
                <v:shape id="_x0000_i1223" type="#_x0000_t75" style="width:78pt;height:24pt" o:ole="">
                  <v:imagedata r:id="rId303" o:title=""/>
                </v:shape>
                <o:OLEObject Type="Embed" ProgID="Equation.3" ShapeID="_x0000_i1223" DrawAspect="Content" ObjectID="_1667740157" r:id="rId330"/>
              </w:object>
            </w:r>
            <w:r w:rsidRPr="00FB25ED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pStyle w:val="msonormalcxspmiddle"/>
              <w:ind w:left="738"/>
              <w:contextualSpacing/>
              <w:rPr>
                <w:rFonts w:ascii="Garamond" w:hAnsi="Garamond"/>
                <w:sz w:val="22"/>
                <w:szCs w:val="22"/>
              </w:rPr>
            </w:pPr>
            <w:r w:rsidRPr="00FB25ED">
              <w:rPr>
                <w:rFonts w:ascii="Garamond" w:hAnsi="Garamond"/>
                <w:sz w:val="22"/>
                <w:szCs w:val="22"/>
              </w:rPr>
              <w:t xml:space="preserve">плановая величина, обусловленная оплатой мощности, поставляемой по договорам КОМ НГО, </w:t>
            </w:r>
            <w:r w:rsidRPr="00FB25ED">
              <w:rPr>
                <w:rFonts w:ascii="Garamond" w:hAnsi="Garamond"/>
                <w:position w:val="-14"/>
                <w:sz w:val="22"/>
                <w:szCs w:val="22"/>
              </w:rPr>
              <w:object w:dxaOrig="1359" w:dyaOrig="400" w14:anchorId="4A29041D">
                <v:shape id="_x0000_i1224" type="#_x0000_t75" style="width:66pt;height:24pt" o:ole="">
                  <v:imagedata r:id="rId305" o:title=""/>
                </v:shape>
                <o:OLEObject Type="Embed" ProgID="Equation.3" ShapeID="_x0000_i1224" DrawAspect="Content" ObjectID="_1667740158" r:id="rId331"/>
              </w:object>
            </w:r>
            <w:r w:rsidRPr="00FB25ED">
              <w:rPr>
                <w:rFonts w:ascii="Garamond" w:hAnsi="Garamond"/>
                <w:sz w:val="22"/>
                <w:szCs w:val="22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6529BE" w:rsidRDefault="006529BE" w:rsidP="006717A0">
            <w:pPr>
              <w:spacing w:after="0" w:line="276" w:lineRule="auto"/>
              <w:jc w:val="both"/>
              <w:rPr>
                <w:szCs w:val="22"/>
                <w:lang w:val="ru-RU"/>
              </w:rPr>
            </w:pPr>
            <w:r w:rsidRPr="002A75A6">
              <w:rPr>
                <w:szCs w:val="22"/>
                <w:lang w:val="ru-RU"/>
              </w:rPr>
              <w:t xml:space="preserve">объем средств, учитываемых при определении надбавки к цене на мощность для потребителей первой ценовой зоны оптового рынка в расчетном месяце,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</w:t>
            </w:r>
            <w:r w:rsidRPr="002A75A6">
              <w:rPr>
                <w:szCs w:val="22"/>
                <w:lang w:val="ru-RU"/>
              </w:rPr>
              <w:lastRenderedPageBreak/>
              <w:t xml:space="preserve">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2A75A6">
              <w:rPr>
                <w:szCs w:val="22"/>
                <w:lang w:val="ru-RU"/>
              </w:rPr>
              <w:object w:dxaOrig="1281" w:dyaOrig="400" w14:anchorId="228F9C90">
                <v:shape id="_x0000_i1225" type="#_x0000_t75" style="width:66pt;height:24pt" o:ole="">
                  <v:imagedata r:id="rId307" o:title=""/>
                </v:shape>
                <o:OLEObject Type="Embed" ProgID="Equation.3" ShapeID="_x0000_i1225" DrawAspect="Content" ObjectID="_1667740159" r:id="rId332"/>
              </w:object>
            </w:r>
            <w:r w:rsidRPr="002A75A6">
              <w:rPr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6529BE" w:rsidRDefault="00C20995" w:rsidP="006529BE">
            <w:pPr>
              <w:spacing w:after="0" w:line="276" w:lineRule="auto"/>
              <w:jc w:val="both"/>
              <w:rPr>
                <w:szCs w:val="22"/>
                <w:lang w:val="ru-RU"/>
              </w:rPr>
            </w:pPr>
            <w:r>
              <w:rPr>
                <w:rFonts w:cs="Garamond"/>
                <w:bCs/>
                <w:szCs w:val="22"/>
                <w:highlight w:val="yellow"/>
                <w:lang w:val="ru-RU" w:eastAsia="ru-RU"/>
              </w:rPr>
              <w:lastRenderedPageBreak/>
              <w:t>п</w:t>
            </w:r>
            <w:r w:rsidR="00517D55" w:rsidRPr="00E807AC">
              <w:rPr>
                <w:rFonts w:cs="Garamond"/>
                <w:bCs/>
                <w:szCs w:val="22"/>
                <w:highlight w:val="yellow"/>
                <w:lang w:val="ru-RU" w:eastAsia="ru-RU"/>
              </w:rPr>
              <w:t xml:space="preserve">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w:r w:rsidR="00517D55" w:rsidRPr="006529BE">
              <w:rPr>
                <w:rFonts w:cs="Garamond"/>
                <w:bCs/>
                <w:position w:val="-14"/>
                <w:szCs w:val="22"/>
                <w:highlight w:val="yellow"/>
                <w:lang w:eastAsia="ru-RU"/>
              </w:rPr>
              <w:object w:dxaOrig="1140" w:dyaOrig="400" w14:anchorId="7A75F37C">
                <v:shape id="_x0000_i1226" type="#_x0000_t75" style="width:59.25pt;height:18pt" o:ole="">
                  <v:imagedata r:id="rId122" o:title=""/>
                </v:shape>
                <o:OLEObject Type="Embed" ProgID="Equation.3" ShapeID="_x0000_i1226" DrawAspect="Content" ObjectID="_1667740160" r:id="rId333"/>
              </w:object>
            </w:r>
            <w:r w:rsidR="00517D55" w:rsidRPr="006529BE">
              <w:rPr>
                <w:rFonts w:cs="Garamond"/>
                <w:bCs/>
                <w:szCs w:val="22"/>
                <w:highlight w:val="yellow"/>
                <w:lang w:val="ru-RU" w:eastAsia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FB25ED">
              <w:rPr>
                <w:rFonts w:eastAsia="Calibri" w:cs="Garamond"/>
                <w:bCs/>
                <w:position w:val="-14"/>
                <w:szCs w:val="22"/>
              </w:rPr>
              <w:object w:dxaOrig="1400" w:dyaOrig="400" w14:anchorId="1A0ADE93">
                <v:shape id="_x0000_i1227" type="#_x0000_t75" style="width:66pt;height:24pt" o:ole="">
                  <v:imagedata r:id="rId309" o:title=""/>
                </v:shape>
                <o:OLEObject Type="Embed" ProgID="Equation.3" ShapeID="_x0000_i1227" DrawAspect="Content" ObjectID="_1667740161" r:id="rId334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ценовой зоне в расчетном месяце по договорам о предоставлении мощности и по договорам о предоставлении мощности введенных в эксплуатацию генерирующих объектов, </w:t>
            </w:r>
            <w:r w:rsidRPr="00FB25ED">
              <w:rPr>
                <w:rFonts w:eastAsia="Calibri" w:cs="Garamond"/>
                <w:bCs/>
                <w:position w:val="-12"/>
                <w:szCs w:val="22"/>
              </w:rPr>
              <w:object w:dxaOrig="900" w:dyaOrig="380" w14:anchorId="2E097110">
                <v:shape id="_x0000_i1228" type="#_x0000_t75" style="width:42pt;height:24pt" o:ole="">
                  <v:imagedata r:id="rId311" o:title=""/>
                </v:shape>
                <o:OLEObject Type="Embed" ProgID="Equation.3" ShapeID="_x0000_i1228" DrawAspect="Content" ObjectID="_1667740162" r:id="rId335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АЭС/ГЭС, </w:t>
            </w:r>
            <w:r w:rsidRPr="00FB25ED">
              <w:rPr>
                <w:rFonts w:eastAsia="Calibri" w:cs="Garamond"/>
                <w:bCs/>
                <w:position w:val="-12"/>
                <w:szCs w:val="22"/>
              </w:rPr>
              <w:object w:dxaOrig="1540" w:dyaOrig="380" w14:anchorId="3B434D7A">
                <v:shape id="_x0000_i1229" type="#_x0000_t75" style="width:78pt;height:24pt" o:ole="">
                  <v:imagedata r:id="rId313" o:title=""/>
                </v:shape>
                <o:OLEObject Type="Embed" ProgID="Equation.3" ShapeID="_x0000_i1229" DrawAspect="Content" ObjectID="_1667740163" r:id="rId336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  <w:tr w:rsidR="006529BE" w:rsidRPr="00E06E25" w:rsidTr="006717A0"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jc w:val="both"/>
              <w:rPr>
                <w:rFonts w:eastAsia="Calibri"/>
                <w:szCs w:val="22"/>
                <w:lang w:val="ru-RU"/>
              </w:rPr>
            </w:pPr>
            <w:r w:rsidRPr="00FB25ED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отношении ценовой зоны в расчетном месяце по ДПМ ВИЭ, </w:t>
            </w:r>
            <w:r w:rsidRPr="00FB25ED">
              <w:rPr>
                <w:rFonts w:eastAsia="Calibri" w:cs="Garamond"/>
                <w:bCs/>
                <w:position w:val="-12"/>
                <w:szCs w:val="22"/>
              </w:rPr>
              <w:object w:dxaOrig="1240" w:dyaOrig="380" w14:anchorId="200012EB">
                <v:shape id="_x0000_i1230" type="#_x0000_t75" style="width:60pt;height:24pt" o:ole="">
                  <v:imagedata r:id="rId315" o:title=""/>
                </v:shape>
                <o:OLEObject Type="Embed" ProgID="Equation.3" ShapeID="_x0000_i1230" DrawAspect="Content" ObjectID="_1667740164" r:id="rId337"/>
              </w:object>
            </w:r>
            <w:r w:rsidRPr="00FB25ED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E" w:rsidRPr="00FB25ED" w:rsidRDefault="006529BE" w:rsidP="006717A0">
            <w:pPr>
              <w:spacing w:after="0" w:line="276" w:lineRule="auto"/>
              <w:rPr>
                <w:rFonts w:eastAsia="Calibri" w:cs="Garamond"/>
                <w:b/>
                <w:bCs/>
                <w:szCs w:val="22"/>
                <w:lang w:val="ru-RU"/>
              </w:rPr>
            </w:pPr>
          </w:p>
        </w:tc>
      </w:tr>
    </w:tbl>
    <w:p w:rsidR="006529BE" w:rsidRPr="00FB25ED" w:rsidRDefault="006529BE" w:rsidP="006529BE">
      <w:pPr>
        <w:spacing w:before="0" w:after="0"/>
        <w:rPr>
          <w:rFonts w:cs="Garamond"/>
          <w:bCs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7"/>
        <w:gridCol w:w="7284"/>
      </w:tblGrid>
      <w:tr w:rsidR="006529BE" w:rsidRPr="00E06E25" w:rsidTr="006717A0"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субъекту РФ:</w:t>
            </w:r>
          </w:p>
        </w:tc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6529BE" w:rsidRPr="00E06E25" w:rsidTr="006717A0"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Cs/>
                <w:lang w:val="ru-RU"/>
              </w:rPr>
            </w:pPr>
            <w:r w:rsidRPr="00AF5CAC">
              <w:rPr>
                <w:rFonts w:cs="Garamond"/>
                <w:bCs/>
                <w:szCs w:val="22"/>
                <w:lang w:val="ru-RU"/>
              </w:rPr>
              <w:lastRenderedPageBreak/>
              <w:t xml:space="preserve">доля, которую пиковое потребление ГТП потребления (экспорта) </w:t>
            </w:r>
            <w:r w:rsidRPr="00AF5CAC">
              <w:rPr>
                <w:rFonts w:cs="Garamond"/>
                <w:bCs/>
                <w:i/>
                <w:szCs w:val="22"/>
              </w:rPr>
              <w:t>q</w:t>
            </w:r>
            <w:r w:rsidRPr="00AF5CAC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Pr="00AF5CAC">
              <w:rPr>
                <w:rFonts w:cs="Garamond"/>
                <w:bCs/>
                <w:i/>
                <w:szCs w:val="22"/>
              </w:rPr>
              <w:t>f</w:t>
            </w:r>
            <w:r w:rsidRPr="00AF5CAC">
              <w:rPr>
                <w:rFonts w:cs="Garamond"/>
                <w:bCs/>
                <w:szCs w:val="22"/>
                <w:lang w:val="ru-RU"/>
              </w:rPr>
              <w:t xml:space="preserve">, </w:t>
            </w:r>
            <w:r w:rsidRPr="00AF5CAC">
              <w:rPr>
                <w:rFonts w:cs="Garamond"/>
                <w:bCs/>
                <w:position w:val="-14"/>
                <w:szCs w:val="22"/>
              </w:rPr>
              <w:object w:dxaOrig="1060" w:dyaOrig="400" w14:anchorId="3DE293CB">
                <v:shape id="_x0000_i1231" type="#_x0000_t75" style="width:54pt;height:18pt" o:ole="">
                  <v:imagedata r:id="rId317" o:title=""/>
                </v:shape>
                <o:OLEObject Type="Embed" ProgID="Equation.3" ShapeID="_x0000_i1231" DrawAspect="Content" ObjectID="_1667740165" r:id="rId338"/>
              </w:object>
            </w:r>
          </w:p>
        </w:tc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  <w:tr w:rsidR="006529BE" w:rsidRPr="00E06E25" w:rsidTr="006717A0"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jc w:val="both"/>
              <w:rPr>
                <w:rFonts w:cs="Garamond"/>
                <w:bCs/>
                <w:lang w:val="ru-RU"/>
              </w:rPr>
            </w:pPr>
            <w:r w:rsidRPr="00AF5CAC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F5CAC">
              <w:rPr>
                <w:rFonts w:cs="Garamond"/>
                <w:bCs/>
                <w:position w:val="-14"/>
                <w:szCs w:val="22"/>
              </w:rPr>
              <w:object w:dxaOrig="1440" w:dyaOrig="400" w14:anchorId="384CA518">
                <v:shape id="_x0000_i1232" type="#_x0000_t75" style="width:1in;height:18pt" o:ole="">
                  <v:imagedata r:id="rId319" o:title=""/>
                </v:shape>
                <o:OLEObject Type="Embed" ProgID="Equation.3" ShapeID="_x0000_i1232" DrawAspect="Content" ObjectID="_1667740166" r:id="rId339"/>
              </w:object>
            </w:r>
            <w:r w:rsidRPr="00AF5CAC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  <w:tc>
          <w:tcPr>
            <w:tcW w:w="7393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</w:p>
        </w:tc>
      </w:tr>
    </w:tbl>
    <w:p w:rsidR="006529BE" w:rsidRPr="00AF5CAC" w:rsidRDefault="006529BE" w:rsidP="006529BE">
      <w:pPr>
        <w:spacing w:before="0" w:after="0"/>
        <w:rPr>
          <w:rFonts w:cs="Garamond"/>
          <w:b/>
          <w:bCs/>
          <w:szCs w:val="22"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3005"/>
        <w:gridCol w:w="4366"/>
      </w:tblGrid>
      <w:tr w:rsidR="006529BE" w:rsidRPr="00E06E25" w:rsidTr="006717A0">
        <w:tc>
          <w:tcPr>
            <w:tcW w:w="7338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rFonts w:cs="Garamond"/>
                <w:b/>
                <w:bCs/>
                <w:szCs w:val="22"/>
                <w:lang w:val="ru-RU"/>
              </w:rPr>
              <w:t>Составляющие для расчета плановой стоимости мощности по ЗСП:</w:t>
            </w:r>
          </w:p>
        </w:tc>
        <w:tc>
          <w:tcPr>
            <w:tcW w:w="3005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rFonts w:cs="Garamond"/>
                <w:bCs/>
                <w:szCs w:val="22"/>
                <w:lang w:val="ru-RU"/>
              </w:rPr>
              <w:t xml:space="preserve">доля, которую пиковое потребление ГТП потребления (экспорта) </w:t>
            </w:r>
            <w:r w:rsidRPr="00AF5CAC">
              <w:rPr>
                <w:rFonts w:cs="Garamond"/>
                <w:bCs/>
                <w:i/>
                <w:szCs w:val="22"/>
              </w:rPr>
              <w:t>q</w:t>
            </w:r>
            <w:r w:rsidRPr="00AF5CAC">
              <w:rPr>
                <w:rFonts w:cs="Garamond"/>
                <w:bCs/>
                <w:szCs w:val="22"/>
                <w:lang w:val="ru-RU"/>
              </w:rPr>
              <w:t xml:space="preserve"> занимает в суммарном значении такого пикового потребления ГТП потребления (экспорта) в ЗСП </w:t>
            </w:r>
            <w:r w:rsidRPr="00AF5CAC">
              <w:rPr>
                <w:rFonts w:cs="Garamond"/>
                <w:bCs/>
                <w:i/>
                <w:szCs w:val="22"/>
              </w:rPr>
              <w:t>zp</w:t>
            </w:r>
            <w:r w:rsidRPr="00AF5CAC">
              <w:rPr>
                <w:rFonts w:cs="Garamond"/>
                <w:bCs/>
                <w:szCs w:val="22"/>
                <w:lang w:val="ru-RU"/>
              </w:rPr>
              <w:t>,</w:t>
            </w:r>
            <w:r w:rsidRPr="00AF5CAC">
              <w:rPr>
                <w:szCs w:val="22"/>
                <w:lang w:val="ru-RU"/>
              </w:rPr>
              <w:t xml:space="preserve"> </w:t>
            </w:r>
            <w:r w:rsidRPr="00AF5CAC">
              <w:rPr>
                <w:position w:val="-14"/>
                <w:szCs w:val="22"/>
              </w:rPr>
              <w:object w:dxaOrig="1120" w:dyaOrig="400" w14:anchorId="6F665518">
                <v:shape id="_x0000_i1233" type="#_x0000_t75" style="width:54pt;height:18pt" o:ole="">
                  <v:imagedata r:id="rId321" o:title=""/>
                </v:shape>
                <o:OLEObject Type="Embed" ProgID="Equation.3" ShapeID="_x0000_i1233" DrawAspect="Content" ObjectID="_1667740167" r:id="rId340"/>
              </w:object>
            </w:r>
          </w:p>
        </w:tc>
        <w:tc>
          <w:tcPr>
            <w:tcW w:w="4366" w:type="dxa"/>
          </w:tcPr>
          <w:p w:rsidR="006529BE" w:rsidRPr="00AF5CAC" w:rsidRDefault="006529BE" w:rsidP="006717A0">
            <w:pPr>
              <w:spacing w:before="0" w:after="0"/>
              <w:jc w:val="both"/>
              <w:rPr>
                <w:rFonts w:cs="Garamond"/>
                <w:b/>
                <w:bCs/>
                <w:lang w:val="ru-RU"/>
              </w:rPr>
            </w:pPr>
            <w:r w:rsidRPr="00AF5CAC">
              <w:rPr>
                <w:szCs w:val="22"/>
                <w:lang w:val="ru-RU"/>
              </w:rPr>
              <w:t xml:space="preserve">плановая стоимость мощности, соответствующая покупке мощности в ЗСП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F5CAC">
              <w:rPr>
                <w:rFonts w:cs="Garamond"/>
                <w:bCs/>
                <w:position w:val="-14"/>
                <w:szCs w:val="22"/>
              </w:rPr>
              <w:object w:dxaOrig="1520" w:dyaOrig="400" w14:anchorId="43DB6F95">
                <v:shape id="_x0000_i1234" type="#_x0000_t75" style="width:1in;height:18pt" o:ole="">
                  <v:imagedata r:id="rId323" o:title=""/>
                </v:shape>
                <o:OLEObject Type="Embed" ProgID="Equation.3" ShapeID="_x0000_i1234" DrawAspect="Content" ObjectID="_1667740168" r:id="rId341"/>
              </w:object>
            </w:r>
            <w:r w:rsidRPr="00AF5CAC">
              <w:rPr>
                <w:rFonts w:cs="Garamond"/>
                <w:bCs/>
                <w:szCs w:val="22"/>
                <w:lang w:val="ru-RU"/>
              </w:rPr>
              <w:t>, руб.</w:t>
            </w:r>
          </w:p>
        </w:tc>
      </w:tr>
      <w:tr w:rsidR="006529BE" w:rsidRPr="00AF5CAC" w:rsidTr="006717A0">
        <w:tc>
          <w:tcPr>
            <w:tcW w:w="7338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Cs/>
              </w:rPr>
            </w:pPr>
            <w:r w:rsidRPr="00AF5CAC">
              <w:rPr>
                <w:rFonts w:cs="Garamond"/>
                <w:bCs/>
                <w:szCs w:val="22"/>
              </w:rPr>
              <w:t>Код ЗСП 1</w:t>
            </w:r>
          </w:p>
        </w:tc>
        <w:tc>
          <w:tcPr>
            <w:tcW w:w="3005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  <w:tc>
          <w:tcPr>
            <w:tcW w:w="4366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</w:tr>
      <w:tr w:rsidR="006529BE" w:rsidRPr="00AF5CAC" w:rsidTr="006717A0">
        <w:tc>
          <w:tcPr>
            <w:tcW w:w="7338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Cs/>
              </w:rPr>
            </w:pPr>
            <w:r w:rsidRPr="00AF5CAC">
              <w:rPr>
                <w:rFonts w:cs="Garamond"/>
                <w:bCs/>
                <w:szCs w:val="22"/>
              </w:rPr>
              <w:t>…</w:t>
            </w:r>
          </w:p>
        </w:tc>
        <w:tc>
          <w:tcPr>
            <w:tcW w:w="3005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  <w:tc>
          <w:tcPr>
            <w:tcW w:w="4366" w:type="dxa"/>
          </w:tcPr>
          <w:p w:rsidR="006529BE" w:rsidRPr="00AF5CAC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</w:tr>
      <w:tr w:rsidR="006529BE" w:rsidRPr="003537AF" w:rsidTr="006717A0">
        <w:tc>
          <w:tcPr>
            <w:tcW w:w="7338" w:type="dxa"/>
          </w:tcPr>
          <w:p w:rsidR="006529BE" w:rsidRPr="003537AF" w:rsidRDefault="006529BE" w:rsidP="006717A0">
            <w:pPr>
              <w:spacing w:before="0" w:after="0"/>
              <w:rPr>
                <w:rFonts w:cs="Garamond"/>
                <w:bCs/>
              </w:rPr>
            </w:pPr>
            <w:r w:rsidRPr="00AF5CAC">
              <w:rPr>
                <w:rFonts w:cs="Garamond"/>
                <w:bCs/>
                <w:szCs w:val="22"/>
              </w:rPr>
              <w:t xml:space="preserve">Код ЗСП </w:t>
            </w:r>
            <w:r w:rsidRPr="00AF5CAC">
              <w:rPr>
                <w:rFonts w:cs="Garamond"/>
                <w:bCs/>
                <w:i/>
                <w:szCs w:val="22"/>
              </w:rPr>
              <w:t>n</w:t>
            </w:r>
          </w:p>
        </w:tc>
        <w:tc>
          <w:tcPr>
            <w:tcW w:w="3005" w:type="dxa"/>
          </w:tcPr>
          <w:p w:rsidR="006529BE" w:rsidRPr="003537AF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  <w:tc>
          <w:tcPr>
            <w:tcW w:w="4366" w:type="dxa"/>
          </w:tcPr>
          <w:p w:rsidR="006529BE" w:rsidRPr="003537AF" w:rsidRDefault="006529BE" w:rsidP="006717A0">
            <w:pPr>
              <w:spacing w:before="0" w:after="0"/>
              <w:rPr>
                <w:rFonts w:cs="Garamond"/>
                <w:b/>
                <w:bCs/>
              </w:rPr>
            </w:pPr>
          </w:p>
        </w:tc>
      </w:tr>
    </w:tbl>
    <w:p w:rsidR="006529BE" w:rsidRDefault="006529BE" w:rsidP="006529BE">
      <w:pPr>
        <w:spacing w:before="0" w:after="0"/>
        <w:rPr>
          <w:rFonts w:cs="Garamond"/>
          <w:b/>
          <w:bCs/>
          <w:szCs w:val="22"/>
        </w:rPr>
      </w:pPr>
    </w:p>
    <w:p w:rsidR="006529BE" w:rsidRPr="009A5A70" w:rsidRDefault="006529BE" w:rsidP="006529BE">
      <w:pPr>
        <w:spacing w:before="0" w:after="0"/>
        <w:rPr>
          <w:rFonts w:cs="Garamond"/>
          <w:b/>
          <w:bCs/>
          <w:szCs w:val="22"/>
        </w:rPr>
      </w:pPr>
    </w:p>
    <w:p w:rsidR="00F805AF" w:rsidRDefault="006529BE" w:rsidP="005D6743">
      <w:pPr>
        <w:rPr>
          <w:rFonts w:cs="Garamond"/>
          <w:b/>
          <w:bCs/>
          <w:szCs w:val="22"/>
          <w:lang w:val="ru-RU"/>
        </w:rPr>
        <w:sectPr w:rsidR="00F805AF" w:rsidSect="00111136">
          <w:pgSz w:w="16838" w:h="11906" w:orient="landscape"/>
          <w:pgMar w:top="1135" w:right="1103" w:bottom="850" w:left="1134" w:header="708" w:footer="708" w:gutter="0"/>
          <w:cols w:space="708"/>
          <w:docGrid w:linePitch="360"/>
        </w:sectPr>
      </w:pPr>
      <w:r w:rsidRPr="000D1CFD">
        <w:rPr>
          <w:rFonts w:cs="Garamond"/>
          <w:b/>
          <w:bCs/>
          <w:szCs w:val="22"/>
          <w:lang w:val="ru-RU"/>
        </w:rPr>
        <w:br w:type="page"/>
      </w:r>
    </w:p>
    <w:p w:rsidR="00212DF4" w:rsidRPr="003E6AE9" w:rsidRDefault="00212DF4" w:rsidP="00212DF4">
      <w:pPr>
        <w:ind w:left="640" w:hanging="141"/>
        <w:rPr>
          <w:b/>
          <w:szCs w:val="22"/>
          <w:lang w:val="ru-RU"/>
        </w:rPr>
      </w:pPr>
      <w:r w:rsidRPr="00A91847">
        <w:rPr>
          <w:b/>
          <w:szCs w:val="22"/>
          <w:lang w:val="ru-RU"/>
        </w:rPr>
        <w:lastRenderedPageBreak/>
        <w:t xml:space="preserve">Добавить </w:t>
      </w:r>
      <w:r w:rsidRPr="003E6AE9">
        <w:rPr>
          <w:b/>
          <w:szCs w:val="22"/>
          <w:lang w:val="ru-RU"/>
        </w:rPr>
        <w:t>приложение</w:t>
      </w:r>
    </w:p>
    <w:p w:rsidR="00212DF4" w:rsidRPr="003E6AE9" w:rsidRDefault="00212DF4" w:rsidP="00212DF4">
      <w:pPr>
        <w:ind w:left="640" w:hanging="141"/>
        <w:jc w:val="right"/>
        <w:rPr>
          <w:b/>
          <w:szCs w:val="22"/>
          <w:lang w:val="ru-RU"/>
        </w:rPr>
      </w:pPr>
      <w:r w:rsidRPr="003E6AE9">
        <w:rPr>
          <w:b/>
          <w:szCs w:val="22"/>
          <w:lang w:val="ru-RU"/>
        </w:rPr>
        <w:t>Приложение 28</w:t>
      </w:r>
      <w:r w:rsidR="00C33A0A" w:rsidRPr="003E6AE9">
        <w:rPr>
          <w:b/>
          <w:szCs w:val="22"/>
          <w:lang w:val="ru-RU"/>
        </w:rPr>
        <w:t>.13</w:t>
      </w:r>
    </w:p>
    <w:p w:rsidR="00212DF4" w:rsidRPr="003E6AE9" w:rsidRDefault="00212DF4" w:rsidP="00212DF4">
      <w:pPr>
        <w:ind w:left="640" w:hanging="141"/>
        <w:jc w:val="center"/>
        <w:rPr>
          <w:b/>
          <w:szCs w:val="22"/>
          <w:lang w:val="ru-RU"/>
        </w:rPr>
      </w:pPr>
    </w:p>
    <w:p w:rsidR="00212DF4" w:rsidRPr="003E6AE9" w:rsidRDefault="00212DF4" w:rsidP="00212DF4">
      <w:pPr>
        <w:ind w:left="640" w:hanging="141"/>
        <w:jc w:val="center"/>
        <w:rPr>
          <w:b/>
          <w:szCs w:val="22"/>
          <w:lang w:val="ru-RU"/>
        </w:rPr>
      </w:pPr>
      <w:r w:rsidRPr="003E6AE9">
        <w:rPr>
          <w:b/>
          <w:szCs w:val="22"/>
          <w:lang w:val="ru-RU"/>
        </w:rPr>
        <w:t>Порядок определения цены на мощность по договорам на модернизацию</w:t>
      </w:r>
    </w:p>
    <w:p w:rsidR="00212DF4" w:rsidRPr="003E6AE9" w:rsidRDefault="00212DF4" w:rsidP="00212DF4">
      <w:pPr>
        <w:ind w:firstLine="567"/>
        <w:jc w:val="both"/>
        <w:rPr>
          <w:bCs/>
          <w:iCs/>
          <w:szCs w:val="22"/>
          <w:lang w:val="ru-RU"/>
        </w:rPr>
      </w:pPr>
    </w:p>
    <w:p w:rsidR="00212DF4" w:rsidRPr="003E6AE9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Цена на мощность ГТП генерации </w:t>
      </w:r>
      <w:r w:rsidRPr="003E6AE9">
        <w:rPr>
          <w:rFonts w:ascii="Garamond" w:hAnsi="Garamond"/>
          <w:i/>
          <w:szCs w:val="22"/>
          <w:lang w:val="ru-RU"/>
        </w:rPr>
        <w:t>p</w:t>
      </w:r>
      <w:r w:rsidRPr="003E6AE9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3E6AE9">
        <w:rPr>
          <w:rFonts w:ascii="Garamond" w:hAnsi="Garamond"/>
          <w:i/>
          <w:szCs w:val="22"/>
          <w:lang w:val="ru-RU"/>
        </w:rPr>
        <w:t>i</w:t>
      </w:r>
      <w:r w:rsidRPr="003E6AE9">
        <w:rPr>
          <w:rFonts w:ascii="Garamond" w:hAnsi="Garamond"/>
          <w:szCs w:val="22"/>
          <w:lang w:val="ru-RU"/>
        </w:rPr>
        <w:t xml:space="preserve"> по договорам на модернизацию в месяце </w:t>
      </w:r>
      <w:r w:rsidRPr="003E6AE9">
        <w:rPr>
          <w:rFonts w:ascii="Garamond" w:hAnsi="Garamond"/>
          <w:i/>
          <w:szCs w:val="22"/>
          <w:lang w:val="ru-RU"/>
        </w:rPr>
        <w:t>m</w:t>
      </w:r>
      <w:r w:rsidRPr="003E6AE9">
        <w:rPr>
          <w:rFonts w:ascii="Garamond" w:hAnsi="Garamond"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КОММод_сезон</m:t>
            </m:r>
          </m:sup>
        </m:sSubSup>
      </m:oMath>
      <w:r w:rsidRPr="003E6AE9">
        <w:rPr>
          <w:rFonts w:ascii="Garamond" w:hAnsi="Garamond"/>
          <w:szCs w:val="22"/>
          <w:lang w:val="ru-RU"/>
        </w:rPr>
        <w:t xml:space="preserve"> определяется c точностью до 7 знаков после запятой по формуле: </w:t>
      </w:r>
    </w:p>
    <w:p w:rsidR="00212DF4" w:rsidRPr="003E6AE9" w:rsidRDefault="0000194E" w:rsidP="00165E55">
      <w:pPr>
        <w:spacing w:before="0" w:after="120"/>
        <w:ind w:firstLine="567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КОММод_сезон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z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сезон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n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</m:oMath>
      <w:r w:rsidR="00212DF4" w:rsidRPr="003E6AE9">
        <w:rPr>
          <w:szCs w:val="22"/>
          <w:lang w:val="ru-RU"/>
        </w:rPr>
        <w:t>,</w:t>
      </w:r>
    </w:p>
    <w:p w:rsidR="004B146D" w:rsidRPr="003E6AE9" w:rsidRDefault="0000194E" w:rsidP="00165E55">
      <w:pPr>
        <w:spacing w:before="0" w:after="120"/>
        <w:ind w:firstLine="567"/>
        <w:jc w:val="center"/>
        <w:rPr>
          <w:bCs/>
          <w:iCs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sub>
            </m:sSub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,Т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,если 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≤12;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,Т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СарЕх</m:t>
                    </m: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РСВ_РП</m:t>
                    </m:r>
                  </m:sup>
                </m:sSubSup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РСВ_сред</m:t>
                    </m:r>
                  </m:sup>
                </m:sSubSup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КИУ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КОММод</m:t>
                        </m:r>
                      </m:sub>
                    </m:sSub>
                  </m:sup>
                </m:sSubSup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+Н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+Н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,иначе</m:t>
                </m:r>
              </m:e>
            </m:eqArr>
          </m:e>
        </m:d>
      </m:oMath>
      <w:r w:rsidR="004B146D" w:rsidRPr="003E6AE9">
        <w:rPr>
          <w:szCs w:val="22"/>
          <w:lang w:val="ru-RU"/>
        </w:rPr>
        <w:t>,</w:t>
      </w:r>
    </w:p>
    <w:p w:rsidR="00212DF4" w:rsidRPr="003E6AE9" w:rsidRDefault="00212DF4" w:rsidP="00165E55">
      <w:pPr>
        <w:spacing w:before="0" w:after="120"/>
        <w:ind w:left="426" w:hanging="426"/>
        <w:jc w:val="both"/>
        <w:rPr>
          <w:szCs w:val="22"/>
          <w:lang w:val="ru-RU"/>
        </w:rPr>
      </w:pPr>
    </w:p>
    <w:p w:rsidR="00212DF4" w:rsidRPr="003E6AE9" w:rsidRDefault="00250CD3" w:rsidP="00165E55">
      <w:pPr>
        <w:spacing w:before="0" w:after="120"/>
        <w:ind w:left="567" w:hanging="567"/>
        <w:jc w:val="both"/>
        <w:rPr>
          <w:szCs w:val="22"/>
          <w:lang w:val="ru-RU"/>
        </w:rPr>
      </w:pPr>
      <w:r w:rsidRPr="003E6AE9">
        <w:rPr>
          <w:szCs w:val="22"/>
          <w:lang w:val="ru-RU"/>
        </w:rPr>
        <w:t>г</w:t>
      </w:r>
      <w:r w:rsidR="00212DF4" w:rsidRPr="003E6AE9">
        <w:rPr>
          <w:szCs w:val="22"/>
          <w:lang w:val="ru-RU"/>
        </w:rPr>
        <w:t>де</w:t>
      </w:r>
      <w:r w:rsidRPr="003E6AE9">
        <w:rPr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O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,Т</m:t>
            </m:r>
          </m:sub>
        </m:sSub>
        <m:r>
          <w:rPr>
            <w:rFonts w:ascii="Cambria Math" w:hAnsi="Cambria Math"/>
            <w:szCs w:val="22"/>
            <w:lang w:val="ru-RU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sub>
            </m:sSub>
          </m:sub>
          <m:sup>
            <m:r>
              <w:rPr>
                <w:rFonts w:ascii="Cambria Math" w:hAnsi="Cambria Math"/>
                <w:szCs w:val="22"/>
                <w:lang w:val="ru-RU"/>
              </w:rPr>
              <m:t>СарЕх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РСВ_РП</m:t>
            </m:r>
          </m:sup>
        </m:sSubSup>
        <m:r>
          <w:rPr>
            <w:rFonts w:ascii="Cambria Math" w:hAnsi="Cambria Math"/>
            <w:szCs w:val="22"/>
            <w:lang w:val="ru-RU"/>
          </w:rPr>
          <m:t>,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РСВ_сред</m:t>
            </m:r>
          </m:sup>
        </m:sSubSup>
        <m:r>
          <w:rPr>
            <w:rFonts w:ascii="Cambria Math" w:hAnsi="Cambria Math"/>
            <w:szCs w:val="22"/>
            <w:lang w:val="ru-RU"/>
          </w:rPr>
          <m:t>, КИУ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М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  <m:r>
          <w:rPr>
            <w:rFonts w:ascii="Cambria Math" w:hAnsi="Cambria Math"/>
            <w:szCs w:val="22"/>
            <w:lang w:val="ru-RU"/>
          </w:rPr>
          <m:t>,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Ч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</m:sSub>
        <m:r>
          <w:rPr>
            <w:rFonts w:ascii="Cambria Math" w:hAnsi="Cambria Math"/>
            <w:szCs w:val="22"/>
            <w:lang w:val="ru-RU"/>
          </w:rPr>
          <m:t>,Н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П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2"/>
            <w:lang w:val="ru-RU"/>
          </w:rPr>
          <m:t>,Н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="00212DF4" w:rsidRPr="003E6AE9">
        <w:rPr>
          <w:szCs w:val="22"/>
          <w:lang w:val="ru-RU"/>
        </w:rPr>
        <w:t xml:space="preserve"> –</w:t>
      </w:r>
      <w:r w:rsidR="00212DF4" w:rsidRPr="003E6AE9">
        <w:rPr>
          <w:szCs w:val="22"/>
          <w:lang w:val="en-US"/>
        </w:rPr>
        <w:t> </w:t>
      </w:r>
      <w:r w:rsidR="00212DF4" w:rsidRPr="003E6AE9">
        <w:rPr>
          <w:szCs w:val="22"/>
          <w:lang w:val="ru-RU"/>
        </w:rPr>
        <w:t>величины, определяемые в соответствии с настоящим приложением;</w:t>
      </w:r>
    </w:p>
    <w:p w:rsidR="00212DF4" w:rsidRPr="003E6AE9" w:rsidRDefault="0000194E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</m:sSub>
      </m:oMath>
      <w:r w:rsidR="00212DF4" w:rsidRPr="003E6AE9">
        <w:rPr>
          <w:szCs w:val="22"/>
          <w:lang w:val="ru-RU"/>
        </w:rPr>
        <w:t xml:space="preserve"> – порядковый номер месяца </w:t>
      </w:r>
      <w:r w:rsidR="00212DF4" w:rsidRPr="003E6AE9">
        <w:rPr>
          <w:i/>
          <w:szCs w:val="22"/>
        </w:rPr>
        <w:t>m</w:t>
      </w:r>
      <w:r w:rsidR="00212DF4" w:rsidRPr="003E6AE9">
        <w:rPr>
          <w:szCs w:val="22"/>
          <w:lang w:val="ru-RU"/>
        </w:rPr>
        <w:t xml:space="preserve"> для ГТП генерации </w:t>
      </w:r>
      <w:r w:rsidR="00212DF4" w:rsidRPr="003E6AE9">
        <w:rPr>
          <w:i/>
          <w:szCs w:val="22"/>
          <w:lang w:val="en-US"/>
        </w:rPr>
        <w:t>p</w:t>
      </w:r>
      <w:r w:rsidR="00212DF4" w:rsidRPr="003E6AE9">
        <w:rPr>
          <w:szCs w:val="22"/>
          <w:lang w:val="ru-RU"/>
        </w:rPr>
        <w:t>, начиная с</w:t>
      </w:r>
      <w:r w:rsidR="00CF70E7" w:rsidRPr="003E6AE9">
        <w:rPr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=1</m:t>
        </m:r>
      </m:oMath>
      <w:r w:rsidR="00CF4F4E" w:rsidRPr="003E6AE9">
        <w:rPr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 xml:space="preserve">для </w:t>
      </w:r>
      <m:oMath>
        <m:r>
          <w:rPr>
            <w:rFonts w:ascii="Cambria Math" w:hAnsi="Cambria Math"/>
            <w:szCs w:val="22"/>
          </w:rPr>
          <m:t>m</m:t>
        </m:r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</m:oMath>
      <w:r w:rsidR="00212DF4" w:rsidRPr="003E6AE9">
        <w:rPr>
          <w:szCs w:val="22"/>
          <w:lang w:val="ru-RU"/>
        </w:rPr>
        <w:t xml:space="preserve"> ;</w:t>
      </w:r>
    </w:p>
    <w:p w:rsidR="00212DF4" w:rsidRPr="003E6AE9" w:rsidRDefault="00212DF4" w:rsidP="00165E55">
      <w:pPr>
        <w:spacing w:before="0" w:after="120"/>
        <w:ind w:left="567"/>
        <w:jc w:val="both"/>
        <w:rPr>
          <w:szCs w:val="22"/>
          <w:lang w:val="ru-RU"/>
        </w:rPr>
      </w:pPr>
      <w:r w:rsidRPr="003E6AE9">
        <w:rPr>
          <w:position w:val="-14"/>
          <w:szCs w:val="22"/>
        </w:rPr>
        <w:object w:dxaOrig="859" w:dyaOrig="400" w14:anchorId="54547654">
          <v:shape id="_x0000_i1235" type="#_x0000_t75" style="width:42pt;height:24pt" o:ole="">
            <v:imagedata r:id="rId342" o:title=""/>
          </v:shape>
          <o:OLEObject Type="Embed" ProgID="Equation.3" ShapeID="_x0000_i1235" DrawAspect="Content" ObjectID="_1667740169" r:id="rId343"/>
        </w:object>
      </w:r>
      <w:r w:rsidRPr="003E6AE9">
        <w:rPr>
          <w:szCs w:val="22"/>
          <w:lang w:val="ru-RU"/>
        </w:rPr>
        <w:t xml:space="preserve">– расчетный месяц, в котором наступает дата начала поставки </w:t>
      </w:r>
      <w:r w:rsidRPr="003E6AE9">
        <w:rPr>
          <w:bCs/>
          <w:szCs w:val="22"/>
          <w:lang w:val="ru-RU"/>
        </w:rPr>
        <w:t>мощности на оптовый рынок</w:t>
      </w:r>
      <w:r w:rsidRPr="003E6AE9">
        <w:rPr>
          <w:szCs w:val="22"/>
          <w:lang w:val="ru-RU"/>
        </w:rPr>
        <w:t xml:space="preserve">, указанная в приложении 1 к договорам на модернизацию, заключенным в отношении ГТП генерации </w:t>
      </w:r>
      <w:r w:rsidRPr="003E6AE9">
        <w:rPr>
          <w:i/>
          <w:szCs w:val="22"/>
          <w:lang w:val="en-US"/>
        </w:rPr>
        <w:t>p</w:t>
      </w:r>
      <w:r w:rsidRPr="003E6AE9">
        <w:rPr>
          <w:szCs w:val="22"/>
          <w:lang w:val="ru-RU"/>
        </w:rPr>
        <w:t>;</w:t>
      </w:r>
    </w:p>
    <w:p w:rsidR="00212DF4" w:rsidRPr="003E6AE9" w:rsidRDefault="00212DF4" w:rsidP="00165E55">
      <w:pPr>
        <w:pStyle w:val="a9"/>
        <w:widowControl w:val="0"/>
        <w:spacing w:before="0"/>
        <w:ind w:left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position w:val="-14"/>
          <w:szCs w:val="22"/>
        </w:rPr>
        <w:object w:dxaOrig="540" w:dyaOrig="400" w14:anchorId="474C4E21">
          <v:shape id="_x0000_i1236" type="#_x0000_t75" style="width:30pt;height:24pt" o:ole="">
            <v:imagedata r:id="rId344" o:title=""/>
          </v:shape>
          <o:OLEObject Type="Embed" ProgID="Equation.3" ShapeID="_x0000_i1236" DrawAspect="Content" ObjectID="_1667740170" r:id="rId345"/>
        </w:object>
      </w:r>
      <w:r w:rsidRPr="003E6AE9">
        <w:rPr>
          <w:rFonts w:ascii="Garamond" w:hAnsi="Garamond"/>
          <w:szCs w:val="22"/>
          <w:lang w:val="ru-RU"/>
        </w:rPr>
        <w:t xml:space="preserve"> – сезонный коэффициент, отражающий распределение нагрузки потребления по месяцам в</w:t>
      </w:r>
      <w:r w:rsidR="0023769D" w:rsidRPr="003E6AE9">
        <w:rPr>
          <w:rFonts w:ascii="Garamond" w:hAnsi="Garamond"/>
          <w:szCs w:val="22"/>
          <w:lang w:val="ru-RU"/>
        </w:rPr>
        <w:t xml:space="preserve"> </w:t>
      </w:r>
      <w:r w:rsidRPr="003E6AE9">
        <w:rPr>
          <w:rFonts w:ascii="Garamond" w:hAnsi="Garamond"/>
          <w:szCs w:val="22"/>
          <w:lang w:val="ru-RU"/>
        </w:rPr>
        <w:t>течение календарного года, определяемый в соответствии с пунктом 13.1.4.1 настоящего Регламента.</w:t>
      </w:r>
    </w:p>
    <w:p w:rsidR="00212DF4" w:rsidRPr="003E6AE9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>Величина компенсации затрат на эксплуатацию</w:t>
      </w:r>
      <w:r w:rsidR="00126630" w:rsidRPr="003E6AE9">
        <w:rPr>
          <w:rFonts w:ascii="Garamond" w:hAnsi="Garamond"/>
          <w:position w:val="-14"/>
          <w:szCs w:val="22"/>
          <w:lang w:val="ru-RU"/>
        </w:rPr>
        <w:object w:dxaOrig="600" w:dyaOrig="380" w14:anchorId="555E2B1E">
          <v:shape id="_x0000_i1237" type="#_x0000_t75" style="width:28.5pt;height:24pt" o:ole="">
            <v:imagedata r:id="rId346" o:title=""/>
          </v:shape>
          <o:OLEObject Type="Embed" ProgID="Equation.DSMT4" ShapeID="_x0000_i1237" DrawAspect="Content" ObjectID="_1667740171" r:id="rId347"/>
        </w:object>
      </w:r>
      <w:r w:rsidRPr="003E6AE9">
        <w:rPr>
          <w:rFonts w:ascii="Garamond" w:hAnsi="Garamond"/>
          <w:szCs w:val="22"/>
          <w:lang w:val="ru-RU"/>
        </w:rPr>
        <w:t xml:space="preserve"> рассчитывается по формуле:</w:t>
      </w:r>
    </w:p>
    <w:p w:rsidR="00212DF4" w:rsidRPr="003E6AE9" w:rsidRDefault="0000194E" w:rsidP="00165E55">
      <w:pPr>
        <w:pStyle w:val="a9"/>
        <w:spacing w:before="0"/>
        <w:ind w:firstLine="567"/>
        <w:jc w:val="center"/>
        <w:rPr>
          <w:rFonts w:ascii="Garamond" w:hAnsi="Garamond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O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</m:sub>
        </m:sSub>
        <m:r>
          <w:rPr>
            <w:rFonts w:ascii="Cambria Math" w:hAnsi="Cambria Math"/>
            <w:szCs w:val="22"/>
            <w:lang w:val="ru-RU"/>
          </w:rPr>
          <m:t>=</m:t>
        </m:r>
        <m:r>
          <w:rPr>
            <w:rFonts w:ascii="Cambria Math" w:hAnsi="Cambria Math"/>
            <w:szCs w:val="22"/>
          </w:rPr>
          <m:t>OpE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szCs w:val="22"/>
              </w:rPr>
              <m:t>OpEx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OpEx</m:t>
            </m:r>
          </m:sup>
        </m:sSubSup>
      </m:oMath>
      <w:r w:rsidR="00212DF4" w:rsidRPr="003E6AE9">
        <w:rPr>
          <w:rFonts w:ascii="Garamond" w:hAnsi="Garamond"/>
          <w:szCs w:val="22"/>
          <w:lang w:val="ru-RU"/>
        </w:rPr>
        <w:t>,</w:t>
      </w:r>
    </w:p>
    <w:p w:rsidR="00212DF4" w:rsidRPr="003E6AE9" w:rsidRDefault="00250CD3" w:rsidP="00165E55">
      <w:pPr>
        <w:spacing w:before="0" w:after="120"/>
        <w:ind w:left="567" w:hanging="567"/>
        <w:jc w:val="both"/>
        <w:rPr>
          <w:szCs w:val="22"/>
          <w:lang w:val="ru-RU"/>
        </w:rPr>
      </w:pPr>
      <w:r w:rsidRPr="003E6AE9">
        <w:rPr>
          <w:szCs w:val="22"/>
          <w:lang w:val="ru-RU"/>
        </w:rPr>
        <w:t>г</w:t>
      </w:r>
      <w:r w:rsidR="00212DF4" w:rsidRPr="003E6AE9">
        <w:rPr>
          <w:szCs w:val="22"/>
          <w:lang w:val="ru-RU"/>
        </w:rPr>
        <w:t>де</w:t>
      </w:r>
      <w:r w:rsidRPr="003E6AE9">
        <w:rPr>
          <w:szCs w:val="22"/>
          <w:lang w:val="ru-RU"/>
        </w:rPr>
        <w:tab/>
      </w:r>
      <w:r w:rsidR="00212DF4" w:rsidRPr="003E6AE9">
        <w:rPr>
          <w:position w:val="-14"/>
          <w:szCs w:val="22"/>
        </w:rPr>
        <w:object w:dxaOrig="1240" w:dyaOrig="400" w14:anchorId="18A903A7">
          <v:shape id="_x0000_i1238" type="#_x0000_t75" style="width:66pt;height:24pt" o:ole="">
            <v:imagedata r:id="rId348" o:title=""/>
          </v:shape>
          <o:OLEObject Type="Embed" ProgID="Equation.3" ShapeID="_x0000_i1238" DrawAspect="Content" ObjectID="_1667740172" r:id="rId349"/>
        </w:object>
      </w:r>
      <w:r w:rsidR="00212DF4" w:rsidRPr="003E6AE9">
        <w:rPr>
          <w:szCs w:val="22"/>
          <w:lang w:val="ru-RU"/>
        </w:rPr>
        <w:t xml:space="preserve">– значение удельных затрат на эксплуатацию генерирующего объекта, указанное в приложении 2 к договорам на модернизацию, заключенным в отношении ГТП генерации </w:t>
      </w:r>
      <w:r w:rsidR="00212DF4" w:rsidRPr="003E6AE9">
        <w:rPr>
          <w:i/>
          <w:szCs w:val="22"/>
          <w:lang w:val="en-US"/>
        </w:rPr>
        <w:t>p</w:t>
      </w:r>
      <w:r w:rsidR="00212DF4" w:rsidRPr="003E6AE9">
        <w:rPr>
          <w:i/>
          <w:szCs w:val="22"/>
          <w:lang w:val="ru-RU"/>
        </w:rPr>
        <w:t xml:space="preserve">. </w:t>
      </w:r>
      <w:r w:rsidR="00212DF4" w:rsidRPr="003E6AE9">
        <w:rPr>
          <w:szCs w:val="22"/>
          <w:lang w:val="ru-RU"/>
        </w:rPr>
        <w:t xml:space="preserve">В случае если значение </w:t>
      </w:r>
      <w:r w:rsidR="00212DF4" w:rsidRPr="003E6AE9">
        <w:rPr>
          <w:position w:val="-14"/>
          <w:szCs w:val="22"/>
        </w:rPr>
        <w:object w:dxaOrig="1240" w:dyaOrig="400" w14:anchorId="26FDEAC5">
          <v:shape id="_x0000_i1239" type="#_x0000_t75" style="width:66pt;height:24pt" o:ole="">
            <v:imagedata r:id="rId350" o:title=""/>
          </v:shape>
          <o:OLEObject Type="Embed" ProgID="Equation.3" ShapeID="_x0000_i1239" DrawAspect="Content" ObjectID="_1667740173" r:id="rId351"/>
        </w:object>
      </w:r>
      <w:r w:rsidR="003E6AE9">
        <w:rPr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>не определено, то оно приравнивается нулю;</w:t>
      </w:r>
    </w:p>
    <w:p w:rsidR="00212DF4" w:rsidRPr="003E6AE9" w:rsidRDefault="00212DF4" w:rsidP="00165E55">
      <w:pPr>
        <w:pStyle w:val="a9"/>
        <w:spacing w:before="0"/>
        <w:ind w:left="567"/>
        <w:rPr>
          <w:rFonts w:ascii="Garamond" w:hAnsi="Garamond"/>
          <w:iCs/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szCs w:val="22"/>
              </w:rPr>
              <m:t>OpEx</m:t>
            </m:r>
          </m:sup>
        </m:sSubSup>
      </m:oMath>
      <w:r w:rsidRPr="003E6AE9">
        <w:rPr>
          <w:rFonts w:ascii="Garamond" w:hAnsi="Garamond"/>
          <w:szCs w:val="22"/>
          <w:lang w:val="ru-RU"/>
        </w:rPr>
        <w:t xml:space="preserve"> </w:t>
      </w:r>
      <w:r w:rsidRPr="003E6AE9">
        <w:rPr>
          <w:rFonts w:ascii="Garamond" w:hAnsi="Garamond"/>
          <w:iCs/>
          <w:szCs w:val="22"/>
          <w:lang w:val="ru-RU"/>
        </w:rPr>
        <w:t>– коэффициент индексации, рассчитываемый по формуле:</w:t>
      </w:r>
    </w:p>
    <w:p w:rsidR="00212DF4" w:rsidRPr="003E6AE9" w:rsidRDefault="00212DF4" w:rsidP="00165E55">
      <w:pPr>
        <w:pStyle w:val="a9"/>
        <w:spacing w:before="0"/>
        <w:ind w:left="426" w:firstLine="141"/>
        <w:jc w:val="center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szCs w:val="22"/>
              </w:rPr>
              <m:t>OpEx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nary>
          <m:naryPr>
            <m:chr m:val="∏"/>
            <m:ctrlPr>
              <w:rPr>
                <w:rFonts w:ascii="Cambria Math" w:hAnsi="Cambria Math"/>
                <w:i/>
                <w:szCs w:val="22"/>
              </w:rPr>
            </m:ctrlPr>
          </m:naryPr>
          <m:sub>
            <m:r>
              <w:rPr>
                <w:rFonts w:ascii="Cambria Math" w:hAnsi="Cambria Math"/>
                <w:szCs w:val="22"/>
              </w:rPr>
              <m:t>y</m:t>
            </m:r>
            <m:r>
              <w:rPr>
                <w:rFonts w:ascii="Cambria Math" w:hAnsi="Cambria Math"/>
                <w:szCs w:val="22"/>
                <w:lang w:val="ru-RU"/>
              </w:rPr>
              <m:t>=</m:t>
            </m:r>
            <m:r>
              <w:rPr>
                <w:rFonts w:ascii="Cambria Math" w:hAnsi="Cambria Math"/>
                <w:szCs w:val="22"/>
              </w:rPr>
              <m:t>Y</m:t>
            </m:r>
          </m:sub>
          <m:sup>
            <m:r>
              <w:rPr>
                <w:rFonts w:ascii="Cambria Math" w:hAnsi="Cambria Math"/>
                <w:szCs w:val="22"/>
              </w:rPr>
              <m:t>T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p>
          <m:e>
            <m:r>
              <w:rPr>
                <w:rFonts w:ascii="Cambria Math" w:hAnsi="Cambria Math"/>
                <w:szCs w:val="22"/>
                <w:lang w:val="ru-RU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Cs w:val="22"/>
                    <w:lang w:val="ru-RU"/>
                  </w:rPr>
                  <m:t>ИП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2"/>
                    <w:lang w:val="ru-RU"/>
                  </w:rPr>
                  <m:t>100%</m:t>
                </m:r>
              </m:den>
            </m:f>
            <m:r>
              <w:rPr>
                <w:rFonts w:ascii="Cambria Math" w:hAnsi="Cambria Math"/>
                <w:szCs w:val="22"/>
                <w:lang w:val="ru-RU"/>
              </w:rPr>
              <m:t>)</m:t>
            </m:r>
          </m:e>
        </m:nary>
      </m:oMath>
      <w:r w:rsidRPr="003E6AE9">
        <w:rPr>
          <w:rFonts w:ascii="Garamond" w:hAnsi="Garamond"/>
          <w:szCs w:val="22"/>
          <w:lang w:val="ru-RU"/>
        </w:rPr>
        <w:t>,</w:t>
      </w:r>
    </w:p>
    <w:p w:rsidR="00212DF4" w:rsidRPr="003E6AE9" w:rsidRDefault="00212DF4" w:rsidP="00165E55">
      <w:pPr>
        <w:pStyle w:val="a9"/>
        <w:tabs>
          <w:tab w:val="left" w:pos="1134"/>
        </w:tabs>
        <w:spacing w:before="0"/>
        <w:ind w:firstLine="567"/>
        <w:rPr>
          <w:rFonts w:ascii="Garamond" w:hAnsi="Garamond"/>
          <w:i/>
          <w:szCs w:val="22"/>
          <w:lang w:val="ru-RU"/>
        </w:rPr>
      </w:pPr>
      <w:r w:rsidRPr="003E6AE9">
        <w:rPr>
          <w:rFonts w:ascii="Garamond" w:hAnsi="Garamond"/>
          <w:iCs/>
          <w:szCs w:val="22"/>
          <w:lang w:val="ru-RU"/>
        </w:rPr>
        <w:t>где</w:t>
      </w:r>
      <w:r w:rsidR="00250CD3" w:rsidRPr="003E6AE9">
        <w:rPr>
          <w:rFonts w:ascii="Garamond" w:hAnsi="Garamond"/>
          <w:iCs/>
          <w:szCs w:val="22"/>
          <w:lang w:val="ru-RU"/>
        </w:rPr>
        <w:tab/>
      </w:r>
      <w:r w:rsidRPr="003E6AE9">
        <w:rPr>
          <w:rFonts w:ascii="Garamond" w:hAnsi="Garamond"/>
          <w:i/>
          <w:szCs w:val="22"/>
          <w:lang w:val="en-US"/>
        </w:rPr>
        <w:t>T</w:t>
      </w:r>
      <w:r w:rsidRPr="003E6AE9">
        <w:rPr>
          <w:rFonts w:ascii="Garamond" w:hAnsi="Garamond"/>
          <w:szCs w:val="22"/>
          <w:lang w:val="ru-RU"/>
        </w:rPr>
        <w:t xml:space="preserve"> </w:t>
      </w:r>
      <w:r w:rsidRPr="003E6AE9">
        <w:rPr>
          <w:rFonts w:ascii="Garamond" w:hAnsi="Garamond"/>
          <w:i/>
          <w:szCs w:val="22"/>
          <w:lang w:val="ru-RU"/>
        </w:rPr>
        <w:t>–</w:t>
      </w:r>
      <w:r w:rsidRPr="003E6AE9">
        <w:rPr>
          <w:rFonts w:ascii="Garamond" w:hAnsi="Garamond"/>
          <w:szCs w:val="22"/>
          <w:lang w:val="ru-RU"/>
        </w:rPr>
        <w:t xml:space="preserve"> год, которому принадлежит месяц </w:t>
      </w:r>
      <w:r w:rsidRPr="003E6AE9">
        <w:rPr>
          <w:rFonts w:ascii="Garamond" w:hAnsi="Garamond"/>
          <w:i/>
          <w:szCs w:val="22"/>
          <w:lang w:val="en-US"/>
        </w:rPr>
        <w:t>m</w:t>
      </w:r>
      <w:r w:rsidRPr="003E6AE9">
        <w:rPr>
          <w:rFonts w:ascii="Garamond" w:hAnsi="Garamond"/>
          <w:szCs w:val="22"/>
          <w:lang w:val="ru-RU"/>
        </w:rPr>
        <w:t>;</w:t>
      </w:r>
    </w:p>
    <w:p w:rsidR="00212DF4" w:rsidRPr="003E6AE9" w:rsidRDefault="00212DF4" w:rsidP="00165E55">
      <w:pPr>
        <w:pStyle w:val="a9"/>
        <w:spacing w:before="0"/>
        <w:ind w:left="1134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i/>
          <w:szCs w:val="22"/>
          <w:lang w:val="en-US"/>
        </w:rPr>
        <w:t>Y</w:t>
      </w:r>
      <w:r w:rsidRPr="003E6AE9">
        <w:rPr>
          <w:rFonts w:ascii="Garamond" w:hAnsi="Garamond"/>
          <w:i/>
          <w:szCs w:val="22"/>
          <w:lang w:val="ru-RU"/>
        </w:rPr>
        <w:t xml:space="preserve"> – </w:t>
      </w:r>
      <w:r w:rsidRPr="003E6AE9">
        <w:rPr>
          <w:rFonts w:ascii="Garamond" w:hAnsi="Garamond"/>
          <w:szCs w:val="22"/>
          <w:lang w:val="ru-RU"/>
        </w:rPr>
        <w:t>год, в котором проводился отбор проектов модернизации, на основании результатов которого Правительством Р</w:t>
      </w:r>
      <w:r w:rsidR="00B1341D" w:rsidRPr="003E6AE9">
        <w:rPr>
          <w:rFonts w:ascii="Garamond" w:hAnsi="Garamond"/>
          <w:szCs w:val="22"/>
          <w:lang w:val="ru-RU"/>
        </w:rPr>
        <w:t>оссийской Федерации</w:t>
      </w:r>
      <w:r w:rsidRPr="003E6AE9">
        <w:rPr>
          <w:rFonts w:ascii="Garamond" w:hAnsi="Garamond"/>
          <w:szCs w:val="22"/>
          <w:lang w:val="ru-RU"/>
        </w:rPr>
        <w:t xml:space="preserve"> утвержден </w:t>
      </w:r>
      <w:r w:rsidRPr="003E6AE9">
        <w:rPr>
          <w:rFonts w:ascii="Garamond" w:hAnsi="Garamond" w:cs="Calibri"/>
          <w:bCs/>
          <w:szCs w:val="22"/>
          <w:lang w:val="ru-RU"/>
        </w:rPr>
        <w:t>перечень генерирующих объектов, мощность которых по</w:t>
      </w:r>
      <w:r w:rsidR="000B108F" w:rsidRPr="003E6AE9">
        <w:rPr>
          <w:rFonts w:ascii="Garamond" w:hAnsi="Garamond" w:cs="Calibri"/>
          <w:bCs/>
          <w:szCs w:val="22"/>
          <w:lang w:val="ru-RU"/>
        </w:rPr>
        <w:t>длежит поставке</w:t>
      </w:r>
      <w:r w:rsidRPr="003E6AE9">
        <w:rPr>
          <w:rFonts w:ascii="Garamond" w:hAnsi="Garamond" w:cs="Calibri"/>
          <w:bCs/>
          <w:szCs w:val="22"/>
          <w:lang w:val="ru-RU"/>
        </w:rPr>
        <w:t xml:space="preserve"> по договорам купли-продажи (поставки) мощности модернизированных генерирующих объектов (далее – перечень КОММод), </w:t>
      </w:r>
      <w:r w:rsidRPr="003E6AE9">
        <w:rPr>
          <w:rFonts w:ascii="Garamond" w:hAnsi="Garamond"/>
          <w:szCs w:val="22"/>
          <w:lang w:val="ru-RU"/>
        </w:rPr>
        <w:t xml:space="preserve">включающий ГТП генерации </w:t>
      </w:r>
      <w:r w:rsidRPr="003E6AE9">
        <w:rPr>
          <w:rFonts w:ascii="Garamond" w:hAnsi="Garamond"/>
          <w:i/>
          <w:szCs w:val="22"/>
          <w:lang w:val="en-US"/>
        </w:rPr>
        <w:t>p</w:t>
      </w:r>
      <w:r w:rsidRPr="003E6AE9">
        <w:rPr>
          <w:rFonts w:ascii="Garamond" w:hAnsi="Garamond"/>
          <w:szCs w:val="22"/>
          <w:lang w:val="ru-RU"/>
        </w:rPr>
        <w:t xml:space="preserve">; </w:t>
      </w:r>
    </w:p>
    <w:p w:rsidR="00212DF4" w:rsidRPr="003E6AE9" w:rsidRDefault="00212DF4" w:rsidP="00165E55">
      <w:pPr>
        <w:pStyle w:val="a9"/>
        <w:spacing w:before="0"/>
        <w:ind w:left="1134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position w:val="-14"/>
          <w:szCs w:val="22"/>
          <w:lang w:val="ru-RU"/>
        </w:rPr>
        <w:object w:dxaOrig="700" w:dyaOrig="380" w14:anchorId="76245DE1">
          <v:shape id="_x0000_i1240" type="#_x0000_t75" style="width:30pt;height:12.75pt" o:ole="">
            <v:imagedata r:id="rId352" o:title=""/>
          </v:shape>
          <o:OLEObject Type="Embed" ProgID="Equation.3" ShapeID="_x0000_i1240" DrawAspect="Content" ObjectID="_1667740174" r:id="rId353"/>
        </w:object>
      </w:r>
      <w:r w:rsidRPr="003E6AE9" w:rsidDel="001521BE">
        <w:rPr>
          <w:rFonts w:ascii="Garamond" w:hAnsi="Garamond"/>
          <w:szCs w:val="22"/>
          <w:lang w:val="ru-RU"/>
        </w:rPr>
        <w:t xml:space="preserve"> </w:t>
      </w:r>
      <w:r w:rsidRPr="003E6AE9">
        <w:rPr>
          <w:rFonts w:ascii="Garamond" w:hAnsi="Garamond"/>
          <w:szCs w:val="22"/>
          <w:lang w:val="ru-RU"/>
        </w:rPr>
        <w:t xml:space="preserve">– индекс потребительских цен для декабря года </w:t>
      </w:r>
      <w:r w:rsidRPr="003E6AE9">
        <w:rPr>
          <w:rFonts w:ascii="Garamond" w:hAnsi="Garamond"/>
          <w:i/>
          <w:szCs w:val="22"/>
          <w:lang w:val="en-US"/>
        </w:rPr>
        <w:t>y</w:t>
      </w:r>
      <w:r w:rsidRPr="003E6AE9">
        <w:rPr>
          <w:rFonts w:ascii="Garamond" w:hAnsi="Garamond"/>
          <w:szCs w:val="22"/>
          <w:lang w:val="ru-RU"/>
        </w:rPr>
        <w:t xml:space="preserve"> в процентах к декабрю года </w:t>
      </w:r>
      <w:r w:rsidRPr="003E6AE9">
        <w:rPr>
          <w:rFonts w:ascii="Garamond" w:hAnsi="Garamond"/>
          <w:i/>
          <w:szCs w:val="22"/>
        </w:rPr>
        <w:t>y</w:t>
      </w:r>
      <w:r w:rsidRPr="003E6AE9">
        <w:rPr>
          <w:rFonts w:ascii="Garamond" w:hAnsi="Garamond"/>
          <w:i/>
          <w:szCs w:val="22"/>
          <w:lang w:val="ru-RU"/>
        </w:rPr>
        <w:t>–</w:t>
      </w:r>
      <w:r w:rsidRPr="003E6AE9">
        <w:rPr>
          <w:rFonts w:ascii="Garamond" w:hAnsi="Garamond"/>
          <w:szCs w:val="22"/>
          <w:lang w:val="ru-RU"/>
        </w:rPr>
        <w:t xml:space="preserve"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 Величина </w:t>
      </w:r>
      <w:r w:rsidRPr="003E6AE9">
        <w:rPr>
          <w:rFonts w:ascii="Garamond" w:hAnsi="Garamond"/>
          <w:position w:val="-14"/>
          <w:szCs w:val="22"/>
          <w:lang w:val="ru-RU"/>
        </w:rPr>
        <w:object w:dxaOrig="700" w:dyaOrig="380" w14:anchorId="6C328A87">
          <v:shape id="_x0000_i1241" type="#_x0000_t75" style="width:30pt;height:12.75pt" o:ole="">
            <v:imagedata r:id="rId352" o:title=""/>
          </v:shape>
          <o:OLEObject Type="Embed" ProgID="Equation.3" ShapeID="_x0000_i1241" DrawAspect="Content" ObjectID="_1667740175" r:id="rId354"/>
        </w:object>
      </w:r>
      <w:r w:rsidRPr="003E6AE9">
        <w:rPr>
          <w:rFonts w:ascii="Garamond" w:hAnsi="Garamond"/>
          <w:szCs w:val="22"/>
          <w:lang w:val="ru-RU"/>
        </w:rPr>
        <w:t xml:space="preserve"> определяется в году </w:t>
      </w:r>
      <w:r w:rsidRPr="003E6AE9">
        <w:rPr>
          <w:rFonts w:ascii="Garamond" w:hAnsi="Garamond"/>
          <w:i/>
          <w:szCs w:val="22"/>
        </w:rPr>
        <w:t>y</w:t>
      </w:r>
      <w:r w:rsidRPr="003E6AE9">
        <w:rPr>
          <w:rFonts w:ascii="Garamond" w:hAnsi="Garamond"/>
          <w:i/>
          <w:szCs w:val="22"/>
          <w:lang w:val="ru-RU"/>
        </w:rPr>
        <w:t>+</w:t>
      </w:r>
      <w:r w:rsidRPr="003E6AE9">
        <w:rPr>
          <w:rFonts w:ascii="Garamond" w:hAnsi="Garamond"/>
          <w:szCs w:val="22"/>
          <w:lang w:val="ru-RU"/>
        </w:rPr>
        <w:t xml:space="preserve">1 для декабря года </w:t>
      </w:r>
      <w:r w:rsidRPr="003E6AE9">
        <w:rPr>
          <w:rFonts w:ascii="Garamond" w:hAnsi="Garamond"/>
          <w:i/>
          <w:szCs w:val="22"/>
        </w:rPr>
        <w:t>y</w:t>
      </w:r>
      <w:r w:rsidRPr="003E6AE9">
        <w:rPr>
          <w:rFonts w:ascii="Garamond" w:hAnsi="Garamond"/>
          <w:szCs w:val="22"/>
          <w:lang w:val="ru-RU"/>
        </w:rPr>
        <w:t xml:space="preserve"> к декабрю года </w:t>
      </w:r>
      <w:r w:rsidRPr="003E6AE9">
        <w:rPr>
          <w:rFonts w:ascii="Garamond" w:hAnsi="Garamond"/>
          <w:i/>
          <w:szCs w:val="22"/>
        </w:rPr>
        <w:t>y</w:t>
      </w:r>
      <w:r w:rsidRPr="003E6AE9">
        <w:rPr>
          <w:rFonts w:ascii="Garamond" w:hAnsi="Garamond"/>
          <w:i/>
          <w:szCs w:val="22"/>
          <w:lang w:val="ru-RU"/>
        </w:rPr>
        <w:t>–</w:t>
      </w:r>
      <w:r w:rsidRPr="003E6AE9">
        <w:rPr>
          <w:rFonts w:ascii="Garamond" w:hAnsi="Garamond"/>
          <w:szCs w:val="22"/>
          <w:lang w:val="ru-RU"/>
        </w:rPr>
        <w:t xml:space="preserve">1 в соответствии с порядком </w:t>
      </w:r>
      <w:r w:rsidRPr="003E6AE9">
        <w:rPr>
          <w:rFonts w:ascii="Garamond" w:hAnsi="Garamond"/>
          <w:szCs w:val="22"/>
          <w:lang w:val="ru-RU"/>
        </w:rPr>
        <w:lastRenderedPageBreak/>
        <w:t xml:space="preserve">определения фактического значения индекса потребительских цен, предусмотренным </w:t>
      </w:r>
      <w:bookmarkStart w:id="12" w:name="_Hlk54946897"/>
      <w:r w:rsidR="003E6AE9">
        <w:rPr>
          <w:rFonts w:ascii="Garamond" w:hAnsi="Garamond"/>
          <w:szCs w:val="22"/>
          <w:lang w:val="ru-RU"/>
        </w:rPr>
        <w:t>п</w:t>
      </w:r>
      <w:r w:rsidR="00972E7C" w:rsidRPr="003E6AE9">
        <w:rPr>
          <w:rFonts w:ascii="Garamond" w:hAnsi="Garamond"/>
          <w:szCs w:val="22"/>
          <w:lang w:val="ru-RU"/>
        </w:rPr>
        <w:t xml:space="preserve">риложением </w:t>
      </w:r>
      <w:r w:rsidR="00972E7C" w:rsidRPr="003E6AE9">
        <w:rPr>
          <w:rFonts w:ascii="Garamond" w:hAnsi="Garamond"/>
          <w:szCs w:val="22"/>
          <w:lang w:val="en-US"/>
        </w:rPr>
        <w:t>I</w:t>
      </w:r>
      <w:r w:rsidR="00972E7C" w:rsidRPr="003E6AE9">
        <w:rPr>
          <w:rFonts w:ascii="Garamond" w:hAnsi="Garamond"/>
          <w:szCs w:val="22"/>
          <w:lang w:val="ru-RU"/>
        </w:rPr>
        <w:t xml:space="preserve"> </w:t>
      </w:r>
      <w:r w:rsidR="003E6AE9">
        <w:rPr>
          <w:rFonts w:ascii="Garamond" w:hAnsi="Garamond"/>
          <w:szCs w:val="22"/>
          <w:lang w:val="ru-RU"/>
        </w:rPr>
        <w:t xml:space="preserve">к настоящему </w:t>
      </w:r>
      <w:r w:rsidR="0098217F" w:rsidRPr="003E6AE9">
        <w:rPr>
          <w:rFonts w:ascii="Garamond" w:hAnsi="Garamond"/>
          <w:szCs w:val="22"/>
          <w:lang w:val="ru-RU"/>
        </w:rPr>
        <w:t>Регламент</w:t>
      </w:r>
      <w:r w:rsidR="003E6AE9" w:rsidRPr="003E6AE9">
        <w:rPr>
          <w:rFonts w:ascii="Garamond" w:hAnsi="Garamond"/>
          <w:szCs w:val="22"/>
          <w:lang w:val="ru-RU"/>
        </w:rPr>
        <w:t>у</w:t>
      </w:r>
      <w:bookmarkEnd w:id="12"/>
      <w:r w:rsidRPr="003E6AE9">
        <w:rPr>
          <w:rFonts w:ascii="Garamond" w:hAnsi="Garamond"/>
          <w:szCs w:val="22"/>
          <w:lang w:val="ru-RU"/>
        </w:rPr>
        <w:t>;</w:t>
      </w:r>
    </w:p>
    <w:p w:rsidR="00212DF4" w:rsidRPr="003E6AE9" w:rsidRDefault="0000194E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OpEx</m:t>
            </m:r>
          </m:sup>
        </m:sSubSup>
      </m:oMath>
      <w:r w:rsidR="00212DF4" w:rsidRPr="003E6AE9">
        <w:rPr>
          <w:rFonts w:ascii="Garamond" w:hAnsi="Garamond"/>
          <w:szCs w:val="22"/>
          <w:lang w:val="ru-RU"/>
        </w:rPr>
        <w:t xml:space="preserve"> – коэффициент, принимающий значение 0,5 в случае, если в отношении ГТП генерации </w:t>
      </w:r>
      <w:r w:rsidR="00212DF4" w:rsidRPr="003E6AE9">
        <w:rPr>
          <w:rFonts w:ascii="Garamond" w:hAnsi="Garamond"/>
          <w:i/>
          <w:szCs w:val="22"/>
          <w:lang w:val="ru-RU"/>
        </w:rPr>
        <w:t>p</w:t>
      </w:r>
      <w:r w:rsidR="00212DF4" w:rsidRPr="003E6AE9">
        <w:rPr>
          <w:rFonts w:ascii="Garamond" w:hAnsi="Garamond"/>
          <w:szCs w:val="22"/>
          <w:lang w:val="ru-RU"/>
        </w:rPr>
        <w:t xml:space="preserve"> </w:t>
      </w:r>
      <w:r w:rsidR="0098217F" w:rsidRPr="003E6AE9">
        <w:rPr>
          <w:rFonts w:ascii="Garamond" w:hAnsi="Garamond"/>
          <w:szCs w:val="22"/>
          <w:lang w:val="ru-RU"/>
        </w:rPr>
        <w:t>в сроки, предусмотренные</w:t>
      </w:r>
      <w:r w:rsidR="00014F15" w:rsidRPr="003E6AE9">
        <w:rPr>
          <w:rFonts w:ascii="Garamond" w:hAnsi="Garamond"/>
          <w:szCs w:val="22"/>
          <w:lang w:val="ru-RU"/>
        </w:rPr>
        <w:t xml:space="preserve"> для месяца </w:t>
      </w:r>
      <w:r w:rsidR="00014F15" w:rsidRPr="003E6AE9">
        <w:rPr>
          <w:rFonts w:ascii="Garamond" w:hAnsi="Garamond"/>
          <w:i/>
          <w:szCs w:val="22"/>
          <w:lang w:val="en-US"/>
        </w:rPr>
        <w:t>m</w:t>
      </w:r>
      <w:r w:rsidR="0098217F" w:rsidRPr="003E6AE9">
        <w:rPr>
          <w:rFonts w:ascii="Garamond" w:hAnsi="Garamond"/>
          <w:szCs w:val="22"/>
          <w:lang w:val="ru-RU"/>
        </w:rPr>
        <w:t xml:space="preserve"> </w:t>
      </w:r>
      <w:r w:rsidR="003E6AE9">
        <w:rPr>
          <w:rFonts w:ascii="Garamond" w:hAnsi="Garamond"/>
          <w:szCs w:val="22"/>
          <w:lang w:val="ru-RU"/>
        </w:rPr>
        <w:t>п</w:t>
      </w:r>
      <w:r w:rsidR="0098217F" w:rsidRPr="003E6AE9">
        <w:rPr>
          <w:rFonts w:ascii="Garamond" w:hAnsi="Garamond"/>
          <w:szCs w:val="22"/>
          <w:lang w:val="ru-RU"/>
        </w:rPr>
        <w:t xml:space="preserve">риложением 10.2 </w:t>
      </w:r>
      <w:r w:rsidR="003E6AE9">
        <w:rPr>
          <w:rFonts w:ascii="Garamond" w:hAnsi="Garamond"/>
          <w:szCs w:val="22"/>
          <w:lang w:val="ru-RU"/>
        </w:rPr>
        <w:t xml:space="preserve">к </w:t>
      </w:r>
      <w:r w:rsidR="0098217F" w:rsidRPr="003E6AE9">
        <w:rPr>
          <w:rFonts w:ascii="Garamond" w:hAnsi="Garamond"/>
          <w:i/>
          <w:szCs w:val="22"/>
          <w:lang w:val="ru-RU"/>
        </w:rPr>
        <w:t>Регламент</w:t>
      </w:r>
      <w:r w:rsidR="003E6AE9">
        <w:rPr>
          <w:rFonts w:ascii="Garamond" w:hAnsi="Garamond"/>
          <w:i/>
          <w:szCs w:val="22"/>
          <w:lang w:val="ru-RU"/>
        </w:rPr>
        <w:t>у</w:t>
      </w:r>
      <w:r w:rsidR="0098217F" w:rsidRPr="003E6AE9">
        <w:rPr>
          <w:rFonts w:ascii="Garamond" w:hAnsi="Garamond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98217F" w:rsidRPr="003E6AE9">
        <w:rPr>
          <w:rFonts w:ascii="Garamond" w:hAnsi="Garamond"/>
          <w:szCs w:val="22"/>
          <w:lang w:val="ru-RU"/>
        </w:rPr>
        <w:t xml:space="preserve"> (Приложение № 19.3.1 к </w:t>
      </w:r>
      <w:r w:rsidR="0098217F" w:rsidRPr="003E6AE9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98217F" w:rsidRPr="003E6AE9">
        <w:rPr>
          <w:rFonts w:ascii="Garamond" w:hAnsi="Garamond"/>
          <w:szCs w:val="22"/>
          <w:lang w:val="ru-RU"/>
        </w:rPr>
        <w:t>)</w:t>
      </w:r>
      <w:r w:rsidR="007622E3" w:rsidRPr="003E6AE9">
        <w:rPr>
          <w:rFonts w:ascii="Garamond" w:hAnsi="Garamond"/>
          <w:szCs w:val="22"/>
          <w:lang w:val="ru-RU"/>
        </w:rPr>
        <w:t>,</w:t>
      </w:r>
      <w:r w:rsidR="0098217F" w:rsidRPr="003E6AE9">
        <w:rPr>
          <w:rFonts w:ascii="Garamond" w:hAnsi="Garamond"/>
          <w:szCs w:val="22"/>
          <w:lang w:val="ru-RU"/>
        </w:rPr>
        <w:t xml:space="preserve"> </w:t>
      </w:r>
      <w:r w:rsidR="00212DF4" w:rsidRPr="003E6AE9">
        <w:rPr>
          <w:rFonts w:ascii="Garamond" w:hAnsi="Garamond"/>
          <w:szCs w:val="22"/>
          <w:lang w:val="ru-RU"/>
        </w:rPr>
        <w:t xml:space="preserve">КО не получено подтверждение выполнения </w:t>
      </w:r>
      <w:r w:rsidR="007622E3" w:rsidRPr="003E6AE9">
        <w:rPr>
          <w:rFonts w:ascii="Garamond" w:hAnsi="Garamond"/>
          <w:szCs w:val="22"/>
          <w:lang w:val="ru-RU"/>
        </w:rPr>
        <w:t xml:space="preserve">всех </w:t>
      </w:r>
      <w:r w:rsidR="00212DF4" w:rsidRPr="003E6AE9">
        <w:rPr>
          <w:rFonts w:ascii="Garamond" w:hAnsi="Garamond"/>
          <w:szCs w:val="22"/>
          <w:lang w:val="ru-RU"/>
        </w:rPr>
        <w:t>мероприятий по модернизации</w:t>
      </w:r>
      <w:r w:rsidR="00837860" w:rsidRPr="003E6AE9">
        <w:rPr>
          <w:rFonts w:ascii="Garamond" w:hAnsi="Garamond"/>
          <w:szCs w:val="22"/>
          <w:lang w:val="ru-RU"/>
        </w:rPr>
        <w:t xml:space="preserve">, содержащихся в приложении 3 к договорам на модернизацию, заключенным в отношении такой ГТП генерации </w:t>
      </w:r>
      <w:r w:rsidR="00837860" w:rsidRPr="003E6AE9">
        <w:rPr>
          <w:rFonts w:ascii="Garamond" w:hAnsi="Garamond"/>
          <w:i/>
          <w:szCs w:val="22"/>
          <w:lang w:val="ru-RU"/>
        </w:rPr>
        <w:t>p</w:t>
      </w:r>
      <w:r w:rsidR="00837860" w:rsidRPr="003E6AE9">
        <w:rPr>
          <w:rFonts w:ascii="Garamond" w:hAnsi="Garamond"/>
          <w:szCs w:val="22"/>
          <w:lang w:val="ru-RU"/>
        </w:rPr>
        <w:t>, в отношении которых в приложении 3 в графе «Вид мероприятия» указан признак «основное»</w:t>
      </w:r>
      <w:r w:rsidR="00656A93" w:rsidRPr="003E6AE9">
        <w:rPr>
          <w:rFonts w:ascii="Garamond" w:hAnsi="Garamond"/>
          <w:szCs w:val="22"/>
          <w:lang w:val="ru-RU"/>
        </w:rPr>
        <w:t xml:space="preserve"> («основные»)</w:t>
      </w:r>
      <w:r w:rsidR="003E6AE9" w:rsidRPr="003E6AE9">
        <w:rPr>
          <w:rFonts w:ascii="Garamond" w:hAnsi="Garamond"/>
          <w:szCs w:val="22"/>
          <w:lang w:val="ru-RU"/>
        </w:rPr>
        <w:t>;</w:t>
      </w:r>
      <w:r w:rsidR="00212DF4" w:rsidRPr="003E6AE9">
        <w:rPr>
          <w:rFonts w:ascii="Garamond" w:hAnsi="Garamond"/>
          <w:szCs w:val="22"/>
          <w:lang w:val="ru-RU"/>
        </w:rPr>
        <w:t xml:space="preserve"> </w:t>
      </w:r>
      <w:r w:rsidR="00212DF4" w:rsidRPr="003E6AE9">
        <w:rPr>
          <w:rFonts w:ascii="Garamond" w:hAnsi="Garamond"/>
          <w:bCs/>
          <w:iCs/>
          <w:szCs w:val="22"/>
          <w:lang w:val="ru-RU"/>
        </w:rPr>
        <w:t>в противном случае</w:t>
      </w:r>
      <w:r w:rsidR="00212DF4" w:rsidRPr="003E6AE9">
        <w:rPr>
          <w:rFonts w:ascii="Garamond" w:hAnsi="Garamond"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подтв_OpEx</m:t>
            </m:r>
          </m:sup>
        </m:sSubSup>
      </m:oMath>
      <w:r w:rsidR="00212DF4" w:rsidRPr="003E6AE9">
        <w:rPr>
          <w:rFonts w:ascii="Garamond" w:hAnsi="Garamond"/>
          <w:szCs w:val="22"/>
          <w:lang w:val="ru-RU"/>
        </w:rPr>
        <w:t xml:space="preserve"> принимается равным 1 (единице).</w:t>
      </w:r>
    </w:p>
    <w:p w:rsidR="00212DF4" w:rsidRPr="003E6AE9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ind w:left="0" w:firstLine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Величина плановой компенсации капитальных затрат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p</m:t>
                </m:r>
              </m:sub>
            </m:sSub>
          </m:sub>
          <m:sup>
            <m:r>
              <w:rPr>
                <w:rFonts w:ascii="Cambria Math" w:hAnsi="Cambria Math"/>
                <w:szCs w:val="22"/>
                <w:lang w:val="ru-RU"/>
              </w:rPr>
              <m:t>СарЕх</m:t>
            </m:r>
          </m:sup>
        </m:sSubSup>
      </m:oMath>
      <w:r w:rsidRPr="003E6AE9">
        <w:rPr>
          <w:rFonts w:ascii="Garamond" w:hAnsi="Garamond"/>
          <w:szCs w:val="22"/>
          <w:lang w:val="ru-RU"/>
        </w:rPr>
        <w:t xml:space="preserve"> рассчитывается по формуле:</w:t>
      </w:r>
    </w:p>
    <w:p w:rsidR="00212DF4" w:rsidRPr="003E6AE9" w:rsidRDefault="0000194E" w:rsidP="00165E55">
      <w:pPr>
        <w:pStyle w:val="afffd"/>
        <w:spacing w:after="120"/>
        <w:ind w:left="0"/>
        <w:jc w:val="center"/>
        <w:rPr>
          <w:rFonts w:ascii="Garamond" w:hAnsi="Garamond"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p,m,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sub>
            </m:sSub>
          </m:sub>
          <m:sup>
            <m:r>
              <w:rPr>
                <w:rFonts w:ascii="Cambria Math" w:hAnsi="Cambria Math"/>
                <w:sz w:val="22"/>
                <w:szCs w:val="22"/>
              </w:rPr>
              <m:t>СарЕх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p,m,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sub>
            </m:sSub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r>
              <w:rPr>
                <w:rFonts w:ascii="Cambria Math" w:hAnsi="Cambria Math"/>
                <w:sz w:val="22"/>
                <w:szCs w:val="22"/>
              </w:rPr>
              <m:t>Н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m,Т-1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/12</m:t>
            </m:r>
            <m:r>
              <w:rPr>
                <w:rFonts w:ascii="Cambria Math" w:hAnsi="Cambria Math" w:cs="Cambria Math"/>
                <w:sz w:val="22"/>
                <w:szCs w:val="22"/>
              </w:rPr>
              <m:t>⋅</m:t>
            </m:r>
            <m:r>
              <w:rPr>
                <w:rFonts w:ascii="Cambria Math" w:hAnsi="Cambria Math"/>
                <w:sz w:val="22"/>
                <w:szCs w:val="22"/>
              </w:rPr>
              <m:t>(1+Н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m,Т-1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/12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193-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sup>
            </m:sSup>
          </m:num>
          <m:den>
            <m:r>
              <w:rPr>
                <w:rFonts w:ascii="Cambria Math" w:hAnsi="Cambria Math"/>
                <w:sz w:val="22"/>
                <w:szCs w:val="22"/>
              </w:rPr>
              <m:t>(1+Н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m,Т-1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/12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193-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sup>
            </m:sSup>
            <m:r>
              <w:rPr>
                <w:rFonts w:ascii="Cambria Math" w:hAnsi="Cambria Math"/>
                <w:sz w:val="22"/>
                <w:szCs w:val="22"/>
              </w:rPr>
              <m:t>-1</m:t>
            </m:r>
          </m:den>
        </m:f>
        <m:r>
          <w:rPr>
            <w:rFonts w:ascii="Cambria Math" w:hAnsi="Cambria Math" w:cs="Cambria Math"/>
            <w:sz w:val="22"/>
            <w:szCs w:val="22"/>
          </w:rPr>
          <m:t>⋅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СН</m:t>
            </m:r>
          </m:sup>
        </m:sSubSup>
        <m:r>
          <w:rPr>
            <w:rFonts w:ascii="Cambria Math" w:hAnsi="Cambria Math" w:cs="Cambria Math"/>
            <w:sz w:val="22"/>
            <w:szCs w:val="22"/>
          </w:rPr>
          <m:t>⋅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p,m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подтв_CapEx</m:t>
            </m:r>
          </m:sup>
        </m:sSubSup>
      </m:oMath>
      <w:r w:rsidR="00212DF4" w:rsidRPr="003E6AE9">
        <w:rPr>
          <w:rFonts w:ascii="Garamond" w:hAnsi="Garamond"/>
          <w:sz w:val="22"/>
          <w:szCs w:val="22"/>
        </w:rPr>
        <w:t>,</w:t>
      </w:r>
    </w:p>
    <w:p w:rsidR="00212DF4" w:rsidRPr="003E6AE9" w:rsidRDefault="0056244A" w:rsidP="00165E55">
      <w:pPr>
        <w:spacing w:after="120"/>
        <w:ind w:left="567" w:hanging="567"/>
        <w:rPr>
          <w:szCs w:val="22"/>
          <w:lang w:val="ru-RU"/>
        </w:rPr>
      </w:pPr>
      <w:r w:rsidRPr="003E6AE9">
        <w:rPr>
          <w:szCs w:val="22"/>
          <w:lang w:val="ru-RU"/>
        </w:rPr>
        <w:t>г</w:t>
      </w:r>
      <w:r w:rsidR="00212DF4" w:rsidRPr="003E6AE9">
        <w:rPr>
          <w:szCs w:val="22"/>
          <w:lang w:val="ru-RU"/>
        </w:rPr>
        <w:t>де</w:t>
      </w:r>
      <w:r w:rsidRPr="003E6AE9">
        <w:rPr>
          <w:szCs w:val="22"/>
          <w:lang w:val="ru-RU"/>
        </w:rPr>
        <w:tab/>
      </w:r>
      <w:r w:rsidR="00212DF4" w:rsidRPr="003E6AE9">
        <w:rPr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="00212DF4" w:rsidRPr="003E6AE9">
        <w:rPr>
          <w:b/>
          <w:i/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>–</w:t>
      </w:r>
      <w:r w:rsidR="00212DF4" w:rsidRPr="003E6AE9">
        <w:rPr>
          <w:b/>
          <w:i/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 xml:space="preserve">не возмещенная по состоянию на начало месяца </w:t>
      </w:r>
      <w:r w:rsidR="00212DF4" w:rsidRPr="003E6AE9">
        <w:rPr>
          <w:i/>
          <w:szCs w:val="22"/>
          <w:lang w:val="ru-RU"/>
        </w:rPr>
        <w:t>m</w:t>
      </w:r>
      <w:r w:rsidR="00212DF4" w:rsidRPr="003E6AE9">
        <w:rPr>
          <w:szCs w:val="22"/>
          <w:lang w:val="ru-RU"/>
        </w:rPr>
        <w:t xml:space="preserve"> часть капитальных затрат, определяемая в</w:t>
      </w:r>
      <w:r w:rsidR="00093F06" w:rsidRPr="003E6AE9">
        <w:rPr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>соответствии с настоящим приложением;</w:t>
      </w:r>
    </w:p>
    <w:p w:rsidR="00B367B6" w:rsidRPr="003E6AE9" w:rsidRDefault="00F95196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m,T-1</m:t>
            </m:r>
          </m:sub>
        </m:sSub>
      </m:oMath>
      <w:r w:rsidR="00212DF4" w:rsidRPr="003E6AE9">
        <w:rPr>
          <w:szCs w:val="22"/>
          <w:lang w:val="ru-RU"/>
        </w:rPr>
        <w:t xml:space="preserve"> – норма доходности, рассчитанная в отношении календарного года </w:t>
      </w:r>
      <w:r w:rsidR="00212DF4" w:rsidRPr="003E6AE9">
        <w:rPr>
          <w:i/>
          <w:szCs w:val="22"/>
          <w:lang w:val="en-US"/>
        </w:rPr>
        <w:t>T</w:t>
      </w:r>
      <w:r w:rsidR="00212DF4" w:rsidRPr="003E6AE9">
        <w:rPr>
          <w:i/>
          <w:szCs w:val="22"/>
          <w:lang w:val="ru-RU"/>
        </w:rPr>
        <w:t>–</w:t>
      </w:r>
      <w:r w:rsidR="00212DF4" w:rsidRPr="003E6AE9">
        <w:rPr>
          <w:szCs w:val="22"/>
          <w:lang w:val="ru-RU"/>
        </w:rPr>
        <w:t xml:space="preserve">1, предшествующего году, к которому относится месяц </w:t>
      </w:r>
      <w:r w:rsidR="00212DF4" w:rsidRPr="003E6AE9">
        <w:rPr>
          <w:i/>
          <w:szCs w:val="22"/>
          <w:lang w:val="en-US"/>
        </w:rPr>
        <w:t>m</w:t>
      </w:r>
      <w:r w:rsidR="00212DF4" w:rsidRPr="003E6AE9">
        <w:rPr>
          <w:szCs w:val="22"/>
          <w:lang w:val="ru-RU"/>
        </w:rPr>
        <w:t xml:space="preserve">, определяемая в соответствии с </w:t>
      </w:r>
      <w:r w:rsidR="00346E01" w:rsidRPr="003E6AE9">
        <w:rPr>
          <w:i/>
          <w:szCs w:val="22"/>
          <w:lang w:val="ru-RU"/>
        </w:rPr>
        <w:t>Регламентом проведения отборов проектов модернизации генерирующего оборудования тепловых электростанций</w:t>
      </w:r>
      <w:r w:rsidR="00346E01" w:rsidRPr="003E6AE9">
        <w:rPr>
          <w:szCs w:val="22"/>
          <w:lang w:val="ru-RU"/>
        </w:rPr>
        <w:t xml:space="preserve"> (Приложение № 19.3.1 к </w:t>
      </w:r>
      <w:r w:rsidR="00346E01" w:rsidRPr="003E6AE9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346E01" w:rsidRPr="003E6AE9">
        <w:rPr>
          <w:szCs w:val="22"/>
          <w:lang w:val="ru-RU"/>
        </w:rPr>
        <w:t>)</w:t>
      </w:r>
      <w:r w:rsidR="00212DF4" w:rsidRPr="003E6AE9">
        <w:rPr>
          <w:szCs w:val="22"/>
          <w:lang w:val="ru-RU"/>
        </w:rPr>
        <w:t>;</w:t>
      </w:r>
    </w:p>
    <w:p w:rsidR="00B367B6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</m:oMath>
      <w:r w:rsidR="003E6AE9">
        <w:rPr>
          <w:szCs w:val="22"/>
          <w:lang w:val="ru-RU"/>
        </w:rPr>
        <w:t xml:space="preserve"> –</w:t>
      </w:r>
      <w:r w:rsidR="00B367B6" w:rsidRPr="003E6AE9">
        <w:rPr>
          <w:szCs w:val="22"/>
          <w:lang w:val="ru-RU"/>
        </w:rPr>
        <w:t xml:space="preserve"> порядковый номер месяца </w:t>
      </w:r>
      <w:r w:rsidR="00B367B6" w:rsidRPr="003E6AE9">
        <w:rPr>
          <w:i/>
          <w:szCs w:val="22"/>
          <w:lang w:val="ru-RU"/>
        </w:rPr>
        <w:t>m</w:t>
      </w:r>
      <w:r w:rsidR="00B367B6" w:rsidRPr="003E6AE9">
        <w:rPr>
          <w:szCs w:val="22"/>
          <w:lang w:val="ru-RU"/>
        </w:rPr>
        <w:t>, начиная с 1;</w:t>
      </w:r>
    </w:p>
    <w:p w:rsidR="00212D59" w:rsidRPr="003E6AE9" w:rsidRDefault="00212D59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position w:val="-14"/>
          <w:szCs w:val="22"/>
          <w:lang w:val="ru-RU"/>
        </w:rPr>
      </w:pPr>
      <w:r w:rsidRPr="003E6AE9">
        <w:rPr>
          <w:i/>
          <w:szCs w:val="22"/>
          <w:lang w:val="en-US"/>
        </w:rPr>
        <w:t>T</w:t>
      </w:r>
      <w:r w:rsidRPr="003E6AE9">
        <w:rPr>
          <w:i/>
          <w:szCs w:val="22"/>
          <w:lang w:val="ru-RU"/>
        </w:rPr>
        <w:t xml:space="preserve"> – </w:t>
      </w:r>
      <w:r w:rsidRPr="003E6AE9">
        <w:rPr>
          <w:szCs w:val="22"/>
          <w:lang w:val="ru-RU"/>
        </w:rPr>
        <w:t>календарный год, к которому относится месяц</w:t>
      </w:r>
      <w:r w:rsidRPr="003E6AE9">
        <w:rPr>
          <w:i/>
          <w:szCs w:val="22"/>
          <w:lang w:val="ru-RU"/>
        </w:rPr>
        <w:t xml:space="preserve"> </w:t>
      </w:r>
      <w:r w:rsidRPr="003E6AE9">
        <w:rPr>
          <w:i/>
          <w:szCs w:val="22"/>
          <w:lang w:val="en-US"/>
        </w:rPr>
        <w:t>m</w:t>
      </w:r>
      <w:r w:rsidR="00B367B6" w:rsidRPr="003E6AE9">
        <w:rPr>
          <w:i/>
          <w:szCs w:val="22"/>
          <w:lang w:val="ru-RU"/>
        </w:rPr>
        <w:t>;</w:t>
      </w:r>
    </w:p>
    <w:p w:rsidR="00212DF4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rFonts w:eastAsiaTheme="minorHAnsi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СН</m:t>
            </m:r>
          </m:sup>
        </m:sSubSup>
      </m:oMath>
      <w:r w:rsidR="00212DF4" w:rsidRPr="003E6AE9">
        <w:rPr>
          <w:szCs w:val="22"/>
          <w:lang w:val="ru-RU"/>
        </w:rPr>
        <w:t xml:space="preserve"> – </w:t>
      </w:r>
      <w:r w:rsidR="00212DF4" w:rsidRPr="003E6AE9">
        <w:rPr>
          <w:rFonts w:eastAsiaTheme="minorHAnsi"/>
          <w:szCs w:val="22"/>
          <w:lang w:val="ru-RU"/>
        </w:rPr>
        <w:t>коэффициент, отражающий потребление на собственные и хозяйственные нужды генерирующего объекта, определяемый в соответствии с настоящим приложением;</w:t>
      </w:r>
    </w:p>
    <w:p w:rsidR="00346E01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212DF4" w:rsidRPr="003E6AE9">
        <w:rPr>
          <w:szCs w:val="22"/>
          <w:lang w:val="ru-RU"/>
        </w:rPr>
        <w:t xml:space="preserve"> – коэффициент, отражающий выполнение мероприятий по модернизации, определяемый в соответствии с настоящим приложением</w:t>
      </w:r>
      <w:r w:rsidR="00346E01" w:rsidRPr="003E6AE9">
        <w:rPr>
          <w:i/>
          <w:szCs w:val="22"/>
          <w:lang w:val="ru-RU"/>
        </w:rPr>
        <w:t>.</w:t>
      </w:r>
    </w:p>
    <w:p w:rsidR="00212DF4" w:rsidRPr="003E6AE9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ind w:left="0" w:firstLine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Не возмещенная по состоянию на начало месяца </w:t>
      </w:r>
      <w:r w:rsidRPr="003E6AE9">
        <w:rPr>
          <w:rFonts w:ascii="Garamond" w:hAnsi="Garamond"/>
          <w:i/>
          <w:szCs w:val="22"/>
          <w:lang w:val="ru-RU"/>
        </w:rPr>
        <w:t>m</w:t>
      </w:r>
      <w:r w:rsidRPr="003E6AE9">
        <w:rPr>
          <w:rFonts w:ascii="Garamond" w:hAnsi="Garamond"/>
          <w:szCs w:val="22"/>
          <w:lang w:val="ru-RU"/>
        </w:rPr>
        <w:t xml:space="preserve"> часть капитальных затрат </w:t>
      </w: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p</m:t>
                </m:r>
              </m:sub>
            </m:sSub>
          </m:sub>
        </m:sSub>
      </m:oMath>
      <w:r w:rsidRPr="003E6AE9">
        <w:rPr>
          <w:rFonts w:ascii="Garamond" w:hAnsi="Garamond"/>
          <w:szCs w:val="22"/>
          <w:lang w:val="ru-RU"/>
        </w:rPr>
        <w:t xml:space="preserve"> рассчитывается по формуле:</w:t>
      </w:r>
    </w:p>
    <w:p w:rsidR="00212DF4" w:rsidRPr="003E6AE9" w:rsidRDefault="0000194E" w:rsidP="003E6AE9">
      <w:pPr>
        <w:pStyle w:val="a9"/>
        <w:tabs>
          <w:tab w:val="left" w:pos="851"/>
        </w:tabs>
        <w:ind w:right="-144"/>
        <w:jc w:val="center"/>
        <w:rPr>
          <w:rFonts w:ascii="Garamond" w:hAnsi="Garamond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2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r>
                  <w:rPr>
                    <w:rFonts w:ascii="Cambria Math" w:hAnsi="Cambria Math"/>
                    <w:szCs w:val="22"/>
                  </w:rPr>
                  <m:t>CapE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КОММод</m:t>
                    </m: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/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КОММод_уст_РП</m:t>
                    </m:r>
                  </m:sup>
                </m:sSubSup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прив</m:t>
                    </m: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, для 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=13;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-(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szCs w:val="22"/>
                        <w:lang w:val="ru-RU"/>
                      </w:rPr>
                      <m:t>⋅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Н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/12</m:t>
                    </m:r>
                    <m:r>
                      <w:rPr>
                        <w:rFonts w:ascii="Cambria Math" w:hAnsi="Cambria Math" w:cs="Cambria Math"/>
                        <w:szCs w:val="22"/>
                        <w:lang w:val="ru-RU"/>
                      </w:rPr>
                      <m:t>⋅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(1+Н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/12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194-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(1+Н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-1,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-1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/12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194-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</m:sup>
                    </m:s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den>
                </m:f>
                <m:r>
                  <w:rPr>
                    <w:rFonts w:ascii="Cambria Math" w:hAnsi="Cambria Math"/>
                    <w:szCs w:val="22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b>
                </m:sSub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Н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-1,</m:t>
                    </m:r>
                    <m:r>
                      <w:rPr>
                        <w:rFonts w:ascii="Cambria Math" w:hAnsi="Cambria Math"/>
                        <w:szCs w:val="22"/>
                      </w:rPr>
                      <m:t>T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/12), для 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  <w:lang w:val="ru-RU"/>
                  </w:rPr>
                  <m:t>&gt;13</m:t>
                </m:r>
              </m:e>
            </m:eqArr>
          </m:e>
        </m:d>
      </m:oMath>
      <w:r w:rsidR="00212DF4" w:rsidRPr="003E6AE9">
        <w:rPr>
          <w:rFonts w:ascii="Garamond" w:hAnsi="Garamond"/>
          <w:szCs w:val="22"/>
          <w:lang w:val="ru-RU"/>
        </w:rPr>
        <w:t>,</w:t>
      </w:r>
    </w:p>
    <w:p w:rsidR="00212DF4" w:rsidRPr="003E6AE9" w:rsidRDefault="00492C25" w:rsidP="00165E55">
      <w:pPr>
        <w:pStyle w:val="a9"/>
        <w:tabs>
          <w:tab w:val="left" w:pos="851"/>
        </w:tabs>
        <w:ind w:left="567" w:hanging="567"/>
        <w:rPr>
          <w:rFonts w:ascii="Garamond" w:hAnsi="Garamond"/>
          <w:i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>г</w:t>
      </w:r>
      <w:r w:rsidR="00212DF4" w:rsidRPr="003E6AE9">
        <w:rPr>
          <w:rFonts w:ascii="Garamond" w:hAnsi="Garamond"/>
          <w:szCs w:val="22"/>
          <w:lang w:val="ru-RU"/>
        </w:rPr>
        <w:t>де</w:t>
      </w:r>
      <w:r w:rsidRPr="003E6AE9">
        <w:rPr>
          <w:rFonts w:ascii="Garamond" w:hAnsi="Garamond"/>
          <w:szCs w:val="22"/>
          <w:lang w:val="ru-RU"/>
        </w:rPr>
        <w:tab/>
      </w:r>
      <m:oMath>
        <m:r>
          <w:rPr>
            <w:rFonts w:ascii="Cambria Math" w:hAnsi="Cambria Math"/>
            <w:szCs w:val="22"/>
          </w:rPr>
          <m:t>CapE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</m:oMath>
      <w:r w:rsidR="00212DF4" w:rsidRPr="003E6AE9">
        <w:rPr>
          <w:rFonts w:ascii="Garamond" w:eastAsiaTheme="minorHAnsi" w:hAnsi="Garamond"/>
          <w:szCs w:val="22"/>
          <w:lang w:val="ru-RU"/>
        </w:rPr>
        <w:t xml:space="preserve"> – значение капитальных затрат на реализацию проекта модернизации, </w:t>
      </w:r>
      <w:r w:rsidR="00212DF4" w:rsidRPr="003E6AE9">
        <w:rPr>
          <w:rFonts w:ascii="Garamond" w:hAnsi="Garamond"/>
          <w:szCs w:val="22"/>
          <w:lang w:val="ru-RU"/>
        </w:rPr>
        <w:t xml:space="preserve">указанное в приложении 2 к договорам на модернизацию, заключенным в отношении ГТП генерации </w:t>
      </w:r>
      <w:r w:rsidR="00212DF4" w:rsidRPr="003E6AE9">
        <w:rPr>
          <w:rFonts w:ascii="Garamond" w:hAnsi="Garamond"/>
          <w:i/>
          <w:szCs w:val="22"/>
          <w:lang w:val="en-US"/>
        </w:rPr>
        <w:t>p</w:t>
      </w:r>
      <w:r w:rsidR="00212DF4" w:rsidRPr="00C01C62">
        <w:rPr>
          <w:rFonts w:ascii="Garamond" w:hAnsi="Garamond"/>
          <w:szCs w:val="22"/>
          <w:lang w:val="ru-RU"/>
        </w:rPr>
        <w:t>;</w:t>
      </w:r>
    </w:p>
    <w:p w:rsidR="00212DF4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i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</m:oMath>
      <w:r w:rsidR="00212DF4" w:rsidRPr="003E6AE9">
        <w:rPr>
          <w:szCs w:val="22"/>
          <w:lang w:val="ru-RU"/>
        </w:rPr>
        <w:t xml:space="preserve"> – объем установленной мощности генерирующего объекта после реализации проекта модернизации, указанный в приложении 1 к договорам на модернизацию, заключенным в отношении ГТП генерации </w:t>
      </w:r>
      <w:r w:rsidR="00212DF4" w:rsidRPr="003E6AE9">
        <w:rPr>
          <w:i/>
          <w:szCs w:val="22"/>
          <w:lang w:val="en-US"/>
        </w:rPr>
        <w:t>p</w:t>
      </w:r>
      <w:r w:rsidR="00212DF4" w:rsidRPr="00C01C62">
        <w:rPr>
          <w:szCs w:val="22"/>
          <w:lang w:val="ru-RU"/>
        </w:rPr>
        <w:t>;</w:t>
      </w:r>
    </w:p>
    <w:p w:rsidR="00212DF4" w:rsidRPr="003E6AE9" w:rsidRDefault="00413E65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m-1,T-1</m:t>
            </m:r>
          </m:sub>
        </m:sSub>
      </m:oMath>
      <w:r w:rsidR="00212DF4" w:rsidRPr="003E6AE9">
        <w:rPr>
          <w:szCs w:val="22"/>
          <w:lang w:val="ru-RU"/>
        </w:rPr>
        <w:t xml:space="preserve"> – норма доходности в отношении календарного года</w:t>
      </w:r>
      <w:r w:rsidR="002807ED" w:rsidRPr="003E6AE9">
        <w:rPr>
          <w:szCs w:val="22"/>
          <w:lang w:val="ru-RU"/>
        </w:rPr>
        <w:t xml:space="preserve"> </w:t>
      </w:r>
      <w:r w:rsidR="002807ED" w:rsidRPr="003E6AE9">
        <w:rPr>
          <w:i/>
          <w:szCs w:val="22"/>
          <w:lang w:val="en-US"/>
        </w:rPr>
        <w:t>T</w:t>
      </w:r>
      <w:r w:rsidR="003E6AE9">
        <w:rPr>
          <w:i/>
          <w:szCs w:val="22"/>
          <w:lang w:val="ru-RU"/>
        </w:rPr>
        <w:t>–</w:t>
      </w:r>
      <w:r w:rsidR="002807ED" w:rsidRPr="003E6AE9">
        <w:rPr>
          <w:szCs w:val="22"/>
          <w:lang w:val="ru-RU"/>
        </w:rPr>
        <w:t>1</w:t>
      </w:r>
      <w:r w:rsidR="00212DF4" w:rsidRPr="003E6AE9">
        <w:rPr>
          <w:szCs w:val="22"/>
          <w:lang w:val="ru-RU"/>
        </w:rPr>
        <w:t xml:space="preserve">, предшествующего году, к которому относится месяц </w:t>
      </w:r>
      <w:r w:rsidR="00212DF4" w:rsidRPr="003E6AE9">
        <w:rPr>
          <w:position w:val="-6"/>
          <w:szCs w:val="22"/>
          <w:lang w:val="ru-RU"/>
        </w:rPr>
        <w:object w:dxaOrig="435" w:dyaOrig="285" w14:anchorId="69F95EBE">
          <v:shape id="_x0000_i1242" type="#_x0000_t75" style="width:24pt;height:12.75pt" o:ole="">
            <v:imagedata r:id="rId355" o:title=""/>
          </v:shape>
          <o:OLEObject Type="Embed" ProgID="Equation.3" ShapeID="_x0000_i1242" DrawAspect="Content" ObjectID="_1667740176" r:id="rId356"/>
        </w:object>
      </w:r>
      <w:r w:rsidR="00212DF4" w:rsidRPr="003E6AE9">
        <w:rPr>
          <w:szCs w:val="22"/>
          <w:lang w:val="ru-RU"/>
        </w:rPr>
        <w:t xml:space="preserve">, определяемая в соответствии с </w:t>
      </w:r>
      <w:r w:rsidR="002807ED" w:rsidRPr="003E6AE9">
        <w:rPr>
          <w:i/>
          <w:szCs w:val="22"/>
          <w:lang w:val="ru-RU"/>
        </w:rPr>
        <w:t>Регламентом проведения отборов проектов модернизации генерирующего оборудования тепловых электростанций</w:t>
      </w:r>
      <w:r w:rsidR="002807ED" w:rsidRPr="003E6AE9">
        <w:rPr>
          <w:szCs w:val="22"/>
          <w:lang w:val="ru-RU"/>
        </w:rPr>
        <w:t xml:space="preserve"> (Приложение № 19.3.1 к </w:t>
      </w:r>
      <w:r w:rsidR="002807ED" w:rsidRPr="003E6AE9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2807ED" w:rsidRPr="003E6AE9">
        <w:rPr>
          <w:szCs w:val="22"/>
          <w:lang w:val="ru-RU"/>
        </w:rPr>
        <w:t>)</w:t>
      </w:r>
      <w:r w:rsidR="00212DF4" w:rsidRPr="003E6AE9">
        <w:rPr>
          <w:szCs w:val="22"/>
          <w:lang w:val="ru-RU"/>
        </w:rPr>
        <w:t>;</w:t>
      </w:r>
    </w:p>
    <w:p w:rsidR="00212DF4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i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  <m:r>
          <w:rPr>
            <w:rFonts w:ascii="Cambria Math" w:hAnsi="Cambria Math"/>
            <w:szCs w:val="22"/>
            <w:lang w:val="ru-RU"/>
          </w:rPr>
          <m:t>,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прив</m:t>
            </m:r>
          </m:sup>
        </m:sSubSup>
      </m:oMath>
      <w:r w:rsidR="00212DF4" w:rsidRPr="003E6AE9">
        <w:rPr>
          <w:szCs w:val="22"/>
          <w:lang w:val="ru-RU"/>
        </w:rPr>
        <w:t xml:space="preserve"> – коэффициенты, определяемые в соответствии с настоящим приложением.</w:t>
      </w:r>
    </w:p>
    <w:p w:rsidR="00212DF4" w:rsidRPr="003E6AE9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ind w:left="0" w:firstLine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Коэффициент индексации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</m:oMath>
      <w:r w:rsidRPr="003E6AE9">
        <w:rPr>
          <w:rFonts w:ascii="Garamond" w:hAnsi="Garamond"/>
          <w:szCs w:val="22"/>
          <w:lang w:val="ru-RU"/>
        </w:rPr>
        <w:t xml:space="preserve"> в отношении ГТП генерации </w:t>
      </w:r>
      <m:oMath>
        <m:r>
          <w:rPr>
            <w:rFonts w:ascii="Cambria Math" w:hAnsi="Cambria Math"/>
            <w:szCs w:val="22"/>
            <w:lang w:val="ru-RU"/>
          </w:rPr>
          <m:t>p</m:t>
        </m:r>
        <m:r>
          <w:rPr>
            <w:rFonts w:ascii="Cambria Math" w:hAnsi="Cambria Math" w:cs="Cambria Math"/>
            <w:szCs w:val="22"/>
            <w:lang w:val="ru-RU"/>
          </w:rPr>
          <m:t>∉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3E6AE9">
        <w:rPr>
          <w:rFonts w:ascii="Garamond" w:hAnsi="Garamond"/>
          <w:szCs w:val="22"/>
          <w:lang w:val="ru-RU"/>
        </w:rPr>
        <w:t xml:space="preserve"> </w:t>
      </w:r>
      <w:r w:rsidRPr="003E6AE9">
        <w:rPr>
          <w:rFonts w:ascii="Garamond" w:hAnsi="Garamond"/>
          <w:szCs w:val="22"/>
          <w:lang w:val="ru-RU"/>
        </w:rPr>
        <w:t>определяется по формуле:</w:t>
      </w:r>
    </w:p>
    <w:p w:rsidR="00212DF4" w:rsidRPr="003E6AE9" w:rsidRDefault="00212DF4" w:rsidP="00165E55">
      <w:pPr>
        <w:tabs>
          <w:tab w:val="left" w:pos="8518"/>
        </w:tabs>
        <w:spacing w:after="120"/>
        <w:jc w:val="both"/>
        <w:rPr>
          <w:szCs w:val="22"/>
          <w:lang w:val="ru-RU"/>
        </w:rPr>
      </w:pPr>
      <w:r w:rsidRPr="003E6AE9">
        <w:rPr>
          <w:szCs w:val="22"/>
          <w:lang w:val="ru-RU"/>
        </w:rPr>
        <w:t>если</w:t>
      </w:r>
      <w:r w:rsidR="00C54660" w:rsidRPr="003E6AE9">
        <w:rPr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</w:rPr>
          <m:t>Y</m:t>
        </m:r>
        <m:r>
          <w:rPr>
            <w:rFonts w:ascii="Cambria Math" w:hAnsi="Cambria Math"/>
            <w:szCs w:val="22"/>
            <w:lang w:val="ru-RU"/>
          </w:rPr>
          <m:t>=2019</m:t>
        </m:r>
      </m:oMath>
      <w:r w:rsidR="00C54660" w:rsidRPr="003E6AE9">
        <w:rPr>
          <w:szCs w:val="22"/>
          <w:lang w:val="ru-RU"/>
        </w:rPr>
        <w:t xml:space="preserve"> </w:t>
      </w:r>
      <w:r w:rsidRPr="003E6AE9">
        <w:rPr>
          <w:szCs w:val="22"/>
          <w:lang w:val="ru-RU"/>
        </w:rPr>
        <w:t>и</w:t>
      </w:r>
      <w:r w:rsidR="00C54660" w:rsidRPr="003E6AE9">
        <w:rPr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  <m:r>
          <m:rPr>
            <m:sty m:val="p"/>
          </m:rPr>
          <w:rPr>
            <w:rFonts w:ascii="Cambria Math" w:hAnsi="Cambria Math"/>
            <w:szCs w:val="22"/>
            <w:lang w:val="ru-RU"/>
          </w:rPr>
          <m:t>=2022, 2023, 2024</m:t>
        </m:r>
      </m:oMath>
      <w:r w:rsidRPr="003E6AE9">
        <w:rPr>
          <w:szCs w:val="22"/>
          <w:lang w:val="ru-RU"/>
        </w:rPr>
        <w:t>, то</w:t>
      </w:r>
      <w:r w:rsidRPr="003E6AE9">
        <w:rPr>
          <w:szCs w:val="22"/>
          <w:lang w:val="ru-RU"/>
        </w:rPr>
        <w:tab/>
      </w:r>
    </w:p>
    <w:p w:rsidR="00212DF4" w:rsidRPr="003E6AE9" w:rsidRDefault="0000194E" w:rsidP="00165E55">
      <w:pPr>
        <w:spacing w:after="120"/>
        <w:ind w:left="426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nary>
                  <m:naryPr>
                    <m:chr m:val="∏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=2018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ИП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2"/>
                                    <w:lang w:val="ru-RU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y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100%</m:t>
                            </m:r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&amp;иначе: 1.</m:t>
                </m:r>
              </m:e>
            </m:eqArr>
          </m:e>
        </m:d>
      </m:oMath>
      <w:r w:rsidR="00212DF4" w:rsidRPr="003E6AE9">
        <w:rPr>
          <w:szCs w:val="22"/>
          <w:lang w:val="ru-RU"/>
        </w:rPr>
        <w:t>,</w:t>
      </w:r>
    </w:p>
    <w:p w:rsidR="00212DF4" w:rsidRPr="003E6AE9" w:rsidRDefault="00212DF4" w:rsidP="00165E55">
      <w:pPr>
        <w:spacing w:after="120"/>
        <w:jc w:val="both"/>
        <w:rPr>
          <w:szCs w:val="22"/>
          <w:lang w:val="ru-RU"/>
        </w:rPr>
      </w:pPr>
      <w:r w:rsidRPr="003E6AE9">
        <w:rPr>
          <w:szCs w:val="22"/>
          <w:lang w:val="ru-RU"/>
        </w:rPr>
        <w:t xml:space="preserve">в иных случаях </w:t>
      </w:r>
    </w:p>
    <w:p w:rsidR="00212DF4" w:rsidRPr="003E6AE9" w:rsidRDefault="0000194E">
      <w:pPr>
        <w:pStyle w:val="a9"/>
        <w:ind w:left="786"/>
        <w:jc w:val="center"/>
        <w:rPr>
          <w:rFonts w:ascii="Garamond" w:hAnsi="Garamond"/>
          <w:i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/>
                    <w:szCs w:val="22"/>
                    <w:lang w:val="ru-RU"/>
                  </w:rPr>
                  <m:t>, если </m:t>
                </m:r>
                <m:r>
                  <w:rPr>
                    <w:rFonts w:ascii="Cambria Math" w:hAnsi="Cambria Math"/>
                    <w:szCs w:val="22"/>
                  </w:rPr>
                  <m:t>T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'=</m:t>
                </m:r>
                <m:r>
                  <w:rPr>
                    <w:rFonts w:ascii="Cambria Math" w:hAnsi="Cambria Math"/>
                    <w:szCs w:val="22"/>
                  </w:rPr>
                  <m:t>Y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;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nary>
                  <m:naryPr>
                    <m:chr m:val="∏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=</m:t>
                    </m:r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p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ИП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100%</m:t>
                        </m:r>
                      </m:den>
                    </m:f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)</m:t>
                    </m:r>
                  </m:e>
                </m:nary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/>
                    <w:szCs w:val="22"/>
                    <w:lang w:val="ru-RU"/>
                  </w:rPr>
                  <m:t>, если </m:t>
                </m:r>
                <m:r>
                  <w:rPr>
                    <w:rFonts w:ascii="Cambria Math" w:hAnsi="Cambria Math"/>
                    <w:szCs w:val="22"/>
                  </w:rPr>
                  <m:t>T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'&gt;</m:t>
                </m:r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&amp;иначе: 1.</m:t>
                </m:r>
              </m:e>
            </m:eqArr>
          </m:e>
        </m:d>
      </m:oMath>
      <w:r w:rsidR="00492C25" w:rsidRPr="003E6AE9">
        <w:rPr>
          <w:rFonts w:ascii="Garamond" w:hAnsi="Garamond"/>
          <w:szCs w:val="22"/>
          <w:lang w:val="ru-RU"/>
        </w:rPr>
        <w:t>,</w:t>
      </w:r>
    </w:p>
    <w:p w:rsidR="00212DF4" w:rsidRPr="003E6AE9" w:rsidRDefault="00276E00" w:rsidP="00165E55">
      <w:pPr>
        <w:pStyle w:val="a9"/>
        <w:tabs>
          <w:tab w:val="left" w:pos="567"/>
        </w:tabs>
        <w:spacing w:before="0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где </w:t>
      </w:r>
      <w:r w:rsidRPr="003E6AE9">
        <w:rPr>
          <w:rFonts w:ascii="Garamond" w:hAnsi="Garamond"/>
          <w:szCs w:val="22"/>
          <w:lang w:val="ru-RU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</m:oMath>
      <w:r w:rsidR="00212DF4" w:rsidRPr="003E6AE9">
        <w:rPr>
          <w:rFonts w:ascii="Garamond" w:hAnsi="Garamond"/>
          <w:szCs w:val="22"/>
          <w:lang w:val="ru-RU"/>
        </w:rPr>
        <w:t xml:space="preserve"> – календарный месяц, определяемый следующим образом: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  <m:r>
          <w:rPr>
            <w:rFonts w:ascii="Cambria Math" w:hAnsi="Cambria Math"/>
            <w:szCs w:val="22"/>
            <w:lang w:val="ru-RU"/>
          </w:rPr>
          <m:t>-1-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/2</m:t>
        </m:r>
      </m:oMath>
      <w:r w:rsidR="004218CC">
        <w:rPr>
          <w:rFonts w:ascii="Garamond" w:hAnsi="Garamond"/>
          <w:szCs w:val="22"/>
          <w:lang w:val="ru-RU"/>
        </w:rPr>
        <w:t>;</w:t>
      </w:r>
    </w:p>
    <w:p w:rsidR="00212DF4" w:rsidRPr="003E6AE9" w:rsidRDefault="0000194E" w:rsidP="003E6AE9">
      <w:pPr>
        <w:tabs>
          <w:tab w:val="left" w:pos="1134"/>
        </w:tabs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</m:oMath>
      <w:r w:rsidR="004218CC">
        <w:rPr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 xml:space="preserve">– расчетный месяц, в котором наступает дата начала поставки </w:t>
      </w:r>
      <w:r w:rsidR="00212DF4" w:rsidRPr="003E6AE9">
        <w:rPr>
          <w:bCs/>
          <w:szCs w:val="22"/>
          <w:lang w:val="ru-RU"/>
        </w:rPr>
        <w:t>мощности на оптовый рынок</w:t>
      </w:r>
      <w:r w:rsidR="00212DF4" w:rsidRPr="003E6AE9">
        <w:rPr>
          <w:szCs w:val="22"/>
          <w:lang w:val="ru-RU"/>
        </w:rPr>
        <w:t xml:space="preserve">, указанная в приложении 1 к договорам на модернизацию, заключенным в отношении ГТП генерации </w:t>
      </w:r>
      <w:r w:rsidR="00212DF4" w:rsidRPr="003E6AE9">
        <w:rPr>
          <w:i/>
          <w:szCs w:val="22"/>
          <w:lang w:val="en-US"/>
        </w:rPr>
        <w:t>p</w:t>
      </w:r>
      <w:r w:rsidR="00212DF4" w:rsidRPr="003E6AE9">
        <w:rPr>
          <w:szCs w:val="22"/>
          <w:lang w:val="ru-RU"/>
        </w:rPr>
        <w:t>;</w:t>
      </w:r>
    </w:p>
    <w:p w:rsidR="00212DF4" w:rsidRPr="003E6AE9" w:rsidRDefault="0000194E" w:rsidP="003E6AE9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</m:sSub>
      </m:oMath>
      <w:r w:rsidR="00212DF4" w:rsidRPr="003E6AE9">
        <w:rPr>
          <w:rFonts w:ascii="Garamond" w:hAnsi="Garamond"/>
          <w:szCs w:val="22"/>
          <w:lang w:val="ru-RU"/>
        </w:rPr>
        <w:t xml:space="preserve"> – количество календарных месяцев, равное:</w:t>
      </w:r>
    </w:p>
    <w:p w:rsidR="00212DF4" w:rsidRPr="003E6AE9" w:rsidRDefault="00212DF4" w:rsidP="003F6EDA">
      <w:pPr>
        <w:pStyle w:val="a9"/>
        <w:numPr>
          <w:ilvl w:val="0"/>
          <w:numId w:val="44"/>
        </w:numPr>
        <w:spacing w:before="0"/>
        <w:ind w:left="993" w:firstLine="0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36 – если в приложении 2 к договорам на модернизацию, заключенным в отношении ГТП генерации </w:t>
      </w:r>
      <w:r w:rsidRPr="003E6AE9">
        <w:rPr>
          <w:rFonts w:ascii="Garamond" w:hAnsi="Garamond"/>
          <w:i/>
          <w:szCs w:val="22"/>
          <w:lang w:val="en-US"/>
        </w:rPr>
        <w:t>p</w:t>
      </w:r>
      <w:r w:rsidRPr="003E6AE9">
        <w:rPr>
          <w:rFonts w:ascii="Garamond" w:hAnsi="Garamond"/>
          <w:szCs w:val="22"/>
          <w:lang w:val="ru-RU"/>
        </w:rPr>
        <w:t>, в графе «Вид топлива» указано значение «уголь»;</w:t>
      </w:r>
      <w:r w:rsidR="00CF70E7" w:rsidRPr="003E6AE9">
        <w:rPr>
          <w:rFonts w:ascii="Garamond" w:hAnsi="Garamond"/>
          <w:szCs w:val="22"/>
          <w:lang w:val="ru-RU"/>
        </w:rPr>
        <w:t xml:space="preserve"> </w:t>
      </w:r>
    </w:p>
    <w:p w:rsidR="00212DF4" w:rsidRPr="003E6AE9" w:rsidRDefault="00212DF4" w:rsidP="003F6EDA">
      <w:pPr>
        <w:pStyle w:val="a9"/>
        <w:numPr>
          <w:ilvl w:val="0"/>
          <w:numId w:val="44"/>
        </w:numPr>
        <w:spacing w:before="0"/>
        <w:ind w:left="993" w:firstLine="0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 xml:space="preserve">36 – если в приложении 3 к договорам на модернизацию, заключенным в отношении ГТП генерации </w:t>
      </w:r>
      <w:r w:rsidRPr="003E6AE9">
        <w:rPr>
          <w:rFonts w:ascii="Garamond" w:hAnsi="Garamond"/>
          <w:i/>
          <w:szCs w:val="22"/>
          <w:lang w:val="en-US"/>
        </w:rPr>
        <w:t>p</w:t>
      </w:r>
      <w:r w:rsidRPr="003E6AE9">
        <w:rPr>
          <w:rFonts w:ascii="Garamond" w:hAnsi="Garamond"/>
          <w:szCs w:val="22"/>
          <w:lang w:val="ru-RU"/>
        </w:rPr>
        <w:t xml:space="preserve">, содержатся мероприятия, указанные в подп. 2.2 п. 3.2 </w:t>
      </w:r>
      <w:r w:rsidRPr="003E6AE9">
        <w:rPr>
          <w:rFonts w:ascii="Garamond" w:hAnsi="Garamond"/>
          <w:i/>
          <w:szCs w:val="22"/>
          <w:lang w:val="ru-RU"/>
        </w:rPr>
        <w:t>Регламента проведения отборов проектов модернизации генерирующего оборудования тепловых электростанций</w:t>
      </w:r>
      <w:r w:rsidRPr="003E6AE9">
        <w:rPr>
          <w:rFonts w:ascii="Garamond" w:hAnsi="Garamond"/>
          <w:szCs w:val="22"/>
          <w:lang w:val="ru-RU"/>
        </w:rPr>
        <w:t xml:space="preserve"> (Приложение № 19.3.1 к </w:t>
      </w:r>
      <w:r w:rsidRPr="003E6AE9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3E6AE9">
        <w:rPr>
          <w:rFonts w:ascii="Garamond" w:hAnsi="Garamond"/>
          <w:szCs w:val="22"/>
          <w:lang w:val="ru-RU"/>
        </w:rPr>
        <w:t>);</w:t>
      </w:r>
    </w:p>
    <w:p w:rsidR="00212DF4" w:rsidRPr="003E6AE9" w:rsidRDefault="00212DF4" w:rsidP="003F6EDA">
      <w:pPr>
        <w:pStyle w:val="a9"/>
        <w:numPr>
          <w:ilvl w:val="0"/>
          <w:numId w:val="44"/>
        </w:numPr>
        <w:spacing w:before="0"/>
        <w:ind w:left="993" w:firstLine="0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szCs w:val="22"/>
          <w:lang w:val="ru-RU"/>
        </w:rPr>
        <w:t>24 – для иных проектов модернизации;</w:t>
      </w:r>
    </w:p>
    <w:p w:rsidR="00212DF4" w:rsidRPr="003F6EDA" w:rsidRDefault="00212DF4" w:rsidP="00165E55">
      <w:pPr>
        <w:pStyle w:val="a9"/>
        <w:spacing w:before="0"/>
        <w:ind w:firstLine="567"/>
        <w:rPr>
          <w:rFonts w:ascii="Garamond" w:hAnsi="Garamond"/>
          <w:szCs w:val="22"/>
          <w:lang w:val="ru-RU"/>
        </w:rPr>
      </w:pPr>
      <w:r w:rsidRPr="003E6AE9">
        <w:rPr>
          <w:rFonts w:ascii="Garamond" w:hAnsi="Garamond"/>
          <w:i/>
          <w:szCs w:val="22"/>
          <w:lang w:val="en-US"/>
        </w:rPr>
        <w:t>Y</w:t>
      </w:r>
      <w:r w:rsidRPr="003E6AE9">
        <w:rPr>
          <w:rFonts w:ascii="Garamond" w:hAnsi="Garamond"/>
          <w:i/>
          <w:szCs w:val="22"/>
          <w:lang w:val="ru-RU"/>
        </w:rPr>
        <w:t xml:space="preserve"> – </w:t>
      </w:r>
      <w:r w:rsidRPr="003E6AE9">
        <w:rPr>
          <w:rFonts w:ascii="Garamond" w:hAnsi="Garamond"/>
          <w:szCs w:val="22"/>
          <w:lang w:val="ru-RU"/>
        </w:rPr>
        <w:t xml:space="preserve">календарный год, в </w:t>
      </w:r>
      <w:r w:rsidRPr="003F6EDA">
        <w:rPr>
          <w:rFonts w:ascii="Garamond" w:hAnsi="Garamond"/>
          <w:szCs w:val="22"/>
          <w:lang w:val="ru-RU"/>
        </w:rPr>
        <w:t>котором проводился отбор проектов модернизации;</w:t>
      </w:r>
    </w:p>
    <w:p w:rsidR="00C54660" w:rsidRPr="003F6EDA" w:rsidRDefault="0000194E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3F6EDA" w:rsidRPr="003F6EDA">
        <w:rPr>
          <w:rFonts w:ascii="Garamond" w:hAnsi="Garamond"/>
          <w:szCs w:val="22"/>
          <w:lang w:val="ru-RU"/>
        </w:rPr>
        <w:t xml:space="preserve"> </w:t>
      </w:r>
      <w:r w:rsidR="00C54660" w:rsidRPr="003F6EDA">
        <w:rPr>
          <w:rFonts w:ascii="Garamond" w:hAnsi="Garamond"/>
          <w:szCs w:val="22"/>
          <w:lang w:val="ru-RU"/>
        </w:rPr>
        <w:t>– календарный год, в котором должна начаться поставка мощности по результатам отбора проектов модернизации;</w:t>
      </w:r>
    </w:p>
    <w:p w:rsidR="00212DF4" w:rsidRPr="003F6EDA" w:rsidRDefault="0000194E" w:rsidP="00165E55">
      <w:pPr>
        <w:pStyle w:val="a9"/>
        <w:spacing w:before="0"/>
        <w:ind w:firstLine="567"/>
        <w:rPr>
          <w:rFonts w:ascii="Garamond" w:hAnsi="Garamond"/>
          <w:szCs w:val="22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</m:oMath>
      <w:r w:rsidR="00212DF4" w:rsidRPr="003F6EDA">
        <w:rPr>
          <w:rFonts w:ascii="Garamond" w:hAnsi="Garamond"/>
          <w:i/>
          <w:szCs w:val="22"/>
          <w:lang w:val="ru-RU"/>
        </w:rPr>
        <w:t>–</w:t>
      </w:r>
      <w:r w:rsidR="00212DF4" w:rsidRPr="003F6EDA">
        <w:rPr>
          <w:rFonts w:ascii="Garamond" w:hAnsi="Garamond"/>
          <w:szCs w:val="22"/>
          <w:lang w:val="ru-RU"/>
        </w:rPr>
        <w:t xml:space="preserve"> год, которому принадлежит месяц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</m:oMath>
      <w:r w:rsidR="00212DF4" w:rsidRPr="003F6EDA">
        <w:rPr>
          <w:rFonts w:ascii="Garamond" w:hAnsi="Garamond"/>
          <w:szCs w:val="22"/>
          <w:lang w:val="ru-RU"/>
        </w:rPr>
        <w:t xml:space="preserve">; </w:t>
      </w:r>
    </w:p>
    <w:p w:rsidR="00316D05" w:rsidRPr="003F6EDA" w:rsidRDefault="009F5722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ИП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инд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'</m:t>
                </m:r>
              </m:sup>
            </m:sSup>
          </m:sub>
        </m:sSub>
      </m:oMath>
      <w:r w:rsidR="00212DF4" w:rsidRPr="003F6EDA">
        <w:rPr>
          <w:rFonts w:ascii="Garamond" w:hAnsi="Garamond"/>
          <w:szCs w:val="22"/>
          <w:lang w:val="ru-RU"/>
        </w:rPr>
        <w:t xml:space="preserve"> – индекс потребительских цен для месяца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</m:oMath>
      <w:r w:rsidR="00212DF4" w:rsidRPr="003F6EDA">
        <w:rPr>
          <w:rFonts w:ascii="Garamond" w:hAnsi="Garamond"/>
          <w:szCs w:val="22"/>
          <w:lang w:val="ru-RU"/>
        </w:rPr>
        <w:t xml:space="preserve"> года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</m:oMath>
      <w:r w:rsidR="00212DF4" w:rsidRPr="003F6EDA">
        <w:rPr>
          <w:rFonts w:ascii="Garamond" w:hAnsi="Garamond"/>
          <w:szCs w:val="22"/>
          <w:lang w:val="ru-RU"/>
        </w:rPr>
        <w:t xml:space="preserve">в процентах к декабрю года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  <m:r>
          <w:rPr>
            <w:rFonts w:ascii="Cambria Math" w:hAnsi="Cambria Math"/>
            <w:szCs w:val="22"/>
            <w:lang w:val="ru-RU"/>
          </w:rPr>
          <m:t>-1</m:t>
        </m:r>
      </m:oMath>
      <w:r w:rsidR="00316D05" w:rsidRPr="003F6EDA">
        <w:rPr>
          <w:rFonts w:ascii="Garamond" w:hAnsi="Garamond"/>
          <w:szCs w:val="22"/>
          <w:lang w:val="ru-RU"/>
        </w:rPr>
        <w:t xml:space="preserve">, определяемый КО на основании данных, публикуемых федеральным органом исполнительной власти, осуществляющим функции по формированию официальной статистической информации, полученных КО в порядке, предусмотренном </w:t>
      </w:r>
      <w:r w:rsidR="003F6EDA" w:rsidRPr="003F6EDA">
        <w:rPr>
          <w:rFonts w:ascii="Garamond" w:hAnsi="Garamond"/>
          <w:szCs w:val="22"/>
          <w:lang w:val="ru-RU"/>
        </w:rPr>
        <w:t>п</w:t>
      </w:r>
      <w:r w:rsidR="00070F03" w:rsidRPr="003F6EDA">
        <w:rPr>
          <w:rFonts w:ascii="Garamond" w:hAnsi="Garamond"/>
          <w:szCs w:val="22"/>
          <w:lang w:val="ru-RU"/>
        </w:rPr>
        <w:t xml:space="preserve">риложением I </w:t>
      </w:r>
      <w:r w:rsidR="003F6EDA" w:rsidRPr="003F6EDA">
        <w:rPr>
          <w:rFonts w:ascii="Garamond" w:hAnsi="Garamond"/>
          <w:szCs w:val="22"/>
          <w:lang w:val="ru-RU"/>
        </w:rPr>
        <w:t xml:space="preserve">к настоящему </w:t>
      </w:r>
      <w:r w:rsidR="00070F03" w:rsidRPr="003F6EDA">
        <w:rPr>
          <w:rFonts w:ascii="Garamond" w:hAnsi="Garamond"/>
          <w:szCs w:val="22"/>
          <w:lang w:val="ru-RU"/>
        </w:rPr>
        <w:t>Регламент</w:t>
      </w:r>
      <w:r w:rsidR="003F6EDA" w:rsidRPr="003F6EDA">
        <w:rPr>
          <w:rFonts w:ascii="Garamond" w:hAnsi="Garamond"/>
          <w:szCs w:val="22"/>
          <w:lang w:val="ru-RU"/>
        </w:rPr>
        <w:t>у</w:t>
      </w:r>
      <w:r w:rsidR="00316D05" w:rsidRPr="003F6EDA">
        <w:rPr>
          <w:rFonts w:ascii="Garamond" w:hAnsi="Garamond"/>
          <w:szCs w:val="22"/>
          <w:lang w:val="ru-RU"/>
        </w:rPr>
        <w:t>, согласно следующему алгоритму (с точностью до 2 двух знаков после запятой с учетом правил математического округления):</w:t>
      </w:r>
    </w:p>
    <w:p w:rsidR="00316D05" w:rsidRPr="003F6EDA" w:rsidRDefault="0000194E">
      <w:pPr>
        <w:pStyle w:val="a9"/>
        <w:ind w:firstLine="426"/>
        <w:jc w:val="center"/>
        <w:rPr>
          <w:rFonts w:ascii="Garamond" w:hAnsi="Garamond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ИПЦ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инд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'</m:t>
                </m:r>
              </m:sup>
            </m:sSup>
          </m:sub>
        </m:sSub>
        <m:r>
          <w:rPr>
            <w:rFonts w:ascii="Cambria Math" w:hAnsi="Cambria Math"/>
            <w:szCs w:val="22"/>
            <w:lang w:val="ru-RU"/>
          </w:rPr>
          <m:t>=100%×</m:t>
        </m:r>
        <m:d>
          <m:d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dPr>
          <m:e>
            <m:nary>
              <m:naryPr>
                <m:chr m:val="∏"/>
                <m:limLoc m:val="undOvr"/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naryPr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 xml:space="preserve">m=январь,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'</m:t>
                    </m:r>
                  </m:sup>
                </m:sSup>
              </m:sub>
              <m:sup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'</m:t>
                    </m:r>
                  </m:sup>
                </m:sSup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2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ИПЦ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100%</m:t>
                        </m:r>
                      </m:den>
                    </m:f>
                  </m:e>
                </m:d>
              </m:e>
            </m:nary>
          </m:e>
        </m:d>
      </m:oMath>
      <w:r w:rsidR="003F6EDA" w:rsidRPr="003F6EDA">
        <w:rPr>
          <w:rFonts w:ascii="Garamond" w:hAnsi="Garamond"/>
          <w:szCs w:val="22"/>
          <w:lang w:val="ru-RU"/>
        </w:rPr>
        <w:t>,</w:t>
      </w:r>
    </w:p>
    <w:p w:rsidR="007C3A45" w:rsidRPr="003F6EDA" w:rsidRDefault="007C3A45" w:rsidP="00165E55">
      <w:pPr>
        <w:pStyle w:val="a9"/>
        <w:ind w:left="1134" w:hanging="567"/>
        <w:rPr>
          <w:rFonts w:ascii="Garamond" w:hAnsi="Garamond"/>
          <w:szCs w:val="22"/>
          <w:lang w:val="ru-RU"/>
        </w:rPr>
      </w:pPr>
      <w:r w:rsidRPr="003F6EDA">
        <w:rPr>
          <w:rFonts w:ascii="Garamond" w:hAnsi="Garamond"/>
          <w:szCs w:val="22"/>
          <w:lang w:val="ru-RU"/>
        </w:rPr>
        <w:t>где</w:t>
      </w:r>
      <w:r w:rsidR="001C007D" w:rsidRPr="003F6EDA">
        <w:rPr>
          <w:rFonts w:ascii="Garamond" w:hAnsi="Garamond"/>
          <w:szCs w:val="22"/>
          <w:lang w:val="ru-RU"/>
        </w:rPr>
        <w:tab/>
      </w:r>
      <w:r w:rsidRPr="003F6EDA">
        <w:rPr>
          <w:rFonts w:ascii="Garamond" w:hAnsi="Garamond"/>
          <w:szCs w:val="22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ИПЦ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m</m:t>
            </m:r>
          </m:sub>
        </m:sSub>
      </m:oMath>
      <w:r w:rsidR="003F6EDA" w:rsidRPr="003F6EDA">
        <w:rPr>
          <w:rFonts w:ascii="Garamond" w:hAnsi="Garamond"/>
          <w:szCs w:val="22"/>
          <w:lang w:val="ru-RU"/>
        </w:rPr>
        <w:t xml:space="preserve"> –</w:t>
      </w:r>
      <w:r w:rsidRPr="003F6EDA">
        <w:rPr>
          <w:rFonts w:ascii="Garamond" w:hAnsi="Garamond"/>
          <w:szCs w:val="22"/>
          <w:lang w:val="ru-RU"/>
        </w:rPr>
        <w:t xml:space="preserve"> индекс потребительских цен для месяца</w:t>
      </w:r>
      <w:r w:rsidR="00174C10" w:rsidRPr="003F6EDA">
        <w:rPr>
          <w:rFonts w:ascii="Garamond" w:hAnsi="Garamond"/>
          <w:szCs w:val="22"/>
          <w:lang w:val="ru-RU"/>
        </w:rPr>
        <w:t xml:space="preserve"> </w:t>
      </w:r>
      <w:r w:rsidR="00174C10" w:rsidRPr="003F6EDA">
        <w:rPr>
          <w:rFonts w:ascii="Garamond" w:hAnsi="Garamond"/>
          <w:i/>
          <w:iCs/>
          <w:szCs w:val="22"/>
          <w:lang w:val="en-US"/>
        </w:rPr>
        <w:t>m</w:t>
      </w:r>
      <w:r w:rsidR="00174C10" w:rsidRPr="003F6EDA">
        <w:rPr>
          <w:rFonts w:ascii="Garamond" w:hAnsi="Garamond"/>
          <w:szCs w:val="22"/>
          <w:lang w:val="ru-RU"/>
        </w:rPr>
        <w:t xml:space="preserve"> </w:t>
      </w:r>
      <w:r w:rsidRPr="003F6EDA">
        <w:rPr>
          <w:rFonts w:ascii="Garamond" w:hAnsi="Garamond"/>
          <w:szCs w:val="22"/>
          <w:lang w:val="ru-RU"/>
        </w:rPr>
        <w:t xml:space="preserve">в процентах к </w:t>
      </w:r>
      <w:r w:rsidR="00174C10" w:rsidRPr="003F6EDA">
        <w:rPr>
          <w:rFonts w:ascii="Garamond" w:hAnsi="Garamond"/>
          <w:szCs w:val="22"/>
          <w:lang w:val="ru-RU"/>
        </w:rPr>
        <w:t xml:space="preserve">месяцу </w:t>
      </w:r>
      <w:r w:rsidR="00174C10" w:rsidRPr="003F6EDA">
        <w:rPr>
          <w:rFonts w:ascii="Garamond" w:hAnsi="Garamond"/>
          <w:i/>
          <w:iCs/>
          <w:szCs w:val="22"/>
          <w:lang w:val="en-US"/>
        </w:rPr>
        <w:t>m</w:t>
      </w:r>
      <w:r w:rsidR="003F6EDA" w:rsidRPr="003F6EDA">
        <w:rPr>
          <w:rFonts w:ascii="Garamond" w:hAnsi="Garamond"/>
          <w:i/>
          <w:iCs/>
          <w:szCs w:val="22"/>
          <w:lang w:val="ru-RU"/>
        </w:rPr>
        <w:t>–</w:t>
      </w:r>
      <w:r w:rsidR="00174C10" w:rsidRPr="003F6EDA">
        <w:rPr>
          <w:rFonts w:ascii="Garamond" w:hAnsi="Garamond"/>
          <w:iCs/>
          <w:szCs w:val="22"/>
          <w:lang w:val="ru-RU"/>
        </w:rPr>
        <w:t>1</w:t>
      </w:r>
      <w:r w:rsidRPr="003F6EDA">
        <w:rPr>
          <w:rFonts w:ascii="Garamond" w:hAnsi="Garamond"/>
          <w:szCs w:val="22"/>
          <w:lang w:val="ru-RU"/>
        </w:rPr>
        <w:t xml:space="preserve">, определяемый КО на основании данных, публикуемых федеральным органом исполнительной власти, осуществляющим функции по формированию официальной статистической информации, полученных КО в порядке, предусмотренном </w:t>
      </w:r>
      <w:r w:rsidR="003F6EDA" w:rsidRPr="003F6EDA">
        <w:rPr>
          <w:rFonts w:ascii="Garamond" w:hAnsi="Garamond"/>
          <w:szCs w:val="22"/>
          <w:lang w:val="ru-RU"/>
        </w:rPr>
        <w:t>п</w:t>
      </w:r>
      <w:r w:rsidRPr="003F6EDA">
        <w:rPr>
          <w:rFonts w:ascii="Garamond" w:hAnsi="Garamond"/>
          <w:szCs w:val="22"/>
          <w:lang w:val="ru-RU"/>
        </w:rPr>
        <w:t xml:space="preserve">риложением I </w:t>
      </w:r>
      <w:r w:rsidR="003F6EDA" w:rsidRPr="003F6EDA">
        <w:rPr>
          <w:rFonts w:ascii="Garamond" w:hAnsi="Garamond"/>
          <w:szCs w:val="22"/>
          <w:lang w:val="ru-RU"/>
        </w:rPr>
        <w:t xml:space="preserve">к настоящему </w:t>
      </w:r>
      <w:r w:rsidRPr="003F6EDA">
        <w:rPr>
          <w:rFonts w:ascii="Garamond" w:hAnsi="Garamond"/>
          <w:szCs w:val="22"/>
          <w:lang w:val="ru-RU"/>
        </w:rPr>
        <w:t>Регламент</w:t>
      </w:r>
      <w:r w:rsidR="003F6EDA" w:rsidRPr="003F6EDA">
        <w:rPr>
          <w:rFonts w:ascii="Garamond" w:hAnsi="Garamond"/>
          <w:szCs w:val="22"/>
          <w:lang w:val="ru-RU"/>
        </w:rPr>
        <w:t>у</w:t>
      </w:r>
      <w:r w:rsidRPr="003F6EDA">
        <w:rPr>
          <w:rFonts w:ascii="Garamond" w:hAnsi="Garamond"/>
          <w:szCs w:val="22"/>
          <w:lang w:val="ru-RU"/>
        </w:rPr>
        <w:t>.</w:t>
      </w:r>
    </w:p>
    <w:p w:rsidR="00316D05" w:rsidRPr="003F6EDA" w:rsidRDefault="00316D05" w:rsidP="00165E55">
      <w:pPr>
        <w:spacing w:before="120" w:after="120"/>
        <w:ind w:left="567"/>
        <w:jc w:val="both"/>
        <w:rPr>
          <w:szCs w:val="22"/>
          <w:lang w:val="ru-RU"/>
        </w:rPr>
      </w:pPr>
      <w:r w:rsidRPr="003F6EDA">
        <w:rPr>
          <w:szCs w:val="22"/>
          <w:lang w:val="ru-RU"/>
        </w:rPr>
        <w:t xml:space="preserve">В случае если месяц </w:t>
      </w:r>
      <m:oMath>
        <m:r>
          <w:rPr>
            <w:rFonts w:ascii="Cambria Math" w:hAnsi="Cambria Math"/>
            <w:szCs w:val="22"/>
            <w:lang w:val="ru-RU"/>
          </w:rPr>
          <m:t>ИП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инд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'</m:t>
                </m:r>
              </m:sup>
            </m:sSup>
          </m:sub>
        </m:sSub>
      </m:oMath>
      <w:r w:rsidRPr="003F6EDA">
        <w:rPr>
          <w:szCs w:val="22"/>
          <w:lang w:val="ru-RU"/>
        </w:rPr>
        <w:t xml:space="preserve"> года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</m:oMath>
      <w:r w:rsidR="003F6EDA" w:rsidRPr="003F6EDA">
        <w:rPr>
          <w:szCs w:val="22"/>
          <w:lang w:val="ru-RU"/>
        </w:rPr>
        <w:t xml:space="preserve"> равен</w:t>
      </w:r>
      <w:r w:rsidRPr="003F6EDA">
        <w:rPr>
          <w:szCs w:val="22"/>
          <w:lang w:val="ru-RU"/>
        </w:rPr>
        <w:t xml:space="preserve"> декабрю года</w:t>
      </w:r>
      <w:r w:rsidR="00163B7F" w:rsidRPr="003F6EDA">
        <w:rPr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</m:oMath>
      <w:r w:rsidRPr="003F6EDA">
        <w:rPr>
          <w:szCs w:val="22"/>
          <w:lang w:val="ru-RU"/>
        </w:rPr>
        <w:t>, то</w:t>
      </w:r>
      <w:r w:rsidR="00CF70E7" w:rsidRPr="003F6EDA">
        <w:rPr>
          <w:szCs w:val="22"/>
          <w:lang w:val="ru-RU"/>
        </w:rPr>
        <w:t xml:space="preserve"> </w:t>
      </w:r>
      <w:r w:rsidRPr="003F6EDA">
        <w:rPr>
          <w:szCs w:val="22"/>
          <w:lang w:val="ru-RU"/>
        </w:rPr>
        <w:t xml:space="preserve">значение </w:t>
      </w:r>
      <m:oMath>
        <m:r>
          <w:rPr>
            <w:rFonts w:ascii="Cambria Math" w:hAnsi="Cambria Math"/>
            <w:szCs w:val="22"/>
            <w:lang w:val="ru-RU"/>
          </w:rPr>
          <m:t>ИП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инд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T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'</m:t>
                </m:r>
              </m:sup>
            </m:sSup>
          </m:sub>
        </m:sSub>
      </m:oMath>
      <w:r w:rsidRPr="003F6EDA">
        <w:rPr>
          <w:szCs w:val="22"/>
          <w:lang w:val="ru-RU"/>
        </w:rPr>
        <w:t xml:space="preserve"> принимается равным значению индекса потребительских цен для декабря года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</m:oMath>
      <w:r w:rsidRPr="003F6EDA">
        <w:rPr>
          <w:szCs w:val="22"/>
          <w:lang w:val="ru-RU"/>
        </w:rPr>
        <w:t xml:space="preserve"> в процентах к декабрю года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'</m:t>
            </m:r>
          </m:sup>
        </m:sSup>
        <m:r>
          <w:rPr>
            <w:rFonts w:ascii="Cambria Math" w:hAnsi="Cambria Math"/>
            <w:szCs w:val="22"/>
            <w:lang w:val="ru-RU"/>
          </w:rPr>
          <m:t>-1</m:t>
        </m:r>
      </m:oMath>
      <w:r w:rsidRPr="003F6EDA">
        <w:rPr>
          <w:szCs w:val="22"/>
          <w:lang w:val="ru-RU"/>
        </w:rPr>
        <w:t>, определенному и опубликованному федеральным органом исполнительной власти, осуществляющим функции по формированию официальной статистической информации</w:t>
      </w:r>
      <w:r w:rsidR="003F6EDA" w:rsidRPr="003F6EDA">
        <w:rPr>
          <w:szCs w:val="22"/>
          <w:lang w:val="ru-RU"/>
        </w:rPr>
        <w:t>;</w:t>
      </w:r>
    </w:p>
    <w:p w:rsidR="00212DF4" w:rsidRPr="003F6EDA" w:rsidRDefault="0000194E" w:rsidP="00165E55">
      <w:pPr>
        <w:autoSpaceDE w:val="0"/>
        <w:autoSpaceDN w:val="0"/>
        <w:adjustRightInd w:val="0"/>
        <w:spacing w:after="120"/>
        <w:ind w:left="567"/>
        <w:jc w:val="both"/>
        <w:rPr>
          <w:bCs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212DF4" w:rsidRPr="003F6EDA">
        <w:rPr>
          <w:szCs w:val="22"/>
          <w:lang w:val="ru-RU"/>
        </w:rPr>
        <w:t xml:space="preserve"> – множество ГТП генерации </w:t>
      </w:r>
      <w:r w:rsidR="00212DF4" w:rsidRPr="003F6EDA">
        <w:rPr>
          <w:i/>
          <w:szCs w:val="22"/>
          <w:lang w:val="en-US"/>
        </w:rPr>
        <w:t>p</w:t>
      </w:r>
      <w:r w:rsidR="00212DF4" w:rsidRPr="003F6EDA">
        <w:rPr>
          <w:szCs w:val="22"/>
          <w:lang w:val="ru-RU"/>
        </w:rPr>
        <w:t xml:space="preserve">, в отношении которых </w:t>
      </w:r>
      <w:r w:rsidR="00212DF4" w:rsidRPr="003F6EDA">
        <w:rPr>
          <w:rFonts w:eastAsiaTheme="minorHAnsi"/>
          <w:szCs w:val="22"/>
          <w:lang w:val="ru-RU"/>
        </w:rPr>
        <w:t xml:space="preserve">в приложении </w:t>
      </w:r>
      <w:r w:rsidR="00212DF4" w:rsidRPr="003F6EDA">
        <w:rPr>
          <w:szCs w:val="22"/>
          <w:lang w:val="ru-RU"/>
        </w:rPr>
        <w:t>2 к договорам на модернизацию в графе «</w:t>
      </w:r>
      <w:r w:rsidR="00212DF4" w:rsidRPr="003F6EDA">
        <w:rPr>
          <w:bCs/>
          <w:szCs w:val="22"/>
          <w:lang w:val="ru-RU"/>
        </w:rPr>
        <w:t>Проект модернизации предусматривает установку определенных решением Правительства Российской Федерации образцов инновационного энергетического оборудования» указано значение «</w:t>
      </w:r>
      <w:r w:rsidR="003F6EDA" w:rsidRPr="003F6EDA">
        <w:rPr>
          <w:bCs/>
          <w:szCs w:val="22"/>
          <w:lang w:val="ru-RU"/>
        </w:rPr>
        <w:t>д</w:t>
      </w:r>
      <w:r w:rsidR="00212DF4" w:rsidRPr="003F6EDA">
        <w:rPr>
          <w:bCs/>
          <w:szCs w:val="22"/>
          <w:lang w:val="ru-RU"/>
        </w:rPr>
        <w:t>а».</w:t>
      </w:r>
    </w:p>
    <w:p w:rsidR="00902540" w:rsidRPr="003F6EDA" w:rsidRDefault="00902540" w:rsidP="003F6EDA">
      <w:pPr>
        <w:pStyle w:val="a9"/>
        <w:tabs>
          <w:tab w:val="left" w:pos="993"/>
        </w:tabs>
        <w:ind w:left="927" w:hanging="360"/>
        <w:rPr>
          <w:rFonts w:ascii="Garamond" w:hAnsi="Garamond"/>
          <w:szCs w:val="22"/>
          <w:lang w:val="ru-RU"/>
        </w:rPr>
      </w:pPr>
      <w:r w:rsidRPr="003F6EDA">
        <w:rPr>
          <w:rFonts w:ascii="Garamond" w:hAnsi="Garamond"/>
          <w:szCs w:val="22"/>
          <w:lang w:val="ru-RU"/>
        </w:rPr>
        <w:t xml:space="preserve">Коэффициент индексации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</m:oMath>
      <w:r w:rsidRPr="003F6EDA">
        <w:rPr>
          <w:rFonts w:ascii="Garamond" w:hAnsi="Garamond"/>
          <w:szCs w:val="22"/>
          <w:lang w:val="ru-RU"/>
        </w:rPr>
        <w:t xml:space="preserve"> в отношении ГТП генерации </w:t>
      </w:r>
      <m:oMath>
        <m:r>
          <w:rPr>
            <w:rFonts w:ascii="Cambria Math" w:hAnsi="Cambria Math"/>
            <w:szCs w:val="22"/>
            <w:lang w:val="ru-RU"/>
          </w:rPr>
          <m:t>p</m:t>
        </m:r>
        <m:r>
          <w:rPr>
            <w:rFonts w:ascii="Cambria Math" w:hAnsi="Cambria Math" w:cs="Cambria Math"/>
            <w:szCs w:val="22"/>
            <w:lang w:val="ru-RU"/>
          </w:rPr>
          <m:t>∈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3F6EDA">
        <w:rPr>
          <w:rFonts w:ascii="Garamond" w:hAnsi="Garamond"/>
          <w:szCs w:val="22"/>
          <w:lang w:val="ru-RU"/>
        </w:rPr>
        <w:t xml:space="preserve"> </w:t>
      </w:r>
      <w:r w:rsidRPr="003F6EDA">
        <w:rPr>
          <w:rFonts w:ascii="Garamond" w:hAnsi="Garamond"/>
          <w:szCs w:val="22"/>
          <w:lang w:val="ru-RU"/>
        </w:rPr>
        <w:t>определяется по формуле:</w:t>
      </w:r>
    </w:p>
    <w:p w:rsidR="00902540" w:rsidRPr="007F5D23" w:rsidRDefault="00902540" w:rsidP="00165E55">
      <w:pPr>
        <w:tabs>
          <w:tab w:val="left" w:pos="8518"/>
        </w:tabs>
        <w:spacing w:after="120"/>
        <w:jc w:val="both"/>
        <w:rPr>
          <w:szCs w:val="22"/>
          <w:lang w:val="ru-RU"/>
        </w:rPr>
      </w:pPr>
      <w:r w:rsidRPr="007F5D23">
        <w:rPr>
          <w:szCs w:val="22"/>
          <w:lang w:val="ru-RU"/>
        </w:rPr>
        <w:lastRenderedPageBreak/>
        <w:t xml:space="preserve">если </w:t>
      </w:r>
      <m:oMath>
        <m:r>
          <w:rPr>
            <w:rFonts w:ascii="Cambria Math" w:hAnsi="Cambria Math"/>
            <w:szCs w:val="22"/>
          </w:rPr>
          <m:t>Y</m:t>
        </m:r>
        <m:r>
          <w:rPr>
            <w:rFonts w:ascii="Cambria Math" w:hAnsi="Cambria Math"/>
            <w:szCs w:val="22"/>
            <w:lang w:val="ru-RU"/>
          </w:rPr>
          <m:t>=2019</m:t>
        </m:r>
      </m:oMath>
      <w:r w:rsidR="00031C53" w:rsidRPr="007F5D23">
        <w:rPr>
          <w:szCs w:val="22"/>
          <w:lang w:val="ru-RU"/>
        </w:rPr>
        <w:t xml:space="preserve"> </w:t>
      </w:r>
      <w:r w:rsidRPr="007F5D23">
        <w:rPr>
          <w:szCs w:val="22"/>
          <w:lang w:val="ru-RU"/>
        </w:rPr>
        <w:t>и</w:t>
      </w:r>
      <m:oMath>
        <m:r>
          <w:rPr>
            <w:rFonts w:ascii="Cambria Math" w:hAnsi="Cambria Math"/>
            <w:szCs w:val="22"/>
            <w:lang w:val="ru-RU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  <m:r>
          <w:rPr>
            <w:rFonts w:ascii="Cambria Math" w:hAnsi="Cambria Math"/>
            <w:szCs w:val="22"/>
            <w:lang w:val="ru-RU"/>
          </w:rPr>
          <m:t>=2022, 2023, 2024</m:t>
        </m:r>
      </m:oMath>
      <w:r w:rsidRPr="007F5D23">
        <w:rPr>
          <w:szCs w:val="22"/>
          <w:lang w:val="ru-RU"/>
        </w:rPr>
        <w:t>, то</w:t>
      </w:r>
      <w:r w:rsidRPr="007F5D23">
        <w:rPr>
          <w:szCs w:val="22"/>
          <w:lang w:val="ru-RU"/>
        </w:rPr>
        <w:tab/>
      </w:r>
    </w:p>
    <w:p w:rsidR="00902540" w:rsidRPr="007F5D23" w:rsidRDefault="0000194E" w:rsidP="00165E55">
      <w:pPr>
        <w:spacing w:after="120"/>
        <w:ind w:left="426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nary>
                  <m:naryPr>
                    <m:chr m:val="∏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=2018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p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ИП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100%</m:t>
                        </m:r>
                      </m:den>
                    </m:f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)</m:t>
                    </m:r>
                  </m:e>
                </m:nary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инд_иннов</m:t>
                            </m:r>
                          </m:sup>
                        </m:sSub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&amp;иначе: 1.</m:t>
                </m:r>
              </m:e>
            </m:eqArr>
          </m:e>
        </m:d>
      </m:oMath>
      <w:r w:rsidR="00902540" w:rsidRPr="007F5D23">
        <w:rPr>
          <w:szCs w:val="22"/>
          <w:lang w:val="ru-RU"/>
        </w:rPr>
        <w:t>,</w:t>
      </w:r>
    </w:p>
    <w:p w:rsidR="00902540" w:rsidRPr="007F5D23" w:rsidRDefault="00902540" w:rsidP="00165E55">
      <w:pPr>
        <w:spacing w:after="120"/>
        <w:jc w:val="both"/>
        <w:rPr>
          <w:szCs w:val="22"/>
          <w:lang w:val="ru-RU"/>
        </w:rPr>
      </w:pPr>
      <w:r w:rsidRPr="007F5D23">
        <w:rPr>
          <w:szCs w:val="22"/>
          <w:lang w:val="ru-RU"/>
        </w:rPr>
        <w:t xml:space="preserve">в иных случаях </w:t>
      </w:r>
    </w:p>
    <w:p w:rsidR="00902540" w:rsidRPr="007F5D23" w:rsidRDefault="0000194E" w:rsidP="00165E55">
      <w:pPr>
        <w:autoSpaceDE w:val="0"/>
        <w:autoSpaceDN w:val="0"/>
        <w:adjustRightInd w:val="0"/>
        <w:spacing w:after="120"/>
        <w:ind w:left="426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Cs w:val="22"/>
                  </w:rPr>
                </m:ctrlPr>
              </m:eqArr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инд_иннов</m:t>
                            </m:r>
                          </m:sup>
                        </m:sSub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/>
                    <w:szCs w:val="22"/>
                    <w:lang w:val="ru-RU"/>
                  </w:rPr>
                  <m:t>, если </m:t>
                </m:r>
                <m:r>
                  <w:rPr>
                    <w:rFonts w:ascii="Cambria Math" w:hAnsi="Cambria Math"/>
                    <w:szCs w:val="22"/>
                  </w:rPr>
                  <m:t>T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'=</m:t>
                </m:r>
                <m:r>
                  <w:rPr>
                    <w:rFonts w:ascii="Cambria Math" w:hAnsi="Cambria Math"/>
                    <w:szCs w:val="22"/>
                  </w:rPr>
                  <m:t>Y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;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</m:t>
                </m:r>
                <m:nary>
                  <m:naryPr>
                    <m:chr m:val="∏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=</m:t>
                    </m:r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-1</m:t>
                    </m:r>
                  </m:sup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ИП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100%</m:t>
                        </m:r>
                      </m:den>
                    </m:f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)</m:t>
                    </m:r>
                  </m:e>
                </m:nary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'</m:t>
                            </m:r>
                          </m:sup>
                        </m:s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ИП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Ц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инд_иннов</m:t>
                            </m:r>
                          </m:sup>
                        </m:sSubSup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100%</m:t>
                    </m:r>
                  </m:den>
                </m:f>
                <m:r>
                  <w:rPr>
                    <w:rFonts w:ascii="Cambria Math" w:hAnsi="Cambria Math"/>
                    <w:szCs w:val="22"/>
                    <w:lang w:val="ru-RU"/>
                  </w:rPr>
                  <m:t>, если </m:t>
                </m:r>
                <m:r>
                  <w:rPr>
                    <w:rFonts w:ascii="Cambria Math" w:hAnsi="Cambria Math"/>
                    <w:szCs w:val="22"/>
                  </w:rPr>
                  <m:t>T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'&gt;</m:t>
                </m:r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&amp;иначе: 1.</m:t>
                </m:r>
              </m:e>
            </m:eqArr>
          </m:e>
        </m:d>
      </m:oMath>
      <w:r w:rsidR="00453150" w:rsidRPr="007F5D23">
        <w:rPr>
          <w:szCs w:val="22"/>
          <w:lang w:val="ru-RU"/>
        </w:rPr>
        <w:t>,</w:t>
      </w:r>
    </w:p>
    <w:p w:rsidR="003C4227" w:rsidRPr="007F5D23" w:rsidRDefault="009F5722" w:rsidP="00165E55">
      <w:pPr>
        <w:tabs>
          <w:tab w:val="left" w:pos="567"/>
        </w:tabs>
        <w:autoSpaceDE w:val="0"/>
        <w:autoSpaceDN w:val="0"/>
        <w:adjustRightInd w:val="0"/>
        <w:spacing w:before="0" w:after="120"/>
        <w:jc w:val="both"/>
        <w:rPr>
          <w:szCs w:val="22"/>
          <w:lang w:val="ru-RU"/>
        </w:rPr>
      </w:pPr>
      <w:r w:rsidRPr="007F5D23">
        <w:rPr>
          <w:szCs w:val="22"/>
          <w:lang w:val="ru-RU"/>
        </w:rPr>
        <w:t>где</w:t>
      </w:r>
      <w:r w:rsidR="00951593" w:rsidRPr="007F5D23">
        <w:rPr>
          <w:szCs w:val="22"/>
          <w:lang w:val="ru-RU"/>
        </w:rPr>
        <w:t xml:space="preserve"> </w:t>
      </w:r>
      <w:r w:rsidR="00951593" w:rsidRPr="007F5D23">
        <w:rPr>
          <w:szCs w:val="22"/>
          <w:lang w:val="ru-RU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инд_иннов</m:t>
            </m:r>
          </m:sup>
        </m:sSubSup>
      </m:oMath>
      <w:r w:rsidR="009C6AF1" w:rsidRPr="007F5D23">
        <w:rPr>
          <w:szCs w:val="22"/>
          <w:lang w:val="ru-RU"/>
        </w:rPr>
        <w:t xml:space="preserve"> </w:t>
      </w:r>
      <w:r w:rsidR="003F6EDA" w:rsidRPr="007F5D23">
        <w:rPr>
          <w:szCs w:val="22"/>
          <w:lang w:val="ru-RU"/>
        </w:rPr>
        <w:t>–</w:t>
      </w:r>
      <w:r w:rsidR="00C93D77" w:rsidRPr="007F5D23">
        <w:rPr>
          <w:szCs w:val="22"/>
          <w:lang w:val="ru-RU"/>
        </w:rPr>
        <w:t xml:space="preserve"> месяц, наиболее ранний</w:t>
      </w:r>
      <w:r w:rsidR="00597562" w:rsidRPr="007F5D23">
        <w:rPr>
          <w:szCs w:val="22"/>
          <w:lang w:val="ru-RU"/>
        </w:rPr>
        <w:t xml:space="preserve"> из месяц</w:t>
      </w:r>
      <w:r w:rsidR="00107F04" w:rsidRPr="007F5D23">
        <w:rPr>
          <w:szCs w:val="22"/>
          <w:lang w:val="ru-RU"/>
        </w:rPr>
        <w:t>ев</w:t>
      </w:r>
      <w:r w:rsidR="003C4227" w:rsidRPr="007F5D23">
        <w:rPr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нач_план_иннов</m:t>
            </m:r>
          </m:sup>
        </m:sSubSup>
        <m:r>
          <w:rPr>
            <w:rFonts w:ascii="Cambria Math" w:hAnsi="Cambria Math"/>
            <w:szCs w:val="22"/>
            <w:lang w:val="ru-RU"/>
          </w:rPr>
          <m:t>-1</m:t>
        </m:r>
      </m:oMath>
      <w:r w:rsidR="003C4227" w:rsidRPr="007F5D23">
        <w:rPr>
          <w:szCs w:val="22"/>
          <w:lang w:val="ru-RU"/>
        </w:rPr>
        <w:t xml:space="preserve"> </w:t>
      </w:r>
      <w:r w:rsidR="00597562" w:rsidRPr="007F5D23">
        <w:rPr>
          <w:szCs w:val="22"/>
          <w:lang w:val="ru-RU"/>
        </w:rPr>
        <w:t xml:space="preserve">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нач_план_перечень</m:t>
            </m:r>
          </m:sup>
        </m:sSubSup>
        <m:r>
          <w:rPr>
            <w:rFonts w:ascii="Cambria Math" w:hAnsi="Cambria Math"/>
            <w:szCs w:val="22"/>
            <w:lang w:val="ru-RU"/>
          </w:rPr>
          <m:t>+35</m:t>
        </m:r>
      </m:oMath>
      <w:r w:rsidR="00951593" w:rsidRPr="007F5D23">
        <w:rPr>
          <w:szCs w:val="22"/>
          <w:lang w:val="ru-RU"/>
        </w:rPr>
        <w:t>;</w:t>
      </w:r>
    </w:p>
    <w:p w:rsidR="00107F04" w:rsidRPr="007F5D23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нач_план_перечень</m:t>
            </m:r>
          </m:sup>
        </m:sSubSup>
      </m:oMath>
      <w:r w:rsidR="003F6EDA" w:rsidRPr="007F5D23">
        <w:rPr>
          <w:szCs w:val="22"/>
          <w:lang w:val="ru-RU"/>
        </w:rPr>
        <w:t xml:space="preserve"> –</w:t>
      </w:r>
      <w:r w:rsidR="00CF70E7" w:rsidRPr="007F5D23">
        <w:rPr>
          <w:szCs w:val="22"/>
          <w:lang w:val="ru-RU"/>
        </w:rPr>
        <w:t xml:space="preserve"> </w:t>
      </w:r>
      <w:r w:rsidR="003C4227" w:rsidRPr="007F5D23">
        <w:rPr>
          <w:szCs w:val="22"/>
          <w:lang w:val="ru-RU"/>
        </w:rPr>
        <w:t xml:space="preserve">месяц начала поставки мощности по окончании реализации проекта модернизации, указанный в </w:t>
      </w:r>
      <w:r w:rsidR="003F6EDA" w:rsidRPr="007F5D23">
        <w:rPr>
          <w:szCs w:val="22"/>
          <w:lang w:val="ru-RU"/>
        </w:rPr>
        <w:t>п</w:t>
      </w:r>
      <w:r w:rsidR="003C4227" w:rsidRPr="007F5D23">
        <w:rPr>
          <w:szCs w:val="22"/>
          <w:lang w:val="ru-RU"/>
        </w:rPr>
        <w:t>еречне КОММод</w:t>
      </w:r>
      <w:r w:rsidR="00107F04" w:rsidRPr="007F5D23">
        <w:rPr>
          <w:szCs w:val="22"/>
          <w:lang w:val="ru-RU"/>
        </w:rPr>
        <w:t>;</w:t>
      </w:r>
    </w:p>
    <w:p w:rsidR="003C4227" w:rsidRPr="007F5D23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нач_план_иннов</m:t>
            </m:r>
          </m:sup>
        </m:sSubSup>
      </m:oMath>
      <w:r w:rsidR="00107F04" w:rsidRPr="007F5D23">
        <w:rPr>
          <w:szCs w:val="22"/>
          <w:lang w:val="ru-RU"/>
        </w:rPr>
        <w:t xml:space="preserve"> – месяц</w:t>
      </w:r>
      <w:r w:rsidR="003F6EDA" w:rsidRPr="007F5D23">
        <w:rPr>
          <w:szCs w:val="22"/>
          <w:lang w:val="ru-RU"/>
        </w:rPr>
        <w:t>,</w:t>
      </w:r>
      <w:r w:rsidR="00107F04" w:rsidRPr="007F5D23">
        <w:rPr>
          <w:szCs w:val="22"/>
          <w:lang w:val="ru-RU"/>
        </w:rPr>
        <w:t xml:space="preserve"> на который поставщиком в соответствии с п. 3.6</w:t>
      </w:r>
      <w:r w:rsidR="00CF70E7" w:rsidRPr="007F5D23">
        <w:rPr>
          <w:szCs w:val="22"/>
          <w:lang w:val="ru-RU"/>
        </w:rPr>
        <w:t xml:space="preserve"> </w:t>
      </w:r>
      <w:r w:rsidR="00107F04" w:rsidRPr="007F5D23">
        <w:rPr>
          <w:i/>
          <w:szCs w:val="22"/>
          <w:lang w:val="ru-RU"/>
        </w:rPr>
        <w:t>Договора купли-продажи (поставки) мощности модернизированных генерирующих объектов</w:t>
      </w:r>
      <w:r w:rsidR="00107F04" w:rsidRPr="007F5D23">
        <w:rPr>
          <w:szCs w:val="22"/>
          <w:lang w:val="ru-RU"/>
        </w:rPr>
        <w:t xml:space="preserve"> (</w:t>
      </w:r>
      <w:r w:rsidR="00107F04" w:rsidRPr="007F5D23">
        <w:rPr>
          <w:rFonts w:eastAsia="Batang" w:cs="Garamond"/>
          <w:color w:val="000000"/>
          <w:szCs w:val="22"/>
          <w:lang w:val="ru-RU" w:eastAsia="ar-SA"/>
        </w:rPr>
        <w:t>Приложение № Д 18.3.6 к</w:t>
      </w:r>
      <w:r w:rsidR="00107F04" w:rsidRPr="007F5D23">
        <w:rPr>
          <w:rFonts w:eastAsia="Batang" w:cs="Garamond"/>
          <w:i/>
          <w:color w:val="000000"/>
          <w:szCs w:val="22"/>
          <w:lang w:val="ru-RU" w:eastAsia="ar-SA"/>
        </w:rPr>
        <w:t xml:space="preserve"> Договору о присоединении к торговой системе оптового рынка</w:t>
      </w:r>
      <w:r w:rsidR="00107F04" w:rsidRPr="007F5D23">
        <w:rPr>
          <w:szCs w:val="22"/>
          <w:lang w:val="ru-RU"/>
        </w:rPr>
        <w:t>) было изменено н</w:t>
      </w:r>
      <w:r w:rsidR="00951593" w:rsidRPr="007F5D23">
        <w:rPr>
          <w:szCs w:val="22"/>
          <w:lang w:val="ru-RU"/>
        </w:rPr>
        <w:t>ачало периода поставки мощности;</w:t>
      </w:r>
    </w:p>
    <w:p w:rsidR="001C009A" w:rsidRPr="007F5D23" w:rsidRDefault="005152C8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ИП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инд_иннов</m:t>
                </m:r>
              </m:sup>
            </m:sSubSup>
          </m:sub>
        </m:sSub>
      </m:oMath>
      <w:r w:rsidR="001C009A" w:rsidRPr="007F5D23">
        <w:rPr>
          <w:rFonts w:ascii="Garamond" w:hAnsi="Garamond"/>
          <w:szCs w:val="22"/>
          <w:lang w:val="ru-RU"/>
        </w:rPr>
        <w:t xml:space="preserve"> – индекс потребительских цен в процентах за период, начинающийся с месяца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нач_план_перечень</m:t>
            </m:r>
          </m:sup>
        </m:sSubSup>
      </m:oMath>
      <w:r w:rsidR="001C009A" w:rsidRPr="007F5D23">
        <w:rPr>
          <w:rFonts w:ascii="Garamond" w:hAnsi="Garamond"/>
          <w:szCs w:val="22"/>
          <w:lang w:val="ru-RU"/>
        </w:rPr>
        <w:t xml:space="preserve"> и заканчивающийся месяцем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инд_иннов</m:t>
            </m:r>
          </m:sup>
        </m:sSubSup>
      </m:oMath>
      <w:r w:rsidR="001C009A" w:rsidRPr="007F5D23">
        <w:rPr>
          <w:rFonts w:ascii="Garamond" w:hAnsi="Garamond"/>
          <w:szCs w:val="22"/>
          <w:lang w:val="ru-RU"/>
        </w:rPr>
        <w:t xml:space="preserve">, определяемый КО на основании данных, публикуемых федеральным органом исполнительной власти, осуществляющим функции по формированию официальной статистической информации, полученных КО в порядке, предусмотренном </w:t>
      </w:r>
      <w:r w:rsidR="003F6EDA" w:rsidRPr="007F5D23">
        <w:rPr>
          <w:rFonts w:ascii="Garamond" w:hAnsi="Garamond"/>
          <w:szCs w:val="22"/>
          <w:lang w:val="ru-RU"/>
        </w:rPr>
        <w:t>п</w:t>
      </w:r>
      <w:r w:rsidR="00070F03" w:rsidRPr="007F5D23">
        <w:rPr>
          <w:rFonts w:ascii="Garamond" w:hAnsi="Garamond"/>
          <w:szCs w:val="22"/>
          <w:lang w:val="ru-RU"/>
        </w:rPr>
        <w:t xml:space="preserve">риложением </w:t>
      </w:r>
      <w:r w:rsidR="00070F03" w:rsidRPr="007F5D23">
        <w:rPr>
          <w:rFonts w:ascii="Garamond" w:hAnsi="Garamond"/>
          <w:szCs w:val="22"/>
          <w:lang w:val="en-US"/>
        </w:rPr>
        <w:t>I</w:t>
      </w:r>
      <w:r w:rsidR="00070F03" w:rsidRPr="007F5D23">
        <w:rPr>
          <w:rFonts w:ascii="Garamond" w:hAnsi="Garamond"/>
          <w:szCs w:val="22"/>
          <w:lang w:val="ru-RU"/>
        </w:rPr>
        <w:t xml:space="preserve"> </w:t>
      </w:r>
      <w:r w:rsidR="003F6EDA" w:rsidRPr="007F5D23">
        <w:rPr>
          <w:rFonts w:ascii="Garamond" w:hAnsi="Garamond"/>
          <w:szCs w:val="22"/>
          <w:lang w:val="ru-RU"/>
        </w:rPr>
        <w:t xml:space="preserve">к настоящему </w:t>
      </w:r>
      <w:r w:rsidR="00070F03" w:rsidRPr="007F5D23">
        <w:rPr>
          <w:rFonts w:ascii="Garamond" w:hAnsi="Garamond"/>
          <w:szCs w:val="22"/>
          <w:lang w:val="ru-RU"/>
        </w:rPr>
        <w:t>Регламент</w:t>
      </w:r>
      <w:r w:rsidR="003F6EDA" w:rsidRPr="007F5D23">
        <w:rPr>
          <w:rFonts w:ascii="Garamond" w:hAnsi="Garamond"/>
          <w:szCs w:val="22"/>
          <w:lang w:val="ru-RU"/>
        </w:rPr>
        <w:t>у</w:t>
      </w:r>
      <w:r w:rsidR="001C009A" w:rsidRPr="007F5D23">
        <w:rPr>
          <w:rFonts w:ascii="Garamond" w:hAnsi="Garamond"/>
          <w:szCs w:val="22"/>
          <w:lang w:val="ru-RU"/>
        </w:rPr>
        <w:t>, согласно следующему алгоритму (с точностью до 2 двух знаков после запятой с учетом правил математического округления):</w:t>
      </w:r>
    </w:p>
    <w:p w:rsidR="001C009A" w:rsidRPr="007F5D23" w:rsidRDefault="0000194E">
      <w:pPr>
        <w:pStyle w:val="a9"/>
        <w:ind w:firstLine="426"/>
        <w:jc w:val="center"/>
        <w:rPr>
          <w:rFonts w:ascii="Garamond" w:hAnsi="Garamond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ИПЦ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инд_иннов</m:t>
                </m:r>
              </m:sup>
            </m:sSubSup>
          </m:sub>
        </m:sSub>
        <m:r>
          <w:rPr>
            <w:rFonts w:ascii="Cambria Math" w:hAnsi="Cambria Math"/>
            <w:szCs w:val="22"/>
            <w:lang w:val="ru-RU"/>
          </w:rPr>
          <m:t>=100%×</m:t>
        </m:r>
        <m:d>
          <m:d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dPr>
          <m:e>
            <m:nary>
              <m:naryPr>
                <m:chr m:val="∏"/>
                <m:limLoc m:val="undOvr"/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naryPr>
              <m:sub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нач_план_перечень</m:t>
                    </m:r>
                  </m:sup>
                </m:sSubSup>
              </m:sub>
              <m:sup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инд_иннов</m:t>
                    </m:r>
                  </m:sup>
                </m:sSubSup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2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2"/>
                            <w:lang w:val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ru-RU"/>
                              </w:rPr>
                              <m:t>ИПЦ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100%</m:t>
                        </m:r>
                      </m:den>
                    </m:f>
                  </m:e>
                </m:d>
              </m:e>
            </m:nary>
          </m:e>
        </m:d>
      </m:oMath>
      <w:r w:rsidR="001C009A" w:rsidRPr="007F5D23">
        <w:rPr>
          <w:rFonts w:ascii="Garamond" w:hAnsi="Garamond"/>
          <w:szCs w:val="22"/>
          <w:lang w:val="ru-RU"/>
        </w:rPr>
        <w:t>.</w:t>
      </w:r>
    </w:p>
    <w:p w:rsidR="00212DF4" w:rsidRPr="007F5D23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rPr>
          <w:rFonts w:ascii="Garamond" w:hAnsi="Garamond"/>
          <w:szCs w:val="22"/>
          <w:lang w:val="ru-RU"/>
        </w:rPr>
      </w:pPr>
      <w:r w:rsidRPr="007F5D23">
        <w:rPr>
          <w:rFonts w:ascii="Garamond" w:hAnsi="Garamond"/>
          <w:szCs w:val="22"/>
          <w:lang w:val="ru-RU"/>
        </w:rPr>
        <w:t xml:space="preserve">Коэффициент приведения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прив</m:t>
            </m:r>
          </m:sup>
        </m:sSubSup>
      </m:oMath>
      <w:r w:rsidRPr="007F5D23">
        <w:rPr>
          <w:rFonts w:ascii="Garamond" w:hAnsi="Garamond"/>
          <w:szCs w:val="22"/>
          <w:lang w:val="ru-RU"/>
        </w:rPr>
        <w:t xml:space="preserve"> рассчитывается по формуле:</w:t>
      </w:r>
    </w:p>
    <w:p w:rsidR="00212DF4" w:rsidRPr="003E6AE9" w:rsidRDefault="0000194E" w:rsidP="00165E55">
      <w:pPr>
        <w:spacing w:before="0" w:after="120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прив</m:t>
            </m:r>
          </m:sup>
        </m:sSubSup>
        <m:r>
          <w:rPr>
            <w:rFonts w:ascii="Cambria Math" w:hAnsi="Cambria Math"/>
            <w:szCs w:val="22"/>
            <w:lang w:val="ru-RU"/>
          </w:rPr>
          <m:t>=(1+Н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,-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2"/>
                    <w:lang w:val="ru-RU"/>
                  </w:rPr>
                  <m:t>24</m:t>
                </m:r>
              </m:den>
            </m:f>
          </m:sup>
        </m:sSup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(1+Н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,-1</m:t>
            </m:r>
          </m:sub>
        </m:sSub>
        <m:r>
          <w:rPr>
            <w:rFonts w:ascii="Cambria Math" w:hAnsi="Cambria Math"/>
            <w:szCs w:val="22"/>
            <w:lang w:val="ru-RU"/>
          </w:rPr>
          <m:t>)</m:t>
        </m:r>
      </m:oMath>
      <w:r w:rsidR="00212DF4" w:rsidRPr="003E6AE9">
        <w:rPr>
          <w:szCs w:val="22"/>
          <w:lang w:val="ru-RU"/>
        </w:rPr>
        <w:t>,</w:t>
      </w:r>
    </w:p>
    <w:p w:rsidR="00212DF4" w:rsidRPr="003E6AE9" w:rsidRDefault="008A0832" w:rsidP="00165E55">
      <w:pPr>
        <w:spacing w:before="0" w:after="120"/>
        <w:ind w:left="567" w:hanging="567"/>
        <w:jc w:val="both"/>
        <w:rPr>
          <w:szCs w:val="22"/>
          <w:lang w:val="ru-RU"/>
        </w:rPr>
      </w:pPr>
      <w:r w:rsidRPr="003E6AE9">
        <w:rPr>
          <w:szCs w:val="22"/>
          <w:lang w:val="ru-RU"/>
        </w:rPr>
        <w:t>г</w:t>
      </w:r>
      <w:r w:rsidR="00212DF4" w:rsidRPr="003E6AE9">
        <w:rPr>
          <w:szCs w:val="22"/>
          <w:lang w:val="ru-RU"/>
        </w:rPr>
        <w:t>де</w:t>
      </w:r>
      <w:r w:rsidRPr="003E6AE9">
        <w:rPr>
          <w:szCs w:val="22"/>
          <w:lang w:val="ru-RU"/>
        </w:rPr>
        <w:tab/>
      </w:r>
      <w:r w:rsidR="00212DF4" w:rsidRPr="003E6AE9">
        <w:rPr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,-1</m:t>
            </m:r>
          </m:sub>
        </m:sSub>
      </m:oMath>
      <w:r w:rsidR="00212DF4" w:rsidRPr="003E6AE9">
        <w:rPr>
          <w:szCs w:val="22"/>
          <w:lang w:val="ru-RU"/>
        </w:rPr>
        <w:t xml:space="preserve"> – значение нормы доходности, определяемое в соответствии с </w:t>
      </w:r>
      <w:r w:rsidR="00A155A7" w:rsidRPr="003E6AE9">
        <w:rPr>
          <w:i/>
          <w:szCs w:val="22"/>
          <w:lang w:val="ru-RU"/>
        </w:rPr>
        <w:t>Регламентом проведения отборов проектов модернизации генерирующего оборудования тепловых электростанций</w:t>
      </w:r>
      <w:r w:rsidR="00A155A7" w:rsidRPr="003E6AE9">
        <w:rPr>
          <w:szCs w:val="22"/>
          <w:lang w:val="ru-RU"/>
        </w:rPr>
        <w:t xml:space="preserve"> (Приложение № 19.3.1 к </w:t>
      </w:r>
      <w:r w:rsidR="00A155A7" w:rsidRPr="003E6AE9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A155A7" w:rsidRPr="003E6AE9">
        <w:rPr>
          <w:szCs w:val="22"/>
          <w:lang w:val="ru-RU"/>
        </w:rPr>
        <w:t>)</w:t>
      </w:r>
      <w:r w:rsidR="007F5D23">
        <w:rPr>
          <w:szCs w:val="22"/>
          <w:lang w:val="ru-RU"/>
        </w:rPr>
        <w:t xml:space="preserve"> </w:t>
      </w:r>
      <w:r w:rsidR="00212DF4" w:rsidRPr="003E6AE9">
        <w:rPr>
          <w:rFonts w:eastAsiaTheme="minorHAnsi" w:cs="Garamond"/>
          <w:szCs w:val="22"/>
          <w:lang w:val="ru-RU"/>
        </w:rPr>
        <w:t xml:space="preserve">в отношении календарного года, к которому относится расчетный месяц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</m:oMath>
      <w:r w:rsidR="00212DF4" w:rsidRPr="003E6AE9">
        <w:rPr>
          <w:i/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>;</w:t>
      </w:r>
    </w:p>
    <w:p w:rsidR="00212DF4" w:rsidRPr="003E6AE9" w:rsidRDefault="006B6CE4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,-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="00212DF4" w:rsidRPr="003E6AE9">
        <w:rPr>
          <w:szCs w:val="22"/>
          <w:lang w:val="ru-RU"/>
        </w:rPr>
        <w:t xml:space="preserve"> – </w:t>
      </w:r>
      <w:r w:rsidR="003B49AF" w:rsidRPr="003E6AE9">
        <w:rPr>
          <w:szCs w:val="22"/>
          <w:lang w:val="ru-RU"/>
        </w:rPr>
        <w:t xml:space="preserve">среднее арифметическое значение норм доходности, определенных в отношении </w:t>
      </w:r>
      <w:r w:rsidR="003B49AF" w:rsidRPr="003E6AE9">
        <w:rPr>
          <w:i/>
          <w:szCs w:val="22"/>
          <w:lang w:val="ru-RU"/>
        </w:rPr>
        <w:t>Np</w:t>
      </w:r>
      <w:r w:rsidR="003B49AF" w:rsidRPr="003E6AE9">
        <w:rPr>
          <w:szCs w:val="22"/>
          <w:lang w:val="ru-RU"/>
        </w:rPr>
        <w:t xml:space="preserve"> календарных месяцев до начала периода поставки мощности</w:t>
      </w:r>
      <w:r w:rsidR="00212DF4" w:rsidRPr="003E6AE9">
        <w:rPr>
          <w:szCs w:val="22"/>
          <w:lang w:val="ru-RU"/>
        </w:rPr>
        <w:t>, определяемое по формуле:</w:t>
      </w:r>
    </w:p>
    <w:p w:rsidR="00212DF4" w:rsidRPr="00EC6D8F" w:rsidRDefault="006B6CE4" w:rsidP="00165E55">
      <w:pPr>
        <w:autoSpaceDE w:val="0"/>
        <w:autoSpaceDN w:val="0"/>
        <w:adjustRightInd w:val="0"/>
        <w:spacing w:before="0" w:after="120"/>
        <w:jc w:val="center"/>
        <w:rPr>
          <w:rFonts w:eastAsiaTheme="minorHAnsi" w:cs="Garamond"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,-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Cs w:val="22"/>
                  </w:rPr>
                </m:ctrlPr>
              </m:naryPr>
              <m:sub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e>
                </m:acc>
                <m:r>
                  <w:rPr>
                    <w:rFonts w:ascii="Cambria Math" w:hAnsi="Cambria Math"/>
                    <w:szCs w:val="22"/>
                    <w:lang w:val="ru-RU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нач_план</m:t>
                    </m: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sub>
              <m:sup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нач_план</m:t>
                    </m:r>
                  </m:sup>
                </m:sSubSup>
                <m:r>
                  <w:rPr>
                    <w:rFonts w:ascii="Cambria Math" w:hAnsi="Cambria Math"/>
                    <w:szCs w:val="22"/>
                    <w:lang w:val="ru-RU"/>
                  </w:rPr>
                  <m:t>-1</m:t>
                </m:r>
              </m:sup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Н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Д</m:t>
                    </m:r>
                  </m:e>
                  <m:sub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m</m:t>
                        </m:r>
                      </m:e>
                    </m:acc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den>
        </m:f>
      </m:oMath>
      <w:r w:rsidR="00212DF4" w:rsidRPr="00EC6D8F">
        <w:rPr>
          <w:szCs w:val="22"/>
          <w:lang w:val="ru-RU"/>
        </w:rPr>
        <w:t>,</w:t>
      </w:r>
    </w:p>
    <w:p w:rsidR="00212DF4" w:rsidRPr="00EC6D8F" w:rsidRDefault="00A9359D" w:rsidP="00165E55">
      <w:pPr>
        <w:pStyle w:val="a9"/>
        <w:tabs>
          <w:tab w:val="left" w:pos="1134"/>
        </w:tabs>
        <w:spacing w:before="0"/>
        <w:ind w:firstLine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г</w:t>
      </w:r>
      <w:r w:rsidR="00212DF4" w:rsidRPr="00EC6D8F">
        <w:rPr>
          <w:rFonts w:ascii="Garamond" w:hAnsi="Garamond"/>
          <w:szCs w:val="22"/>
          <w:lang w:val="ru-RU"/>
        </w:rPr>
        <w:t>де</w:t>
      </w:r>
      <w:r w:rsidRPr="00EC6D8F">
        <w:rPr>
          <w:rFonts w:ascii="Garamond" w:hAnsi="Garamond"/>
          <w:szCs w:val="22"/>
          <w:lang w:val="ru-RU"/>
        </w:rPr>
        <w:tab/>
      </w:r>
      <w:r w:rsidR="00212DF4" w:rsidRPr="00EC6D8F">
        <w:rPr>
          <w:rFonts w:ascii="Garamond" w:hAnsi="Garamond"/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acc>
              <m:accPr>
                <m:chr m:val="̃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Cs w:val="22"/>
                  </w:rPr>
                  <m:t>m</m:t>
                </m:r>
              </m:e>
            </m:acc>
          </m:sub>
        </m:sSub>
        <m:r>
          <w:rPr>
            <w:rFonts w:ascii="Cambria Math" w:hAnsi="Cambria Math"/>
            <w:szCs w:val="22"/>
            <w:lang w:val="ru-RU"/>
          </w:rPr>
          <m:t>=Н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acc>
              <m:accPr>
                <m:chr m:val="̃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Cs w:val="22"/>
                  </w:rPr>
                  <m:t>T</m:t>
                </m:r>
              </m:e>
            </m:acc>
          </m:sub>
        </m:sSub>
      </m:oMath>
      <w:r w:rsidR="00212DF4" w:rsidRPr="00EC6D8F">
        <w:rPr>
          <w:rFonts w:ascii="Garamond" w:hAnsi="Garamond"/>
          <w:szCs w:val="22"/>
          <w:lang w:val="ru-RU"/>
        </w:rPr>
        <w:t xml:space="preserve">; </w:t>
      </w:r>
    </w:p>
    <w:p w:rsidR="00212DF4" w:rsidRPr="00EC6D8F" w:rsidRDefault="0000194E" w:rsidP="00165E55">
      <w:pPr>
        <w:pStyle w:val="a9"/>
        <w:spacing w:before="0"/>
        <w:ind w:left="1134"/>
        <w:rPr>
          <w:rFonts w:ascii="Garamond" w:hAnsi="Garamond"/>
          <w:i/>
          <w:szCs w:val="22"/>
          <w:lang w:val="ru-RU"/>
        </w:rPr>
      </w:pPr>
      <m:oMath>
        <m:acc>
          <m:accPr>
            <m:chr m:val="̃"/>
            <m:ctrlPr>
              <w:rPr>
                <w:rFonts w:ascii="Cambria Math" w:hAnsi="Cambria Math"/>
                <w:i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</w:rPr>
              <m:t>T</m:t>
            </m:r>
          </m:e>
        </m:acc>
      </m:oMath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i/>
          <w:szCs w:val="22"/>
          <w:lang w:val="ru-RU"/>
        </w:rPr>
        <w:t>–</w:t>
      </w:r>
      <w:r w:rsidR="00212DF4" w:rsidRPr="00EC6D8F">
        <w:rPr>
          <w:rFonts w:ascii="Garamond" w:hAnsi="Garamond"/>
          <w:szCs w:val="22"/>
          <w:lang w:val="ru-RU"/>
        </w:rPr>
        <w:t xml:space="preserve"> год, которому принадлежит месяц</w:t>
      </w:r>
      <w:r w:rsidR="00A9359D" w:rsidRPr="00EC6D8F">
        <w:rPr>
          <w:rFonts w:ascii="Garamond" w:hAnsi="Garamond"/>
          <w:szCs w:val="22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i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</w:rPr>
              <m:t>m</m:t>
            </m:r>
          </m:e>
        </m:acc>
      </m:oMath>
      <w:r w:rsidR="00212DF4"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6B6CE4" w:rsidP="00165E55">
      <w:pPr>
        <w:spacing w:before="0" w:after="120"/>
        <w:ind w:left="1134"/>
        <w:jc w:val="both"/>
        <w:rPr>
          <w:rFonts w:eastAsiaTheme="minorHAnsi" w:cs="Garamond"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acc>
              <m:accPr>
                <m:chr m:val="̃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Cs w:val="22"/>
                  </w:rPr>
                  <m:t>T</m:t>
                </m:r>
              </m:e>
            </m:acc>
          </m:sub>
        </m:sSub>
      </m:oMath>
      <w:r w:rsidR="00212DF4" w:rsidRPr="00EC6D8F">
        <w:rPr>
          <w:szCs w:val="22"/>
          <w:lang w:val="ru-RU"/>
        </w:rPr>
        <w:t xml:space="preserve"> – норма доходности, определяемая </w:t>
      </w:r>
      <w:r w:rsidR="00212DF4" w:rsidRPr="00EC6D8F">
        <w:rPr>
          <w:rFonts w:eastAsiaTheme="minorHAnsi" w:cs="Garamond"/>
          <w:szCs w:val="22"/>
          <w:lang w:val="ru-RU"/>
        </w:rPr>
        <w:t>в отношении календарного года</w:t>
      </w:r>
      <w:r w:rsidR="00212DF4" w:rsidRPr="00EC6D8F">
        <w:rPr>
          <w:i/>
          <w:szCs w:val="22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i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</w:rPr>
              <m:t>T</m:t>
            </m:r>
          </m:e>
        </m:acc>
      </m:oMath>
      <w:r w:rsidR="007F5D23" w:rsidRPr="00EC6D8F">
        <w:rPr>
          <w:i/>
          <w:szCs w:val="22"/>
          <w:lang w:val="ru-RU"/>
        </w:rPr>
        <w:t xml:space="preserve"> </w:t>
      </w:r>
      <w:r w:rsidR="00212DF4" w:rsidRPr="00EC6D8F">
        <w:rPr>
          <w:rFonts w:eastAsiaTheme="minorHAnsi" w:cs="Garamond"/>
          <w:szCs w:val="22"/>
          <w:lang w:val="ru-RU"/>
        </w:rPr>
        <w:t xml:space="preserve">в соответствии </w:t>
      </w:r>
      <w:r w:rsidR="00212DF4" w:rsidRPr="00EC6D8F">
        <w:rPr>
          <w:rFonts w:eastAsiaTheme="minorHAnsi" w:cs="Garamond"/>
          <w:szCs w:val="22"/>
          <w:lang w:val="en-US"/>
        </w:rPr>
        <w:t>c</w:t>
      </w:r>
      <w:r w:rsidR="00212DF4" w:rsidRPr="00EC6D8F">
        <w:rPr>
          <w:rFonts w:eastAsiaTheme="minorHAnsi" w:cs="Garamond"/>
          <w:szCs w:val="22"/>
          <w:lang w:val="ru-RU"/>
        </w:rPr>
        <w:t> </w:t>
      </w:r>
      <w:r w:rsidR="00A155A7" w:rsidRPr="00EC6D8F">
        <w:rPr>
          <w:i/>
          <w:szCs w:val="22"/>
          <w:lang w:val="ru-RU"/>
        </w:rPr>
        <w:t>Регламентом проведения отборов проектов модернизации генерирующего оборудования тепловых электростанций</w:t>
      </w:r>
      <w:r w:rsidR="00A155A7" w:rsidRPr="00EC6D8F">
        <w:rPr>
          <w:szCs w:val="22"/>
          <w:lang w:val="ru-RU"/>
        </w:rPr>
        <w:t xml:space="preserve"> (Приложение № 19.3.1 к </w:t>
      </w:r>
      <w:r w:rsidR="00A155A7" w:rsidRPr="00EC6D8F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A155A7" w:rsidRPr="00EC6D8F">
        <w:rPr>
          <w:szCs w:val="22"/>
          <w:lang w:val="ru-RU"/>
        </w:rPr>
        <w:t>)</w:t>
      </w:r>
      <w:r w:rsidR="00212DF4" w:rsidRPr="00EC6D8F">
        <w:rPr>
          <w:rFonts w:eastAsiaTheme="minorHAnsi" w:cs="Garamond"/>
          <w:szCs w:val="22"/>
          <w:lang w:val="ru-RU"/>
        </w:rPr>
        <w:t>.</w:t>
      </w:r>
    </w:p>
    <w:p w:rsidR="00212DF4" w:rsidRPr="00EC6D8F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Коэффициент, отражающий выполнение мероприятий по модернизации,</w:t>
      </w:r>
      <w:r w:rsidR="000865FD" w:rsidRPr="00EC6D8F">
        <w:rPr>
          <w:rFonts w:ascii="Garamond" w:hAnsi="Garamond"/>
          <w:szCs w:val="22"/>
          <w:lang w:val="ru-RU"/>
        </w:rPr>
        <w:t xml:space="preserve"> содержащихся </w:t>
      </w:r>
      <w:r w:rsidR="000865FD" w:rsidRPr="00EC6D8F">
        <w:rPr>
          <w:rFonts w:ascii="Garamond" w:eastAsiaTheme="minorHAnsi" w:hAnsi="Garamond"/>
          <w:szCs w:val="22"/>
          <w:lang w:val="ru-RU"/>
        </w:rPr>
        <w:t xml:space="preserve">в приложении </w:t>
      </w:r>
      <w:r w:rsidR="000865FD" w:rsidRPr="00EC6D8F">
        <w:rPr>
          <w:rFonts w:ascii="Garamond" w:hAnsi="Garamond"/>
          <w:szCs w:val="22"/>
          <w:lang w:val="ru-RU"/>
        </w:rPr>
        <w:t xml:space="preserve">3 к договорам на модернизацию, заключенным в отношении ГТП генерации </w:t>
      </w:r>
      <w:r w:rsidR="000865FD" w:rsidRPr="00EC6D8F">
        <w:rPr>
          <w:rFonts w:ascii="Garamond" w:hAnsi="Garamond"/>
          <w:i/>
          <w:szCs w:val="22"/>
          <w:lang w:val="ru-RU"/>
        </w:rPr>
        <w:t>p</w:t>
      </w:r>
      <w:r w:rsidR="000865FD" w:rsidRPr="00EC6D8F">
        <w:rPr>
          <w:rFonts w:ascii="Garamond" w:hAnsi="Garamond"/>
          <w:szCs w:val="22"/>
          <w:lang w:val="ru-RU"/>
        </w:rPr>
        <w:t>,</w:t>
      </w:r>
      <m:oMath>
        <m:r>
          <w:rPr>
            <w:rFonts w:ascii="Cambria Math" w:hAnsi="Cambria Math"/>
            <w:szCs w:val="22"/>
            <w:lang w:val="ru-RU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подтв_CapEx</m:t>
            </m:r>
          </m:sup>
        </m:sSubSup>
      </m:oMath>
      <w:r w:rsidRPr="00EC6D8F">
        <w:rPr>
          <w:rFonts w:ascii="Garamond" w:hAnsi="Garamond"/>
          <w:szCs w:val="22"/>
          <w:lang w:val="ru-RU"/>
        </w:rPr>
        <w:t xml:space="preserve"> определяется </w:t>
      </w:r>
      <w:r w:rsidR="000865FD" w:rsidRPr="00EC6D8F">
        <w:rPr>
          <w:rFonts w:ascii="Garamond" w:hAnsi="Garamond"/>
          <w:szCs w:val="22"/>
          <w:lang w:val="ru-RU"/>
        </w:rPr>
        <w:t>на основании информации о подтверждении выполнения мероприятий по модернизации</w:t>
      </w:r>
      <w:r w:rsidR="0018325A" w:rsidRPr="00EC6D8F">
        <w:rPr>
          <w:rFonts w:ascii="Garamond" w:hAnsi="Garamond"/>
          <w:szCs w:val="22"/>
          <w:lang w:val="ru-RU"/>
        </w:rPr>
        <w:t>,</w:t>
      </w:r>
      <w:r w:rsidR="000865FD" w:rsidRPr="00EC6D8F">
        <w:rPr>
          <w:rFonts w:ascii="Garamond" w:hAnsi="Garamond"/>
          <w:szCs w:val="22"/>
          <w:lang w:val="ru-RU"/>
        </w:rPr>
        <w:t xml:space="preserve"> полученной КО </w:t>
      </w:r>
      <w:r w:rsidR="0018325A" w:rsidRPr="00EC6D8F">
        <w:rPr>
          <w:rFonts w:ascii="Garamond" w:hAnsi="Garamond"/>
          <w:szCs w:val="22"/>
          <w:lang w:val="ru-RU"/>
        </w:rPr>
        <w:t>в соответствии с</w:t>
      </w:r>
      <w:r w:rsidR="004634FE" w:rsidRPr="00EC6D8F">
        <w:rPr>
          <w:rFonts w:ascii="Garamond" w:hAnsi="Garamond"/>
          <w:szCs w:val="22"/>
          <w:lang w:val="ru-RU"/>
        </w:rPr>
        <w:t xml:space="preserve"> </w:t>
      </w:r>
      <w:r w:rsidR="007F5D23" w:rsidRPr="00EC6D8F">
        <w:rPr>
          <w:rFonts w:ascii="Garamond" w:hAnsi="Garamond"/>
          <w:szCs w:val="22"/>
          <w:lang w:val="ru-RU"/>
        </w:rPr>
        <w:t>п</w:t>
      </w:r>
      <w:r w:rsidR="004634FE" w:rsidRPr="00EC6D8F">
        <w:rPr>
          <w:rFonts w:ascii="Garamond" w:hAnsi="Garamond"/>
          <w:szCs w:val="22"/>
          <w:lang w:val="ru-RU"/>
        </w:rPr>
        <w:t xml:space="preserve">риложением 10.2 </w:t>
      </w:r>
      <w:r w:rsidR="007F5D23" w:rsidRPr="00EC6D8F">
        <w:rPr>
          <w:rFonts w:ascii="Garamond" w:hAnsi="Garamond"/>
          <w:szCs w:val="22"/>
          <w:lang w:val="ru-RU"/>
        </w:rPr>
        <w:t xml:space="preserve">к </w:t>
      </w:r>
      <w:r w:rsidR="004634FE" w:rsidRPr="00EC6D8F">
        <w:rPr>
          <w:rFonts w:ascii="Garamond" w:hAnsi="Garamond"/>
          <w:i/>
          <w:szCs w:val="22"/>
          <w:lang w:val="ru-RU"/>
        </w:rPr>
        <w:t>Регламент</w:t>
      </w:r>
      <w:r w:rsidR="007F5D23" w:rsidRPr="00EC6D8F">
        <w:rPr>
          <w:rFonts w:ascii="Garamond" w:hAnsi="Garamond"/>
          <w:i/>
          <w:szCs w:val="22"/>
          <w:lang w:val="ru-RU"/>
        </w:rPr>
        <w:t>у</w:t>
      </w:r>
      <w:r w:rsidR="004634FE" w:rsidRPr="00EC6D8F">
        <w:rPr>
          <w:rFonts w:ascii="Garamond" w:hAnsi="Garamond"/>
          <w:i/>
          <w:szCs w:val="22"/>
          <w:lang w:val="ru-RU"/>
        </w:rPr>
        <w:t xml:space="preserve"> проведения отборов проектов модернизации </w:t>
      </w:r>
      <w:r w:rsidR="004634FE" w:rsidRPr="00EC6D8F">
        <w:rPr>
          <w:rFonts w:ascii="Garamond" w:hAnsi="Garamond"/>
          <w:i/>
          <w:szCs w:val="22"/>
          <w:lang w:val="ru-RU"/>
        </w:rPr>
        <w:lastRenderedPageBreak/>
        <w:t>генерирующего оборудования тепловых электростанций</w:t>
      </w:r>
      <w:r w:rsidR="004634FE"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="004634FE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4634FE" w:rsidRPr="00EC6D8F">
        <w:rPr>
          <w:rFonts w:ascii="Garamond" w:hAnsi="Garamond"/>
          <w:szCs w:val="22"/>
          <w:lang w:val="ru-RU"/>
        </w:rPr>
        <w:t>), и</w:t>
      </w:r>
      <w:r w:rsidR="000865FD" w:rsidRPr="00EC6D8F">
        <w:rPr>
          <w:rFonts w:ascii="Garamond" w:hAnsi="Garamond"/>
          <w:szCs w:val="22"/>
          <w:lang w:val="ru-RU"/>
        </w:rPr>
        <w:t xml:space="preserve"> принимает следующие значения</w:t>
      </w:r>
      <w:r w:rsidRPr="00EC6D8F">
        <w:rPr>
          <w:rFonts w:ascii="Garamond" w:hAnsi="Garamond"/>
          <w:szCs w:val="22"/>
          <w:lang w:val="ru-RU"/>
        </w:rPr>
        <w:t>:</w:t>
      </w:r>
    </w:p>
    <w:p w:rsidR="00212DF4" w:rsidRPr="00EC6D8F" w:rsidRDefault="0000194E" w:rsidP="00165E55">
      <w:pPr>
        <w:pStyle w:val="a9"/>
        <w:spacing w:before="0"/>
        <w:ind w:firstLine="56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подтв_CapEx</m:t>
            </m:r>
          </m:sup>
        </m:sSubSup>
        <m:r>
          <w:rPr>
            <w:rFonts w:ascii="Cambria Math" w:hAnsi="Cambria Math"/>
            <w:szCs w:val="22"/>
            <w:lang w:val="ru-RU"/>
          </w:rPr>
          <m:t>=0</m:t>
        </m:r>
      </m:oMath>
      <w:r w:rsidR="00212DF4" w:rsidRPr="00EC6D8F">
        <w:rPr>
          <w:rFonts w:ascii="Garamond" w:hAnsi="Garamond"/>
          <w:szCs w:val="22"/>
          <w:lang w:val="ru-RU"/>
        </w:rPr>
        <w:t xml:space="preserve"> в случае</w:t>
      </w:r>
      <w:r w:rsidR="0018325A" w:rsidRPr="00EC6D8F">
        <w:rPr>
          <w:rFonts w:ascii="Garamond" w:hAnsi="Garamond"/>
          <w:szCs w:val="22"/>
          <w:lang w:val="ru-RU"/>
        </w:rPr>
        <w:t>,</w:t>
      </w:r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18325A" w:rsidRPr="00EC6D8F">
        <w:rPr>
          <w:rFonts w:ascii="Garamond" w:hAnsi="Garamond"/>
          <w:szCs w:val="22"/>
          <w:lang w:val="ru-RU"/>
        </w:rPr>
        <w:t xml:space="preserve">если в сроки, предусмотренные для месяца </w:t>
      </w:r>
      <w:r w:rsidR="0018325A" w:rsidRPr="00EC6D8F">
        <w:rPr>
          <w:rFonts w:ascii="Garamond" w:hAnsi="Garamond"/>
          <w:i/>
          <w:szCs w:val="22"/>
          <w:lang w:val="ru-RU"/>
        </w:rPr>
        <w:t>m</w:t>
      </w:r>
      <w:r w:rsidR="0018325A" w:rsidRPr="00EC6D8F">
        <w:rPr>
          <w:rFonts w:ascii="Garamond" w:hAnsi="Garamond"/>
          <w:szCs w:val="22"/>
          <w:lang w:val="ru-RU"/>
        </w:rPr>
        <w:t xml:space="preserve"> </w:t>
      </w:r>
      <w:r w:rsidR="00EB3573" w:rsidRPr="00EC6D8F">
        <w:rPr>
          <w:rFonts w:ascii="Garamond" w:hAnsi="Garamond"/>
          <w:szCs w:val="22"/>
          <w:lang w:val="ru-RU"/>
        </w:rPr>
        <w:t>п</w:t>
      </w:r>
      <w:r w:rsidR="0018325A" w:rsidRPr="00EC6D8F">
        <w:rPr>
          <w:rFonts w:ascii="Garamond" w:hAnsi="Garamond"/>
          <w:szCs w:val="22"/>
          <w:lang w:val="ru-RU"/>
        </w:rPr>
        <w:t xml:space="preserve">риложением 10.2 </w:t>
      </w:r>
      <w:r w:rsidR="00EB3573" w:rsidRPr="00EC6D8F">
        <w:rPr>
          <w:rFonts w:ascii="Garamond" w:hAnsi="Garamond"/>
          <w:szCs w:val="22"/>
          <w:lang w:val="ru-RU"/>
        </w:rPr>
        <w:t xml:space="preserve">к </w:t>
      </w:r>
      <w:r w:rsidR="0018325A" w:rsidRPr="00EC6D8F">
        <w:rPr>
          <w:rFonts w:ascii="Garamond" w:hAnsi="Garamond"/>
          <w:i/>
          <w:szCs w:val="22"/>
          <w:lang w:val="ru-RU"/>
        </w:rPr>
        <w:t>Регламент</w:t>
      </w:r>
      <w:r w:rsidR="00EB3573" w:rsidRPr="00EC6D8F">
        <w:rPr>
          <w:rFonts w:ascii="Garamond" w:hAnsi="Garamond"/>
          <w:i/>
          <w:szCs w:val="22"/>
          <w:lang w:val="ru-RU"/>
        </w:rPr>
        <w:t>у</w:t>
      </w:r>
      <w:r w:rsidR="0018325A" w:rsidRPr="00EC6D8F">
        <w:rPr>
          <w:rFonts w:ascii="Garamond" w:hAnsi="Garamond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18325A"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="0018325A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18325A" w:rsidRPr="00EC6D8F">
        <w:rPr>
          <w:rFonts w:ascii="Garamond" w:hAnsi="Garamond"/>
          <w:szCs w:val="22"/>
          <w:lang w:val="ru-RU"/>
        </w:rPr>
        <w:t xml:space="preserve">), КО не получено подтверждение выполнения всех мероприятий по модернизации, </w:t>
      </w:r>
      <w:r w:rsidR="00BB18C2" w:rsidRPr="00EC6D8F">
        <w:rPr>
          <w:rFonts w:ascii="Garamond" w:hAnsi="Garamond"/>
          <w:szCs w:val="22"/>
          <w:lang w:val="ru-RU"/>
        </w:rPr>
        <w:t>содержащихся в приложении 3 к договорам на модернизацию</w:t>
      </w:r>
      <w:r w:rsidR="00EB3573" w:rsidRPr="00EC6D8F">
        <w:rPr>
          <w:rFonts w:ascii="Garamond" w:hAnsi="Garamond"/>
          <w:szCs w:val="22"/>
          <w:lang w:val="ru-RU"/>
        </w:rPr>
        <w:t>,</w:t>
      </w:r>
      <w:r w:rsidR="00BB18C2" w:rsidRPr="00EC6D8F">
        <w:rPr>
          <w:rFonts w:ascii="Garamond" w:hAnsi="Garamond"/>
          <w:szCs w:val="22"/>
          <w:lang w:val="ru-RU"/>
        </w:rPr>
        <w:t xml:space="preserve"> в отношении которых в приложении 3 в графе «Вид мероприятия» указан признак «основное»</w:t>
      </w:r>
      <w:r w:rsidR="00AB1CC2" w:rsidRPr="00EC6D8F">
        <w:rPr>
          <w:rFonts w:ascii="Garamond" w:hAnsi="Garamond"/>
          <w:szCs w:val="22"/>
          <w:lang w:val="ru-RU"/>
        </w:rPr>
        <w:t xml:space="preserve"> («основные»)</w:t>
      </w:r>
      <w:r w:rsidR="00212DF4" w:rsidRPr="00EC6D8F">
        <w:rPr>
          <w:rFonts w:ascii="Garamond" w:hAnsi="Garamond"/>
          <w:i/>
          <w:szCs w:val="22"/>
          <w:lang w:val="ru-RU"/>
        </w:rPr>
        <w:t>;</w:t>
      </w:r>
    </w:p>
    <w:p w:rsidR="00212DF4" w:rsidRPr="00EC6D8F" w:rsidRDefault="0000194E" w:rsidP="00165E55">
      <w:pPr>
        <w:pStyle w:val="a9"/>
        <w:spacing w:before="0"/>
        <w:ind w:firstLine="56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=1</m:t>
        </m:r>
      </m:oMath>
      <w:r w:rsidR="00212DF4" w:rsidRPr="00EC6D8F">
        <w:rPr>
          <w:rFonts w:ascii="Garamond" w:hAnsi="Garamond"/>
          <w:szCs w:val="22"/>
          <w:lang w:val="ru-RU"/>
        </w:rPr>
        <w:t xml:space="preserve"> в случае, если в </w:t>
      </w:r>
      <w:r w:rsidR="0018325A" w:rsidRPr="00EC6D8F">
        <w:rPr>
          <w:rFonts w:ascii="Garamond" w:hAnsi="Garamond"/>
          <w:szCs w:val="22"/>
          <w:lang w:val="ru-RU"/>
        </w:rPr>
        <w:t xml:space="preserve">сроки, предусмотренные для месяца </w:t>
      </w:r>
      <w:r w:rsidR="0018325A" w:rsidRPr="00EC6D8F">
        <w:rPr>
          <w:rFonts w:ascii="Garamond" w:hAnsi="Garamond"/>
          <w:i/>
          <w:szCs w:val="22"/>
          <w:lang w:val="ru-RU"/>
        </w:rPr>
        <w:t>m</w:t>
      </w:r>
      <w:r w:rsidR="0018325A" w:rsidRPr="00EC6D8F">
        <w:rPr>
          <w:rFonts w:ascii="Garamond" w:hAnsi="Garamond"/>
          <w:szCs w:val="22"/>
          <w:lang w:val="ru-RU"/>
        </w:rPr>
        <w:t xml:space="preserve"> </w:t>
      </w:r>
      <w:r w:rsidR="00EB3573" w:rsidRPr="00EC6D8F">
        <w:rPr>
          <w:rFonts w:ascii="Garamond" w:hAnsi="Garamond"/>
          <w:szCs w:val="22"/>
          <w:lang w:val="ru-RU"/>
        </w:rPr>
        <w:t>п</w:t>
      </w:r>
      <w:r w:rsidR="0018325A" w:rsidRPr="00EC6D8F">
        <w:rPr>
          <w:rFonts w:ascii="Garamond" w:hAnsi="Garamond"/>
          <w:szCs w:val="22"/>
          <w:lang w:val="ru-RU"/>
        </w:rPr>
        <w:t xml:space="preserve">риложением 10.2 </w:t>
      </w:r>
      <w:r w:rsidR="00EB3573" w:rsidRPr="00EC6D8F">
        <w:rPr>
          <w:rFonts w:ascii="Garamond" w:hAnsi="Garamond"/>
          <w:szCs w:val="22"/>
          <w:lang w:val="ru-RU"/>
        </w:rPr>
        <w:t xml:space="preserve">к </w:t>
      </w:r>
      <w:r w:rsidR="0018325A" w:rsidRPr="00EC6D8F">
        <w:rPr>
          <w:rFonts w:ascii="Garamond" w:hAnsi="Garamond"/>
          <w:i/>
          <w:szCs w:val="22"/>
          <w:lang w:val="ru-RU"/>
        </w:rPr>
        <w:t>Регламент</w:t>
      </w:r>
      <w:r w:rsidR="00EB3573" w:rsidRPr="00EC6D8F">
        <w:rPr>
          <w:rFonts w:ascii="Garamond" w:hAnsi="Garamond"/>
          <w:i/>
          <w:szCs w:val="22"/>
          <w:lang w:val="ru-RU"/>
        </w:rPr>
        <w:t>у</w:t>
      </w:r>
      <w:r w:rsidR="0018325A" w:rsidRPr="00EC6D8F">
        <w:rPr>
          <w:rFonts w:ascii="Garamond" w:hAnsi="Garamond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18325A"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="0018325A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18325A" w:rsidRPr="00EC6D8F">
        <w:rPr>
          <w:rFonts w:ascii="Garamond" w:hAnsi="Garamond"/>
          <w:szCs w:val="22"/>
          <w:lang w:val="ru-RU"/>
        </w:rPr>
        <w:t>)</w:t>
      </w:r>
      <w:r w:rsidR="00EB3573" w:rsidRPr="00EC6D8F">
        <w:rPr>
          <w:rFonts w:ascii="Garamond" w:hAnsi="Garamond"/>
          <w:szCs w:val="22"/>
          <w:lang w:val="ru-RU"/>
        </w:rPr>
        <w:t>,</w:t>
      </w:r>
      <w:r w:rsidR="0018325A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 xml:space="preserve">КО получено подтверждение выполнения всех мероприятий по модернизации, содержащихся </w:t>
      </w:r>
      <w:r w:rsidR="00212DF4" w:rsidRPr="00EC6D8F">
        <w:rPr>
          <w:rFonts w:ascii="Garamond" w:eastAsiaTheme="minorHAnsi" w:hAnsi="Garamond"/>
          <w:szCs w:val="22"/>
          <w:lang w:val="ru-RU"/>
        </w:rPr>
        <w:t xml:space="preserve">в приложении </w:t>
      </w:r>
      <w:r w:rsidR="00212DF4" w:rsidRPr="00EC6D8F">
        <w:rPr>
          <w:rFonts w:ascii="Garamond" w:hAnsi="Garamond"/>
          <w:szCs w:val="22"/>
          <w:lang w:val="ru-RU"/>
        </w:rPr>
        <w:t>3 к договорам на модернизацию;</w:t>
      </w:r>
    </w:p>
    <w:p w:rsidR="00212DF4" w:rsidRPr="00EC6D8F" w:rsidRDefault="0000194E" w:rsidP="00165E55">
      <w:pPr>
        <w:pStyle w:val="a9"/>
        <w:spacing w:before="0"/>
        <w:ind w:firstLine="56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CapE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-С</m:t>
            </m:r>
            <m:r>
              <w:rPr>
                <w:rFonts w:ascii="Cambria Math" w:hAnsi="Cambria Math"/>
                <w:szCs w:val="22"/>
              </w:rPr>
              <m:t>apE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пост_отбор</m:t>
                    </m:r>
                  </m:sup>
                </m:sSup>
              </m:sub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Cs w:val="22"/>
                      </w:rPr>
                      <m:t>max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_</m:t>
                    </m:r>
                  </m:fName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п</m:t>
                    </m:r>
                  </m:e>
                </m:func>
                <m:r>
                  <w:rPr>
                    <w:rFonts w:ascii="Cambria Math" w:hAnsi="Cambria Math"/>
                    <w:szCs w:val="22"/>
                    <w:lang w:val="ru-RU"/>
                  </w:rPr>
                  <m:t>ред_неподтв</m:t>
                </m:r>
              </m:sup>
            </m:sSubSup>
          </m:num>
          <m:den>
            <m:r>
              <w:rPr>
                <w:rFonts w:ascii="Cambria Math" w:hAnsi="Cambria Math"/>
                <w:szCs w:val="22"/>
              </w:rPr>
              <m:t>CapE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p>
            </m:sSubSup>
          </m:den>
        </m:f>
      </m:oMath>
      <w:r w:rsidR="00212DF4" w:rsidRPr="00EC6D8F">
        <w:rPr>
          <w:rFonts w:ascii="Garamond" w:hAnsi="Garamond"/>
          <w:szCs w:val="22"/>
          <w:lang w:val="ru-RU"/>
        </w:rPr>
        <w:t xml:space="preserve"> в случае, </w:t>
      </w:r>
      <w:r w:rsidR="002F3A0E" w:rsidRPr="00EC6D8F">
        <w:rPr>
          <w:rFonts w:ascii="Garamond" w:hAnsi="Garamond"/>
          <w:szCs w:val="22"/>
          <w:lang w:val="ru-RU"/>
        </w:rPr>
        <w:t xml:space="preserve">если </w:t>
      </w:r>
      <w:r w:rsidR="009B0969" w:rsidRPr="00EC6D8F">
        <w:rPr>
          <w:rFonts w:ascii="Garamond" w:hAnsi="Garamond"/>
          <w:szCs w:val="22"/>
          <w:lang w:val="ru-RU"/>
        </w:rPr>
        <w:t xml:space="preserve">в сроки, предусмотренные для месяца </w:t>
      </w:r>
      <w:r w:rsidR="009B0969" w:rsidRPr="00EC6D8F">
        <w:rPr>
          <w:rFonts w:ascii="Garamond" w:hAnsi="Garamond"/>
          <w:i/>
          <w:szCs w:val="22"/>
          <w:lang w:val="ru-RU"/>
        </w:rPr>
        <w:t>m</w:t>
      </w:r>
      <w:r w:rsidR="009B0969" w:rsidRPr="00EC6D8F">
        <w:rPr>
          <w:rFonts w:ascii="Garamond" w:hAnsi="Garamond"/>
          <w:szCs w:val="22"/>
          <w:lang w:val="ru-RU"/>
        </w:rPr>
        <w:t xml:space="preserve"> </w:t>
      </w:r>
      <w:r w:rsidR="00EB3573" w:rsidRPr="00EC6D8F">
        <w:rPr>
          <w:rFonts w:ascii="Garamond" w:hAnsi="Garamond"/>
          <w:szCs w:val="22"/>
          <w:lang w:val="ru-RU"/>
        </w:rPr>
        <w:t>п</w:t>
      </w:r>
      <w:r w:rsidR="009B0969" w:rsidRPr="00EC6D8F">
        <w:rPr>
          <w:rFonts w:ascii="Garamond" w:hAnsi="Garamond"/>
          <w:szCs w:val="22"/>
          <w:lang w:val="ru-RU"/>
        </w:rPr>
        <w:t xml:space="preserve">риложением 10.2 </w:t>
      </w:r>
      <w:r w:rsidR="00EB3573" w:rsidRPr="00EC6D8F">
        <w:rPr>
          <w:rFonts w:ascii="Garamond" w:hAnsi="Garamond"/>
          <w:szCs w:val="22"/>
          <w:lang w:val="ru-RU"/>
        </w:rPr>
        <w:t xml:space="preserve">к </w:t>
      </w:r>
      <w:r w:rsidR="009B0969" w:rsidRPr="00EC6D8F">
        <w:rPr>
          <w:rFonts w:ascii="Garamond" w:hAnsi="Garamond"/>
          <w:i/>
          <w:szCs w:val="22"/>
          <w:lang w:val="ru-RU"/>
        </w:rPr>
        <w:t>Регламент</w:t>
      </w:r>
      <w:r w:rsidR="00EB3573" w:rsidRPr="00EC6D8F">
        <w:rPr>
          <w:rFonts w:ascii="Garamond" w:hAnsi="Garamond"/>
          <w:i/>
          <w:szCs w:val="22"/>
          <w:lang w:val="ru-RU"/>
        </w:rPr>
        <w:t>у</w:t>
      </w:r>
      <w:r w:rsidR="009B0969" w:rsidRPr="00EC6D8F">
        <w:rPr>
          <w:rFonts w:ascii="Garamond" w:hAnsi="Garamond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9B0969"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="009B0969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9B0969" w:rsidRPr="00EC6D8F">
        <w:rPr>
          <w:rFonts w:ascii="Garamond" w:hAnsi="Garamond"/>
          <w:szCs w:val="22"/>
          <w:lang w:val="ru-RU"/>
        </w:rPr>
        <w:t>)</w:t>
      </w:r>
      <w:r w:rsidR="00EB3573" w:rsidRPr="00EC6D8F">
        <w:rPr>
          <w:rFonts w:ascii="Garamond" w:hAnsi="Garamond"/>
          <w:szCs w:val="22"/>
          <w:lang w:val="ru-RU"/>
        </w:rPr>
        <w:t>,</w:t>
      </w:r>
      <w:r w:rsidR="00212DF4" w:rsidRPr="00EC6D8F">
        <w:rPr>
          <w:rFonts w:ascii="Garamond" w:hAnsi="Garamond"/>
          <w:szCs w:val="22"/>
          <w:lang w:val="ru-RU"/>
        </w:rPr>
        <w:t xml:space="preserve"> КО получено подтверждение выполнения хотя бы одного мероприятия по модернизации</w:t>
      </w:r>
      <w:r w:rsidR="00E810C0" w:rsidRPr="00EC6D8F">
        <w:rPr>
          <w:rFonts w:ascii="Garamond" w:hAnsi="Garamond"/>
          <w:szCs w:val="22"/>
          <w:lang w:val="ru-RU"/>
        </w:rPr>
        <w:t xml:space="preserve"> из</w:t>
      </w:r>
      <w:r w:rsidR="00863A47" w:rsidRPr="00EC6D8F">
        <w:rPr>
          <w:rFonts w:ascii="Garamond" w:hAnsi="Garamond"/>
          <w:szCs w:val="22"/>
          <w:lang w:val="ru-RU"/>
        </w:rPr>
        <w:t xml:space="preserve"> </w:t>
      </w:r>
      <w:r w:rsidR="006D1530" w:rsidRPr="00EC6D8F">
        <w:rPr>
          <w:rFonts w:ascii="Garamond" w:hAnsi="Garamond"/>
          <w:szCs w:val="22"/>
          <w:lang w:val="ru-RU"/>
        </w:rPr>
        <w:t>содержащихся в приложении 3 к договорам на модернизацию</w:t>
      </w:r>
      <w:r w:rsidR="00EB3573" w:rsidRPr="00EC6D8F">
        <w:rPr>
          <w:rFonts w:ascii="Garamond" w:hAnsi="Garamond"/>
          <w:szCs w:val="22"/>
          <w:lang w:val="ru-RU"/>
        </w:rPr>
        <w:t>,</w:t>
      </w:r>
      <w:r w:rsidR="006D1530" w:rsidRPr="00EC6D8F">
        <w:rPr>
          <w:rFonts w:ascii="Garamond" w:hAnsi="Garamond"/>
          <w:szCs w:val="22"/>
          <w:lang w:val="ru-RU"/>
        </w:rPr>
        <w:t xml:space="preserve"> в отношении котор</w:t>
      </w:r>
      <w:r w:rsidR="00EB3573" w:rsidRPr="00EC6D8F">
        <w:rPr>
          <w:rFonts w:ascii="Garamond" w:hAnsi="Garamond"/>
          <w:szCs w:val="22"/>
          <w:lang w:val="ru-RU"/>
        </w:rPr>
        <w:t>ого</w:t>
      </w:r>
      <w:r w:rsidR="006D1530" w:rsidRPr="00EC6D8F">
        <w:rPr>
          <w:rFonts w:ascii="Garamond" w:hAnsi="Garamond"/>
          <w:szCs w:val="22"/>
          <w:lang w:val="ru-RU"/>
        </w:rPr>
        <w:t xml:space="preserve"> в приложении 3 в графе «Вид мероприятия» указан признак «основное» («основные»)</w:t>
      </w:r>
      <w:r w:rsidR="00863A47" w:rsidRPr="00EC6D8F">
        <w:rPr>
          <w:rFonts w:ascii="Garamond" w:hAnsi="Garamond"/>
          <w:szCs w:val="22"/>
          <w:lang w:val="ru-RU"/>
        </w:rPr>
        <w:t>,</w:t>
      </w:r>
      <w:r w:rsidR="00212DF4" w:rsidRPr="00EC6D8F">
        <w:rPr>
          <w:rFonts w:ascii="Garamond" w:hAnsi="Garamond"/>
          <w:szCs w:val="22"/>
          <w:lang w:val="ru-RU"/>
        </w:rPr>
        <w:t xml:space="preserve"> но не п</w:t>
      </w:r>
      <w:r w:rsidR="006A4DB1" w:rsidRPr="00EC6D8F">
        <w:rPr>
          <w:rFonts w:ascii="Garamond" w:hAnsi="Garamond"/>
          <w:szCs w:val="22"/>
          <w:lang w:val="ru-RU"/>
        </w:rPr>
        <w:t>олучено</w:t>
      </w:r>
      <w:r w:rsidR="00212DF4" w:rsidRPr="00EC6D8F">
        <w:rPr>
          <w:rFonts w:ascii="Garamond" w:hAnsi="Garamond"/>
          <w:szCs w:val="22"/>
          <w:lang w:val="ru-RU"/>
        </w:rPr>
        <w:t xml:space="preserve"> подтверждение выполнения иных мероприятий по модернизации, содержащихся </w:t>
      </w:r>
      <w:r w:rsidR="00212DF4" w:rsidRPr="00EC6D8F">
        <w:rPr>
          <w:rFonts w:ascii="Garamond" w:eastAsiaTheme="minorHAnsi" w:hAnsi="Garamond"/>
          <w:szCs w:val="22"/>
          <w:lang w:val="ru-RU"/>
        </w:rPr>
        <w:t xml:space="preserve">в приложении </w:t>
      </w:r>
      <w:r w:rsidR="00212DF4" w:rsidRPr="00EC6D8F">
        <w:rPr>
          <w:rFonts w:ascii="Garamond" w:hAnsi="Garamond"/>
          <w:szCs w:val="22"/>
          <w:lang w:val="ru-RU"/>
        </w:rPr>
        <w:t>3 к договорам на модернизацию</w:t>
      </w:r>
      <w:r w:rsidR="00212DF4" w:rsidRPr="00EC6D8F">
        <w:rPr>
          <w:rFonts w:ascii="Garamond" w:hAnsi="Garamond"/>
          <w:i/>
          <w:szCs w:val="22"/>
          <w:lang w:val="ru-RU"/>
        </w:rPr>
        <w:t>.</w:t>
      </w:r>
    </w:p>
    <w:p w:rsidR="00212DF4" w:rsidRPr="00EC6D8F" w:rsidRDefault="00212DF4" w:rsidP="00165E55">
      <w:pPr>
        <w:autoSpaceDE w:val="0"/>
        <w:autoSpaceDN w:val="0"/>
        <w:adjustRightInd w:val="0"/>
        <w:spacing w:before="0" w:after="120"/>
        <w:ind w:firstLine="567"/>
        <w:jc w:val="both"/>
        <w:rPr>
          <w:rFonts w:eastAsiaTheme="minorHAnsi"/>
          <w:szCs w:val="22"/>
          <w:lang w:val="ru-RU"/>
        </w:rPr>
      </w:pPr>
      <w:r w:rsidRPr="00EC6D8F">
        <w:rPr>
          <w:rFonts w:eastAsiaTheme="minorHAnsi"/>
          <w:szCs w:val="22"/>
          <w:lang w:val="ru-RU"/>
        </w:rPr>
        <w:t xml:space="preserve">Величина предельных максимальных капитальных затрат на реализацию проекта модернизации, состоящего только из мероприятий по модернизации </w:t>
      </w:r>
      <w:r w:rsidRPr="00EC6D8F">
        <w:rPr>
          <w:rFonts w:eastAsiaTheme="minorHAnsi"/>
          <w:i/>
          <w:szCs w:val="22"/>
          <w:lang w:val="en-US"/>
        </w:rPr>
        <w:t>e</w:t>
      </w:r>
      <w:r w:rsidRPr="00EC6D8F">
        <w:rPr>
          <w:rFonts w:eastAsiaTheme="minorHAnsi"/>
          <w:szCs w:val="22"/>
          <w:lang w:val="ru-RU"/>
        </w:rPr>
        <w:t xml:space="preserve">, </w:t>
      </w:r>
      <w:r w:rsidRPr="00EC6D8F">
        <w:rPr>
          <w:szCs w:val="22"/>
          <w:lang w:val="ru-RU"/>
        </w:rPr>
        <w:t xml:space="preserve">содержащихся </w:t>
      </w:r>
      <w:r w:rsidRPr="00EC6D8F">
        <w:rPr>
          <w:rFonts w:eastAsiaTheme="minorHAnsi"/>
          <w:szCs w:val="22"/>
          <w:lang w:val="ru-RU"/>
        </w:rPr>
        <w:t xml:space="preserve">в приложении </w:t>
      </w:r>
      <w:r w:rsidRPr="00EC6D8F">
        <w:rPr>
          <w:szCs w:val="22"/>
          <w:lang w:val="ru-RU"/>
        </w:rPr>
        <w:t xml:space="preserve">3 к договорам на модернизацию, заключенным в отношении ГТП генерации </w:t>
      </w:r>
      <w:r w:rsidRPr="00EC6D8F">
        <w:rPr>
          <w:i/>
          <w:szCs w:val="22"/>
          <w:lang w:val="en-US"/>
        </w:rPr>
        <w:t>p</w:t>
      </w:r>
      <w:r w:rsidRPr="00EC6D8F">
        <w:rPr>
          <w:i/>
          <w:szCs w:val="22"/>
          <w:lang w:val="ru-RU"/>
        </w:rPr>
        <w:t>,</w:t>
      </w:r>
      <w:r w:rsidRPr="00EC6D8F">
        <w:rPr>
          <w:rFonts w:eastAsiaTheme="minorHAnsi"/>
          <w:szCs w:val="22"/>
          <w:lang w:val="ru-RU"/>
        </w:rPr>
        <w:t xml:space="preserve"> по которым </w:t>
      </w:r>
      <w:r w:rsidR="002F3A0E" w:rsidRPr="00EC6D8F">
        <w:rPr>
          <w:rFonts w:eastAsiaTheme="minorHAnsi"/>
          <w:szCs w:val="22"/>
          <w:lang w:val="ru-RU"/>
        </w:rPr>
        <w:t xml:space="preserve">в сроки, предусмотренные для месяца </w:t>
      </w:r>
      <w:r w:rsidR="002F3A0E" w:rsidRPr="00EC6D8F">
        <w:rPr>
          <w:rFonts w:eastAsiaTheme="minorHAnsi"/>
          <w:i/>
          <w:szCs w:val="22"/>
          <w:lang w:val="ru-RU"/>
        </w:rPr>
        <w:t>m</w:t>
      </w:r>
      <w:r w:rsidR="002F3A0E" w:rsidRPr="00EC6D8F">
        <w:rPr>
          <w:rFonts w:eastAsiaTheme="minorHAnsi"/>
          <w:szCs w:val="22"/>
          <w:lang w:val="ru-RU"/>
        </w:rPr>
        <w:t xml:space="preserve"> </w:t>
      </w:r>
      <w:r w:rsidR="00EB3573" w:rsidRPr="00EC6D8F">
        <w:rPr>
          <w:rFonts w:eastAsiaTheme="minorHAnsi"/>
          <w:szCs w:val="22"/>
          <w:lang w:val="ru-RU"/>
        </w:rPr>
        <w:t>п</w:t>
      </w:r>
      <w:r w:rsidR="002F3A0E" w:rsidRPr="00EC6D8F">
        <w:rPr>
          <w:rFonts w:eastAsiaTheme="minorHAnsi"/>
          <w:szCs w:val="22"/>
          <w:lang w:val="ru-RU"/>
        </w:rPr>
        <w:t xml:space="preserve">риложением 10.2 </w:t>
      </w:r>
      <w:r w:rsidR="00EB3573" w:rsidRPr="00EC6D8F">
        <w:rPr>
          <w:rFonts w:eastAsiaTheme="minorHAnsi"/>
          <w:szCs w:val="22"/>
          <w:lang w:val="ru-RU"/>
        </w:rPr>
        <w:t xml:space="preserve">к </w:t>
      </w:r>
      <w:r w:rsidR="002F3A0E" w:rsidRPr="00EC6D8F">
        <w:rPr>
          <w:rFonts w:eastAsiaTheme="minorHAnsi"/>
          <w:i/>
          <w:szCs w:val="22"/>
          <w:lang w:val="ru-RU"/>
        </w:rPr>
        <w:t>Регламент</w:t>
      </w:r>
      <w:r w:rsidR="00EB3573" w:rsidRPr="00EC6D8F">
        <w:rPr>
          <w:rFonts w:eastAsiaTheme="minorHAnsi"/>
          <w:i/>
          <w:szCs w:val="22"/>
          <w:lang w:val="ru-RU"/>
        </w:rPr>
        <w:t>у</w:t>
      </w:r>
      <w:r w:rsidR="002F3A0E" w:rsidRPr="00EC6D8F">
        <w:rPr>
          <w:rFonts w:eastAsiaTheme="minorHAnsi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2F3A0E" w:rsidRPr="00EC6D8F">
        <w:rPr>
          <w:rFonts w:eastAsiaTheme="minorHAnsi"/>
          <w:szCs w:val="22"/>
          <w:lang w:val="ru-RU"/>
        </w:rPr>
        <w:t xml:space="preserve"> (Приложение № 19.3.1 к </w:t>
      </w:r>
      <w:r w:rsidR="002F3A0E" w:rsidRPr="00EC6D8F">
        <w:rPr>
          <w:rFonts w:eastAsiaTheme="minorHAnsi"/>
          <w:i/>
          <w:szCs w:val="22"/>
          <w:lang w:val="ru-RU"/>
        </w:rPr>
        <w:t>Договору о присоединении к торговой системе оптового рынка</w:t>
      </w:r>
      <w:r w:rsidR="002F3A0E" w:rsidRPr="00EC6D8F">
        <w:rPr>
          <w:rFonts w:eastAsiaTheme="minorHAnsi"/>
          <w:szCs w:val="22"/>
          <w:lang w:val="ru-RU"/>
        </w:rPr>
        <w:t>)</w:t>
      </w:r>
      <w:r w:rsidR="00EB3573" w:rsidRPr="00EC6D8F">
        <w:rPr>
          <w:rFonts w:eastAsiaTheme="minorHAnsi"/>
          <w:szCs w:val="22"/>
          <w:lang w:val="ru-RU"/>
        </w:rPr>
        <w:t>,</w:t>
      </w:r>
      <w:r w:rsidR="00CF70E7" w:rsidRPr="00EC6D8F">
        <w:rPr>
          <w:rFonts w:eastAsiaTheme="minorHAnsi"/>
          <w:szCs w:val="22"/>
          <w:lang w:val="ru-RU"/>
        </w:rPr>
        <w:t xml:space="preserve"> </w:t>
      </w:r>
      <w:r w:rsidRPr="00EC6D8F">
        <w:rPr>
          <w:szCs w:val="22"/>
          <w:lang w:val="ru-RU"/>
        </w:rPr>
        <w:t>КО не п</w:t>
      </w:r>
      <w:r w:rsidR="006A4DB1" w:rsidRPr="00EC6D8F">
        <w:rPr>
          <w:szCs w:val="22"/>
          <w:lang w:val="ru-RU"/>
        </w:rPr>
        <w:t>олучено</w:t>
      </w:r>
      <w:r w:rsidRPr="00EC6D8F">
        <w:rPr>
          <w:szCs w:val="22"/>
          <w:lang w:val="ru-RU"/>
        </w:rPr>
        <w:t xml:space="preserve"> подтверждение выполнения</w:t>
      </w:r>
      <w:r w:rsidRPr="00EC6D8F">
        <w:rPr>
          <w:rFonts w:eastAsiaTheme="minorHAnsi"/>
          <w:szCs w:val="22"/>
          <w:lang w:val="ru-RU"/>
        </w:rPr>
        <w:t>, определяется по формуле:</w:t>
      </w:r>
      <w:r w:rsidR="00CF70E7" w:rsidRPr="00EC6D8F">
        <w:rPr>
          <w:rFonts w:eastAsiaTheme="minorHAnsi"/>
          <w:szCs w:val="22"/>
          <w:lang w:val="ru-RU"/>
        </w:rPr>
        <w:t xml:space="preserve"> </w:t>
      </w:r>
    </w:p>
    <w:p w:rsidR="004F036C" w:rsidRPr="00EC6D8F" w:rsidRDefault="004F036C" w:rsidP="00165E55">
      <w:pPr>
        <w:autoSpaceDE w:val="0"/>
        <w:autoSpaceDN w:val="0"/>
        <w:adjustRightInd w:val="0"/>
        <w:spacing w:before="0" w:after="120"/>
        <w:ind w:firstLine="567"/>
        <w:jc w:val="center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С</m:t>
        </m:r>
        <m:r>
          <w:rPr>
            <w:rFonts w:ascii="Cambria Math" w:hAnsi="Cambria Math"/>
            <w:szCs w:val="22"/>
          </w:rPr>
          <m:t>apE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func>
              <m:funcPr>
                <m:ctrlPr>
                  <w:rPr>
                    <w:rFonts w:ascii="Cambria Math" w:hAnsi="Cambria Math"/>
                    <w:i/>
                    <w:szCs w:val="22"/>
                  </w:rPr>
                </m:ctrlPr>
              </m:funcPr>
              <m:fName>
                <m:r>
                  <w:rPr>
                    <w:rFonts w:ascii="Cambria Math" w:hAnsi="Cambria Math"/>
                    <w:szCs w:val="22"/>
                  </w:rPr>
                  <m:t>max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_</m:t>
                </m:r>
              </m:fName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п</m:t>
                </m:r>
              </m:e>
            </m:func>
            <m:r>
              <w:rPr>
                <w:rFonts w:ascii="Cambria Math" w:hAnsi="Cambria Math"/>
                <w:szCs w:val="22"/>
                <w:lang w:val="ru-RU"/>
              </w:rPr>
              <m:t>ред_неподтв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func>
          <m:funcPr>
            <m:ctrlPr>
              <w:rPr>
                <w:rFonts w:ascii="Cambria Math" w:hAnsi="Cambria Math"/>
                <w:i/>
                <w:szCs w:val="22"/>
              </w:rPr>
            </m:ctrlPr>
          </m:funcPr>
          <m:fName>
            <m:r>
              <w:rPr>
                <w:rFonts w:ascii="Cambria Math" w:hAnsi="Cambria Math"/>
                <w:szCs w:val="22"/>
              </w:rPr>
              <m:t>min</m:t>
            </m:r>
          </m:fName>
          <m:e>
            <m:r>
              <w:rPr>
                <w:rFonts w:ascii="Cambria Math" w:hAnsi="Cambria Math"/>
                <w:szCs w:val="22"/>
                <w:lang w:val="ru-RU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∑</m:t>
                </m:r>
              </m:e>
              <m:sub>
                <m:eqArr>
                  <m:eqArr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&amp;</m:t>
                    </m:r>
                    <m:r>
                      <w:rPr>
                        <w:rFonts w:ascii="Cambria Math" w:hAnsi="Cambria Math"/>
                        <w:szCs w:val="22"/>
                      </w:rPr>
                      <m:t>e</m:t>
                    </m:r>
                    <m:r>
                      <w:rPr>
                        <w:rFonts w:ascii="Cambria Math" w:hAnsi="Cambria Math" w:cs="Cambria Math"/>
                        <w:szCs w:val="22"/>
                        <w:lang w:val="ru-RU"/>
                      </w:rPr>
                      <m:t>∈</m:t>
                    </m:r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e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&amp;</m:t>
                    </m:r>
                    <m:r>
                      <w:rPr>
                        <w:rFonts w:ascii="Cambria Math" w:hAnsi="Cambria Math"/>
                        <w:szCs w:val="22"/>
                      </w:rPr>
                      <m:t>e</m:t>
                    </m:r>
                    <m:r>
                      <w:rPr>
                        <w:rFonts w:ascii="Cambria Math" w:hAnsi="Cambria Math" w:cs="Cambria Math"/>
                        <w:szCs w:val="22"/>
                        <w:lang w:val="ru-RU"/>
                      </w:rPr>
                      <m:t>∈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2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2"/>
                            <w:lang w:val="ru-RU"/>
                          </w:rPr>
                          <m:t>неподтв</m:t>
                        </m:r>
                      </m:sup>
                    </m:sSubSup>
                  </m:e>
                </m:eqAr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С</m:t>
            </m:r>
            <m:r>
              <w:rPr>
                <w:rFonts w:ascii="Cambria Math" w:hAnsi="Cambria Math"/>
                <w:szCs w:val="22"/>
              </w:rPr>
              <m:t>apE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</w:rPr>
                  <m:t>e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пост_отбор</m:t>
                    </m:r>
                  </m:sup>
                </m:sSup>
              </m:sub>
              <m:sup>
                <m:r>
                  <w:rPr>
                    <w:rFonts w:ascii="Cambria Math" w:hAnsi="Cambria Math"/>
                    <w:szCs w:val="22"/>
                  </w:rPr>
                  <m:t>max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;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CapEx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отбор</m:t>
                    </m:r>
                  </m:sup>
                </m:sSup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пред_неподтв</m:t>
                </m:r>
              </m:sup>
            </m:sSubSup>
          </m:e>
        </m:func>
      </m:oMath>
      <w:r w:rsidRPr="00EC6D8F">
        <w:rPr>
          <w:szCs w:val="22"/>
          <w:lang w:val="ru-RU"/>
        </w:rPr>
        <w:t>)</w:t>
      </w:r>
      <w:r w:rsidR="00EB3573" w:rsidRPr="00EC6D8F">
        <w:rPr>
          <w:szCs w:val="22"/>
          <w:lang w:val="ru-RU"/>
        </w:rPr>
        <w:t>,</w:t>
      </w:r>
    </w:p>
    <w:p w:rsidR="00212DF4" w:rsidRPr="00EC6D8F" w:rsidRDefault="00E810C0" w:rsidP="00165E55">
      <w:pPr>
        <w:spacing w:before="0" w:after="120"/>
        <w:ind w:left="567" w:hanging="567"/>
        <w:jc w:val="both"/>
        <w:rPr>
          <w:szCs w:val="22"/>
          <w:lang w:val="ru-RU"/>
        </w:rPr>
      </w:pPr>
      <w:r w:rsidRPr="00EC6D8F">
        <w:rPr>
          <w:szCs w:val="22"/>
          <w:lang w:val="ru-RU"/>
        </w:rPr>
        <w:t>где</w:t>
      </w:r>
      <w:r w:rsidRPr="00EC6D8F">
        <w:rPr>
          <w:szCs w:val="22"/>
          <w:lang w:val="ru-RU"/>
        </w:rPr>
        <w:tab/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неподтв</m:t>
            </m:r>
          </m:sup>
        </m:sSubSup>
      </m:oMath>
      <w:r w:rsidR="00212DF4" w:rsidRPr="00EC6D8F">
        <w:rPr>
          <w:szCs w:val="22"/>
          <w:lang w:val="ru-RU"/>
        </w:rPr>
        <w:t xml:space="preserve"> – множество </w:t>
      </w:r>
      <w:r w:rsidR="00212DF4" w:rsidRPr="00EC6D8F">
        <w:rPr>
          <w:rFonts w:eastAsiaTheme="minorHAnsi"/>
          <w:szCs w:val="22"/>
          <w:lang w:val="ru-RU"/>
        </w:rPr>
        <w:t xml:space="preserve">мероприятий по модернизации </w:t>
      </w:r>
      <w:r w:rsidR="00212DF4" w:rsidRPr="00EC6D8F">
        <w:rPr>
          <w:rFonts w:eastAsiaTheme="minorHAnsi"/>
          <w:i/>
          <w:szCs w:val="22"/>
          <w:lang w:val="en-US"/>
        </w:rPr>
        <w:t>e</w:t>
      </w:r>
      <w:r w:rsidR="00212DF4" w:rsidRPr="00EC6D8F">
        <w:rPr>
          <w:rFonts w:eastAsiaTheme="minorHAnsi"/>
          <w:szCs w:val="22"/>
          <w:lang w:val="ru-RU"/>
        </w:rPr>
        <w:t xml:space="preserve">, </w:t>
      </w:r>
      <w:r w:rsidR="00212DF4" w:rsidRPr="00EC6D8F">
        <w:rPr>
          <w:szCs w:val="22"/>
          <w:lang w:val="ru-RU"/>
        </w:rPr>
        <w:t xml:space="preserve">содержащихся </w:t>
      </w:r>
      <w:r w:rsidR="00212DF4" w:rsidRPr="00EC6D8F">
        <w:rPr>
          <w:rFonts w:eastAsiaTheme="minorHAnsi"/>
          <w:szCs w:val="22"/>
          <w:lang w:val="ru-RU"/>
        </w:rPr>
        <w:t xml:space="preserve">в приложении </w:t>
      </w:r>
      <w:r w:rsidR="00212DF4" w:rsidRPr="00EC6D8F">
        <w:rPr>
          <w:szCs w:val="22"/>
          <w:lang w:val="ru-RU"/>
        </w:rPr>
        <w:t xml:space="preserve">3 к договорам на модернизацию, заключенным в отношении ГТП генерации </w:t>
      </w:r>
      <w:r w:rsidR="00212DF4" w:rsidRPr="00EC6D8F">
        <w:rPr>
          <w:i/>
          <w:szCs w:val="22"/>
          <w:lang w:val="en-US"/>
        </w:rPr>
        <w:t>p</w:t>
      </w:r>
      <w:r w:rsidR="00212DF4" w:rsidRPr="00EC6D8F">
        <w:rPr>
          <w:i/>
          <w:szCs w:val="22"/>
          <w:lang w:val="ru-RU"/>
        </w:rPr>
        <w:t>,</w:t>
      </w:r>
      <w:r w:rsidR="00212DF4" w:rsidRPr="00EC6D8F">
        <w:rPr>
          <w:rFonts w:eastAsiaTheme="minorHAnsi"/>
          <w:szCs w:val="22"/>
          <w:lang w:val="ru-RU"/>
        </w:rPr>
        <w:t xml:space="preserve"> по которым </w:t>
      </w:r>
      <w:r w:rsidR="002F3A0E" w:rsidRPr="00EC6D8F">
        <w:rPr>
          <w:rFonts w:eastAsiaTheme="minorHAnsi"/>
          <w:szCs w:val="22"/>
          <w:lang w:val="ru-RU"/>
        </w:rPr>
        <w:t xml:space="preserve">в сроки, предусмотренные для месяца </w:t>
      </w:r>
      <w:r w:rsidR="002F3A0E" w:rsidRPr="00EC6D8F">
        <w:rPr>
          <w:rFonts w:eastAsiaTheme="minorHAnsi"/>
          <w:i/>
          <w:szCs w:val="22"/>
          <w:lang w:val="ru-RU"/>
        </w:rPr>
        <w:t>m</w:t>
      </w:r>
      <w:r w:rsidR="002F3A0E" w:rsidRPr="00EC6D8F">
        <w:rPr>
          <w:rFonts w:eastAsiaTheme="minorHAnsi"/>
          <w:szCs w:val="22"/>
          <w:lang w:val="ru-RU"/>
        </w:rPr>
        <w:t xml:space="preserve"> </w:t>
      </w:r>
      <w:r w:rsidR="00EB3573" w:rsidRPr="00EC6D8F">
        <w:rPr>
          <w:rFonts w:eastAsiaTheme="minorHAnsi"/>
          <w:szCs w:val="22"/>
          <w:lang w:val="ru-RU"/>
        </w:rPr>
        <w:t>п</w:t>
      </w:r>
      <w:r w:rsidR="002F3A0E" w:rsidRPr="00EC6D8F">
        <w:rPr>
          <w:rFonts w:eastAsiaTheme="minorHAnsi"/>
          <w:szCs w:val="22"/>
          <w:lang w:val="ru-RU"/>
        </w:rPr>
        <w:t xml:space="preserve">риложением 10.2 </w:t>
      </w:r>
      <w:r w:rsidR="00EB3573" w:rsidRPr="00EC6D8F">
        <w:rPr>
          <w:rFonts w:eastAsiaTheme="minorHAnsi"/>
          <w:szCs w:val="22"/>
          <w:lang w:val="ru-RU"/>
        </w:rPr>
        <w:t xml:space="preserve">к </w:t>
      </w:r>
      <w:r w:rsidR="002F3A0E" w:rsidRPr="00EC6D8F">
        <w:rPr>
          <w:rFonts w:eastAsiaTheme="minorHAnsi"/>
          <w:i/>
          <w:szCs w:val="22"/>
          <w:lang w:val="ru-RU"/>
        </w:rPr>
        <w:t>Регламент</w:t>
      </w:r>
      <w:r w:rsidR="00EB3573" w:rsidRPr="00EC6D8F">
        <w:rPr>
          <w:rFonts w:eastAsiaTheme="minorHAnsi"/>
          <w:i/>
          <w:szCs w:val="22"/>
          <w:lang w:val="ru-RU"/>
        </w:rPr>
        <w:t>у</w:t>
      </w:r>
      <w:r w:rsidR="002F3A0E" w:rsidRPr="00EC6D8F">
        <w:rPr>
          <w:rFonts w:eastAsiaTheme="minorHAnsi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2F3A0E" w:rsidRPr="00EC6D8F">
        <w:rPr>
          <w:rFonts w:eastAsiaTheme="minorHAnsi"/>
          <w:szCs w:val="22"/>
          <w:lang w:val="ru-RU"/>
        </w:rPr>
        <w:t xml:space="preserve"> (Приложение № 19.3.1 к </w:t>
      </w:r>
      <w:r w:rsidR="002F3A0E" w:rsidRPr="00EC6D8F">
        <w:rPr>
          <w:rFonts w:eastAsiaTheme="minorHAnsi"/>
          <w:i/>
          <w:szCs w:val="22"/>
          <w:lang w:val="ru-RU"/>
        </w:rPr>
        <w:t>Договору о присоединении к торговой системе оптового рынка</w:t>
      </w:r>
      <w:r w:rsidR="002F3A0E" w:rsidRPr="00EC6D8F">
        <w:rPr>
          <w:rFonts w:eastAsiaTheme="minorHAnsi"/>
          <w:szCs w:val="22"/>
          <w:lang w:val="ru-RU"/>
        </w:rPr>
        <w:t>)</w:t>
      </w:r>
      <w:r w:rsidR="00EB3573" w:rsidRPr="00EC6D8F">
        <w:rPr>
          <w:rFonts w:eastAsiaTheme="minorHAnsi"/>
          <w:szCs w:val="22"/>
          <w:lang w:val="ru-RU"/>
        </w:rPr>
        <w:t>,</w:t>
      </w:r>
      <w:r w:rsidR="002F3A0E" w:rsidRPr="00EC6D8F">
        <w:rPr>
          <w:rFonts w:eastAsiaTheme="minorHAnsi"/>
          <w:szCs w:val="22"/>
          <w:lang w:val="ru-RU"/>
        </w:rPr>
        <w:t xml:space="preserve"> </w:t>
      </w:r>
      <w:r w:rsidR="00212DF4" w:rsidRPr="00EC6D8F">
        <w:rPr>
          <w:szCs w:val="22"/>
          <w:lang w:val="ru-RU"/>
        </w:rPr>
        <w:t>в КО не п</w:t>
      </w:r>
      <w:r w:rsidR="001C22A2" w:rsidRPr="00EC6D8F">
        <w:rPr>
          <w:szCs w:val="22"/>
          <w:lang w:val="ru-RU"/>
        </w:rPr>
        <w:t>олучено</w:t>
      </w:r>
      <w:r w:rsidR="00212DF4" w:rsidRPr="00EC6D8F">
        <w:rPr>
          <w:szCs w:val="22"/>
          <w:lang w:val="ru-RU"/>
        </w:rPr>
        <w:t xml:space="preserve"> подтверждение выполнения</w:t>
      </w:r>
      <w:r w:rsidR="00B6089C" w:rsidRPr="00EC6D8F">
        <w:rPr>
          <w:szCs w:val="22"/>
          <w:lang w:val="ru-RU"/>
        </w:rPr>
        <w:t>;</w:t>
      </w:r>
    </w:p>
    <w:bookmarkStart w:id="13" w:name="_Hlk55228987"/>
    <w:p w:rsidR="00B6089C" w:rsidRPr="00EC6D8F" w:rsidRDefault="0000194E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bookmarkEnd w:id="13"/>
      <w:r w:rsidR="00EB3573" w:rsidRPr="00EC6D8F">
        <w:rPr>
          <w:szCs w:val="22"/>
          <w:lang w:val="ru-RU"/>
        </w:rPr>
        <w:t xml:space="preserve"> </w:t>
      </w:r>
      <w:r w:rsidR="00B6089C" w:rsidRPr="00EC6D8F">
        <w:rPr>
          <w:szCs w:val="22"/>
          <w:lang w:val="ru-RU"/>
        </w:rPr>
        <w:t xml:space="preserve">– календарный год, </w:t>
      </w:r>
      <w:r w:rsidR="008F0D87" w:rsidRPr="00EC6D8F">
        <w:rPr>
          <w:szCs w:val="22"/>
          <w:lang w:val="ru-RU"/>
        </w:rPr>
        <w:t>в котором должна начаться поставка мощности по результатам</w:t>
      </w:r>
      <w:r w:rsidR="00B6089C" w:rsidRPr="00EC6D8F">
        <w:rPr>
          <w:szCs w:val="22"/>
          <w:lang w:val="ru-RU"/>
        </w:rPr>
        <w:t xml:space="preserve"> отбор</w:t>
      </w:r>
      <w:r w:rsidR="008F0D87" w:rsidRPr="00EC6D8F">
        <w:rPr>
          <w:szCs w:val="22"/>
          <w:lang w:val="ru-RU"/>
        </w:rPr>
        <w:t>а</w:t>
      </w:r>
      <w:r w:rsidR="00B6089C" w:rsidRPr="00EC6D8F">
        <w:rPr>
          <w:szCs w:val="22"/>
          <w:lang w:val="ru-RU"/>
        </w:rPr>
        <w:t xml:space="preserve"> проектов модернизации</w:t>
      </w:r>
      <w:r w:rsidR="00E810C0" w:rsidRPr="00EC6D8F">
        <w:rPr>
          <w:szCs w:val="22"/>
          <w:lang w:val="ru-RU"/>
        </w:rPr>
        <w:t>;</w:t>
      </w:r>
      <w:r w:rsidR="00547DA0" w:rsidRPr="00EC6D8F">
        <w:rPr>
          <w:szCs w:val="22"/>
          <w:lang w:val="ru-RU"/>
        </w:rPr>
        <w:t xml:space="preserve"> </w:t>
      </w:r>
    </w:p>
    <w:p w:rsidR="00212DF4" w:rsidRPr="00EC6D8F" w:rsidRDefault="0000194E" w:rsidP="00165E55">
      <w:pPr>
        <w:spacing w:before="0" w:after="120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C</m:t>
            </m:r>
            <m:r>
              <w:rPr>
                <w:rFonts w:ascii="Cambria Math" w:hAnsi="Cambria Math"/>
                <w:szCs w:val="22"/>
                <w:lang w:val="ru-RU"/>
              </w:rPr>
              <m:t>apEx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p,e,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max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K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p,e,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max</m:t>
            </m:r>
          </m:sup>
        </m:sSubSup>
        <m:r>
          <w:rPr>
            <w:rFonts w:ascii="Cambria Math" w:hAnsi="Cambria Math"/>
            <w:szCs w:val="22"/>
            <w:lang w:val="ru-RU"/>
          </w:rPr>
          <m:t>∙</m:t>
        </m:r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CapEx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p,e,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</m:oMath>
      <w:r w:rsidR="00D21A73" w:rsidRPr="00EC6D8F">
        <w:rPr>
          <w:i/>
          <w:szCs w:val="22"/>
          <w:lang w:val="ru-RU"/>
        </w:rPr>
        <w:t>,</w:t>
      </w:r>
    </w:p>
    <w:p w:rsidR="00212DF4" w:rsidRPr="00EC6D8F" w:rsidRDefault="0000194E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max</m:t>
            </m:r>
          </m:sup>
        </m:sSubSup>
      </m:oMath>
      <w:r w:rsidR="00212DF4" w:rsidRPr="00EC6D8F">
        <w:rPr>
          <w:rFonts w:ascii="Garamond" w:hAnsi="Garamond"/>
          <w:szCs w:val="22"/>
          <w:lang w:val="ru-RU"/>
        </w:rPr>
        <w:t xml:space="preserve"> – коэффициент </w:t>
      </w:r>
      <w:r w:rsidR="00B31850" w:rsidRPr="00EC6D8F">
        <w:rPr>
          <w:rFonts w:ascii="Garamond" w:hAnsi="Garamond"/>
          <w:szCs w:val="22"/>
          <w:lang w:val="ru-RU"/>
        </w:rPr>
        <w:t xml:space="preserve">для всех календарных лет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B3573" w:rsidRPr="00EC6D8F">
        <w:rPr>
          <w:rFonts w:ascii="Garamond" w:hAnsi="Garamond"/>
          <w:szCs w:val="22"/>
          <w:lang w:val="ru-RU"/>
        </w:rPr>
        <w:t xml:space="preserve">, </w:t>
      </w:r>
      <w:r w:rsidR="00212DF4" w:rsidRPr="00EC6D8F">
        <w:rPr>
          <w:rFonts w:ascii="Garamond" w:hAnsi="Garamond"/>
          <w:szCs w:val="22"/>
          <w:lang w:val="ru-RU"/>
        </w:rPr>
        <w:t xml:space="preserve">равный: </w:t>
      </w:r>
    </w:p>
    <w:p w:rsidR="00212DF4" w:rsidRPr="00EC6D8F" w:rsidRDefault="00212DF4" w:rsidP="00165E55">
      <w:pPr>
        <w:pStyle w:val="a9"/>
        <w:numPr>
          <w:ilvl w:val="0"/>
          <w:numId w:val="47"/>
        </w:numPr>
        <w:suppressAutoHyphens/>
        <w:spacing w:before="0"/>
        <w:ind w:left="1134" w:hanging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 xml:space="preserve">1,2 </w:t>
      </w:r>
      <w:r w:rsidR="00EB3573" w:rsidRPr="00EC6D8F">
        <w:rPr>
          <w:rFonts w:ascii="Garamond" w:hAnsi="Garamond"/>
          <w:szCs w:val="22"/>
          <w:lang w:val="ru-RU"/>
        </w:rPr>
        <w:t xml:space="preserve">– </w:t>
      </w:r>
      <w:r w:rsidRPr="00EC6D8F">
        <w:rPr>
          <w:rFonts w:ascii="Garamond" w:hAnsi="Garamond"/>
          <w:szCs w:val="22"/>
          <w:lang w:val="ru-RU"/>
        </w:rPr>
        <w:t xml:space="preserve">для мероприятий по модернизации </w:t>
      </w:r>
      <w:r w:rsidRPr="00EC6D8F">
        <w:rPr>
          <w:rFonts w:ascii="Garamond" w:hAnsi="Garamond"/>
          <w:i/>
          <w:szCs w:val="22"/>
          <w:lang w:val="en-US"/>
        </w:rPr>
        <w:t>e</w:t>
      </w:r>
      <w:r w:rsidRPr="00EC6D8F">
        <w:rPr>
          <w:rFonts w:ascii="Garamond" w:hAnsi="Garamond"/>
          <w:szCs w:val="22"/>
          <w:lang w:val="ru-RU"/>
        </w:rPr>
        <w:t xml:space="preserve">, соответствующих подп. 1 и подп. 2 пункта 3.2 </w:t>
      </w:r>
      <w:r w:rsidRPr="00EC6D8F">
        <w:rPr>
          <w:rFonts w:ascii="Garamond" w:eastAsiaTheme="minorHAnsi" w:hAnsi="Garamond"/>
          <w:i/>
          <w:szCs w:val="22"/>
          <w:lang w:val="ru-RU"/>
        </w:rPr>
        <w:t>Регламента проведения отборов проектов модернизации генерирующего оборудования тепловых электростанций</w:t>
      </w:r>
      <w:r w:rsidRPr="00EC6D8F">
        <w:rPr>
          <w:rFonts w:ascii="Garamond" w:eastAsiaTheme="minorHAnsi" w:hAnsi="Garamond"/>
          <w:szCs w:val="22"/>
          <w:lang w:val="ru-RU"/>
        </w:rPr>
        <w:t xml:space="preserve"> (Приложение № 19.3.1 к </w:t>
      </w:r>
      <w:r w:rsidRPr="00EC6D8F">
        <w:rPr>
          <w:rFonts w:ascii="Garamond" w:eastAsiaTheme="minorHAnsi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eastAsiaTheme="minorHAnsi" w:hAnsi="Garamond"/>
          <w:szCs w:val="22"/>
          <w:lang w:val="ru-RU"/>
        </w:rPr>
        <w:t>)</w:t>
      </w:r>
      <w:r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47"/>
        </w:numPr>
        <w:suppressAutoHyphens/>
        <w:spacing w:before="0"/>
        <w:ind w:left="1134" w:hanging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 xml:space="preserve">1,0 </w:t>
      </w:r>
      <w:r w:rsidR="00EB3573" w:rsidRPr="00EC6D8F">
        <w:rPr>
          <w:rFonts w:ascii="Garamond" w:hAnsi="Garamond"/>
          <w:szCs w:val="22"/>
          <w:lang w:val="ru-RU"/>
        </w:rPr>
        <w:t xml:space="preserve">– </w:t>
      </w:r>
      <w:r w:rsidRPr="00EC6D8F">
        <w:rPr>
          <w:rFonts w:ascii="Garamond" w:hAnsi="Garamond"/>
          <w:szCs w:val="22"/>
          <w:lang w:val="ru-RU"/>
        </w:rPr>
        <w:t xml:space="preserve">для мероприятий по модернизации </w:t>
      </w:r>
      <w:r w:rsidRPr="00EC6D8F">
        <w:rPr>
          <w:rFonts w:ascii="Garamond" w:hAnsi="Garamond"/>
          <w:i/>
          <w:szCs w:val="22"/>
          <w:lang w:val="en-US"/>
        </w:rPr>
        <w:t>e</w:t>
      </w:r>
      <w:r w:rsidRPr="00EC6D8F">
        <w:rPr>
          <w:rFonts w:ascii="Garamond" w:hAnsi="Garamond"/>
          <w:szCs w:val="22"/>
          <w:lang w:val="ru-RU"/>
        </w:rPr>
        <w:t xml:space="preserve">, соответствующих подп. 3 пункта 3.2 </w:t>
      </w:r>
      <w:r w:rsidRPr="00EC6D8F">
        <w:rPr>
          <w:rFonts w:ascii="Garamond" w:eastAsiaTheme="minorHAnsi" w:hAnsi="Garamond"/>
          <w:i/>
          <w:szCs w:val="22"/>
          <w:lang w:val="ru-RU"/>
        </w:rPr>
        <w:t>Регламента проведения отборов проектов модернизации генерирующего оборудования тепловых электростанций</w:t>
      </w:r>
      <w:r w:rsidRPr="00EC6D8F">
        <w:rPr>
          <w:rFonts w:ascii="Garamond" w:eastAsiaTheme="minorHAnsi" w:hAnsi="Garamond"/>
          <w:szCs w:val="22"/>
          <w:lang w:val="ru-RU"/>
        </w:rPr>
        <w:t xml:space="preserve"> (Приложение № 19.3.1 к </w:t>
      </w:r>
      <w:r w:rsidRPr="00EC6D8F">
        <w:rPr>
          <w:rFonts w:ascii="Garamond" w:eastAsiaTheme="minorHAnsi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eastAsiaTheme="minorHAnsi" w:hAnsi="Garamond"/>
          <w:szCs w:val="22"/>
          <w:lang w:val="ru-RU"/>
        </w:rPr>
        <w:t>)</w:t>
      </w:r>
      <w:r w:rsidRPr="00EC6D8F">
        <w:rPr>
          <w:rFonts w:ascii="Garamond" w:hAnsi="Garamond"/>
          <w:szCs w:val="22"/>
          <w:lang w:val="ru-RU"/>
        </w:rPr>
        <w:t>.</w:t>
      </w:r>
    </w:p>
    <w:p w:rsidR="00212DF4" w:rsidRPr="00EC6D8F" w:rsidRDefault="00212DF4" w:rsidP="00165E55">
      <w:pPr>
        <w:autoSpaceDE w:val="0"/>
        <w:autoSpaceDN w:val="0"/>
        <w:adjustRightInd w:val="0"/>
        <w:spacing w:before="0" w:after="120"/>
        <w:ind w:firstLine="567"/>
        <w:jc w:val="both"/>
        <w:rPr>
          <w:rFonts w:eastAsiaTheme="minorHAnsi"/>
          <w:szCs w:val="22"/>
          <w:lang w:val="ru-RU"/>
        </w:rPr>
      </w:pPr>
      <w:r w:rsidRPr="00EC6D8F">
        <w:rPr>
          <w:rFonts w:eastAsiaTheme="minorHAnsi"/>
          <w:szCs w:val="22"/>
          <w:lang w:val="ru-RU"/>
        </w:rPr>
        <w:t xml:space="preserve">Величина типовых капитальных затрат на реализацию каждого мероприятия по модернизации </w:t>
      </w:r>
      <w:r w:rsidRPr="00EC6D8F">
        <w:rPr>
          <w:rFonts w:eastAsiaTheme="minorHAnsi"/>
          <w:i/>
          <w:szCs w:val="22"/>
          <w:lang w:val="ru-RU"/>
        </w:rPr>
        <w:t>e</w:t>
      </w:r>
      <w:r w:rsidRPr="00EC6D8F">
        <w:rPr>
          <w:rFonts w:eastAsiaTheme="minorHAnsi"/>
          <w:szCs w:val="22"/>
          <w:lang w:val="ru-RU"/>
        </w:rPr>
        <w:t xml:space="preserve">, содержащегося в приложении 3 к договорам на модернизацию, заключенным в отношении ГТП генерации </w:t>
      </w:r>
      <w:r w:rsidRPr="00EC6D8F">
        <w:rPr>
          <w:rFonts w:eastAsiaTheme="minorHAnsi"/>
          <w:i/>
          <w:szCs w:val="22"/>
          <w:lang w:val="ru-RU"/>
        </w:rPr>
        <w:t>p</w:t>
      </w:r>
      <w:r w:rsidRPr="00EC6D8F">
        <w:rPr>
          <w:rFonts w:eastAsiaTheme="minorHAnsi"/>
          <w:szCs w:val="22"/>
          <w:lang w:val="ru-RU"/>
        </w:rPr>
        <w:t>, рассчитывается по формуле:</w:t>
      </w:r>
    </w:p>
    <w:p w:rsidR="00212DF4" w:rsidRPr="00EC6D8F" w:rsidRDefault="00D21A73" w:rsidP="00165E55">
      <w:pPr>
        <w:spacing w:before="0" w:after="120"/>
        <w:ind w:firstLine="426"/>
        <w:jc w:val="center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С</m:t>
        </m:r>
        <m:r>
          <w:rPr>
            <w:rFonts w:ascii="Cambria Math" w:hAnsi="Cambria Math"/>
            <w:szCs w:val="22"/>
          </w:rPr>
          <m:t>apE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  <m:r>
          <w:rPr>
            <w:rFonts w:ascii="Cambria Math" w:hAnsi="Cambria Math"/>
            <w:szCs w:val="22"/>
            <w:lang w:val="ru-RU"/>
          </w:rPr>
          <m:t>=1000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(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  <m:r>
          <w:rPr>
            <w:rFonts w:ascii="Cambria Math" w:hAnsi="Cambria Math" w:cs="Cambria Math"/>
            <w:szCs w:val="22"/>
            <w:lang w:val="ru-RU"/>
          </w:rPr>
          <m:t>⋅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</m:sub>
        </m:sSub>
        <m:r>
          <w:rPr>
            <w:rFonts w:ascii="Cambria Math" w:hAnsi="Cambria Math"/>
            <w:szCs w:val="22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  <m:r>
          <w:rPr>
            <w:rFonts w:ascii="Cambria Math" w:hAnsi="Cambria Math"/>
            <w:szCs w:val="22"/>
            <w:lang w:val="ru-RU"/>
          </w:rPr>
          <m:t>)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1,0722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(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1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сейсм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трансп</m:t>
            </m:r>
          </m:sup>
        </m:sSubSup>
        <m:r>
          <w:rPr>
            <w:rFonts w:ascii="Cambria Math" w:hAnsi="Cambria Math"/>
            <w:szCs w:val="22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2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темп</m:t>
            </m:r>
          </m:sup>
        </m:sSubSup>
        <m:r>
          <w:rPr>
            <w:rFonts w:ascii="Cambria Math" w:hAnsi="Cambria Math"/>
            <w:szCs w:val="22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bSup>
        <m:r>
          <w:rPr>
            <w:rFonts w:ascii="Cambria Math" w:hAnsi="Cambria Math"/>
            <w:szCs w:val="22"/>
            <w:lang w:val="ru-RU"/>
          </w:rPr>
          <m:t>)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тип_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EB3573" w:rsidRPr="00EC6D8F">
        <w:rPr>
          <w:szCs w:val="22"/>
          <w:lang w:val="ru-RU"/>
        </w:rPr>
        <w:t>,</w:t>
      </w:r>
    </w:p>
    <w:p w:rsidR="00212DF4" w:rsidRPr="00EC6D8F" w:rsidRDefault="006A66D3" w:rsidP="00165E55">
      <w:pPr>
        <w:pStyle w:val="a9"/>
        <w:spacing w:before="0"/>
        <w:ind w:left="567" w:hanging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lastRenderedPageBreak/>
        <w:t>где</w:t>
      </w:r>
      <w:r w:rsidRPr="00EC6D8F">
        <w:rPr>
          <w:rFonts w:ascii="Garamond" w:hAnsi="Garamond"/>
          <w:szCs w:val="22"/>
          <w:lang w:val="ru-RU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</m:oMath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2F3A0E" w:rsidRPr="00EC6D8F">
        <w:rPr>
          <w:rFonts w:ascii="Garamond" w:hAnsi="Garamond"/>
          <w:szCs w:val="22"/>
          <w:lang w:val="ru-RU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</m:oMath>
      <w:r w:rsidR="002F3A0E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>– коэффициент</w:t>
      </w:r>
      <w:r w:rsidR="002F3A0E" w:rsidRPr="00EC6D8F">
        <w:rPr>
          <w:rFonts w:ascii="Garamond" w:hAnsi="Garamond"/>
          <w:szCs w:val="22"/>
          <w:lang w:val="ru-RU"/>
        </w:rPr>
        <w:t>ы</w:t>
      </w:r>
      <w:r w:rsidR="00212DF4" w:rsidRPr="00EC6D8F">
        <w:rPr>
          <w:rFonts w:ascii="Garamond" w:hAnsi="Garamond"/>
          <w:szCs w:val="22"/>
          <w:lang w:val="ru-RU"/>
        </w:rPr>
        <w:t>, определенны</w:t>
      </w:r>
      <w:r w:rsidR="002F3A0E" w:rsidRPr="00EC6D8F">
        <w:rPr>
          <w:rFonts w:ascii="Garamond" w:hAnsi="Garamond"/>
          <w:szCs w:val="22"/>
          <w:lang w:val="ru-RU"/>
        </w:rPr>
        <w:t>е</w:t>
      </w:r>
      <w:r w:rsidR="00212DF4" w:rsidRPr="00EC6D8F">
        <w:rPr>
          <w:rFonts w:ascii="Garamond" w:hAnsi="Garamond"/>
          <w:szCs w:val="22"/>
          <w:lang w:val="ru-RU"/>
        </w:rPr>
        <w:t xml:space="preserve"> для мероприятия по модернизации </w:t>
      </w:r>
      <w:r w:rsidR="00212DF4" w:rsidRPr="00EC6D8F">
        <w:rPr>
          <w:rFonts w:ascii="Garamond" w:eastAsiaTheme="minorHAnsi" w:hAnsi="Garamond"/>
          <w:i/>
          <w:szCs w:val="22"/>
          <w:lang w:val="en-US"/>
        </w:rPr>
        <w:t>e</w:t>
      </w:r>
      <w:r w:rsidR="00212DF4" w:rsidRPr="00EC6D8F">
        <w:rPr>
          <w:rFonts w:ascii="Garamond" w:eastAsiaTheme="minorHAnsi" w:hAnsi="Garamond"/>
          <w:i/>
          <w:szCs w:val="22"/>
          <w:lang w:val="ru-RU"/>
        </w:rPr>
        <w:t xml:space="preserve"> </w:t>
      </w:r>
      <w:r w:rsidR="00DB0DBB" w:rsidRPr="00EC6D8F">
        <w:rPr>
          <w:rFonts w:ascii="Garamond" w:eastAsiaTheme="minorHAnsi" w:hAnsi="Garamond"/>
          <w:iCs/>
          <w:szCs w:val="22"/>
          <w:lang w:val="ru-RU"/>
        </w:rPr>
        <w:t xml:space="preserve">с учетом года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B3573" w:rsidRPr="00EC6D8F">
        <w:rPr>
          <w:rFonts w:ascii="Garamond" w:eastAsiaTheme="minorEastAsia" w:hAnsi="Garamond"/>
          <w:szCs w:val="22"/>
          <w:lang w:val="ru-RU"/>
        </w:rPr>
        <w:t xml:space="preserve"> </w:t>
      </w:r>
      <w:r w:rsidR="00212DF4" w:rsidRPr="00EC6D8F">
        <w:rPr>
          <w:rFonts w:ascii="Garamond" w:eastAsiaTheme="minorHAnsi" w:hAnsi="Garamond"/>
          <w:szCs w:val="22"/>
          <w:lang w:val="ru-RU"/>
        </w:rPr>
        <w:t>в соответствии с приложением</w:t>
      </w:r>
      <w:r w:rsidR="002F3A0E" w:rsidRPr="00EC6D8F">
        <w:rPr>
          <w:rFonts w:ascii="Garamond" w:eastAsiaTheme="minorHAnsi" w:hAnsi="Garamond"/>
          <w:szCs w:val="22"/>
          <w:lang w:val="ru-RU"/>
        </w:rPr>
        <w:t xml:space="preserve"> 4</w:t>
      </w:r>
      <w:r w:rsidR="00212DF4" w:rsidRPr="00EC6D8F">
        <w:rPr>
          <w:rFonts w:ascii="Garamond" w:eastAsiaTheme="minorHAnsi" w:hAnsi="Garamond"/>
          <w:szCs w:val="22"/>
          <w:lang w:val="ru-RU"/>
        </w:rPr>
        <w:t xml:space="preserve"> </w:t>
      </w:r>
      <w:r w:rsidR="00EB3573" w:rsidRPr="00EC6D8F">
        <w:rPr>
          <w:rFonts w:ascii="Garamond" w:eastAsiaTheme="minorHAnsi" w:hAnsi="Garamond"/>
          <w:szCs w:val="22"/>
          <w:lang w:val="ru-RU"/>
        </w:rPr>
        <w:t>к</w:t>
      </w:r>
      <w:r w:rsidR="00EB3573" w:rsidRPr="00EC6D8F">
        <w:rPr>
          <w:rFonts w:ascii="Garamond" w:eastAsiaTheme="minorHAnsi" w:hAnsi="Garamond"/>
          <w:i/>
          <w:szCs w:val="22"/>
          <w:lang w:val="ru-RU"/>
        </w:rPr>
        <w:t xml:space="preserve"> </w:t>
      </w:r>
      <w:r w:rsidR="002F3A0E" w:rsidRPr="00EC6D8F">
        <w:rPr>
          <w:rFonts w:ascii="Garamond" w:eastAsiaTheme="minorHAnsi" w:hAnsi="Garamond"/>
          <w:i/>
          <w:szCs w:val="22"/>
          <w:lang w:val="ru-RU"/>
        </w:rPr>
        <w:t>Регламент</w:t>
      </w:r>
      <w:r w:rsidR="00EB3573" w:rsidRPr="00EC6D8F">
        <w:rPr>
          <w:rFonts w:ascii="Garamond" w:eastAsiaTheme="minorHAnsi" w:hAnsi="Garamond"/>
          <w:i/>
          <w:szCs w:val="22"/>
          <w:lang w:val="ru-RU"/>
        </w:rPr>
        <w:t>у</w:t>
      </w:r>
      <w:r w:rsidR="002F3A0E" w:rsidRPr="00EC6D8F">
        <w:rPr>
          <w:rFonts w:ascii="Garamond" w:eastAsiaTheme="minorHAnsi" w:hAnsi="Garamond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2F3A0E" w:rsidRPr="00EC6D8F">
        <w:rPr>
          <w:rFonts w:ascii="Garamond" w:eastAsiaTheme="minorHAnsi" w:hAnsi="Garamond"/>
          <w:szCs w:val="22"/>
          <w:lang w:val="ru-RU"/>
        </w:rPr>
        <w:t xml:space="preserve"> (Приложение № 19.3.1 к </w:t>
      </w:r>
      <w:r w:rsidR="002F3A0E" w:rsidRPr="00EC6D8F">
        <w:rPr>
          <w:rFonts w:ascii="Garamond" w:eastAsiaTheme="minorHAnsi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2F3A0E" w:rsidRPr="00EC6D8F">
        <w:rPr>
          <w:rFonts w:ascii="Garamond" w:eastAsiaTheme="minorHAnsi" w:hAnsi="Garamond"/>
          <w:szCs w:val="22"/>
          <w:lang w:val="ru-RU"/>
        </w:rPr>
        <w:t>)</w:t>
      </w:r>
      <w:r w:rsidR="003B0754" w:rsidRPr="00EC6D8F">
        <w:rPr>
          <w:rFonts w:ascii="Garamond" w:eastAsiaTheme="minorHAnsi" w:hAnsi="Garamond"/>
          <w:szCs w:val="22"/>
          <w:lang w:val="ru-RU"/>
        </w:rPr>
        <w:t xml:space="preserve"> </w:t>
      </w:r>
      <w:r w:rsidR="0054396F" w:rsidRPr="00EC6D8F">
        <w:rPr>
          <w:rFonts w:ascii="Garamond" w:eastAsiaTheme="minorHAnsi" w:hAnsi="Garamond"/>
          <w:szCs w:val="22"/>
          <w:lang w:val="ru-RU"/>
        </w:rPr>
        <w:t>для</w:t>
      </w:r>
      <w:r w:rsidR="003B0754" w:rsidRPr="00EC6D8F">
        <w:rPr>
          <w:rFonts w:ascii="Garamond" w:eastAsiaTheme="minorHAnsi" w:hAnsi="Garamond"/>
          <w:szCs w:val="22"/>
          <w:lang w:val="ru-RU"/>
        </w:rPr>
        <w:t xml:space="preserve"> отбора проектов модернизации, по результа</w:t>
      </w:r>
      <w:r w:rsidR="00E90BD8" w:rsidRPr="00EC6D8F">
        <w:rPr>
          <w:rFonts w:ascii="Garamond" w:eastAsiaTheme="minorHAnsi" w:hAnsi="Garamond"/>
          <w:szCs w:val="22"/>
          <w:lang w:val="ru-RU"/>
        </w:rPr>
        <w:t>та</w:t>
      </w:r>
      <w:r w:rsidR="003B0754" w:rsidRPr="00EC6D8F">
        <w:rPr>
          <w:rFonts w:ascii="Garamond" w:eastAsiaTheme="minorHAnsi" w:hAnsi="Garamond"/>
          <w:szCs w:val="22"/>
          <w:lang w:val="ru-RU"/>
        </w:rPr>
        <w:t xml:space="preserve">м которого был отобран проект модернизации, включающий мероприятие </w:t>
      </w:r>
      <w:r w:rsidR="003B0754" w:rsidRPr="00EC6D8F">
        <w:rPr>
          <w:rFonts w:ascii="Garamond" w:eastAsiaTheme="minorHAnsi" w:hAnsi="Garamond"/>
          <w:i/>
          <w:szCs w:val="22"/>
          <w:lang w:val="en-US"/>
        </w:rPr>
        <w:t>e</w:t>
      </w:r>
      <w:r w:rsidR="00212DF4" w:rsidRPr="00EC6D8F">
        <w:rPr>
          <w:rFonts w:ascii="Garamond" w:hAnsi="Garamond"/>
          <w:szCs w:val="22"/>
          <w:lang w:val="ru-RU"/>
        </w:rPr>
        <w:t xml:space="preserve">; </w:t>
      </w:r>
    </w:p>
    <w:p w:rsidR="00212DF4" w:rsidRPr="00EC6D8F" w:rsidRDefault="0000194E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</m:sub>
        </m:sSub>
      </m:oMath>
      <w:r w:rsidR="00212DF4" w:rsidRPr="00EC6D8F" w:rsidDel="005423EB">
        <w:rPr>
          <w:szCs w:val="22"/>
          <w:lang w:val="ru-RU"/>
        </w:rPr>
        <w:t xml:space="preserve"> </w:t>
      </w:r>
      <w:r w:rsidR="00212DF4" w:rsidRPr="00EC6D8F">
        <w:rPr>
          <w:szCs w:val="22"/>
          <w:lang w:val="ru-RU"/>
        </w:rPr>
        <w:t xml:space="preserve">– технические характеристики мероприятия по модернизации </w:t>
      </w:r>
      <w:r w:rsidR="00212DF4" w:rsidRPr="00EC6D8F">
        <w:rPr>
          <w:rFonts w:eastAsiaTheme="minorHAnsi"/>
          <w:i/>
          <w:szCs w:val="22"/>
          <w:lang w:val="en-US"/>
        </w:rPr>
        <w:t>e</w:t>
      </w:r>
      <w:r w:rsidR="00212DF4" w:rsidRPr="00EC6D8F">
        <w:rPr>
          <w:szCs w:val="22"/>
          <w:lang w:val="ru-RU"/>
        </w:rPr>
        <w:t xml:space="preserve">, содержащегося </w:t>
      </w:r>
      <w:r w:rsidR="00212DF4" w:rsidRPr="00EC6D8F">
        <w:rPr>
          <w:rFonts w:eastAsiaTheme="minorHAnsi"/>
          <w:szCs w:val="22"/>
          <w:lang w:val="ru-RU"/>
        </w:rPr>
        <w:t xml:space="preserve">в приложении </w:t>
      </w:r>
      <w:r w:rsidR="00212DF4" w:rsidRPr="00EC6D8F">
        <w:rPr>
          <w:szCs w:val="22"/>
          <w:lang w:val="ru-RU"/>
        </w:rPr>
        <w:t xml:space="preserve">3 к договорам на модернизацию, заключенным в отношении ГТП генерации </w:t>
      </w:r>
      <w:r w:rsidR="00212DF4" w:rsidRPr="00EC6D8F">
        <w:rPr>
          <w:i/>
          <w:szCs w:val="22"/>
          <w:lang w:val="en-US"/>
        </w:rPr>
        <w:t>p</w:t>
      </w:r>
      <w:r w:rsidR="00212DF4" w:rsidRPr="00EC6D8F">
        <w:rPr>
          <w:szCs w:val="22"/>
          <w:lang w:val="ru-RU"/>
        </w:rPr>
        <w:t>;</w:t>
      </w:r>
    </w:p>
    <w:p w:rsidR="00212DF4" w:rsidRPr="00EC6D8F" w:rsidRDefault="0000194E" w:rsidP="00165E55">
      <w:pPr>
        <w:pStyle w:val="a9"/>
        <w:spacing w:before="0"/>
        <w:ind w:left="567"/>
        <w:rPr>
          <w:rFonts w:ascii="Garamond" w:eastAsiaTheme="minorHAnsi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eastAsiaTheme="minorHAnsi" w:hAnsi="Cambria Math"/>
                <w:szCs w:val="22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1</m:t>
            </m:r>
          </m:sup>
        </m:sSubSup>
      </m:oMath>
      <w:r w:rsidR="002563D9" w:rsidRPr="00EC6D8F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2</m:t>
            </m:r>
          </m:sup>
        </m:sSubSup>
      </m:oMath>
      <w:r w:rsidR="002563D9" w:rsidRPr="00EC6D8F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bSup>
      </m:oMath>
      <w:r w:rsidR="00EB3573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>– дол</w:t>
      </w:r>
      <w:r w:rsidR="002563D9" w:rsidRPr="00EC6D8F">
        <w:rPr>
          <w:rFonts w:ascii="Garamond" w:hAnsi="Garamond"/>
          <w:szCs w:val="22"/>
          <w:lang w:val="ru-RU"/>
        </w:rPr>
        <w:t>и</w:t>
      </w:r>
      <w:r w:rsidR="00212DF4" w:rsidRPr="00EC6D8F">
        <w:rPr>
          <w:rFonts w:ascii="Garamond" w:hAnsi="Garamond"/>
          <w:szCs w:val="22"/>
          <w:lang w:val="ru-RU"/>
        </w:rPr>
        <w:t xml:space="preserve"> затрат</w:t>
      </w:r>
      <w:r w:rsidR="002563D9" w:rsidRPr="00EC6D8F">
        <w:rPr>
          <w:rFonts w:ascii="Garamond" w:hAnsi="Garamond"/>
          <w:szCs w:val="22"/>
          <w:lang w:val="ru-RU"/>
        </w:rPr>
        <w:t>,</w:t>
      </w:r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2563D9" w:rsidRPr="00EC6D8F">
        <w:rPr>
          <w:rFonts w:ascii="Garamond" w:hAnsi="Garamond"/>
          <w:szCs w:val="22"/>
          <w:lang w:val="ru-RU"/>
        </w:rPr>
        <w:t xml:space="preserve">определенные для мероприятия по модернизации </w:t>
      </w:r>
      <w:r w:rsidR="002563D9" w:rsidRPr="00EC6D8F">
        <w:rPr>
          <w:rFonts w:ascii="Garamond" w:hAnsi="Garamond"/>
          <w:i/>
          <w:szCs w:val="22"/>
          <w:lang w:val="ru-RU"/>
        </w:rPr>
        <w:t>e</w:t>
      </w:r>
      <w:r w:rsidR="002563D9" w:rsidRPr="00EC6D8F">
        <w:rPr>
          <w:rFonts w:ascii="Garamond" w:hAnsi="Garamond"/>
          <w:szCs w:val="22"/>
          <w:lang w:val="ru-RU"/>
        </w:rPr>
        <w:t xml:space="preserve"> </w:t>
      </w:r>
      <w:r w:rsidR="00C11717" w:rsidRPr="00EC6D8F">
        <w:rPr>
          <w:rFonts w:ascii="Garamond" w:eastAsiaTheme="minorHAnsi" w:hAnsi="Garamond"/>
          <w:iCs/>
          <w:szCs w:val="22"/>
          <w:lang w:val="ru-RU"/>
        </w:rPr>
        <w:t xml:space="preserve">с учетом года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B3573" w:rsidRPr="00EC6D8F">
        <w:rPr>
          <w:rFonts w:ascii="Garamond" w:eastAsiaTheme="minorEastAsia" w:hAnsi="Garamond"/>
          <w:szCs w:val="22"/>
          <w:lang w:val="ru-RU"/>
        </w:rPr>
        <w:t xml:space="preserve"> </w:t>
      </w:r>
      <w:r w:rsidR="002563D9" w:rsidRPr="00EC6D8F">
        <w:rPr>
          <w:rFonts w:ascii="Garamond" w:hAnsi="Garamond"/>
          <w:szCs w:val="22"/>
          <w:lang w:val="ru-RU"/>
        </w:rPr>
        <w:t xml:space="preserve">в соответствии с приложением 5 </w:t>
      </w:r>
      <w:r w:rsidR="00EB3573" w:rsidRPr="00EC6D8F">
        <w:rPr>
          <w:rFonts w:ascii="Garamond" w:hAnsi="Garamond"/>
          <w:szCs w:val="22"/>
          <w:lang w:val="ru-RU"/>
        </w:rPr>
        <w:t xml:space="preserve">к </w:t>
      </w:r>
      <w:r w:rsidR="002563D9" w:rsidRPr="00EC6D8F">
        <w:rPr>
          <w:rFonts w:ascii="Garamond" w:hAnsi="Garamond"/>
          <w:i/>
          <w:szCs w:val="22"/>
          <w:lang w:val="ru-RU"/>
        </w:rPr>
        <w:t>Регламент</w:t>
      </w:r>
      <w:r w:rsidR="00EB3573" w:rsidRPr="00EC6D8F">
        <w:rPr>
          <w:rFonts w:ascii="Garamond" w:hAnsi="Garamond"/>
          <w:i/>
          <w:szCs w:val="22"/>
          <w:lang w:val="ru-RU"/>
        </w:rPr>
        <w:t>у</w:t>
      </w:r>
      <w:r w:rsidR="002563D9" w:rsidRPr="00EC6D8F">
        <w:rPr>
          <w:rFonts w:ascii="Garamond" w:hAnsi="Garamond"/>
          <w:i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="002563D9"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="002563D9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2563D9" w:rsidRPr="00EC6D8F">
        <w:rPr>
          <w:rFonts w:ascii="Garamond" w:hAnsi="Garamond"/>
          <w:szCs w:val="22"/>
          <w:lang w:val="ru-RU"/>
        </w:rPr>
        <w:t>) для отбора проектов модернизации, по результа</w:t>
      </w:r>
      <w:r w:rsidR="00E90BD8" w:rsidRPr="00EC6D8F">
        <w:rPr>
          <w:rFonts w:ascii="Garamond" w:hAnsi="Garamond"/>
          <w:szCs w:val="22"/>
          <w:lang w:val="ru-RU"/>
        </w:rPr>
        <w:t>та</w:t>
      </w:r>
      <w:r w:rsidR="002563D9" w:rsidRPr="00EC6D8F">
        <w:rPr>
          <w:rFonts w:ascii="Garamond" w:hAnsi="Garamond"/>
          <w:szCs w:val="22"/>
          <w:lang w:val="ru-RU"/>
        </w:rPr>
        <w:t xml:space="preserve">м которого был отобран проект модернизации, включающий мероприятие </w:t>
      </w:r>
      <w:r w:rsidR="002563D9" w:rsidRPr="00EC6D8F">
        <w:rPr>
          <w:rFonts w:ascii="Garamond" w:hAnsi="Garamond"/>
          <w:i/>
          <w:iCs/>
          <w:szCs w:val="22"/>
          <w:lang w:val="ru-RU"/>
        </w:rPr>
        <w:t>e</w:t>
      </w:r>
      <w:r w:rsidR="00212DF4" w:rsidRPr="00EC6D8F">
        <w:rPr>
          <w:rFonts w:ascii="Garamond" w:eastAsiaTheme="minorHAnsi" w:hAnsi="Garamond"/>
          <w:szCs w:val="22"/>
          <w:lang w:val="ru-RU"/>
        </w:rPr>
        <w:t>;</w:t>
      </w:r>
    </w:p>
    <w:p w:rsidR="00212DF4" w:rsidRPr="00EC6D8F" w:rsidRDefault="0000194E" w:rsidP="00165E55">
      <w:pPr>
        <w:pStyle w:val="a9"/>
        <w:spacing w:before="0"/>
        <w:ind w:left="924" w:hanging="35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eastAsiaTheme="minorHAnsi" w:hAnsi="Cambria Math"/>
                <w:szCs w:val="22"/>
                <w:lang w:val="ru-RU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сейсм</m:t>
            </m:r>
          </m:sup>
        </m:sSubSup>
      </m:oMath>
      <w:r w:rsidR="00212DF4" w:rsidRPr="00EC6D8F">
        <w:rPr>
          <w:rFonts w:ascii="Garamond" w:hAnsi="Garamond"/>
          <w:szCs w:val="22"/>
          <w:lang w:val="ru-RU"/>
        </w:rPr>
        <w:t xml:space="preserve"> – коэффициент сейсмического влияния</w:t>
      </w:r>
      <w:r w:rsidR="00435220" w:rsidRPr="00EC6D8F">
        <w:rPr>
          <w:rFonts w:ascii="Garamond" w:hAnsi="Garamond"/>
          <w:szCs w:val="22"/>
          <w:lang w:val="ru-RU"/>
        </w:rPr>
        <w:t>, равный</w:t>
      </w:r>
      <w:r w:rsidR="00212DF4" w:rsidRPr="00EC6D8F">
        <w:rPr>
          <w:rFonts w:ascii="Garamond" w:hAnsi="Garamond"/>
          <w:szCs w:val="22"/>
          <w:lang w:val="ru-RU"/>
        </w:rPr>
        <w:t>:</w:t>
      </w:r>
    </w:p>
    <w:p w:rsidR="004A2E8C" w:rsidRPr="00EC6D8F" w:rsidRDefault="00435220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</w:t>
      </w:r>
      <w:r w:rsidR="004A2E8C" w:rsidRPr="00EC6D8F">
        <w:rPr>
          <w:rFonts w:ascii="Garamond" w:hAnsi="Garamond"/>
          <w:szCs w:val="22"/>
          <w:lang w:val="ru-RU"/>
        </w:rPr>
        <w:t>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B3573" w:rsidRPr="00EC6D8F">
        <w:rPr>
          <w:rFonts w:ascii="Garamond" w:hAnsi="Garamond"/>
          <w:szCs w:val="22"/>
          <w:lang w:val="ru-RU"/>
        </w:rPr>
        <w:t xml:space="preserve"> </w:t>
      </w:r>
      <w:r w:rsidR="004A2E8C" w:rsidRPr="00EC6D8F">
        <w:rPr>
          <w:rFonts w:ascii="Garamond" w:hAnsi="Garamond"/>
          <w:szCs w:val="22"/>
          <w:lang w:val="ru-RU"/>
        </w:rPr>
        <w:t>=</w:t>
      </w:r>
      <w:r w:rsidR="00EB3573" w:rsidRPr="00EC6D8F">
        <w:rPr>
          <w:rFonts w:ascii="Garamond" w:hAnsi="Garamond"/>
          <w:szCs w:val="22"/>
          <w:lang w:val="ru-RU"/>
        </w:rPr>
        <w:t xml:space="preserve"> </w:t>
      </w:r>
      <w:r w:rsidR="004A2E8C" w:rsidRPr="00EC6D8F">
        <w:rPr>
          <w:rFonts w:ascii="Garamond" w:hAnsi="Garamond"/>
          <w:szCs w:val="22"/>
          <w:lang w:val="ru-RU"/>
        </w:rPr>
        <w:t>2022, 2023, 2024, 2025:</w:t>
      </w:r>
    </w:p>
    <w:p w:rsidR="004A2E8C" w:rsidRPr="00EC6D8F" w:rsidRDefault="004A2E8C" w:rsidP="00165E55">
      <w:pPr>
        <w:pStyle w:val="a9"/>
        <w:numPr>
          <w:ilvl w:val="0"/>
          <w:numId w:val="55"/>
        </w:numPr>
        <w:suppressAutoHyphens/>
        <w:spacing w:before="0"/>
        <w:ind w:left="1418" w:hanging="284"/>
        <w:rPr>
          <w:rFonts w:ascii="Garamond" w:hAnsi="Garamond"/>
          <w:i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 xml:space="preserve">для мероприятия по модернизации </w:t>
      </w:r>
      <w:r w:rsidRPr="00EC6D8F">
        <w:rPr>
          <w:rFonts w:ascii="Garamond" w:hAnsi="Garamond"/>
          <w:i/>
          <w:szCs w:val="22"/>
          <w:lang w:val="en-US"/>
        </w:rPr>
        <w:t>e</w:t>
      </w:r>
      <w:r w:rsidRPr="00EC6D8F">
        <w:rPr>
          <w:rFonts w:ascii="Garamond" w:hAnsi="Garamond"/>
          <w:szCs w:val="22"/>
          <w:lang w:val="ru-RU"/>
        </w:rPr>
        <w:t xml:space="preserve">, указанного в подп. </w:t>
      </w:r>
      <w:r w:rsidR="005C578C" w:rsidRPr="00EC6D8F">
        <w:rPr>
          <w:rFonts w:ascii="Garamond" w:hAnsi="Garamond"/>
          <w:szCs w:val="22"/>
          <w:lang w:val="ru-RU"/>
        </w:rPr>
        <w:t>1.1, 1.2.1, 2.2.2, 3.3, 3.6–3.9, 3.11 соответствующей году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0759F" w:rsidRPr="00EC6D8F">
        <w:rPr>
          <w:rFonts w:ascii="Garamond" w:hAnsi="Garamond"/>
          <w:szCs w:val="22"/>
          <w:lang w:val="ru-RU"/>
        </w:rPr>
        <w:t xml:space="preserve"> </w:t>
      </w:r>
      <w:r w:rsidR="005C578C" w:rsidRPr="00EC6D8F">
        <w:rPr>
          <w:rFonts w:ascii="Garamond" w:hAnsi="Garamond"/>
          <w:szCs w:val="22"/>
          <w:lang w:val="ru-RU"/>
        </w:rPr>
        <w:t>таблицы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="00EB3573" w:rsidRPr="00EC6D8F">
        <w:rPr>
          <w:rFonts w:ascii="Garamond" w:hAnsi="Garamond"/>
          <w:szCs w:val="22"/>
          <w:lang w:val="ru-RU"/>
        </w:rPr>
        <w:t>п</w:t>
      </w:r>
      <w:r w:rsidR="005C578C" w:rsidRPr="00EC6D8F">
        <w:rPr>
          <w:rFonts w:ascii="Garamond" w:hAnsi="Garamond"/>
          <w:szCs w:val="22"/>
          <w:lang w:val="ru-RU"/>
        </w:rPr>
        <w:t>риложения 4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="00EB3573" w:rsidRPr="00EC6D8F">
        <w:rPr>
          <w:rFonts w:ascii="Garamond" w:hAnsi="Garamond"/>
          <w:szCs w:val="22"/>
          <w:lang w:val="ru-RU"/>
        </w:rPr>
        <w:t xml:space="preserve">к </w:t>
      </w:r>
      <w:r w:rsidRPr="00EC6D8F">
        <w:rPr>
          <w:rFonts w:ascii="Garamond" w:hAnsi="Garamond"/>
          <w:i/>
          <w:szCs w:val="22"/>
          <w:lang w:val="ru-RU"/>
        </w:rPr>
        <w:t>Регламент</w:t>
      </w:r>
      <w:r w:rsidR="00EB3573" w:rsidRPr="00EC6D8F">
        <w:rPr>
          <w:rFonts w:ascii="Garamond" w:hAnsi="Garamond"/>
          <w:i/>
          <w:szCs w:val="22"/>
          <w:lang w:val="ru-RU"/>
        </w:rPr>
        <w:t>у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i/>
          <w:szCs w:val="22"/>
          <w:lang w:val="ru-RU"/>
        </w:rPr>
        <w:t xml:space="preserve">проведения отборов проектов модернизации генерирующего оборудования тепловых электростанций </w:t>
      </w:r>
      <w:r w:rsidRPr="00EC6D8F">
        <w:rPr>
          <w:rFonts w:ascii="Garamond" w:hAnsi="Garamond"/>
          <w:bCs/>
          <w:szCs w:val="22"/>
          <w:lang w:val="ru-RU"/>
        </w:rPr>
        <w:t>(Приложение № 19.3.1</w:t>
      </w:r>
      <w:r w:rsidRPr="00EC6D8F">
        <w:rPr>
          <w:rFonts w:ascii="Garamond" w:hAnsi="Garamond"/>
          <w:szCs w:val="22"/>
          <w:lang w:val="ru-RU"/>
        </w:rPr>
        <w:t xml:space="preserve"> к </w:t>
      </w:r>
      <w:r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hAnsi="Garamond"/>
          <w:szCs w:val="22"/>
          <w:lang w:val="ru-RU"/>
        </w:rPr>
        <w:t xml:space="preserve">), определяется согласно приложению 7 </w:t>
      </w:r>
      <w:r w:rsidRPr="00EC6D8F">
        <w:rPr>
          <w:rFonts w:ascii="Garamond" w:eastAsiaTheme="minorHAnsi" w:hAnsi="Garamond"/>
          <w:szCs w:val="22"/>
          <w:lang w:val="ru-RU"/>
        </w:rPr>
        <w:t>к</w:t>
      </w:r>
      <w:r w:rsidRPr="00EC6D8F">
        <w:rPr>
          <w:rFonts w:ascii="Garamond" w:eastAsiaTheme="minorHAnsi" w:hAnsi="Garamond"/>
          <w:i/>
          <w:szCs w:val="22"/>
          <w:lang w:val="ru-RU"/>
        </w:rPr>
        <w:t xml:space="preserve"> </w:t>
      </w:r>
      <w:r w:rsidRPr="00EC6D8F">
        <w:rPr>
          <w:rFonts w:ascii="Garamond" w:hAnsi="Garamond"/>
          <w:i/>
          <w:szCs w:val="22"/>
          <w:lang w:val="ru-RU"/>
        </w:rPr>
        <w:t>Регламенту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i/>
          <w:szCs w:val="22"/>
          <w:lang w:val="ru-RU"/>
        </w:rPr>
        <w:t xml:space="preserve">проведения отборов проектов модернизации генерирующего оборудования тепловых электростанций </w:t>
      </w:r>
      <w:r w:rsidRPr="00EC6D8F">
        <w:rPr>
          <w:rFonts w:ascii="Garamond" w:hAnsi="Garamond"/>
          <w:bCs/>
          <w:szCs w:val="22"/>
          <w:lang w:val="ru-RU"/>
        </w:rPr>
        <w:t>(Приложение № 19.3.1</w:t>
      </w:r>
      <w:r w:rsidRPr="00EC6D8F">
        <w:rPr>
          <w:rFonts w:ascii="Garamond" w:hAnsi="Garamond"/>
          <w:szCs w:val="22"/>
          <w:lang w:val="ru-RU"/>
        </w:rPr>
        <w:t xml:space="preserve"> к </w:t>
      </w:r>
      <w:r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hAnsi="Garamond"/>
          <w:szCs w:val="22"/>
          <w:lang w:val="ru-RU"/>
        </w:rPr>
        <w:t xml:space="preserve">) для субъекта РФ, указанного в приложении 1 к договорам на модернизацию, заключенным в отношении ГТП генерации </w:t>
      </w:r>
      <w:r w:rsidRPr="00EC6D8F">
        <w:rPr>
          <w:rFonts w:ascii="Garamond" w:hAnsi="Garamond"/>
          <w:i/>
          <w:szCs w:val="22"/>
          <w:lang w:val="en-US"/>
        </w:rPr>
        <w:t>p</w:t>
      </w:r>
      <w:r w:rsidRPr="00EC6D8F">
        <w:rPr>
          <w:rFonts w:ascii="Garamond" w:hAnsi="Garamond"/>
          <w:szCs w:val="22"/>
          <w:lang w:val="ru-RU"/>
        </w:rPr>
        <w:t>;</w:t>
      </w:r>
    </w:p>
    <w:p w:rsidR="004A2E8C" w:rsidRPr="00EC6D8F" w:rsidRDefault="004A2E8C" w:rsidP="00165E55">
      <w:pPr>
        <w:pStyle w:val="a9"/>
        <w:numPr>
          <w:ilvl w:val="0"/>
          <w:numId w:val="55"/>
        </w:numPr>
        <w:suppressAutoHyphens/>
        <w:spacing w:before="0"/>
        <w:ind w:left="1134" w:firstLine="0"/>
        <w:rPr>
          <w:rFonts w:ascii="Garamond" w:hAnsi="Garamond"/>
          <w:szCs w:val="22"/>
        </w:rPr>
      </w:pPr>
      <w:r w:rsidRPr="00EC6D8F">
        <w:rPr>
          <w:rFonts w:ascii="Garamond" w:hAnsi="Garamond"/>
          <w:szCs w:val="22"/>
        </w:rPr>
        <w:t>в остальных случаях равен 1</w:t>
      </w:r>
      <w:r w:rsidRPr="00EC6D8F">
        <w:rPr>
          <w:rFonts w:ascii="Garamond" w:hAnsi="Garamond"/>
          <w:szCs w:val="22"/>
          <w:lang w:val="ru-RU"/>
        </w:rPr>
        <w:t>;</w:t>
      </w:r>
    </w:p>
    <w:p w:rsidR="004A2E8C" w:rsidRPr="00EC6D8F" w:rsidRDefault="00435220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</w:t>
      </w:r>
      <w:r w:rsidR="005C578C" w:rsidRPr="00EC6D8F">
        <w:rPr>
          <w:rFonts w:ascii="Garamond" w:hAnsi="Garamond"/>
          <w:szCs w:val="22"/>
          <w:lang w:val="ru-RU"/>
        </w:rPr>
        <w:t>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4A2E8C" w:rsidRPr="00EC6D8F">
        <w:rPr>
          <w:rFonts w:ascii="Garamond" w:hAnsi="Garamond"/>
          <w:szCs w:val="22"/>
          <w:lang w:val="ru-RU"/>
        </w:rPr>
        <w:t>=</w:t>
      </w:r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4A2E8C" w:rsidRPr="00EC6D8F">
        <w:rPr>
          <w:rFonts w:ascii="Garamond" w:hAnsi="Garamond"/>
          <w:szCs w:val="22"/>
          <w:lang w:val="ru-RU"/>
        </w:rPr>
        <w:t>2026 и позднее:</w:t>
      </w:r>
    </w:p>
    <w:p w:rsidR="00212DF4" w:rsidRPr="00EC6D8F" w:rsidRDefault="00212DF4" w:rsidP="00165E55">
      <w:pPr>
        <w:pStyle w:val="a9"/>
        <w:numPr>
          <w:ilvl w:val="0"/>
          <w:numId w:val="55"/>
        </w:numPr>
        <w:suppressAutoHyphens/>
        <w:spacing w:before="0"/>
        <w:ind w:left="1418" w:hanging="28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 xml:space="preserve">для мероприятия по модернизации </w:t>
      </w:r>
      <w:r w:rsidRPr="00EC6D8F">
        <w:rPr>
          <w:rFonts w:ascii="Garamond" w:hAnsi="Garamond"/>
          <w:i/>
          <w:szCs w:val="22"/>
        </w:rPr>
        <w:t>e</w:t>
      </w:r>
      <w:r w:rsidRPr="00EC6D8F">
        <w:rPr>
          <w:rFonts w:ascii="Garamond" w:hAnsi="Garamond"/>
          <w:szCs w:val="22"/>
          <w:lang w:val="ru-RU"/>
        </w:rPr>
        <w:t xml:space="preserve">, указанного в подп. 1, 2.2.2, 3.3, 3.6–3.9, 3.11 </w:t>
      </w:r>
      <w:r w:rsidR="0090737B" w:rsidRPr="00EC6D8F">
        <w:rPr>
          <w:rFonts w:ascii="Garamond" w:hAnsi="Garamond"/>
          <w:szCs w:val="22"/>
          <w:lang w:val="ru-RU"/>
        </w:rPr>
        <w:t>соответствующей году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0759F" w:rsidRPr="00EC6D8F">
        <w:rPr>
          <w:rFonts w:ascii="Garamond" w:hAnsi="Garamond"/>
          <w:szCs w:val="22"/>
          <w:lang w:val="ru-RU"/>
        </w:rPr>
        <w:t xml:space="preserve"> </w:t>
      </w:r>
      <w:r w:rsidR="0090737B" w:rsidRPr="00EC6D8F">
        <w:rPr>
          <w:rFonts w:ascii="Garamond" w:hAnsi="Garamond"/>
          <w:szCs w:val="22"/>
          <w:lang w:val="ru-RU"/>
        </w:rPr>
        <w:t xml:space="preserve">таблицы </w:t>
      </w:r>
      <w:r w:rsidR="008A06A0" w:rsidRPr="00EC6D8F">
        <w:rPr>
          <w:rFonts w:ascii="Garamond" w:hAnsi="Garamond"/>
          <w:szCs w:val="22"/>
          <w:lang w:val="ru-RU"/>
        </w:rPr>
        <w:t>п</w:t>
      </w:r>
      <w:r w:rsidR="0090737B" w:rsidRPr="00EC6D8F">
        <w:rPr>
          <w:rFonts w:ascii="Garamond" w:hAnsi="Garamond"/>
          <w:szCs w:val="22"/>
          <w:lang w:val="ru-RU"/>
        </w:rPr>
        <w:t xml:space="preserve">риложения 4 </w:t>
      </w:r>
      <w:r w:rsidR="008A06A0" w:rsidRPr="00EC6D8F">
        <w:rPr>
          <w:rFonts w:ascii="Garamond" w:hAnsi="Garamond"/>
          <w:szCs w:val="22"/>
          <w:lang w:val="ru-RU"/>
        </w:rPr>
        <w:t xml:space="preserve">к </w:t>
      </w:r>
      <w:r w:rsidRPr="00EC6D8F">
        <w:rPr>
          <w:rFonts w:ascii="Garamond" w:hAnsi="Garamond"/>
          <w:i/>
          <w:iCs/>
          <w:szCs w:val="22"/>
          <w:lang w:val="ru-RU"/>
        </w:rPr>
        <w:t>Регламент</w:t>
      </w:r>
      <w:r w:rsidR="008A06A0" w:rsidRPr="00EC6D8F">
        <w:rPr>
          <w:rFonts w:ascii="Garamond" w:hAnsi="Garamond"/>
          <w:i/>
          <w:iCs/>
          <w:szCs w:val="22"/>
          <w:lang w:val="ru-RU"/>
        </w:rPr>
        <w:t>у</w:t>
      </w:r>
      <w:r w:rsidRPr="00EC6D8F">
        <w:rPr>
          <w:rFonts w:ascii="Garamond" w:hAnsi="Garamond"/>
          <w:i/>
          <w:iCs/>
          <w:szCs w:val="22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hAnsi="Garamond"/>
          <w:szCs w:val="22"/>
          <w:lang w:val="ru-RU"/>
        </w:rPr>
        <w:t xml:space="preserve">), определяется согласно приложению </w:t>
      </w:r>
      <w:r w:rsidR="00107F42" w:rsidRPr="00EC6D8F">
        <w:rPr>
          <w:rFonts w:ascii="Garamond" w:hAnsi="Garamond"/>
          <w:szCs w:val="22"/>
          <w:lang w:val="ru-RU"/>
        </w:rPr>
        <w:t>7</w:t>
      </w:r>
      <w:r w:rsidRPr="00EC6D8F">
        <w:rPr>
          <w:rFonts w:ascii="Garamond" w:hAnsi="Garamond"/>
          <w:szCs w:val="22"/>
          <w:lang w:val="ru-RU"/>
        </w:rPr>
        <w:t xml:space="preserve"> к </w:t>
      </w:r>
      <w:r w:rsidR="00107F42" w:rsidRPr="00EC6D8F">
        <w:rPr>
          <w:rFonts w:ascii="Garamond" w:hAnsi="Garamond"/>
          <w:i/>
          <w:szCs w:val="22"/>
          <w:lang w:val="ru-RU"/>
        </w:rPr>
        <w:t>Регламенту проведения отборов проектов модернизации генерирующего оборудования тепловых электростанций</w:t>
      </w:r>
      <w:r w:rsidR="00107F42" w:rsidRPr="00EC6D8F">
        <w:rPr>
          <w:rFonts w:ascii="Garamond" w:hAnsi="Garamond"/>
          <w:szCs w:val="22"/>
          <w:lang w:val="ru-RU"/>
        </w:rPr>
        <w:t xml:space="preserve"> (Приложение № 19.3.1 к </w:t>
      </w:r>
      <w:r w:rsidR="00107F42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107F42" w:rsidRPr="00EC6D8F">
        <w:rPr>
          <w:rFonts w:ascii="Garamond" w:hAnsi="Garamond"/>
          <w:szCs w:val="22"/>
          <w:lang w:val="ru-RU"/>
        </w:rPr>
        <w:t xml:space="preserve">) </w:t>
      </w:r>
      <w:r w:rsidRPr="00EC6D8F">
        <w:rPr>
          <w:rFonts w:ascii="Garamond" w:hAnsi="Garamond"/>
          <w:szCs w:val="22"/>
          <w:lang w:val="ru-RU"/>
        </w:rPr>
        <w:t xml:space="preserve">для субъекта РФ, указанного в приложении 1 к договорам на модернизацию, заключенным в отношении ГТП генерации </w:t>
      </w:r>
      <w:r w:rsidRPr="00EC6D8F">
        <w:rPr>
          <w:rFonts w:ascii="Garamond" w:hAnsi="Garamond"/>
          <w:i/>
          <w:szCs w:val="22"/>
        </w:rPr>
        <w:t>p</w:t>
      </w:r>
      <w:r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55"/>
        </w:numPr>
        <w:suppressAutoHyphens/>
        <w:spacing w:before="0"/>
        <w:ind w:left="1134" w:firstLine="0"/>
        <w:rPr>
          <w:rFonts w:ascii="Garamond" w:hAnsi="Garamond"/>
          <w:szCs w:val="22"/>
        </w:rPr>
      </w:pPr>
      <w:r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</w:rPr>
        <w:t>в остальных случаях равен 1;</w:t>
      </w:r>
    </w:p>
    <w:p w:rsidR="00212DF4" w:rsidRPr="00EC6D8F" w:rsidRDefault="0000194E" w:rsidP="00165E55">
      <w:pPr>
        <w:pStyle w:val="a9"/>
        <w:spacing w:before="0"/>
        <w:ind w:left="1134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трансп</m:t>
            </m:r>
          </m:sup>
        </m:sSub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>– коэффициент транспортировки, равный:</w:t>
      </w:r>
    </w:p>
    <w:p w:rsidR="0090737B" w:rsidRPr="00EC6D8F" w:rsidRDefault="00435220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</w:t>
      </w:r>
      <w:r w:rsidR="0090737B" w:rsidRPr="00EC6D8F">
        <w:rPr>
          <w:rFonts w:ascii="Garamond" w:hAnsi="Garamond"/>
          <w:szCs w:val="22"/>
          <w:lang w:val="ru-RU"/>
        </w:rPr>
        <w:t>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90737B" w:rsidRPr="00EC6D8F">
        <w:rPr>
          <w:rFonts w:ascii="Garamond" w:hAnsi="Garamond"/>
          <w:szCs w:val="22"/>
          <w:lang w:val="ru-RU"/>
        </w:rPr>
        <w:t>=</w:t>
      </w:r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90737B" w:rsidRPr="00EC6D8F">
        <w:rPr>
          <w:rFonts w:ascii="Garamond" w:hAnsi="Garamond"/>
          <w:szCs w:val="22"/>
          <w:lang w:val="ru-RU"/>
        </w:rPr>
        <w:t>2022, 2023, 2024, 2025:</w:t>
      </w:r>
    </w:p>
    <w:p w:rsidR="0090737B" w:rsidRPr="00EC6D8F" w:rsidRDefault="0090737B" w:rsidP="00165E55">
      <w:pPr>
        <w:pStyle w:val="a9"/>
        <w:numPr>
          <w:ilvl w:val="0"/>
          <w:numId w:val="46"/>
        </w:numPr>
        <w:suppressAutoHyphens/>
        <w:spacing w:before="0"/>
        <w:ind w:left="1418" w:hanging="28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1,06 – для мероприятий, указанных в подп. 2, 3.1, 3.2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w:r w:rsidR="00A12621" w:rsidRPr="00EC6D8F">
        <w:rPr>
          <w:rFonts w:ascii="Garamond" w:hAnsi="Garamond"/>
          <w:szCs w:val="22"/>
          <w:lang w:val="ru-RU"/>
        </w:rPr>
        <w:t>соответствующей году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A12621" w:rsidRPr="00EC6D8F">
        <w:rPr>
          <w:rFonts w:ascii="Garamond" w:hAnsi="Garamond"/>
          <w:szCs w:val="22"/>
          <w:lang w:val="ru-RU"/>
        </w:rPr>
        <w:t xml:space="preserve">таблицы </w:t>
      </w:r>
      <w:r w:rsidR="008A06A0" w:rsidRPr="00EC6D8F">
        <w:rPr>
          <w:rFonts w:ascii="Garamond" w:hAnsi="Garamond"/>
          <w:szCs w:val="22"/>
          <w:lang w:val="ru-RU"/>
        </w:rPr>
        <w:t>п</w:t>
      </w:r>
      <w:r w:rsidR="00A12621" w:rsidRPr="00EC6D8F">
        <w:rPr>
          <w:rFonts w:ascii="Garamond" w:hAnsi="Garamond"/>
          <w:szCs w:val="22"/>
          <w:lang w:val="ru-RU"/>
        </w:rPr>
        <w:t>риложения 4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="008A06A0" w:rsidRPr="00EC6D8F">
        <w:rPr>
          <w:rFonts w:ascii="Garamond" w:hAnsi="Garamond"/>
          <w:szCs w:val="22"/>
          <w:lang w:val="ru-RU"/>
        </w:rPr>
        <w:t xml:space="preserve">к </w:t>
      </w:r>
      <w:r w:rsidRPr="00EC6D8F">
        <w:rPr>
          <w:rFonts w:ascii="Garamond" w:hAnsi="Garamond"/>
          <w:i/>
          <w:szCs w:val="22"/>
          <w:lang w:val="ru-RU"/>
        </w:rPr>
        <w:t>Регламент</w:t>
      </w:r>
      <w:r w:rsidR="008A06A0" w:rsidRPr="00EC6D8F">
        <w:rPr>
          <w:rFonts w:ascii="Garamond" w:hAnsi="Garamond"/>
          <w:i/>
          <w:szCs w:val="22"/>
          <w:lang w:val="ru-RU"/>
        </w:rPr>
        <w:t>у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i/>
          <w:szCs w:val="22"/>
          <w:lang w:val="ru-RU"/>
        </w:rPr>
        <w:t xml:space="preserve">проведения отборов проектов модернизации генерирующего оборудования тепловых электростанций </w:t>
      </w:r>
      <w:r w:rsidRPr="00EC6D8F">
        <w:rPr>
          <w:rFonts w:ascii="Garamond" w:hAnsi="Garamond"/>
          <w:bCs/>
          <w:szCs w:val="22"/>
          <w:lang w:val="ru-RU"/>
        </w:rPr>
        <w:t>(Приложение № 19.3.1</w:t>
      </w:r>
      <w:r w:rsidRPr="00EC6D8F">
        <w:rPr>
          <w:rFonts w:ascii="Garamond" w:hAnsi="Garamond"/>
          <w:szCs w:val="22"/>
          <w:lang w:val="ru-RU"/>
        </w:rPr>
        <w:t xml:space="preserve"> к </w:t>
      </w:r>
      <w:r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hAnsi="Garamond"/>
          <w:szCs w:val="22"/>
          <w:lang w:val="ru-RU"/>
        </w:rPr>
        <w:t xml:space="preserve">), если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&gt;300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</m:oMath>
      <w:r w:rsidRPr="00EC6D8F">
        <w:rPr>
          <w:rFonts w:ascii="Garamond" w:hAnsi="Garamond"/>
          <w:szCs w:val="22"/>
          <w:lang w:val="ru-RU"/>
        </w:rPr>
        <w:t>;</w:t>
      </w:r>
    </w:p>
    <w:p w:rsidR="0090737B" w:rsidRPr="00EC6D8F" w:rsidRDefault="0090737B" w:rsidP="00165E55">
      <w:pPr>
        <w:pStyle w:val="a9"/>
        <w:numPr>
          <w:ilvl w:val="0"/>
          <w:numId w:val="46"/>
        </w:numPr>
        <w:suppressAutoHyphens/>
        <w:spacing w:before="0"/>
        <w:ind w:left="1134" w:firstLine="0"/>
        <w:rPr>
          <w:rFonts w:ascii="Garamond" w:hAnsi="Garamond"/>
          <w:szCs w:val="22"/>
        </w:rPr>
      </w:pPr>
      <w:r w:rsidRPr="00EC6D8F">
        <w:rPr>
          <w:rFonts w:ascii="Garamond" w:hAnsi="Garamond"/>
          <w:szCs w:val="22"/>
        </w:rPr>
        <w:t xml:space="preserve">1,03 – в остальных случаях; </w:t>
      </w:r>
    </w:p>
    <w:p w:rsidR="0090737B" w:rsidRPr="00EC6D8F" w:rsidRDefault="00435220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</w:t>
      </w:r>
      <w:r w:rsidR="0090737B" w:rsidRPr="00EC6D8F">
        <w:rPr>
          <w:rFonts w:ascii="Garamond" w:hAnsi="Garamond"/>
          <w:szCs w:val="22"/>
          <w:lang w:val="ru-RU"/>
        </w:rPr>
        <w:t>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90737B" w:rsidRPr="00EC6D8F">
        <w:rPr>
          <w:rFonts w:ascii="Garamond" w:hAnsi="Garamond"/>
          <w:szCs w:val="22"/>
          <w:lang w:val="ru-RU"/>
        </w:rPr>
        <w:t>=</w:t>
      </w:r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90737B" w:rsidRPr="00EC6D8F">
        <w:rPr>
          <w:rFonts w:ascii="Garamond" w:hAnsi="Garamond"/>
          <w:szCs w:val="22"/>
          <w:lang w:val="ru-RU"/>
        </w:rPr>
        <w:t>2026 и позднее:</w:t>
      </w:r>
    </w:p>
    <w:p w:rsidR="00212DF4" w:rsidRPr="00EC6D8F" w:rsidRDefault="00212DF4" w:rsidP="00165E55">
      <w:pPr>
        <w:pStyle w:val="a9"/>
        <w:numPr>
          <w:ilvl w:val="0"/>
          <w:numId w:val="46"/>
        </w:numPr>
        <w:suppressAutoHyphens/>
        <w:spacing w:before="0"/>
        <w:ind w:left="1418" w:hanging="28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 xml:space="preserve">1,06 – для мероприятий, указанных в подп. 2, 3.1, 3.2, 3.15–3.16 </w:t>
      </w:r>
      <w:r w:rsidR="00A12621" w:rsidRPr="00EC6D8F">
        <w:rPr>
          <w:rFonts w:ascii="Garamond" w:hAnsi="Garamond"/>
          <w:szCs w:val="22"/>
          <w:lang w:val="ru-RU"/>
        </w:rPr>
        <w:t>соответствующей году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A12621" w:rsidRPr="00EC6D8F">
        <w:rPr>
          <w:rFonts w:ascii="Garamond" w:hAnsi="Garamond"/>
          <w:szCs w:val="22"/>
          <w:lang w:val="ru-RU"/>
        </w:rPr>
        <w:t xml:space="preserve"> таблицы </w:t>
      </w:r>
      <w:r w:rsidR="008A06A0" w:rsidRPr="00EC6D8F">
        <w:rPr>
          <w:rFonts w:ascii="Garamond" w:hAnsi="Garamond"/>
          <w:szCs w:val="22"/>
          <w:lang w:val="ru-RU"/>
        </w:rPr>
        <w:t>п</w:t>
      </w:r>
      <w:r w:rsidR="00A12621" w:rsidRPr="00EC6D8F">
        <w:rPr>
          <w:rFonts w:ascii="Garamond" w:hAnsi="Garamond"/>
          <w:szCs w:val="22"/>
          <w:lang w:val="ru-RU"/>
        </w:rPr>
        <w:t>риложения 4</w:t>
      </w:r>
      <w:r w:rsidR="008A06A0" w:rsidRPr="00EC6D8F">
        <w:rPr>
          <w:rFonts w:ascii="Garamond" w:hAnsi="Garamond"/>
          <w:szCs w:val="22"/>
          <w:lang w:val="ru-RU"/>
        </w:rPr>
        <w:t xml:space="preserve"> к </w:t>
      </w:r>
      <w:r w:rsidRPr="00EC6D8F">
        <w:rPr>
          <w:rFonts w:ascii="Garamond" w:hAnsi="Garamond"/>
          <w:i/>
          <w:szCs w:val="22"/>
          <w:lang w:val="ru-RU"/>
        </w:rPr>
        <w:t>Регламент</w:t>
      </w:r>
      <w:r w:rsidR="008A06A0" w:rsidRPr="00EC6D8F">
        <w:rPr>
          <w:rFonts w:ascii="Garamond" w:hAnsi="Garamond"/>
          <w:i/>
          <w:szCs w:val="22"/>
          <w:lang w:val="ru-RU"/>
        </w:rPr>
        <w:t>у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i/>
          <w:szCs w:val="22"/>
          <w:lang w:val="ru-RU"/>
        </w:rPr>
        <w:t xml:space="preserve">проведения отборов проектов модернизации генерирующего оборудования тепловых электростанций </w:t>
      </w:r>
      <w:r w:rsidRPr="00EC6D8F">
        <w:rPr>
          <w:rFonts w:ascii="Garamond" w:hAnsi="Garamond"/>
          <w:bCs/>
          <w:szCs w:val="22"/>
          <w:lang w:val="ru-RU"/>
        </w:rPr>
        <w:t>(Приложение № 19.3.1</w:t>
      </w:r>
      <w:r w:rsidRPr="00EC6D8F">
        <w:rPr>
          <w:rFonts w:ascii="Garamond" w:hAnsi="Garamond"/>
          <w:szCs w:val="22"/>
          <w:lang w:val="ru-RU"/>
        </w:rPr>
        <w:t xml:space="preserve"> к </w:t>
      </w:r>
      <w:r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Pr="00EC6D8F">
        <w:rPr>
          <w:rFonts w:ascii="Garamond" w:hAnsi="Garamond"/>
          <w:szCs w:val="22"/>
          <w:lang w:val="ru-RU"/>
        </w:rPr>
        <w:t xml:space="preserve">), если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&gt;300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</m:oMath>
      <w:r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46"/>
        </w:numPr>
        <w:suppressAutoHyphens/>
        <w:spacing w:before="0"/>
        <w:ind w:left="1134" w:firstLine="0"/>
        <w:rPr>
          <w:rFonts w:ascii="Garamond" w:hAnsi="Garamond"/>
          <w:szCs w:val="22"/>
        </w:rPr>
      </w:pPr>
      <w:r w:rsidRPr="00EC6D8F">
        <w:rPr>
          <w:rFonts w:ascii="Garamond" w:hAnsi="Garamond"/>
          <w:szCs w:val="22"/>
        </w:rPr>
        <w:t xml:space="preserve">1,03 – в остальных случаях; </w:t>
      </w:r>
    </w:p>
    <w:p w:rsidR="0043156F" w:rsidRPr="00EC6D8F" w:rsidRDefault="0000194E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темп</m:t>
            </m:r>
          </m:sup>
        </m:sSub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>– температурный коэффициент, определяе</w:t>
      </w:r>
      <w:r w:rsidR="00090CF3" w:rsidRPr="00EC6D8F">
        <w:rPr>
          <w:rFonts w:ascii="Garamond" w:hAnsi="Garamond"/>
          <w:szCs w:val="22"/>
          <w:lang w:val="ru-RU"/>
        </w:rPr>
        <w:t>мый</w:t>
      </w:r>
      <w:r w:rsidR="00212DF4" w:rsidRPr="00EC6D8F">
        <w:rPr>
          <w:rFonts w:ascii="Garamond" w:hAnsi="Garamond"/>
          <w:szCs w:val="22"/>
          <w:lang w:val="ru-RU"/>
        </w:rPr>
        <w:t xml:space="preserve"> согласно приложению </w:t>
      </w:r>
      <w:r w:rsidR="00790D58" w:rsidRPr="00EC6D8F">
        <w:rPr>
          <w:rFonts w:ascii="Garamond" w:hAnsi="Garamond"/>
          <w:szCs w:val="22"/>
          <w:lang w:val="ru-RU"/>
        </w:rPr>
        <w:t xml:space="preserve">6 </w:t>
      </w:r>
      <w:r w:rsidR="00790D58" w:rsidRPr="00EC6D8F">
        <w:rPr>
          <w:rFonts w:ascii="Garamond" w:eastAsiaTheme="minorHAnsi" w:hAnsi="Garamond"/>
          <w:szCs w:val="22"/>
          <w:lang w:val="ru-RU"/>
        </w:rPr>
        <w:t>к</w:t>
      </w:r>
      <w:r w:rsidR="00790D58" w:rsidRPr="00EC6D8F">
        <w:rPr>
          <w:rFonts w:ascii="Garamond" w:eastAsiaTheme="minorHAnsi" w:hAnsi="Garamond"/>
          <w:i/>
          <w:szCs w:val="22"/>
          <w:lang w:val="ru-RU"/>
        </w:rPr>
        <w:t xml:space="preserve"> </w:t>
      </w:r>
      <w:r w:rsidR="00790D58" w:rsidRPr="00EC6D8F">
        <w:rPr>
          <w:rFonts w:ascii="Garamond" w:hAnsi="Garamond"/>
          <w:i/>
          <w:szCs w:val="22"/>
          <w:lang w:val="ru-RU"/>
        </w:rPr>
        <w:t>Регламенту</w:t>
      </w:r>
      <w:r w:rsidR="00790D58" w:rsidRPr="00EC6D8F">
        <w:rPr>
          <w:rFonts w:ascii="Garamond" w:hAnsi="Garamond"/>
          <w:szCs w:val="22"/>
          <w:lang w:val="ru-RU"/>
        </w:rPr>
        <w:t xml:space="preserve"> </w:t>
      </w:r>
      <w:r w:rsidR="00790D58" w:rsidRPr="00EC6D8F">
        <w:rPr>
          <w:rFonts w:ascii="Garamond" w:hAnsi="Garamond"/>
          <w:i/>
          <w:szCs w:val="22"/>
          <w:lang w:val="ru-RU"/>
        </w:rPr>
        <w:t xml:space="preserve">проведения отборов проектов модернизации генерирующего оборудования тепловых электростанций </w:t>
      </w:r>
      <w:r w:rsidR="00790D58" w:rsidRPr="00EC6D8F">
        <w:rPr>
          <w:rFonts w:ascii="Garamond" w:hAnsi="Garamond"/>
          <w:bCs/>
          <w:szCs w:val="22"/>
          <w:lang w:val="ru-RU"/>
        </w:rPr>
        <w:t>(Приложение № 19.3.1</w:t>
      </w:r>
      <w:r w:rsidR="00790D58" w:rsidRPr="00EC6D8F">
        <w:rPr>
          <w:rFonts w:ascii="Garamond" w:hAnsi="Garamond"/>
          <w:szCs w:val="22"/>
          <w:lang w:val="ru-RU"/>
        </w:rPr>
        <w:t xml:space="preserve"> к </w:t>
      </w:r>
      <w:r w:rsidR="00790D58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790D58" w:rsidRPr="00EC6D8F">
        <w:rPr>
          <w:rFonts w:ascii="Garamond" w:hAnsi="Garamond"/>
          <w:szCs w:val="22"/>
          <w:lang w:val="ru-RU"/>
        </w:rPr>
        <w:t>)</w:t>
      </w:r>
      <w:r w:rsidR="00212DF4" w:rsidRPr="00EC6D8F">
        <w:rPr>
          <w:rFonts w:ascii="Garamond" w:hAnsi="Garamond"/>
          <w:szCs w:val="22"/>
          <w:lang w:val="ru-RU"/>
        </w:rPr>
        <w:t xml:space="preserve"> для субъекта РФ, указанного в приложении 1 к договорам на модернизацию, заключенным в отношении ГТП генерации </w:t>
      </w:r>
      <w:r w:rsidR="00212DF4" w:rsidRPr="00EC6D8F">
        <w:rPr>
          <w:rFonts w:ascii="Garamond" w:hAnsi="Garamond"/>
          <w:i/>
          <w:szCs w:val="22"/>
          <w:lang w:val="en-US"/>
        </w:rPr>
        <w:t>p</w:t>
      </w:r>
      <w:r w:rsidR="008A06A0" w:rsidRPr="00EC6D8F">
        <w:rPr>
          <w:rFonts w:ascii="Garamond" w:hAnsi="Garamond"/>
          <w:szCs w:val="22"/>
          <w:lang w:val="ru-RU"/>
        </w:rPr>
        <w:t>;</w:t>
      </w:r>
    </w:p>
    <w:p w:rsidR="000537B4" w:rsidRPr="00EC6D8F" w:rsidRDefault="000537B4" w:rsidP="00165E55">
      <w:pPr>
        <w:pStyle w:val="a9"/>
        <w:spacing w:before="0"/>
        <w:ind w:left="567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тип_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Pr="00EC6D8F">
        <w:rPr>
          <w:rFonts w:ascii="Garamond" w:hAnsi="Garamond"/>
          <w:szCs w:val="22"/>
          <w:lang w:val="ru-RU"/>
        </w:rPr>
        <w:t xml:space="preserve"> – величина, определяемая в следующем порядке:</w:t>
      </w:r>
    </w:p>
    <w:p w:rsidR="000537B4" w:rsidRPr="00EC6D8F" w:rsidRDefault="000537B4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=</w:t>
      </w:r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 xml:space="preserve">2022, 2023, 2024: </w:t>
      </w: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тип_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=1</m:t>
        </m:r>
      </m:oMath>
      <w:r w:rsidR="003C4662" w:rsidRPr="00EC6D8F">
        <w:rPr>
          <w:rFonts w:ascii="Garamond" w:hAnsi="Garamond"/>
          <w:szCs w:val="22"/>
          <w:lang w:val="ru-RU"/>
        </w:rPr>
        <w:t>;</w:t>
      </w:r>
    </w:p>
    <w:p w:rsidR="000537B4" w:rsidRPr="00EC6D8F" w:rsidRDefault="000537B4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=</w:t>
      </w:r>
      <w:r w:rsidR="008A06A0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2025 и позднее:</w:t>
      </w:r>
    </w:p>
    <w:p w:rsidR="009C6AF1" w:rsidRPr="00EC6D8F" w:rsidRDefault="000537B4" w:rsidP="00165E55">
      <w:pPr>
        <w:pStyle w:val="a9"/>
        <w:spacing w:before="0"/>
        <w:ind w:left="499"/>
        <w:jc w:val="center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тип_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=(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1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1</m:t>
                </m:r>
              </m:sup>
            </m:sSup>
          </m:sup>
        </m:sSubSup>
        <m:r>
          <w:rPr>
            <w:rFonts w:ascii="Cambria Math" w:hAnsi="Cambria Math"/>
            <w:szCs w:val="22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2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2</m:t>
                </m:r>
              </m:sup>
            </m:sSup>
          </m:sup>
        </m:sSubSup>
        <m:r>
          <w:rPr>
            <w:rFonts w:ascii="Cambria Math" w:hAnsi="Cambria Math"/>
            <w:szCs w:val="22"/>
            <w:lang w:val="ru-RU"/>
          </w:rPr>
          <m:t>+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ИПЦ_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)</m:t>
        </m:r>
      </m:oMath>
      <w:r w:rsidR="009C6AF1" w:rsidRPr="00EC6D8F">
        <w:rPr>
          <w:rFonts w:ascii="Garamond" w:hAnsi="Garamond"/>
          <w:szCs w:val="22"/>
          <w:lang w:val="ru-RU"/>
        </w:rPr>
        <w:t>,</w:t>
      </w:r>
    </w:p>
    <w:p w:rsidR="00212DF4" w:rsidRPr="00EC6D8F" w:rsidRDefault="009C6AF1" w:rsidP="008A06A0">
      <w:pPr>
        <w:pStyle w:val="a9"/>
        <w:spacing w:before="0"/>
        <w:ind w:left="1134" w:hanging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где</w:t>
      </w:r>
      <w:r w:rsidR="00D40C44" w:rsidRPr="00EC6D8F">
        <w:rPr>
          <w:rFonts w:ascii="Garamond" w:hAnsi="Garamond"/>
          <w:szCs w:val="22"/>
          <w:lang w:val="ru-RU"/>
        </w:rPr>
        <w:tab/>
      </w: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1</m:t>
                </m:r>
              </m:sup>
            </m:sSup>
          </m:sup>
        </m:sSubSup>
      </m:oMath>
      <w:r w:rsidR="00212DF4" w:rsidRPr="00EC6D8F">
        <w:rPr>
          <w:rFonts w:ascii="Garamond" w:hAnsi="Garamond"/>
          <w:szCs w:val="22"/>
          <w:lang w:val="ru-RU"/>
        </w:rPr>
        <w:t xml:space="preserve"> – коэффициент индексации типовых капитальных затрат, отражающих долю затрат на оборудование, используемый при проведении отбора проектов модернизации генерирующего оборудования тепловых электростанций в году</w:t>
      </w:r>
      <w:r w:rsidR="00212DF4" w:rsidRPr="00EC6D8F">
        <w:rPr>
          <w:rFonts w:ascii="Garamond" w:hAnsi="Garamond"/>
          <w:iCs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i/>
          <w:iCs/>
          <w:szCs w:val="22"/>
          <w:lang w:val="en-US"/>
        </w:rPr>
        <w:t>Y</w:t>
      </w:r>
      <w:r w:rsidR="00212DF4" w:rsidRPr="00EC6D8F">
        <w:rPr>
          <w:rFonts w:ascii="Garamond" w:hAnsi="Garamond"/>
          <w:szCs w:val="22"/>
          <w:lang w:val="ru-RU"/>
        </w:rPr>
        <w:t xml:space="preserve">, определяемый в соответствии с приложением </w:t>
      </w:r>
      <w:r w:rsidR="00212DF4" w:rsidRPr="00EC6D8F">
        <w:rPr>
          <w:rFonts w:ascii="Garamond" w:hAnsi="Garamond"/>
          <w:szCs w:val="22"/>
          <w:lang w:val="en-US"/>
        </w:rPr>
        <w:t>I</w:t>
      </w:r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8A06A0" w:rsidRPr="00EC6D8F">
        <w:rPr>
          <w:rFonts w:ascii="Garamond" w:hAnsi="Garamond"/>
          <w:szCs w:val="22"/>
          <w:lang w:val="ru-RU"/>
        </w:rPr>
        <w:t xml:space="preserve">к </w:t>
      </w:r>
      <w:r w:rsidR="00212DF4" w:rsidRPr="00EC6D8F">
        <w:rPr>
          <w:rFonts w:ascii="Garamond" w:hAnsi="Garamond"/>
          <w:szCs w:val="22"/>
          <w:lang w:val="ru-RU"/>
        </w:rPr>
        <w:t>настояще</w:t>
      </w:r>
      <w:r w:rsidR="008A06A0" w:rsidRPr="00EC6D8F">
        <w:rPr>
          <w:rFonts w:ascii="Garamond" w:hAnsi="Garamond"/>
          <w:szCs w:val="22"/>
          <w:lang w:val="ru-RU"/>
        </w:rPr>
        <w:t>му</w:t>
      </w:r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iCs/>
          <w:szCs w:val="22"/>
          <w:lang w:val="ru-RU"/>
        </w:rPr>
        <w:t>Регламент</w:t>
      </w:r>
      <w:r w:rsidR="008A06A0" w:rsidRPr="00EC6D8F">
        <w:rPr>
          <w:rFonts w:ascii="Garamond" w:hAnsi="Garamond"/>
          <w:iCs/>
          <w:szCs w:val="22"/>
          <w:lang w:val="ru-RU"/>
        </w:rPr>
        <w:t>у</w:t>
      </w:r>
      <w:r w:rsidR="00212DF4" w:rsidRPr="00EC6D8F">
        <w:rPr>
          <w:rFonts w:ascii="Garamond" w:hAnsi="Garamond"/>
          <w:iCs/>
          <w:szCs w:val="22"/>
          <w:lang w:val="ru-RU"/>
        </w:rPr>
        <w:t>;</w:t>
      </w:r>
    </w:p>
    <w:p w:rsidR="00212DF4" w:rsidRPr="00EC6D8F" w:rsidRDefault="00382D48" w:rsidP="00165E55">
      <w:pPr>
        <w:spacing w:before="0" w:after="120"/>
        <w:ind w:left="1134"/>
        <w:jc w:val="both"/>
        <w:rPr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2</m:t>
                </m:r>
              </m:sup>
            </m:sSup>
          </m:sup>
        </m:sSubSup>
      </m:oMath>
      <w:r w:rsidR="00212DF4" w:rsidRPr="00EC6D8F">
        <w:rPr>
          <w:szCs w:val="22"/>
          <w:lang w:val="ru-RU"/>
        </w:rPr>
        <w:t xml:space="preserve">– коэффициент индексации типовых капитальных затрат за год </w:t>
      </w:r>
      <w:r w:rsidR="00212DF4" w:rsidRPr="00EC6D8F">
        <w:rPr>
          <w:i/>
          <w:iCs/>
          <w:szCs w:val="22"/>
          <w:lang w:val="en-US"/>
        </w:rPr>
        <w:t>y</w:t>
      </w:r>
      <w:r w:rsidR="00212DF4" w:rsidRPr="00EC6D8F">
        <w:rPr>
          <w:szCs w:val="22"/>
          <w:lang w:val="ru-RU"/>
        </w:rPr>
        <w:t>, отражающих долю затрат на строительно-монтажные работы, используемый при проведении отбора проектов модернизации генерирующего оборудования тепловых электростанций в году</w:t>
      </w:r>
      <w:r w:rsidR="00212DF4" w:rsidRPr="00EC6D8F">
        <w:rPr>
          <w:iCs/>
          <w:szCs w:val="22"/>
          <w:lang w:val="ru-RU"/>
        </w:rPr>
        <w:t xml:space="preserve"> </w:t>
      </w:r>
      <w:r w:rsidR="00212DF4" w:rsidRPr="00EC6D8F">
        <w:rPr>
          <w:i/>
          <w:iCs/>
          <w:szCs w:val="22"/>
          <w:lang w:val="en-US"/>
        </w:rPr>
        <w:t>Y</w:t>
      </w:r>
      <w:r w:rsidR="00212DF4" w:rsidRPr="00EC6D8F">
        <w:rPr>
          <w:szCs w:val="22"/>
          <w:lang w:val="ru-RU"/>
        </w:rPr>
        <w:t xml:space="preserve">, определяемый в соответствии с приложением </w:t>
      </w:r>
      <w:r w:rsidR="00212DF4" w:rsidRPr="00EC6D8F">
        <w:rPr>
          <w:szCs w:val="22"/>
          <w:lang w:val="en-US"/>
        </w:rPr>
        <w:t>I</w:t>
      </w:r>
      <w:r w:rsidR="0093029A" w:rsidRPr="00EC6D8F">
        <w:rPr>
          <w:szCs w:val="22"/>
          <w:lang w:val="ru-RU"/>
        </w:rPr>
        <w:t xml:space="preserve"> к</w:t>
      </w:r>
      <w:r w:rsidR="00212DF4" w:rsidRPr="00EC6D8F">
        <w:rPr>
          <w:szCs w:val="22"/>
          <w:lang w:val="ru-RU"/>
        </w:rPr>
        <w:t xml:space="preserve"> настояще</w:t>
      </w:r>
      <w:r w:rsidR="0093029A" w:rsidRPr="00EC6D8F">
        <w:rPr>
          <w:szCs w:val="22"/>
          <w:lang w:val="ru-RU"/>
        </w:rPr>
        <w:t>му</w:t>
      </w:r>
      <w:r w:rsidR="00212DF4" w:rsidRPr="00EC6D8F">
        <w:rPr>
          <w:szCs w:val="22"/>
          <w:lang w:val="ru-RU"/>
        </w:rPr>
        <w:t xml:space="preserve"> </w:t>
      </w:r>
      <w:r w:rsidR="00212DF4" w:rsidRPr="00EC6D8F">
        <w:rPr>
          <w:iCs/>
          <w:szCs w:val="22"/>
          <w:lang w:val="ru-RU"/>
        </w:rPr>
        <w:t>Регламент</w:t>
      </w:r>
      <w:r w:rsidR="0093029A" w:rsidRPr="00EC6D8F">
        <w:rPr>
          <w:iCs/>
          <w:szCs w:val="22"/>
          <w:lang w:val="ru-RU"/>
        </w:rPr>
        <w:t>у;</w:t>
      </w:r>
    </w:p>
    <w:p w:rsidR="00212DF4" w:rsidRPr="00EC6D8F" w:rsidRDefault="00382D48" w:rsidP="00165E55">
      <w:pPr>
        <w:pStyle w:val="a9"/>
        <w:spacing w:before="0"/>
        <w:ind w:left="1134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ИПЦ_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212DF4" w:rsidRPr="00EC6D8F">
        <w:rPr>
          <w:rFonts w:ascii="Garamond" w:hAnsi="Garamond"/>
          <w:szCs w:val="22"/>
          <w:lang w:val="ru-RU"/>
        </w:rPr>
        <w:t xml:space="preserve"> – коэффициент индексации типовых капитальных затрат за год </w:t>
      </w:r>
      <w:r w:rsidR="00212DF4" w:rsidRPr="00EC6D8F">
        <w:rPr>
          <w:rFonts w:ascii="Garamond" w:hAnsi="Garamond"/>
          <w:i/>
          <w:szCs w:val="22"/>
          <w:lang w:val="en-US"/>
        </w:rPr>
        <w:t>y</w:t>
      </w:r>
      <w:r w:rsidR="00212DF4" w:rsidRPr="00EC6D8F">
        <w:rPr>
          <w:rFonts w:ascii="Garamond" w:hAnsi="Garamond"/>
          <w:szCs w:val="22"/>
          <w:lang w:val="ru-RU"/>
        </w:rPr>
        <w:t>, отражающих долю прочих затрат, используемый при проведении отбора проектов модернизации генерирующего оборудования тепловых электростанций в году</w:t>
      </w:r>
      <w:r w:rsidR="00212DF4" w:rsidRPr="00EC6D8F">
        <w:rPr>
          <w:rFonts w:ascii="Garamond" w:hAnsi="Garamond"/>
          <w:iCs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i/>
          <w:iCs/>
          <w:szCs w:val="22"/>
          <w:lang w:val="en-US"/>
        </w:rPr>
        <w:t>Y</w:t>
      </w:r>
      <w:r w:rsidR="00212DF4" w:rsidRPr="00EC6D8F">
        <w:rPr>
          <w:rFonts w:ascii="Garamond" w:hAnsi="Garamond"/>
          <w:iCs/>
          <w:szCs w:val="22"/>
          <w:lang w:val="ru-RU"/>
        </w:rPr>
        <w:t>, определяется в следующем порядке:</w:t>
      </w:r>
    </w:p>
    <w:p w:rsidR="00212DF4" w:rsidRPr="00EC6D8F" w:rsidRDefault="00382D48" w:rsidP="00165E55">
      <w:pPr>
        <w:pStyle w:val="a9"/>
        <w:spacing w:before="0"/>
        <w:ind w:left="708"/>
        <w:jc w:val="center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ИПЦ_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acc>
          <m:accPr>
            <m:chr m:val="̶"/>
            <m:ctrlPr>
              <w:rPr>
                <w:rFonts w:ascii="Cambria Math" w:hAnsi="Cambria Math"/>
                <w:i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  <w:lang w:val="ru-RU"/>
              </w:rPr>
              <m:t>=</m:t>
            </m:r>
          </m:e>
        </m:acc>
        <m:nary>
          <m:naryPr>
            <m:chr m:val="∏"/>
            <m:ctrlPr>
              <w:rPr>
                <w:rFonts w:ascii="Cambria Math" w:hAnsi="Cambria Math"/>
                <w:i/>
                <w:szCs w:val="22"/>
              </w:rPr>
            </m:ctrlPr>
          </m:naryPr>
          <m:sub>
            <m:r>
              <w:rPr>
                <w:rFonts w:ascii="Cambria Math" w:hAnsi="Cambria Math"/>
                <w:szCs w:val="22"/>
              </w:rPr>
              <m:t>y</m:t>
            </m:r>
            <m:r>
              <w:rPr>
                <w:rFonts w:ascii="Cambria Math" w:hAnsi="Cambria Math"/>
                <w:szCs w:val="22"/>
                <w:lang w:val="ru-RU"/>
              </w:rPr>
              <m:t>=2018</m:t>
            </m:r>
          </m:sub>
          <m:sup>
            <m:r>
              <w:rPr>
                <w:rFonts w:ascii="Cambria Math" w:hAnsi="Cambria Math"/>
                <w:szCs w:val="22"/>
              </w:rPr>
              <m:t>Y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p>
          <m:e>
            <m:r>
              <w:rPr>
                <w:rFonts w:ascii="Cambria Math" w:hAnsi="Cambria Math"/>
                <w:szCs w:val="22"/>
                <w:lang w:val="ru-RU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Cs w:val="22"/>
                    <w:lang w:val="ru-RU"/>
                  </w:rPr>
                  <m:t>ИП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2"/>
                    <w:lang w:val="ru-RU"/>
                  </w:rPr>
                  <m:t>100%</m:t>
                </m:r>
              </m:den>
            </m:f>
            <m:r>
              <w:rPr>
                <w:rFonts w:ascii="Cambria Math" w:hAnsi="Cambria Math"/>
                <w:szCs w:val="22"/>
                <w:lang w:val="ru-RU"/>
              </w:rPr>
              <m:t>)</m:t>
            </m:r>
          </m:e>
        </m:nary>
      </m:oMath>
      <w:r w:rsidR="0093029A" w:rsidRPr="00EC6D8F">
        <w:rPr>
          <w:rFonts w:ascii="Garamond" w:hAnsi="Garamond"/>
          <w:szCs w:val="22"/>
          <w:lang w:val="ru-RU"/>
        </w:rPr>
        <w:t>,</w:t>
      </w:r>
    </w:p>
    <w:p w:rsidR="009D3896" w:rsidRPr="00EC6D8F" w:rsidRDefault="00B86458" w:rsidP="00165E55">
      <w:pPr>
        <w:spacing w:before="0" w:after="120"/>
        <w:ind w:left="1701" w:hanging="567"/>
        <w:jc w:val="both"/>
        <w:rPr>
          <w:szCs w:val="22"/>
          <w:lang w:val="ru-RU"/>
        </w:rPr>
      </w:pPr>
      <w:r w:rsidRPr="00EC6D8F">
        <w:rPr>
          <w:szCs w:val="22"/>
          <w:lang w:val="ru-RU"/>
        </w:rPr>
        <w:t>г</w:t>
      </w:r>
      <w:r w:rsidR="009D3896" w:rsidRPr="00EC6D8F">
        <w:rPr>
          <w:szCs w:val="22"/>
          <w:lang w:val="ru-RU"/>
        </w:rPr>
        <w:t>де</w:t>
      </w:r>
      <w:r w:rsidRPr="00EC6D8F">
        <w:rPr>
          <w:szCs w:val="22"/>
          <w:lang w:val="ru-RU"/>
        </w:rPr>
        <w:tab/>
      </w:r>
      <w:r w:rsidR="009D3896" w:rsidRPr="00EC6D8F">
        <w:rPr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  <w:lang w:val="ru-RU"/>
          </w:rPr>
          <m:t>ИП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</m:oMath>
      <w:r w:rsidR="00CF70E7" w:rsidRPr="00EC6D8F">
        <w:rPr>
          <w:szCs w:val="22"/>
          <w:lang w:val="ru-RU"/>
        </w:rPr>
        <w:t xml:space="preserve"> </w:t>
      </w:r>
      <w:r w:rsidR="009D3896" w:rsidRPr="00EC6D8F">
        <w:rPr>
          <w:szCs w:val="22"/>
          <w:lang w:val="ru-RU"/>
        </w:rPr>
        <w:t xml:space="preserve">– индекс потребительских цен для декабря года </w:t>
      </w:r>
      <w:r w:rsidR="009D3896" w:rsidRPr="00EC6D8F">
        <w:rPr>
          <w:i/>
          <w:szCs w:val="22"/>
          <w:lang w:val="en-US"/>
        </w:rPr>
        <w:t>y</w:t>
      </w:r>
      <w:r w:rsidR="009D3896" w:rsidRPr="00EC6D8F">
        <w:rPr>
          <w:szCs w:val="22"/>
          <w:lang w:val="ru-RU"/>
        </w:rPr>
        <w:t xml:space="preserve"> в процентах к декабрю года </w:t>
      </w:r>
      <w:r w:rsidR="009D3896" w:rsidRPr="00EC6D8F">
        <w:rPr>
          <w:i/>
          <w:szCs w:val="22"/>
        </w:rPr>
        <w:t>y</w:t>
      </w:r>
      <w:r w:rsidR="009D3896" w:rsidRPr="00EC6D8F">
        <w:rPr>
          <w:i/>
          <w:szCs w:val="22"/>
          <w:lang w:val="ru-RU"/>
        </w:rPr>
        <w:t>–</w:t>
      </w:r>
      <w:r w:rsidR="009D3896" w:rsidRPr="00EC6D8F">
        <w:rPr>
          <w:szCs w:val="22"/>
          <w:lang w:val="ru-RU"/>
        </w:rPr>
        <w:t xml:space="preserve"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 Величина </w:t>
      </w:r>
      <m:oMath>
        <m:r>
          <w:rPr>
            <w:rFonts w:ascii="Cambria Math" w:hAnsi="Cambria Math"/>
            <w:szCs w:val="22"/>
            <w:lang w:val="ru-RU"/>
          </w:rPr>
          <m:t>ИП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</m:oMath>
      <w:r w:rsidR="009D3896" w:rsidRPr="00EC6D8F">
        <w:rPr>
          <w:szCs w:val="22"/>
          <w:lang w:val="ru-RU"/>
        </w:rPr>
        <w:t xml:space="preserve"> определяется в году </w:t>
      </w:r>
      <w:r w:rsidR="009D3896" w:rsidRPr="00EC6D8F">
        <w:rPr>
          <w:i/>
          <w:szCs w:val="22"/>
        </w:rPr>
        <w:t>y</w:t>
      </w:r>
      <w:r w:rsidR="009D3896" w:rsidRPr="00EC6D8F">
        <w:rPr>
          <w:i/>
          <w:szCs w:val="22"/>
          <w:lang w:val="ru-RU"/>
        </w:rPr>
        <w:t>+</w:t>
      </w:r>
      <w:r w:rsidR="009D3896" w:rsidRPr="00EC6D8F">
        <w:rPr>
          <w:szCs w:val="22"/>
          <w:lang w:val="ru-RU"/>
        </w:rPr>
        <w:t xml:space="preserve">1 для декабря года </w:t>
      </w:r>
      <w:r w:rsidR="009D3896" w:rsidRPr="00EC6D8F">
        <w:rPr>
          <w:i/>
          <w:szCs w:val="22"/>
        </w:rPr>
        <w:t>y</w:t>
      </w:r>
      <w:r w:rsidR="009D3896" w:rsidRPr="00EC6D8F">
        <w:rPr>
          <w:szCs w:val="22"/>
          <w:lang w:val="ru-RU"/>
        </w:rPr>
        <w:t xml:space="preserve"> к декабрю года </w:t>
      </w:r>
      <w:r w:rsidR="009D3896" w:rsidRPr="00EC6D8F">
        <w:rPr>
          <w:i/>
          <w:szCs w:val="22"/>
        </w:rPr>
        <w:t>y</w:t>
      </w:r>
      <w:r w:rsidR="009D3896" w:rsidRPr="00EC6D8F">
        <w:rPr>
          <w:i/>
          <w:szCs w:val="22"/>
          <w:lang w:val="ru-RU"/>
        </w:rPr>
        <w:t>–</w:t>
      </w:r>
      <w:r w:rsidR="009D3896" w:rsidRPr="00EC6D8F">
        <w:rPr>
          <w:szCs w:val="22"/>
          <w:lang w:val="ru-RU"/>
        </w:rPr>
        <w:t xml:space="preserve">1 в соответствии с порядком определения фактического значения индекса потребительских цен, предусмотренным </w:t>
      </w:r>
      <w:r w:rsidR="0093029A" w:rsidRPr="00EC6D8F">
        <w:rPr>
          <w:szCs w:val="22"/>
          <w:lang w:val="ru-RU"/>
        </w:rPr>
        <w:t>п</w:t>
      </w:r>
      <w:r w:rsidR="009D3896" w:rsidRPr="00EC6D8F">
        <w:rPr>
          <w:szCs w:val="22"/>
          <w:lang w:val="ru-RU"/>
        </w:rPr>
        <w:t xml:space="preserve">риложением </w:t>
      </w:r>
      <w:r w:rsidR="009D3896" w:rsidRPr="00EC6D8F">
        <w:rPr>
          <w:szCs w:val="22"/>
          <w:lang w:val="en-US"/>
        </w:rPr>
        <w:t>I</w:t>
      </w:r>
      <w:r w:rsidR="009D3896" w:rsidRPr="00EC6D8F">
        <w:rPr>
          <w:szCs w:val="22"/>
          <w:lang w:val="ru-RU"/>
        </w:rPr>
        <w:t xml:space="preserve"> </w:t>
      </w:r>
      <w:r w:rsidR="0093029A" w:rsidRPr="00EC6D8F">
        <w:rPr>
          <w:szCs w:val="22"/>
          <w:lang w:val="ru-RU"/>
        </w:rPr>
        <w:t xml:space="preserve">к настоящему </w:t>
      </w:r>
      <w:r w:rsidR="009D3896" w:rsidRPr="00EC6D8F">
        <w:rPr>
          <w:szCs w:val="22"/>
          <w:lang w:val="ru-RU"/>
        </w:rPr>
        <w:t>Регламент</w:t>
      </w:r>
      <w:r w:rsidR="0093029A" w:rsidRPr="00EC6D8F">
        <w:rPr>
          <w:szCs w:val="22"/>
          <w:lang w:val="ru-RU"/>
        </w:rPr>
        <w:t>у</w:t>
      </w:r>
      <w:r w:rsidR="007F7A69" w:rsidRPr="00EC6D8F">
        <w:rPr>
          <w:szCs w:val="22"/>
          <w:lang w:val="ru-RU"/>
        </w:rPr>
        <w:t>.</w:t>
      </w:r>
    </w:p>
    <w:p w:rsidR="000F5236" w:rsidRPr="00EC6D8F" w:rsidRDefault="000F5236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CapE</m:t>
        </m:r>
        <m:sSubSup>
          <m:sSubSupPr>
            <m:ctrlPr>
              <w:rPr>
                <w:rFonts w:ascii="Cambria Math" w:hAnsi="Cambria Math"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пред_неподтв</m:t>
            </m:r>
          </m:sup>
        </m:sSubSup>
      </m:oMath>
      <w:r w:rsidRPr="00EC6D8F">
        <w:rPr>
          <w:szCs w:val="22"/>
          <w:lang w:val="ru-RU"/>
        </w:rPr>
        <w:t xml:space="preserve"> – величина, определяемая в следующем порядке:</w:t>
      </w:r>
    </w:p>
    <w:p w:rsidR="00212DF4" w:rsidRPr="00EC6D8F" w:rsidRDefault="00382D48" w:rsidP="00165E55">
      <w:pPr>
        <w:spacing w:before="0" w:after="120"/>
        <w:ind w:firstLine="426"/>
        <w:jc w:val="center"/>
        <w:rPr>
          <w:szCs w:val="22"/>
          <w:lang w:val="ru-RU"/>
        </w:rPr>
      </w:pPr>
      <m:oMath>
        <m:r>
          <w:rPr>
            <w:rFonts w:ascii="Cambria Math" w:hAnsi="Cambria Math"/>
            <w:szCs w:val="22"/>
          </w:rPr>
          <m:t>CapE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пред_неподтв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ИПЦ_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</m:oMath>
      <w:r w:rsidR="00212DF4" w:rsidRPr="00EC6D8F">
        <w:rPr>
          <w:szCs w:val="22"/>
          <w:lang w:val="ru-RU"/>
        </w:rPr>
        <w:t>,</w:t>
      </w:r>
    </w:p>
    <w:p w:rsidR="000F5236" w:rsidRPr="00EC6D8F" w:rsidRDefault="007F7A69" w:rsidP="00165E55">
      <w:pPr>
        <w:tabs>
          <w:tab w:val="left" w:pos="1134"/>
        </w:tabs>
        <w:spacing w:before="0" w:after="120"/>
        <w:ind w:firstLine="567"/>
        <w:jc w:val="both"/>
        <w:rPr>
          <w:szCs w:val="22"/>
          <w:lang w:val="ru-RU"/>
        </w:rPr>
      </w:pPr>
      <w:r w:rsidRPr="00EC6D8F">
        <w:rPr>
          <w:szCs w:val="22"/>
          <w:lang w:val="ru-RU"/>
        </w:rPr>
        <w:t>г</w:t>
      </w:r>
      <w:r w:rsidR="000F5236" w:rsidRPr="00EC6D8F">
        <w:rPr>
          <w:szCs w:val="22"/>
          <w:lang w:val="ru-RU"/>
        </w:rPr>
        <w:t>де</w:t>
      </w:r>
      <w:r w:rsidRPr="00EC6D8F">
        <w:rPr>
          <w:szCs w:val="22"/>
          <w:lang w:val="ru-RU"/>
        </w:rPr>
        <w:tab/>
      </w:r>
      <w:r w:rsidR="000F5236" w:rsidRPr="00EC6D8F">
        <w:rPr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ИПЦ_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0F5236" w:rsidRPr="00EC6D8F">
        <w:rPr>
          <w:szCs w:val="22"/>
          <w:lang w:val="ru-RU"/>
        </w:rPr>
        <w:t xml:space="preserve"> – величина, определяемая в следующем порядке:</w:t>
      </w:r>
    </w:p>
    <w:p w:rsidR="000F5236" w:rsidRPr="00EC6D8F" w:rsidRDefault="000F5236" w:rsidP="00165E55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93029A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=</w:t>
      </w:r>
      <w:r w:rsidR="0093029A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2022, 2023, 2024, а также для проекта модернизации, предусматривающего установку газовых турбин, относимых к образцам инновационного энергетического оборудования</w:t>
      </w:r>
      <w:r w:rsidR="0093029A" w:rsidRPr="00EC6D8F">
        <w:rPr>
          <w:rFonts w:ascii="Garamond" w:hAnsi="Garamond"/>
          <w:szCs w:val="22"/>
          <w:lang w:val="ru-RU"/>
        </w:rPr>
        <w:t>,</w:t>
      </w:r>
      <w:r w:rsidRPr="00EC6D8F">
        <w:rPr>
          <w:rFonts w:ascii="Garamond" w:hAnsi="Garamond"/>
          <w:szCs w:val="22"/>
          <w:lang w:val="ru-RU"/>
        </w:rPr>
        <w:t xml:space="preserve"> с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93029A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=</w:t>
      </w:r>
      <w:r w:rsidR="0093029A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 xml:space="preserve">2026, 2027, 2028: </w:t>
      </w: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тип_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=1</m:t>
        </m:r>
      </m:oMath>
      <w:r w:rsidR="00EC6D8F" w:rsidRPr="00EC6D8F">
        <w:rPr>
          <w:rFonts w:ascii="Garamond" w:hAnsi="Garamond"/>
          <w:szCs w:val="22"/>
          <w:lang w:val="ru-RU"/>
        </w:rPr>
        <w:t>;</w:t>
      </w:r>
    </w:p>
    <w:p w:rsidR="00D014FA" w:rsidRPr="00EC6D8F" w:rsidRDefault="000F5236" w:rsidP="00EC6D8F">
      <w:pPr>
        <w:pStyle w:val="a9"/>
        <w:suppressAutoHyphens/>
        <w:spacing w:before="0"/>
        <w:ind w:left="1134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для</w:t>
      </w:r>
      <w:r w:rsidR="00CF70E7" w:rsidRPr="00EC6D8F">
        <w:rPr>
          <w:rFonts w:ascii="Garamond" w:hAnsi="Garamond"/>
          <w:szCs w:val="22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C6D8F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=</w:t>
      </w:r>
      <w:r w:rsidR="00EC6D8F" w:rsidRPr="00EC6D8F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>2025 и позднее:</w:t>
      </w:r>
      <w:r w:rsidR="00EC6D8F" w:rsidRPr="00EC6D8F">
        <w:rPr>
          <w:rFonts w:ascii="Garamond" w:hAnsi="Garamond"/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ИПЦ_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nary>
          <m:naryPr>
            <m:chr m:val="∏"/>
            <m:ctrlPr>
              <w:rPr>
                <w:rFonts w:ascii="Cambria Math" w:hAnsi="Cambria Math"/>
                <w:i/>
                <w:szCs w:val="22"/>
              </w:rPr>
            </m:ctrlPr>
          </m:naryPr>
          <m:sub>
            <m:r>
              <w:rPr>
                <w:rFonts w:ascii="Cambria Math" w:hAnsi="Cambria Math"/>
                <w:szCs w:val="22"/>
              </w:rPr>
              <m:t>y</m:t>
            </m:r>
            <m:r>
              <w:rPr>
                <w:rFonts w:ascii="Cambria Math" w:hAnsi="Cambria Math"/>
                <w:szCs w:val="22"/>
                <w:lang w:val="ru-RU"/>
              </w:rPr>
              <m:t>=2018</m:t>
            </m:r>
          </m:sub>
          <m:sup>
            <m:r>
              <w:rPr>
                <w:rFonts w:ascii="Cambria Math" w:hAnsi="Cambria Math"/>
                <w:szCs w:val="22"/>
              </w:rPr>
              <m:t>Y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p>
          <m:e>
            <m:r>
              <w:rPr>
                <w:rFonts w:ascii="Cambria Math" w:hAnsi="Cambria Math"/>
                <w:szCs w:val="22"/>
                <w:lang w:val="ru-RU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Cs w:val="22"/>
                    <w:lang w:val="ru-RU"/>
                  </w:rPr>
                  <m:t>ИП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2"/>
                    <w:lang w:val="ru-RU"/>
                  </w:rPr>
                  <m:t>100%</m:t>
                </m:r>
              </m:den>
            </m:f>
            <m:r>
              <w:rPr>
                <w:rFonts w:ascii="Cambria Math" w:hAnsi="Cambria Math"/>
                <w:szCs w:val="22"/>
                <w:lang w:val="ru-RU"/>
              </w:rPr>
              <m:t>)</m:t>
            </m:r>
          </m:e>
        </m:nary>
      </m:oMath>
      <w:r w:rsidR="00D014FA"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00194E" w:rsidP="00165E55">
      <w:pPr>
        <w:pStyle w:val="a9"/>
        <w:spacing w:before="0"/>
        <w:ind w:left="1134"/>
        <w:rPr>
          <w:rFonts w:ascii="Garamond" w:hAnsi="Garamond"/>
          <w:bCs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212DF4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bCs/>
          <w:szCs w:val="22"/>
          <w:lang w:val="ru-RU"/>
        </w:rPr>
        <w:t>– предельное максимальное удельное значение капитальных затрат на реализацию проекта модернизации, рассчитанное в следующем порядке:</w:t>
      </w:r>
    </w:p>
    <w:p w:rsidR="00EF0C14" w:rsidRPr="00EC6D8F" w:rsidRDefault="00EF0C14" w:rsidP="00165E55">
      <w:pPr>
        <w:pStyle w:val="a9"/>
        <w:spacing w:before="0"/>
        <w:ind w:left="1134"/>
        <w:rPr>
          <w:rFonts w:ascii="Garamond" w:hAnsi="Garamond"/>
          <w:bCs/>
          <w:szCs w:val="22"/>
          <w:lang w:val="ru-RU"/>
        </w:rPr>
      </w:pPr>
      <w:r w:rsidRPr="00EC6D8F">
        <w:rPr>
          <w:rFonts w:ascii="Garamond" w:hAnsi="Garamond"/>
          <w:bCs/>
          <w:szCs w:val="22"/>
          <w:lang w:val="ru-RU"/>
        </w:rPr>
        <w:t>если проект модернизации предусматривает установку газовых турбин, относимых к образцам инновационного энергетического оборудования</w:t>
      </w:r>
      <w:r w:rsidR="00EC6D8F" w:rsidRPr="00EC6D8F">
        <w:rPr>
          <w:rFonts w:ascii="Garamond" w:hAnsi="Garamond"/>
          <w:bCs/>
          <w:szCs w:val="22"/>
          <w:lang w:val="ru-RU"/>
        </w:rPr>
        <w:t>,</w:t>
      </w:r>
      <w:r w:rsidRPr="00EC6D8F">
        <w:rPr>
          <w:rFonts w:ascii="Garamond" w:hAnsi="Garamond"/>
          <w:bCs/>
          <w:szCs w:val="22"/>
          <w:lang w:val="ru-RU"/>
        </w:rPr>
        <w:t xml:space="preserve"> с </w:t>
      </w:r>
      <m:oMath>
        <m:sSup>
          <m:sSupPr>
            <m:ctrlPr>
              <w:rPr>
                <w:rFonts w:ascii="Cambria Math" w:hAnsi="Cambria Math"/>
                <w:bCs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пост_отбор</m:t>
            </m:r>
          </m:sup>
        </m:sSup>
      </m:oMath>
      <w:r w:rsidR="00EC6D8F" w:rsidRPr="00EC6D8F">
        <w:rPr>
          <w:rFonts w:ascii="Garamond" w:hAnsi="Garamond"/>
          <w:bCs/>
          <w:szCs w:val="22"/>
          <w:lang w:val="ru-RU"/>
        </w:rPr>
        <w:t xml:space="preserve"> </w:t>
      </w:r>
      <w:r w:rsidRPr="00EC6D8F">
        <w:rPr>
          <w:rFonts w:ascii="Garamond" w:hAnsi="Garamond"/>
          <w:bCs/>
          <w:szCs w:val="22"/>
          <w:lang w:val="ru-RU"/>
        </w:rPr>
        <w:t>=</w:t>
      </w:r>
      <w:r w:rsidR="00EC6D8F" w:rsidRPr="00EC6D8F">
        <w:rPr>
          <w:rFonts w:ascii="Garamond" w:hAnsi="Garamond"/>
          <w:bCs/>
          <w:szCs w:val="22"/>
          <w:lang w:val="ru-RU"/>
        </w:rPr>
        <w:t xml:space="preserve"> </w:t>
      </w:r>
      <w:r w:rsidRPr="00EC6D8F">
        <w:rPr>
          <w:rFonts w:ascii="Garamond" w:hAnsi="Garamond"/>
          <w:bCs/>
          <w:szCs w:val="22"/>
          <w:lang w:val="ru-RU"/>
        </w:rPr>
        <w:t xml:space="preserve">2026, 2027, 2028,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m:rPr>
            <m:sty m:val="p"/>
          </m:rPr>
          <w:rPr>
            <w:rFonts w:ascii="Cambria Math" w:hAnsi="Cambria Math"/>
            <w:szCs w:val="22"/>
            <w:lang w:val="ru-RU"/>
          </w:rPr>
          <m:t>=70000</m:t>
        </m:r>
        <m:r>
          <m:rPr>
            <m:sty m:val="p"/>
          </m:rPr>
          <w:rPr>
            <w:rFonts w:ascii="Cambria Math" w:hAnsi="Cambria Math" w:cs="Cambria Math"/>
            <w:szCs w:val="22"/>
            <w:lang w:val="ru-RU"/>
          </w:rPr>
          <m:t>⋅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bCs/>
                <w:szCs w:val="22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C6D8F">
        <w:rPr>
          <w:rFonts w:ascii="Garamond" w:hAnsi="Garamond"/>
          <w:bCs/>
          <w:szCs w:val="22"/>
          <w:lang w:val="ru-RU"/>
        </w:rPr>
        <w:t>;</w:t>
      </w:r>
    </w:p>
    <w:p w:rsidR="00EF0C14" w:rsidRPr="00EC6D8F" w:rsidRDefault="00EF0C14" w:rsidP="00165E55">
      <w:pPr>
        <w:pStyle w:val="a9"/>
        <w:spacing w:before="0"/>
        <w:ind w:left="567" w:firstLine="567"/>
        <w:rPr>
          <w:rFonts w:ascii="Garamond" w:hAnsi="Garamond"/>
          <w:bCs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в остальных случаях:</w:t>
      </w:r>
    </w:p>
    <w:p w:rsidR="00212DF4" w:rsidRPr="00EC6D8F" w:rsidRDefault="00212DF4" w:rsidP="00165E55">
      <w:pPr>
        <w:pStyle w:val="a9"/>
        <w:numPr>
          <w:ilvl w:val="0"/>
          <w:numId w:val="48"/>
        </w:numPr>
        <w:suppressAutoHyphens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EC6D8F">
        <w:rPr>
          <w:rFonts w:ascii="Garamond" w:eastAsiaTheme="minorHAnsi" w:hAnsi="Garamond"/>
          <w:szCs w:val="22"/>
          <w:lang w:val="ru-RU"/>
        </w:rPr>
        <w:lastRenderedPageBreak/>
        <w:t xml:space="preserve">если в приложении 2 к договорам на модернизацию, заключенным в отношении ГТП генерации </w:t>
      </w:r>
      <w:r w:rsidRPr="00EC6D8F">
        <w:rPr>
          <w:rFonts w:ascii="Garamond" w:eastAsiaTheme="minorHAnsi" w:hAnsi="Garamond"/>
          <w:i/>
          <w:szCs w:val="22"/>
          <w:lang w:val="ru-RU"/>
        </w:rPr>
        <w:t>p</w:t>
      </w:r>
      <w:r w:rsidRPr="00EC6D8F">
        <w:rPr>
          <w:rFonts w:ascii="Garamond" w:eastAsiaTheme="minorHAnsi" w:hAnsi="Garamond"/>
          <w:szCs w:val="22"/>
          <w:lang w:val="ru-RU"/>
        </w:rPr>
        <w:t xml:space="preserve">, в графе «Вид топлива» указано значение «уголь» 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≤90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</m:oMath>
      <w:r w:rsidRPr="00EC6D8F">
        <w:rPr>
          <w:rFonts w:ascii="Garamond" w:hAnsi="Garamond"/>
          <w:szCs w:val="22"/>
          <w:lang w:val="ru-RU"/>
        </w:rPr>
        <w:t xml:space="preserve">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=89526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C6D8F">
        <w:rPr>
          <w:rFonts w:ascii="Garamond" w:hAnsi="Garamond"/>
          <w:bCs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48"/>
        </w:numPr>
        <w:suppressAutoHyphens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EC6D8F">
        <w:rPr>
          <w:rFonts w:ascii="Garamond" w:eastAsiaTheme="minorHAnsi" w:hAnsi="Garamond"/>
          <w:szCs w:val="22"/>
          <w:lang w:val="ru-RU"/>
        </w:rPr>
        <w:t xml:space="preserve">если в приложении 2 к договорам на модернизацию, заключенным в отношении ГТП генерации </w:t>
      </w:r>
      <w:r w:rsidRPr="00EC6D8F">
        <w:rPr>
          <w:rFonts w:ascii="Garamond" w:eastAsiaTheme="minorHAnsi" w:hAnsi="Garamond"/>
          <w:i/>
          <w:szCs w:val="22"/>
          <w:lang w:val="ru-RU"/>
        </w:rPr>
        <w:t>p</w:t>
      </w:r>
      <w:r w:rsidRPr="00EC6D8F">
        <w:rPr>
          <w:rFonts w:ascii="Garamond" w:eastAsiaTheme="minorHAnsi" w:hAnsi="Garamond"/>
          <w:szCs w:val="22"/>
          <w:lang w:val="ru-RU"/>
        </w:rPr>
        <w:t xml:space="preserve">, в графе «Вид топлива» указано значение «уголь» и </w:t>
      </w:r>
      <m:oMath>
        <m:r>
          <w:rPr>
            <w:rFonts w:ascii="Cambria Math" w:hAnsi="Cambria Math"/>
            <w:szCs w:val="22"/>
            <w:lang w:val="ru-RU"/>
          </w:rPr>
          <m:t xml:space="preserve">90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  <m:r>
          <w:rPr>
            <w:rFonts w:ascii="Cambria Math" w:hAnsi="Cambria Math"/>
            <w:szCs w:val="22"/>
            <w:lang w:val="ru-RU"/>
          </w:rPr>
          <m:t>&lt;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>≤400 МВт</m:t>
        </m:r>
      </m:oMath>
      <w:r w:rsidRPr="00EC6D8F">
        <w:rPr>
          <w:rFonts w:ascii="Garamond" w:hAnsi="Garamond"/>
          <w:szCs w:val="22"/>
          <w:lang w:val="ru-RU"/>
        </w:rPr>
        <w:t>, то</w:t>
      </w:r>
      <w:r w:rsidR="00A0423C" w:rsidRPr="00EC6D8F">
        <w:rPr>
          <w:rFonts w:ascii="Garamond" w:hAnsi="Garamond"/>
          <w:bCs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=(43892+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4107110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КОММод_уст_РП</m:t>
                </m:r>
              </m:sup>
            </m:sSubSup>
          </m:den>
        </m:f>
        <m:r>
          <w:rPr>
            <w:rFonts w:ascii="Cambria Math" w:hAnsi="Cambria Math"/>
            <w:szCs w:val="22"/>
            <w:lang w:val="ru-RU"/>
          </w:rPr>
          <m:t>)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48"/>
        </w:numPr>
        <w:suppressAutoHyphens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EC6D8F">
        <w:rPr>
          <w:rFonts w:ascii="Garamond" w:eastAsiaTheme="minorHAnsi" w:hAnsi="Garamond"/>
          <w:szCs w:val="22"/>
          <w:lang w:val="ru-RU"/>
        </w:rPr>
        <w:t xml:space="preserve">если в приложении 2 к договорам на модернизацию, заключенным в отношении ГТП генерации </w:t>
      </w:r>
      <w:r w:rsidRPr="00EC6D8F">
        <w:rPr>
          <w:rFonts w:ascii="Garamond" w:eastAsiaTheme="minorHAnsi" w:hAnsi="Garamond"/>
          <w:i/>
          <w:szCs w:val="22"/>
          <w:lang w:val="ru-RU"/>
        </w:rPr>
        <w:t>p</w:t>
      </w:r>
      <w:r w:rsidRPr="00EC6D8F">
        <w:rPr>
          <w:rFonts w:ascii="Garamond" w:eastAsiaTheme="minorHAnsi" w:hAnsi="Garamond"/>
          <w:szCs w:val="22"/>
          <w:lang w:val="ru-RU"/>
        </w:rPr>
        <w:t xml:space="preserve">, в графе «Вид топлива» указано значение «уголь» 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&gt;400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</m:oMath>
      <w:r w:rsidRPr="00EC6D8F">
        <w:rPr>
          <w:rFonts w:ascii="Garamond" w:hAnsi="Garamond"/>
          <w:szCs w:val="22"/>
          <w:lang w:val="ru-RU"/>
        </w:rPr>
        <w:t xml:space="preserve">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=54000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C6D8F">
        <w:rPr>
          <w:rFonts w:ascii="Garamond" w:hAnsi="Garamond"/>
          <w:bCs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48"/>
        </w:numPr>
        <w:suppressAutoHyphens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EC6D8F">
        <w:rPr>
          <w:rFonts w:ascii="Garamond" w:eastAsiaTheme="minorHAnsi" w:hAnsi="Garamond"/>
          <w:szCs w:val="22"/>
          <w:lang w:val="ru-RU"/>
        </w:rPr>
        <w:t xml:space="preserve">если в приложении 2 к договорам на модернизацию, заключенным в отношении ГТП генерации </w:t>
      </w:r>
      <w:r w:rsidRPr="00EC6D8F">
        <w:rPr>
          <w:rFonts w:ascii="Garamond" w:eastAsiaTheme="minorHAnsi" w:hAnsi="Garamond"/>
          <w:i/>
          <w:szCs w:val="22"/>
          <w:lang w:val="ru-RU"/>
        </w:rPr>
        <w:t>p</w:t>
      </w:r>
      <w:r w:rsidRPr="00EC6D8F">
        <w:rPr>
          <w:rFonts w:ascii="Garamond" w:eastAsiaTheme="minorHAnsi" w:hAnsi="Garamond"/>
          <w:szCs w:val="22"/>
          <w:lang w:val="ru-RU"/>
        </w:rPr>
        <w:t xml:space="preserve">, в графе «Вид топлива» указано значение «газ» 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≤90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</m:oMath>
      <w:r w:rsidRPr="00EC6D8F">
        <w:rPr>
          <w:rFonts w:ascii="Garamond" w:hAnsi="Garamond"/>
          <w:szCs w:val="22"/>
          <w:lang w:val="ru-RU"/>
        </w:rPr>
        <w:t xml:space="preserve">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=45057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C6D8F">
        <w:rPr>
          <w:rFonts w:ascii="Garamond" w:hAnsi="Garamond"/>
          <w:bCs/>
          <w:szCs w:val="22"/>
          <w:lang w:val="ru-RU"/>
        </w:rPr>
        <w:t>;</w:t>
      </w:r>
    </w:p>
    <w:p w:rsidR="00212DF4" w:rsidRPr="00EC6D8F" w:rsidRDefault="00212DF4" w:rsidP="00165E55">
      <w:pPr>
        <w:pStyle w:val="a9"/>
        <w:numPr>
          <w:ilvl w:val="0"/>
          <w:numId w:val="48"/>
        </w:numPr>
        <w:suppressAutoHyphens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EC6D8F">
        <w:rPr>
          <w:rFonts w:ascii="Garamond" w:eastAsiaTheme="minorHAnsi" w:hAnsi="Garamond"/>
          <w:szCs w:val="22"/>
          <w:lang w:val="ru-RU"/>
        </w:rPr>
        <w:t xml:space="preserve">если в приложении 2 к договорам на модернизацию, заключенным в отношении ГТП генерации </w:t>
      </w:r>
      <w:r w:rsidRPr="00EC6D8F">
        <w:rPr>
          <w:rFonts w:ascii="Garamond" w:eastAsiaTheme="minorHAnsi" w:hAnsi="Garamond"/>
          <w:i/>
          <w:szCs w:val="22"/>
          <w:lang w:val="ru-RU"/>
        </w:rPr>
        <w:t>p</w:t>
      </w:r>
      <w:r w:rsidRPr="00EC6D8F">
        <w:rPr>
          <w:rFonts w:ascii="Garamond" w:eastAsiaTheme="minorHAnsi" w:hAnsi="Garamond"/>
          <w:szCs w:val="22"/>
          <w:lang w:val="ru-RU"/>
        </w:rPr>
        <w:t xml:space="preserve">, в графе «Вид топлива» указано значение «газ» и </w:t>
      </w:r>
      <m:oMath>
        <m:r>
          <w:rPr>
            <w:rFonts w:ascii="Cambria Math" w:hAnsi="Cambria Math"/>
            <w:szCs w:val="22"/>
            <w:lang w:val="ru-RU"/>
          </w:rPr>
          <m:t xml:space="preserve">90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  <m:r>
          <w:rPr>
            <w:rFonts w:ascii="Cambria Math" w:hAnsi="Cambria Math"/>
            <w:szCs w:val="22"/>
            <w:lang w:val="ru-RU"/>
          </w:rPr>
          <m:t>&lt;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>≤300 МВт</m:t>
        </m:r>
      </m:oMath>
      <w:r w:rsidRPr="00EC6D8F">
        <w:rPr>
          <w:rFonts w:ascii="Garamond" w:hAnsi="Garamond"/>
          <w:szCs w:val="22"/>
          <w:lang w:val="ru-RU"/>
        </w:rPr>
        <w:t>, то</w:t>
      </w:r>
      <w:r w:rsidRPr="00EC6D8F">
        <w:rPr>
          <w:rFonts w:ascii="Garamond" w:hAnsi="Garamond"/>
          <w:bCs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=(25973+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1720218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КОММод_уст_РП</m:t>
                </m:r>
              </m:sup>
            </m:sSubSup>
          </m:den>
        </m:f>
        <m:r>
          <w:rPr>
            <w:rFonts w:ascii="Cambria Math" w:hAnsi="Cambria Math"/>
            <w:szCs w:val="22"/>
            <w:lang w:val="ru-RU"/>
          </w:rPr>
          <m:t>)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Pr="00EC6D8F">
        <w:rPr>
          <w:rFonts w:ascii="Garamond" w:hAnsi="Garamond"/>
          <w:szCs w:val="22"/>
          <w:lang w:val="ru-RU"/>
        </w:rPr>
        <w:t>;</w:t>
      </w:r>
    </w:p>
    <w:p w:rsidR="006940BE" w:rsidRPr="00EC6D8F" w:rsidRDefault="00212DF4" w:rsidP="00165E55">
      <w:pPr>
        <w:pStyle w:val="a9"/>
        <w:numPr>
          <w:ilvl w:val="0"/>
          <w:numId w:val="48"/>
        </w:numPr>
        <w:suppressAutoHyphens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bCs/>
          <w:szCs w:val="22"/>
          <w:lang w:val="ru-RU"/>
        </w:rPr>
        <w:t>если в приложении 2 к договорам на модернизацию, заключенным в отношении ГТП</w:t>
      </w:r>
      <w:r w:rsidRPr="00EC6D8F">
        <w:rPr>
          <w:rFonts w:ascii="Garamond" w:eastAsiaTheme="minorHAnsi" w:hAnsi="Garamond"/>
          <w:szCs w:val="22"/>
          <w:lang w:val="ru-RU"/>
        </w:rPr>
        <w:t xml:space="preserve"> генерации </w:t>
      </w:r>
      <w:r w:rsidRPr="00EC6D8F">
        <w:rPr>
          <w:rFonts w:ascii="Garamond" w:eastAsiaTheme="minorHAnsi" w:hAnsi="Garamond"/>
          <w:i/>
          <w:szCs w:val="22"/>
          <w:lang w:val="ru-RU"/>
        </w:rPr>
        <w:t>p</w:t>
      </w:r>
      <w:r w:rsidRPr="00EC6D8F">
        <w:rPr>
          <w:rFonts w:ascii="Garamond" w:eastAsiaTheme="minorHAnsi" w:hAnsi="Garamond"/>
          <w:szCs w:val="22"/>
          <w:lang w:val="ru-RU"/>
        </w:rPr>
        <w:t xml:space="preserve">, в графе «Вид топлива» указано значение «газ» и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КОММод_уст_РП</m:t>
            </m:r>
          </m:sup>
        </m:sSubSup>
        <m:r>
          <w:rPr>
            <w:rFonts w:ascii="Cambria Math" w:hAnsi="Cambria Math"/>
            <w:szCs w:val="22"/>
            <w:lang w:val="ru-RU"/>
          </w:rPr>
          <m:t xml:space="preserve">&gt;300 </m:t>
        </m:r>
        <m:r>
          <m:rPr>
            <m:sty m:val="p"/>
          </m:rPr>
          <w:rPr>
            <w:rFonts w:ascii="Cambria Math" w:hAnsi="Cambria Math"/>
            <w:szCs w:val="22"/>
            <w:lang w:val="ru-RU"/>
          </w:rPr>
          <m:t>МВт</m:t>
        </m:r>
      </m:oMath>
      <w:r w:rsidRPr="00EC6D8F">
        <w:rPr>
          <w:rFonts w:ascii="Garamond" w:hAnsi="Garamond"/>
          <w:szCs w:val="22"/>
          <w:lang w:val="ru-RU"/>
        </w:rPr>
        <w:t xml:space="preserve">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=31677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r>
          <w:rPr>
            <w:rFonts w:ascii="Cambria Math" w:hAnsi="Cambria Math"/>
            <w:szCs w:val="22"/>
            <w:lang w:val="ru-RU"/>
          </w:rPr>
          <m:t>1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  <w:lang w:val="ru-RU"/>
              </w:rPr>
              <m:t>0</m:t>
            </m:r>
          </m:e>
          <m:sup>
            <m:r>
              <w:rPr>
                <w:rFonts w:ascii="Cambria Math" w:hAnsi="Cambria Math"/>
                <w:szCs w:val="22"/>
                <w:lang w:val="ru-RU"/>
              </w:rPr>
              <m:t>3</m:t>
            </m:r>
          </m:sup>
        </m:sSup>
      </m:oMath>
      <w:r w:rsidR="00EF0C14" w:rsidRPr="00EC6D8F">
        <w:rPr>
          <w:rFonts w:ascii="Garamond" w:hAnsi="Garamond"/>
          <w:bCs/>
          <w:szCs w:val="22"/>
          <w:lang w:val="ru-RU"/>
        </w:rPr>
        <w:t>.</w:t>
      </w:r>
    </w:p>
    <w:p w:rsidR="00212DF4" w:rsidRPr="00EC6D8F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Среднее арифметическое из значений цены на электрическую энергию, определенных по результатам конкурентного отбора ценовых заявок на сутки вперед, в каждый час предшествующего месяца в</w:t>
      </w:r>
      <w:r w:rsidRPr="00EC6D8F" w:rsidDel="003862A4">
        <w:rPr>
          <w:rFonts w:ascii="Garamond" w:hAnsi="Garamond"/>
          <w:szCs w:val="22"/>
          <w:lang w:val="ru-RU"/>
        </w:rPr>
        <w:t xml:space="preserve"> </w:t>
      </w:r>
      <w:r w:rsidRPr="00EC6D8F">
        <w:rPr>
          <w:rFonts w:ascii="Garamond" w:hAnsi="Garamond"/>
          <w:szCs w:val="22"/>
          <w:lang w:val="ru-RU"/>
        </w:rPr>
        <w:t xml:space="preserve">ГТП генерации </w:t>
      </w:r>
      <w:r w:rsidRPr="00EC6D8F">
        <w:rPr>
          <w:rFonts w:ascii="Garamond" w:hAnsi="Garamond"/>
          <w:i/>
          <w:szCs w:val="22"/>
          <w:lang w:val="ru-RU"/>
        </w:rPr>
        <w:t>p</w:t>
      </w:r>
      <w:r w:rsidRPr="00EC6D8F">
        <w:rPr>
          <w:rFonts w:ascii="Garamond" w:hAnsi="Garamond"/>
          <w:szCs w:val="22"/>
          <w:lang w:val="ru-RU"/>
        </w:rPr>
        <w:t xml:space="preserve"> рассчитывается по формуле: </w:t>
      </w:r>
    </w:p>
    <w:p w:rsidR="00212DF4" w:rsidRPr="00EC6D8F" w:rsidRDefault="0000194E" w:rsidP="00165E55">
      <w:pPr>
        <w:pStyle w:val="afffd"/>
        <w:autoSpaceDE w:val="0"/>
        <w:autoSpaceDN w:val="0"/>
        <w:adjustRightInd w:val="0"/>
        <w:spacing w:after="120"/>
        <w:ind w:left="0"/>
        <w:jc w:val="center"/>
        <w:rPr>
          <w:rFonts w:ascii="Garamond" w:hAnsi="Garamond"/>
          <w:bCs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p,m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РСВ_сред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fPr>
          <m:num>
            <m:nary>
              <m:naryPr>
                <m:chr m:val="∑"/>
                <m:supHide m:val="1"/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  <m:r>
                  <w:rPr>
                    <w:rFonts w:ascii="Cambria Math" w:hAnsi="Cambria Math" w:cs="Cambria Math"/>
                    <w:sz w:val="22"/>
                    <w:szCs w:val="22"/>
                  </w:rPr>
                  <m:t>∈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m-1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i,p,h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ГТП </m:t>
                    </m:r>
                  </m:sup>
                </m:sSubSup>
              </m:e>
            </m:nary>
          </m:num>
          <m:den>
            <m:sSubSup>
              <m:sSub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m-1,p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РСВ</m:t>
                </m:r>
              </m:sup>
            </m:sSubSup>
          </m:den>
        </m:f>
      </m:oMath>
      <w:r w:rsidR="00212DF4" w:rsidRPr="00EC6D8F">
        <w:rPr>
          <w:rFonts w:ascii="Garamond" w:hAnsi="Garamond"/>
          <w:bCs/>
          <w:sz w:val="22"/>
          <w:szCs w:val="22"/>
        </w:rPr>
        <w:t>,</w:t>
      </w:r>
    </w:p>
    <w:p w:rsidR="00212DF4" w:rsidRPr="00EC6D8F" w:rsidRDefault="00273C71" w:rsidP="00165E55">
      <w:pPr>
        <w:pStyle w:val="subsubclauseindent"/>
        <w:spacing w:before="0"/>
        <w:ind w:left="567" w:hanging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>г</w:t>
      </w:r>
      <w:r w:rsidR="00212DF4" w:rsidRPr="00EC6D8F">
        <w:rPr>
          <w:rFonts w:ascii="Garamond" w:hAnsi="Garamond"/>
          <w:szCs w:val="22"/>
          <w:lang w:val="ru-RU"/>
        </w:rPr>
        <w:t>де</w:t>
      </w:r>
      <w:r w:rsidRPr="00EC6D8F">
        <w:rPr>
          <w:rFonts w:ascii="Garamond" w:hAnsi="Garamond"/>
          <w:szCs w:val="22"/>
          <w:lang w:val="ru-RU"/>
        </w:rPr>
        <w:tab/>
      </w:r>
      <w:r w:rsidR="00212DF4" w:rsidRPr="00EC6D8F">
        <w:rPr>
          <w:rFonts w:ascii="Garamond" w:hAnsi="Garamond"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,h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ГТП </m:t>
            </m:r>
          </m:sup>
        </m:sSubSup>
      </m:oMath>
      <w:r w:rsidR="00EC6D8F"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 xml:space="preserve">– цена электроэнергии, рассчитанная для целей расчета стоимости электроэнергии на сутки вперед, в ГТП генерации </w:t>
      </w:r>
      <w:r w:rsidR="00212DF4" w:rsidRPr="00EC6D8F">
        <w:rPr>
          <w:rFonts w:ascii="Garamond" w:hAnsi="Garamond"/>
          <w:i/>
          <w:szCs w:val="22"/>
          <w:lang w:val="en-US"/>
        </w:rPr>
        <w:t>p</w:t>
      </w:r>
      <w:r w:rsidR="00212DF4" w:rsidRPr="00EC6D8F">
        <w:rPr>
          <w:rFonts w:ascii="Garamond" w:hAnsi="Garamond"/>
          <w:szCs w:val="22"/>
          <w:lang w:val="ru-RU"/>
        </w:rPr>
        <w:t xml:space="preserve"> для участника оптового рынка </w:t>
      </w:r>
      <w:r w:rsidR="00212DF4" w:rsidRPr="00EC6D8F">
        <w:rPr>
          <w:rFonts w:ascii="Garamond" w:hAnsi="Garamond"/>
          <w:i/>
          <w:szCs w:val="22"/>
          <w:lang w:val="en-US"/>
        </w:rPr>
        <w:t>i</w:t>
      </w:r>
      <w:r w:rsidR="00212DF4" w:rsidRPr="00EC6D8F">
        <w:rPr>
          <w:rFonts w:ascii="Garamond" w:hAnsi="Garamond"/>
          <w:szCs w:val="22"/>
          <w:lang w:val="ru-RU"/>
        </w:rPr>
        <w:t xml:space="preserve"> в час операционных суток </w:t>
      </w:r>
      <w:r w:rsidR="00212DF4" w:rsidRPr="00EC6D8F">
        <w:rPr>
          <w:rFonts w:ascii="Garamond" w:hAnsi="Garamond"/>
          <w:i/>
          <w:szCs w:val="22"/>
          <w:lang w:val="en-US"/>
        </w:rPr>
        <w:t>h</w:t>
      </w:r>
      <w:r w:rsidR="00212DF4" w:rsidRPr="00EC6D8F">
        <w:rPr>
          <w:rFonts w:ascii="Garamond" w:hAnsi="Garamond"/>
          <w:i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 xml:space="preserve">расчетного месяца </w:t>
      </w:r>
      <w:r w:rsidR="00212DF4" w:rsidRPr="00EC6D8F">
        <w:rPr>
          <w:rFonts w:ascii="Garamond" w:hAnsi="Garamond"/>
          <w:i/>
          <w:szCs w:val="22"/>
          <w:lang w:val="en-US"/>
        </w:rPr>
        <w:t>m</w:t>
      </w:r>
      <w:r w:rsidR="00EC6D8F" w:rsidRPr="00EC6D8F">
        <w:rPr>
          <w:rFonts w:ascii="Garamond" w:hAnsi="Garamond"/>
          <w:i/>
          <w:szCs w:val="22"/>
          <w:lang w:val="ru-RU"/>
        </w:rPr>
        <w:t>–</w:t>
      </w:r>
      <w:r w:rsidR="003E51BE" w:rsidRPr="00EC6D8F">
        <w:rPr>
          <w:rFonts w:ascii="Garamond" w:hAnsi="Garamond"/>
          <w:szCs w:val="22"/>
          <w:lang w:val="ru-RU"/>
        </w:rPr>
        <w:t>1</w:t>
      </w:r>
      <w:r w:rsidR="00212DF4" w:rsidRPr="00EC6D8F">
        <w:rPr>
          <w:rFonts w:ascii="Garamond" w:hAnsi="Garamond"/>
          <w:szCs w:val="22"/>
          <w:lang w:val="ru-RU"/>
        </w:rPr>
        <w:t xml:space="preserve">, определяемая в соответствии с п. 5.3.2 </w:t>
      </w:r>
      <w:r w:rsidR="00212DF4" w:rsidRPr="00EC6D8F">
        <w:rPr>
          <w:rFonts w:ascii="Garamond" w:hAnsi="Garamond"/>
          <w:i/>
          <w:iCs/>
          <w:szCs w:val="22"/>
          <w:lang w:val="ru-RU"/>
        </w:rPr>
        <w:t xml:space="preserve">Регламента расчета плановых объемов производства и потребления и расчета стоимости электроэнергии на сутки вперед </w:t>
      </w:r>
      <w:r w:rsidR="00212DF4" w:rsidRPr="00EC6D8F">
        <w:rPr>
          <w:rFonts w:ascii="Garamond" w:hAnsi="Garamond"/>
          <w:bCs/>
          <w:szCs w:val="22"/>
          <w:lang w:val="ru-RU"/>
        </w:rPr>
        <w:t>(Приложение № 8</w:t>
      </w:r>
      <w:r w:rsidR="00212DF4" w:rsidRPr="00EC6D8F">
        <w:rPr>
          <w:rFonts w:ascii="Garamond" w:hAnsi="Garamond"/>
          <w:szCs w:val="22"/>
          <w:lang w:val="ru-RU"/>
        </w:rPr>
        <w:t xml:space="preserve"> к </w:t>
      </w:r>
      <w:r w:rsidR="00212DF4" w:rsidRPr="00EC6D8F">
        <w:rPr>
          <w:rFonts w:ascii="Garamond" w:hAnsi="Garamond"/>
          <w:i/>
          <w:szCs w:val="22"/>
          <w:lang w:val="ru-RU"/>
        </w:rPr>
        <w:t>Договору о присоединении к торговой системе оптового рынка</w:t>
      </w:r>
      <w:r w:rsidR="00212DF4" w:rsidRPr="00EC6D8F">
        <w:rPr>
          <w:rFonts w:ascii="Garamond" w:hAnsi="Garamond"/>
          <w:szCs w:val="22"/>
          <w:lang w:val="ru-RU"/>
        </w:rPr>
        <w:t>).</w:t>
      </w:r>
      <w:r w:rsidRPr="00EC6D8F">
        <w:rPr>
          <w:rFonts w:ascii="Garamond" w:hAnsi="Garamond"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 xml:space="preserve">Если в ГТП генерации </w:t>
      </w:r>
      <w:r w:rsidR="00212DF4" w:rsidRPr="00EC6D8F">
        <w:rPr>
          <w:rFonts w:ascii="Garamond" w:hAnsi="Garamond"/>
          <w:i/>
          <w:szCs w:val="22"/>
          <w:lang w:val="en-US"/>
        </w:rPr>
        <w:t>p</w:t>
      </w:r>
      <w:r w:rsidR="00212DF4" w:rsidRPr="00EC6D8F">
        <w:rPr>
          <w:rFonts w:ascii="Garamond" w:hAnsi="Garamond"/>
          <w:szCs w:val="22"/>
          <w:lang w:val="ru-RU"/>
        </w:rPr>
        <w:t xml:space="preserve"> для участника оптового рынка </w:t>
      </w:r>
      <w:r w:rsidR="00212DF4" w:rsidRPr="00EC6D8F">
        <w:rPr>
          <w:rFonts w:ascii="Garamond" w:hAnsi="Garamond"/>
          <w:i/>
          <w:szCs w:val="22"/>
          <w:lang w:val="en-US"/>
        </w:rPr>
        <w:t>i</w:t>
      </w:r>
      <w:r w:rsidR="00212DF4" w:rsidRPr="00EC6D8F">
        <w:rPr>
          <w:rFonts w:ascii="Garamond" w:hAnsi="Garamond"/>
          <w:szCs w:val="22"/>
          <w:lang w:val="ru-RU"/>
        </w:rPr>
        <w:t xml:space="preserve"> во все часы операционных суток </w:t>
      </w:r>
      <w:r w:rsidR="00212DF4" w:rsidRPr="00EC6D8F">
        <w:rPr>
          <w:rFonts w:ascii="Garamond" w:hAnsi="Garamond"/>
          <w:i/>
          <w:szCs w:val="22"/>
          <w:lang w:val="en-US"/>
        </w:rPr>
        <w:t>h</w:t>
      </w:r>
      <w:r w:rsidR="00212DF4" w:rsidRPr="00EC6D8F">
        <w:rPr>
          <w:rFonts w:ascii="Garamond" w:hAnsi="Garamond"/>
          <w:i/>
          <w:szCs w:val="22"/>
          <w:lang w:val="ru-RU"/>
        </w:rPr>
        <w:t xml:space="preserve"> </w:t>
      </w:r>
      <w:r w:rsidR="00212DF4" w:rsidRPr="00EC6D8F">
        <w:rPr>
          <w:rFonts w:ascii="Garamond" w:hAnsi="Garamond"/>
          <w:szCs w:val="22"/>
          <w:lang w:val="ru-RU"/>
        </w:rPr>
        <w:t xml:space="preserve">расчетного месяца </w:t>
      </w:r>
      <w:r w:rsidR="00212DF4" w:rsidRPr="00EC6D8F">
        <w:rPr>
          <w:rFonts w:ascii="Garamond" w:hAnsi="Garamond"/>
          <w:i/>
          <w:szCs w:val="22"/>
          <w:lang w:val="en-US"/>
        </w:rPr>
        <w:t>m</w:t>
      </w:r>
      <w:r w:rsidR="00EC6D8F" w:rsidRPr="00EC6D8F">
        <w:rPr>
          <w:rFonts w:ascii="Garamond" w:hAnsi="Garamond"/>
          <w:i/>
          <w:szCs w:val="22"/>
          <w:lang w:val="ru-RU"/>
        </w:rPr>
        <w:t>–</w:t>
      </w:r>
      <w:r w:rsidR="003E51BE" w:rsidRPr="00EC6D8F">
        <w:rPr>
          <w:rFonts w:ascii="Garamond" w:hAnsi="Garamond"/>
          <w:szCs w:val="22"/>
          <w:lang w:val="ru-RU"/>
        </w:rPr>
        <w:t>1</w:t>
      </w:r>
      <w:r w:rsidR="00212DF4" w:rsidRPr="00EC6D8F">
        <w:rPr>
          <w:rFonts w:ascii="Garamond" w:hAnsi="Garamond"/>
          <w:i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q</m:t>
            </m:r>
            <m:r>
              <w:rPr>
                <w:rFonts w:ascii="Cambria Math" w:hAnsi="Cambria Math"/>
                <w:szCs w:val="22"/>
                <w:lang w:val="ru-RU"/>
              </w:rPr>
              <m:t>,h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ГТП </m:t>
            </m:r>
          </m:sup>
        </m:sSubSup>
        <m:r>
          <w:rPr>
            <w:rFonts w:ascii="Cambria Math" w:hAnsi="Cambria Math"/>
            <w:szCs w:val="22"/>
            <w:lang w:val="ru-RU"/>
          </w:rPr>
          <m:t>=0</m:t>
        </m:r>
      </m:oMath>
      <w:r w:rsidR="00212DF4" w:rsidRPr="00EC6D8F">
        <w:rPr>
          <w:rFonts w:ascii="Garamond" w:hAnsi="Garamond"/>
          <w:szCs w:val="22"/>
          <w:lang w:val="ru-RU"/>
        </w:rPr>
        <w:t xml:space="preserve"> или не определена,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</m:t>
            </m:r>
          </m:sup>
        </m:sSubSup>
        <m:r>
          <w:rPr>
            <w:rFonts w:ascii="Cambria Math" w:hAnsi="Cambria Math"/>
            <w:szCs w:val="22"/>
            <w:lang w:val="ru-RU"/>
          </w:rPr>
          <m:t>=0</m:t>
        </m:r>
      </m:oMath>
      <w:r w:rsidR="00EC6D8F" w:rsidRPr="00EC6D8F">
        <w:rPr>
          <w:rFonts w:ascii="Garamond" w:hAnsi="Garamond"/>
          <w:szCs w:val="22"/>
          <w:lang w:val="ru-RU"/>
        </w:rPr>
        <w:t>;</w:t>
      </w:r>
    </w:p>
    <w:p w:rsidR="00212DF4" w:rsidRPr="00EC6D8F" w:rsidRDefault="0000194E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Ч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-1,</m:t>
            </m:r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</m:t>
            </m:r>
          </m:sup>
        </m:sSubSup>
      </m:oMath>
      <w:r w:rsidR="00212DF4" w:rsidRPr="00EC6D8F">
        <w:rPr>
          <w:szCs w:val="22"/>
          <w:lang w:val="ru-RU"/>
        </w:rPr>
        <w:t xml:space="preserve"> – количество часов в расчетном месяце </w:t>
      </w:r>
      <w:r w:rsidR="00212DF4" w:rsidRPr="00EC6D8F">
        <w:rPr>
          <w:i/>
          <w:szCs w:val="22"/>
          <w:lang w:val="en-US"/>
        </w:rPr>
        <w:t>m</w:t>
      </w:r>
      <w:r w:rsidR="00EC6D8F" w:rsidRPr="00EC6D8F">
        <w:rPr>
          <w:i/>
          <w:szCs w:val="22"/>
          <w:lang w:val="ru-RU"/>
        </w:rPr>
        <w:t>–</w:t>
      </w:r>
      <w:r w:rsidR="003E51BE" w:rsidRPr="00EC6D8F">
        <w:rPr>
          <w:szCs w:val="22"/>
          <w:lang w:val="ru-RU"/>
        </w:rPr>
        <w:t>1</w:t>
      </w:r>
      <w:r w:rsidR="00212DF4" w:rsidRPr="00EC6D8F">
        <w:rPr>
          <w:szCs w:val="22"/>
          <w:lang w:val="ru-RU"/>
        </w:rPr>
        <w:t>,</w:t>
      </w:r>
      <w:r w:rsidR="00212DF4" w:rsidRPr="00EC6D8F">
        <w:rPr>
          <w:i/>
          <w:szCs w:val="22"/>
          <w:lang w:val="ru-RU"/>
        </w:rPr>
        <w:t xml:space="preserve"> </w:t>
      </w:r>
      <w:r w:rsidR="00212DF4" w:rsidRPr="00EC6D8F">
        <w:rPr>
          <w:szCs w:val="22"/>
          <w:lang w:val="ru-RU"/>
        </w:rPr>
        <w:t xml:space="preserve">в которые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q</m:t>
            </m:r>
            <m:r>
              <w:rPr>
                <w:rFonts w:ascii="Cambria Math" w:hAnsi="Cambria Math"/>
                <w:szCs w:val="22"/>
                <w:lang w:val="ru-RU"/>
              </w:rPr>
              <m:t>,h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ГТП </m:t>
            </m:r>
          </m:sup>
        </m:sSubSup>
      </m:oMath>
      <w:r w:rsidR="00EC6D8F" w:rsidRPr="00EC6D8F">
        <w:rPr>
          <w:szCs w:val="22"/>
          <w:lang w:val="ru-RU"/>
        </w:rPr>
        <w:t xml:space="preserve"> </w:t>
      </w:r>
      <w:r w:rsidR="00212DF4" w:rsidRPr="00EC6D8F">
        <w:rPr>
          <w:szCs w:val="22"/>
          <w:lang w:val="ru-RU"/>
        </w:rPr>
        <w:t>определена (в том числе равна нулю).</w:t>
      </w:r>
    </w:p>
    <w:p w:rsidR="00212DF4" w:rsidRPr="003E6AE9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EC6D8F">
        <w:rPr>
          <w:rFonts w:ascii="Garamond" w:hAnsi="Garamond"/>
          <w:szCs w:val="22"/>
          <w:lang w:val="ru-RU"/>
        </w:rPr>
        <w:t xml:space="preserve"> Расчетная</w:t>
      </w:r>
      <w:r w:rsidRPr="003E6AE9">
        <w:rPr>
          <w:rFonts w:ascii="Garamond" w:hAnsi="Garamond"/>
          <w:szCs w:val="22"/>
          <w:lang w:val="ru-RU"/>
        </w:rPr>
        <w:t xml:space="preserve"> величина компенсации затрат на уплату поставщиком налога на прибыль организаций </w:t>
      </w:r>
      <m:oMath>
        <m:r>
          <m:rPr>
            <m:sty m:val="p"/>
          </m:rP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szCs w:val="22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П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ru-RU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p</m:t>
                </m:r>
              </m:sub>
            </m:sSub>
          </m:sub>
        </m:sSub>
      </m:oMath>
      <w:r w:rsidRPr="003E6AE9">
        <w:rPr>
          <w:rFonts w:ascii="Garamond" w:hAnsi="Garamond"/>
          <w:szCs w:val="22"/>
          <w:lang w:val="ru-RU"/>
        </w:rPr>
        <w:t xml:space="preserve"> рассчитывается по формуле:</w:t>
      </w:r>
    </w:p>
    <w:p w:rsidR="00212DF4" w:rsidRPr="003E6AE9" w:rsidRDefault="003E51BE" w:rsidP="00EC6D8F">
      <w:pPr>
        <w:autoSpaceDE w:val="0"/>
        <w:autoSpaceDN w:val="0"/>
        <w:adjustRightInd w:val="0"/>
        <w:spacing w:before="0" w:after="120"/>
        <w:ind w:firstLine="567"/>
        <w:jc w:val="center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П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2"/>
            <w:lang w:val="ru-RU"/>
          </w:rPr>
          <m:t>=(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sub>
            </m:sSub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  <w:lang w:val="ru-RU"/>
              </w:rPr>
              <m:t>Н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m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/12</m:t>
            </m:r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  <w:lang w:val="ru-RU"/>
              </w:rPr>
              <m:t>(1+Н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m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/12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193-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sup>
            </m:sSup>
          </m:num>
          <m:den>
            <m:r>
              <w:rPr>
                <w:rFonts w:ascii="Cambria Math" w:hAnsi="Cambria Math"/>
                <w:szCs w:val="22"/>
                <w:lang w:val="ru-RU"/>
              </w:rPr>
              <m:t>(1+Н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m</m:t>
                </m:r>
              </m:sub>
            </m:sSub>
            <m:r>
              <w:rPr>
                <w:rFonts w:ascii="Cambria Math" w:hAnsi="Cambria Math"/>
                <w:szCs w:val="22"/>
                <w:lang w:val="ru-RU"/>
              </w:rPr>
              <m:t>/12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193-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sup>
            </m:sSup>
            <m:r>
              <w:rPr>
                <w:rFonts w:ascii="Cambria Math" w:hAnsi="Cambria Math"/>
                <w:szCs w:val="22"/>
                <w:lang w:val="ru-RU"/>
              </w:rPr>
              <m:t>-1</m:t>
            </m:r>
          </m:den>
        </m:f>
        <m:r>
          <w:rPr>
            <w:rFonts w:ascii="Cambria Math" w:hAnsi="Cambria Math"/>
            <w:szCs w:val="22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,13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прив</m:t>
                </m:r>
              </m:sup>
            </m:sSubSup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</w:rPr>
              <m:t>te</m:t>
            </m:r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  <w:lang w:val="ru-RU"/>
              </w:rPr>
              <m:t>12</m:t>
            </m:r>
          </m:den>
        </m:f>
        <m:r>
          <w:rPr>
            <w:rFonts w:ascii="Cambria Math" w:hAnsi="Cambria Math"/>
            <w:szCs w:val="22"/>
            <w:lang w:val="ru-RU"/>
          </w:rPr>
          <m:t>)</m:t>
        </m:r>
        <m:r>
          <w:rPr>
            <w:rFonts w:ascii="Cambria Math" w:hAnsi="Cambria Math" w:cs="Cambria Math"/>
            <w:szCs w:val="22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  <w:lang w:val="ru-RU"/>
              </w:rPr>
              <m:t>ставкаН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Cs w:val="22"/>
                <w:lang w:val="ru-RU"/>
              </w:rPr>
              <m:t>1-ставкаН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m</m:t>
                </m:r>
              </m:sub>
            </m:sSub>
          </m:den>
        </m:f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СН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212DF4" w:rsidRPr="003E6AE9">
        <w:rPr>
          <w:szCs w:val="22"/>
          <w:lang w:val="ru-RU"/>
        </w:rPr>
        <w:t>,</w:t>
      </w:r>
    </w:p>
    <w:p w:rsidR="00D46A71" w:rsidRPr="003E6AE9" w:rsidRDefault="00157DDA" w:rsidP="00165E55">
      <w:pPr>
        <w:autoSpaceDE w:val="0"/>
        <w:autoSpaceDN w:val="0"/>
        <w:adjustRightInd w:val="0"/>
        <w:spacing w:before="0" w:after="120"/>
        <w:ind w:left="567" w:hanging="567"/>
        <w:jc w:val="both"/>
        <w:rPr>
          <w:szCs w:val="22"/>
          <w:lang w:val="ru-RU"/>
        </w:rPr>
      </w:pPr>
      <w:r w:rsidRPr="003E6AE9">
        <w:rPr>
          <w:szCs w:val="22"/>
          <w:lang w:val="ru-RU"/>
        </w:rPr>
        <w:t>г</w:t>
      </w:r>
      <w:r w:rsidR="00212DF4" w:rsidRPr="003E6AE9">
        <w:rPr>
          <w:szCs w:val="22"/>
          <w:lang w:val="ru-RU"/>
        </w:rPr>
        <w:t>де</w:t>
      </w:r>
      <w:r w:rsidRPr="003E6AE9">
        <w:rPr>
          <w:szCs w:val="22"/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p,m,13</m:t>
            </m:r>
          </m:sub>
        </m:sSub>
      </m:oMath>
      <w:r w:rsidR="00EC6D8F">
        <w:rPr>
          <w:szCs w:val="22"/>
          <w:lang w:val="ru-RU"/>
        </w:rPr>
        <w:t xml:space="preserve"> –</w:t>
      </w:r>
      <w:r w:rsidR="00D46A71" w:rsidRPr="003E6AE9">
        <w:rPr>
          <w:szCs w:val="22"/>
          <w:lang w:val="ru-RU"/>
        </w:rPr>
        <w:t xml:space="preserve"> не возмещенная по состоянию на начало месяца </w:t>
      </w:r>
      <w:r w:rsidR="00D46A71" w:rsidRPr="003E6AE9">
        <w:rPr>
          <w:i/>
          <w:szCs w:val="22"/>
          <w:lang w:val="en-US"/>
        </w:rPr>
        <w:t>m</w:t>
      </w:r>
      <w:r w:rsidR="00D46A71" w:rsidRPr="003E6AE9">
        <w:rPr>
          <w:szCs w:val="22"/>
          <w:lang w:val="ru-RU"/>
        </w:rPr>
        <w:t xml:space="preserve"> </w:t>
      </w:r>
      <w:r w:rsidR="00D46A71" w:rsidRPr="003E6AE9">
        <w:rPr>
          <w:szCs w:val="22"/>
          <w:lang w:val="en-US"/>
        </w:rPr>
        <w:t>c</w:t>
      </w:r>
      <w:r w:rsidR="00D46A71" w:rsidRPr="003E6AE9">
        <w:rPr>
          <w:szCs w:val="22"/>
          <w:lang w:val="ru-RU"/>
        </w:rPr>
        <w:t xml:space="preserve"> порядковым номером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</m:oMath>
      <w:r w:rsidR="00D46A71" w:rsidRPr="003E6AE9">
        <w:rPr>
          <w:szCs w:val="22"/>
          <w:lang w:val="ru-RU"/>
        </w:rPr>
        <w:t xml:space="preserve"> = 13 </w:t>
      </w:r>
      <w:r w:rsidR="00960637" w:rsidRPr="003E6AE9">
        <w:rPr>
          <w:szCs w:val="22"/>
          <w:lang w:val="ru-RU"/>
        </w:rPr>
        <w:t>часть капитальных затрат</w:t>
      </w:r>
      <w:r w:rsidR="00D46A71" w:rsidRPr="003E6AE9">
        <w:rPr>
          <w:szCs w:val="22"/>
          <w:lang w:val="ru-RU"/>
        </w:rPr>
        <w:t xml:space="preserve">, определяемая в соответствии с настоящим приложением; </w:t>
      </w:r>
    </w:p>
    <w:p w:rsidR="00212DF4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="00EC6D8F">
        <w:rPr>
          <w:szCs w:val="22"/>
          <w:lang w:val="ru-RU"/>
        </w:rPr>
        <w:t xml:space="preserve"> </w:t>
      </w:r>
      <w:r w:rsidR="00212DF4" w:rsidRPr="003E6AE9">
        <w:rPr>
          <w:szCs w:val="22"/>
          <w:lang w:val="ru-RU"/>
        </w:rPr>
        <w:t xml:space="preserve">– не возмещенная по состоянию на начало месяца </w:t>
      </w:r>
      <w:r w:rsidR="00212DF4" w:rsidRPr="003E6AE9">
        <w:rPr>
          <w:i/>
          <w:szCs w:val="22"/>
          <w:lang w:val="ru-RU"/>
        </w:rPr>
        <w:t>m</w:t>
      </w:r>
      <w:r w:rsidR="00212DF4" w:rsidRPr="003E6AE9">
        <w:rPr>
          <w:szCs w:val="22"/>
          <w:lang w:val="ru-RU"/>
        </w:rPr>
        <w:t xml:space="preserve"> </w:t>
      </w:r>
      <w:r w:rsidR="00D46A71" w:rsidRPr="003E6AE9">
        <w:rPr>
          <w:szCs w:val="22"/>
          <w:lang w:val="en-US"/>
        </w:rPr>
        <w:t>c</w:t>
      </w:r>
      <w:r w:rsidR="00D46A71" w:rsidRPr="003E6AE9">
        <w:rPr>
          <w:szCs w:val="22"/>
          <w:lang w:val="ru-RU"/>
        </w:rPr>
        <w:t xml:space="preserve"> порядковым номером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</m:oMath>
      <w:r w:rsidR="00D46A71" w:rsidRPr="003E6AE9">
        <w:rPr>
          <w:szCs w:val="22"/>
          <w:lang w:val="ru-RU"/>
        </w:rPr>
        <w:t xml:space="preserve">&gt;13 </w:t>
      </w:r>
      <w:r w:rsidR="00212DF4" w:rsidRPr="003E6AE9">
        <w:rPr>
          <w:szCs w:val="22"/>
          <w:lang w:val="ru-RU"/>
        </w:rPr>
        <w:t>часть капитальных затрат, определяемая в соответствии с настоящим приложением;</w:t>
      </w:r>
    </w:p>
    <w:p w:rsidR="00D46A71" w:rsidRPr="003E6AE9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</m:oMath>
      <w:r w:rsidR="00EC6D8F">
        <w:rPr>
          <w:szCs w:val="22"/>
          <w:lang w:val="ru-RU"/>
        </w:rPr>
        <w:t xml:space="preserve"> </w:t>
      </w:r>
      <w:r w:rsidR="00D46A71" w:rsidRPr="003E6AE9">
        <w:rPr>
          <w:szCs w:val="22"/>
          <w:lang w:val="ru-RU"/>
        </w:rPr>
        <w:t xml:space="preserve">– порядковый номер месяца </w:t>
      </w:r>
      <w:r w:rsidR="00D46A71" w:rsidRPr="003E6AE9">
        <w:rPr>
          <w:i/>
          <w:szCs w:val="22"/>
        </w:rPr>
        <w:t>m</w:t>
      </w:r>
      <w:r w:rsidR="00D46A71" w:rsidRPr="003E6AE9">
        <w:rPr>
          <w:szCs w:val="22"/>
          <w:lang w:val="ru-RU"/>
        </w:rPr>
        <w:t xml:space="preserve"> для ГТП генерации </w:t>
      </w:r>
      <w:r w:rsidR="00D46A71" w:rsidRPr="003E6AE9">
        <w:rPr>
          <w:i/>
          <w:szCs w:val="22"/>
          <w:lang w:val="en-US"/>
        </w:rPr>
        <w:t>p</w:t>
      </w:r>
      <w:r w:rsidR="00D46A71" w:rsidRPr="003E6AE9">
        <w:rPr>
          <w:szCs w:val="22"/>
          <w:lang w:val="ru-RU"/>
        </w:rPr>
        <w:t xml:space="preserve">, начиная с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=1</m:t>
        </m:r>
      </m:oMath>
      <w:r w:rsidR="00D46A71" w:rsidRPr="003E6AE9">
        <w:rPr>
          <w:szCs w:val="22"/>
          <w:lang w:val="ru-RU"/>
        </w:rPr>
        <w:t xml:space="preserve"> для </w:t>
      </w:r>
      <m:oMath>
        <m:r>
          <w:rPr>
            <w:rFonts w:ascii="Cambria Math" w:hAnsi="Cambria Math"/>
            <w:szCs w:val="22"/>
          </w:rPr>
          <m:t>m</m:t>
        </m:r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</m:oMath>
      <w:r w:rsidR="00D46A71" w:rsidRPr="003E6AE9">
        <w:rPr>
          <w:szCs w:val="22"/>
          <w:lang w:val="ru-RU"/>
        </w:rPr>
        <w:t>;</w:t>
      </w:r>
    </w:p>
    <w:p w:rsidR="00212DF4" w:rsidRPr="003E6AE9" w:rsidRDefault="00726AA7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ставкаН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П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</m:sSub>
      </m:oMath>
      <w:r w:rsidR="00212DF4" w:rsidRPr="003E6AE9">
        <w:rPr>
          <w:szCs w:val="22"/>
          <w:lang w:val="ru-RU"/>
        </w:rPr>
        <w:t xml:space="preserve"> – налоговая ставка налога на прибыль организаций, равная величине, указанной в абзаце первом пункта 1 статьи 284 Налогового кодекса Российской Федерации (в редакции, действующей по состоянию на 1 января года, к которому относится месяц </w:t>
      </w:r>
      <w:r w:rsidR="00212DF4" w:rsidRPr="003E6AE9">
        <w:rPr>
          <w:i/>
          <w:szCs w:val="22"/>
        </w:rPr>
        <w:t>m</w:t>
      </w:r>
      <w:r w:rsidR="00212DF4" w:rsidRPr="003E6AE9">
        <w:rPr>
          <w:szCs w:val="22"/>
          <w:lang w:val="ru-RU"/>
        </w:rPr>
        <w:t>);</w:t>
      </w:r>
    </w:p>
    <w:p w:rsidR="00212DF4" w:rsidRPr="003E6AE9" w:rsidRDefault="00212DF4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w:r w:rsidRPr="003E6AE9">
        <w:rPr>
          <w:i/>
          <w:szCs w:val="22"/>
        </w:rPr>
        <w:lastRenderedPageBreak/>
        <w:t>te</w:t>
      </w:r>
      <w:r w:rsidRPr="003E6AE9">
        <w:rPr>
          <w:szCs w:val="22"/>
          <w:lang w:val="ru-RU"/>
        </w:rPr>
        <w:t xml:space="preserve"> – нормативный срок (в годах) эксплуатации генерирующего объекта, равный 20 годам;</w:t>
      </w:r>
    </w:p>
    <w:p w:rsidR="00212DF4" w:rsidRPr="003E6AE9" w:rsidRDefault="00726AA7" w:rsidP="00165E55">
      <w:pPr>
        <w:spacing w:before="0" w:after="120"/>
        <w:ind w:left="567"/>
        <w:jc w:val="both"/>
        <w:rPr>
          <w:rFonts w:eastAsiaTheme="minorHAnsi" w:cs="Garamond"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</m:sSub>
      </m:oMath>
      <w:r w:rsidR="00212DF4" w:rsidRPr="003E6AE9">
        <w:rPr>
          <w:szCs w:val="22"/>
          <w:lang w:val="ru-RU"/>
        </w:rPr>
        <w:t xml:space="preserve"> принимается равной величине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</m:sSub>
      </m:oMath>
      <w:r w:rsidR="00212DF4" w:rsidRPr="003E6AE9">
        <w:rPr>
          <w:szCs w:val="22"/>
          <w:lang w:val="ru-RU"/>
        </w:rPr>
        <w:t xml:space="preserve"> – значению нормы доходности, определяемому </w:t>
      </w:r>
      <w:r w:rsidR="00212DF4" w:rsidRPr="003E6AE9">
        <w:rPr>
          <w:rFonts w:eastAsiaTheme="minorHAnsi" w:cs="Garamond"/>
          <w:szCs w:val="22"/>
          <w:lang w:val="ru-RU"/>
        </w:rPr>
        <w:t>в отношении календарного года</w:t>
      </w:r>
      <w:r w:rsidR="00212DF4" w:rsidRPr="003E6AE9">
        <w:rPr>
          <w:i/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</w:rPr>
          <m:t>T</m:t>
        </m:r>
        <m:r>
          <w:rPr>
            <w:rFonts w:ascii="Cambria Math" w:hAnsi="Cambria Math"/>
            <w:szCs w:val="22"/>
            <w:lang w:val="ru-RU"/>
          </w:rPr>
          <m:t>-1</m:t>
        </m:r>
      </m:oMath>
      <w:r w:rsidR="00212DF4" w:rsidRPr="003E6AE9">
        <w:rPr>
          <w:szCs w:val="22"/>
          <w:lang w:val="ru-RU"/>
        </w:rPr>
        <w:t xml:space="preserve"> </w:t>
      </w:r>
      <w:r w:rsidR="00212DF4" w:rsidRPr="003E6AE9">
        <w:rPr>
          <w:rFonts w:eastAsiaTheme="minorHAnsi" w:cs="Garamond"/>
          <w:szCs w:val="22"/>
          <w:lang w:val="ru-RU"/>
        </w:rPr>
        <w:t xml:space="preserve">в соответствии </w:t>
      </w:r>
      <w:r w:rsidR="00212DF4" w:rsidRPr="003E6AE9">
        <w:rPr>
          <w:rFonts w:eastAsiaTheme="minorHAnsi" w:cs="Garamond"/>
          <w:szCs w:val="22"/>
          <w:lang w:val="en-US"/>
        </w:rPr>
        <w:t>c</w:t>
      </w:r>
      <w:r w:rsidR="00212DF4" w:rsidRPr="003E6AE9">
        <w:rPr>
          <w:rFonts w:eastAsiaTheme="minorHAnsi" w:cs="Garamond"/>
          <w:szCs w:val="22"/>
          <w:lang w:val="ru-RU"/>
        </w:rPr>
        <w:t xml:space="preserve"> настоящим приложением;</w:t>
      </w:r>
    </w:p>
    <w:p w:rsidR="00212DF4" w:rsidRPr="001C5B7C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rFonts w:eastAsiaTheme="minorHAnsi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СН</m:t>
            </m:r>
          </m:sup>
        </m:sSubSup>
      </m:oMath>
      <w:r w:rsidR="00212DF4" w:rsidRPr="001C5B7C">
        <w:rPr>
          <w:szCs w:val="22"/>
          <w:lang w:val="ru-RU"/>
        </w:rPr>
        <w:t xml:space="preserve"> – </w:t>
      </w:r>
      <w:r w:rsidR="00212DF4" w:rsidRPr="001C5B7C">
        <w:rPr>
          <w:rFonts w:eastAsiaTheme="minorHAnsi"/>
          <w:szCs w:val="22"/>
          <w:lang w:val="ru-RU"/>
        </w:rPr>
        <w:t xml:space="preserve">коэффициент, отражающий потребление на собственные и хозяйственные нужды генерирующего объекта, </w:t>
      </w:r>
      <w:r w:rsidR="00212DF4" w:rsidRPr="001C5B7C">
        <w:rPr>
          <w:szCs w:val="22"/>
          <w:lang w:val="ru-RU"/>
        </w:rPr>
        <w:t>определяемый в соответствии с настоящим приложением;</w:t>
      </w:r>
    </w:p>
    <w:p w:rsidR="00212DF4" w:rsidRPr="001C5B7C" w:rsidRDefault="0000194E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прив</m:t>
            </m:r>
          </m:sup>
        </m:sSubSup>
      </m:oMath>
      <w:r w:rsidR="00212DF4" w:rsidRPr="001C5B7C">
        <w:rPr>
          <w:szCs w:val="22"/>
          <w:lang w:val="ru-RU"/>
        </w:rPr>
        <w:t xml:space="preserve"> – коэффициент приведения, определяемый в соответствии с настоящим приложением;</w:t>
      </w:r>
    </w:p>
    <w:p w:rsidR="00212DF4" w:rsidRPr="001C5B7C" w:rsidRDefault="00212DF4" w:rsidP="00165E55">
      <w:pPr>
        <w:spacing w:before="0" w:after="120"/>
        <w:ind w:left="567"/>
        <w:jc w:val="both"/>
        <w:rPr>
          <w:szCs w:val="22"/>
          <w:lang w:val="ru-RU"/>
        </w:rPr>
      </w:pPr>
      <w:r w:rsidRPr="001C5B7C">
        <w:rPr>
          <w:position w:val="-14"/>
          <w:szCs w:val="22"/>
        </w:rPr>
        <w:object w:dxaOrig="1140" w:dyaOrig="400" w14:anchorId="0EFA6C07">
          <v:shape id="_x0000_i1243" type="#_x0000_t75" style="width:59.25pt;height:18pt" o:ole="">
            <v:imagedata r:id="rId357" o:title=""/>
          </v:shape>
          <o:OLEObject Type="Embed" ProgID="Equation.3" ShapeID="_x0000_i1243" DrawAspect="Content" ObjectID="_1667740177" r:id="rId358"/>
        </w:object>
      </w:r>
      <w:r w:rsidRPr="001C5B7C">
        <w:rPr>
          <w:szCs w:val="22"/>
          <w:lang w:val="ru-RU"/>
        </w:rPr>
        <w:t xml:space="preserve"> – коэффициент, отражающий выполнение мероприятий по модернизации, определяемый в соответствии с настоящим приложением.</w:t>
      </w:r>
      <w:r w:rsidRPr="001C5B7C" w:rsidDel="00BA1FC6">
        <w:rPr>
          <w:szCs w:val="22"/>
          <w:lang w:val="ru-RU"/>
        </w:rPr>
        <w:t xml:space="preserve"> </w:t>
      </w:r>
    </w:p>
    <w:p w:rsidR="00212DF4" w:rsidRPr="001C5B7C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 xml:space="preserve"> Расчетная величина компенсации затрат на уплату поставщиком налога на имущество организаций </w:t>
      </w:r>
      <m:oMath>
        <m:r>
          <m:rPr>
            <m:sty m:val="p"/>
          </m:rP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szCs w:val="22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И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ru-RU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p</m:t>
                </m:r>
              </m:sub>
            </m:sSub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 рассчитывается по формуле:</w:t>
      </w:r>
    </w:p>
    <w:p w:rsidR="00212DF4" w:rsidRPr="001C5B7C" w:rsidRDefault="00726AA7" w:rsidP="00165E55">
      <w:pPr>
        <w:autoSpaceDE w:val="0"/>
        <w:autoSpaceDN w:val="0"/>
        <w:adjustRightInd w:val="0"/>
        <w:spacing w:before="0" w:after="120"/>
        <w:ind w:firstLine="567"/>
        <w:jc w:val="center"/>
        <w:rPr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2"/>
            <w:lang w:val="ru-RU"/>
          </w:rPr>
          <m:t>=ставкаН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</m:sSub>
        <m:r>
          <w:rPr>
            <w:rFonts w:ascii="Cambria Math" w:hAnsi="Cambria Math" w:cs="Cambria Math"/>
            <w:szCs w:val="22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,13</m:t>
                </m:r>
              </m:sub>
            </m:sSub>
          </m:num>
          <m:den>
            <m:r>
              <w:rPr>
                <w:rFonts w:ascii="Cambria Math" w:hAnsi="Cambria Math"/>
                <w:szCs w:val="22"/>
                <w:lang w:val="ru-RU"/>
              </w:rPr>
              <m:t>12</m:t>
            </m:r>
          </m:den>
        </m:f>
        <m:r>
          <w:rPr>
            <w:rFonts w:ascii="Cambria Math" w:hAnsi="Cambria Math" w:cs="Cambria Math"/>
            <w:szCs w:val="22"/>
            <w:lang w:val="ru-RU"/>
          </w:rPr>
          <m:t>⋅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te</m:t>
            </m:r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  <w:lang w:val="ru-RU"/>
              </w:rPr>
              <m:t>12+13-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прив</m:t>
                </m:r>
              </m:sup>
            </m:sSubSup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</w:rPr>
              <m:t>te</m:t>
            </m:r>
            <m:r>
              <w:rPr>
                <w:rFonts w:ascii="Cambria Math" w:hAnsi="Cambria Math" w:cs="Cambria Math"/>
                <w:szCs w:val="22"/>
                <w:lang w:val="ru-RU"/>
              </w:rPr>
              <m:t>⋅</m:t>
            </m:r>
            <m:r>
              <w:rPr>
                <w:rFonts w:ascii="Cambria Math" w:hAnsi="Cambria Math"/>
                <w:szCs w:val="22"/>
                <w:lang w:val="ru-RU"/>
              </w:rPr>
              <m:t>12</m:t>
            </m:r>
          </m:den>
        </m:f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К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СН</m:t>
            </m:r>
          </m:sup>
        </m:sSubSup>
        <m:r>
          <w:rPr>
            <w:rFonts w:ascii="Cambria Math" w:hAnsi="Cambria Math" w:cs="Cambria Math"/>
            <w:szCs w:val="22"/>
            <w:lang w:val="ru-RU"/>
          </w:rPr>
          <m:t>⋅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212DF4" w:rsidRPr="001C5B7C">
        <w:rPr>
          <w:szCs w:val="22"/>
          <w:lang w:val="ru-RU"/>
        </w:rPr>
        <w:t>,</w:t>
      </w:r>
    </w:p>
    <w:p w:rsidR="00212DF4" w:rsidRPr="001C5B7C" w:rsidRDefault="00157DDA" w:rsidP="00165E55">
      <w:pPr>
        <w:autoSpaceDE w:val="0"/>
        <w:autoSpaceDN w:val="0"/>
        <w:adjustRightInd w:val="0"/>
        <w:spacing w:before="0" w:after="120"/>
        <w:ind w:left="567" w:hanging="567"/>
        <w:jc w:val="both"/>
        <w:rPr>
          <w:szCs w:val="22"/>
          <w:lang w:val="ru-RU"/>
        </w:rPr>
      </w:pPr>
      <w:r w:rsidRPr="001C5B7C">
        <w:rPr>
          <w:szCs w:val="22"/>
          <w:lang w:val="ru-RU"/>
        </w:rPr>
        <w:t>г</w:t>
      </w:r>
      <w:r w:rsidR="00212DF4" w:rsidRPr="001C5B7C">
        <w:rPr>
          <w:szCs w:val="22"/>
          <w:lang w:val="ru-RU"/>
        </w:rPr>
        <w:t>де</w:t>
      </w:r>
      <w:r w:rsidRPr="001C5B7C">
        <w:rPr>
          <w:szCs w:val="22"/>
          <w:lang w:val="ru-RU"/>
        </w:rPr>
        <w:tab/>
      </w:r>
      <m:oMath>
        <m:r>
          <w:rPr>
            <w:rFonts w:ascii="Cambria Math" w:hAnsi="Cambria Math"/>
            <w:szCs w:val="22"/>
            <w:lang w:val="ru-RU"/>
          </w:rPr>
          <m:t>ставкаН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</m:sSub>
      </m:oMath>
      <w:r w:rsidR="00212DF4" w:rsidRPr="001C5B7C">
        <w:rPr>
          <w:szCs w:val="22"/>
          <w:lang w:val="ru-RU"/>
        </w:rPr>
        <w:t xml:space="preserve"> – налоговая ставка налога на имущество организаций, равная величине, указанной в пункте 1 статьи 380 Налогового кодекса Российской Федерации (в редакции, действующей по состоянию на 1 января года, к которому относится месяц </w:t>
      </w:r>
      <w:r w:rsidR="00212DF4" w:rsidRPr="001C5B7C">
        <w:rPr>
          <w:i/>
          <w:szCs w:val="22"/>
        </w:rPr>
        <w:t>m</w:t>
      </w:r>
      <w:r w:rsidR="00212DF4" w:rsidRPr="001C5B7C">
        <w:rPr>
          <w:szCs w:val="22"/>
          <w:lang w:val="ru-RU"/>
        </w:rPr>
        <w:t>);</w:t>
      </w:r>
    </w:p>
    <w:p w:rsidR="00B61B3D" w:rsidRPr="001C5B7C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</m:sSub>
      </m:oMath>
      <w:r w:rsidR="00EC6D8F" w:rsidRPr="001C5B7C">
        <w:rPr>
          <w:szCs w:val="22"/>
          <w:lang w:val="ru-RU"/>
        </w:rPr>
        <w:t xml:space="preserve"> </w:t>
      </w:r>
      <w:r w:rsidR="00B61B3D" w:rsidRPr="001C5B7C">
        <w:rPr>
          <w:szCs w:val="22"/>
          <w:lang w:val="ru-RU"/>
        </w:rPr>
        <w:t xml:space="preserve">– порядковый номер месяца </w:t>
      </w:r>
      <w:r w:rsidR="00B61B3D" w:rsidRPr="001C5B7C">
        <w:rPr>
          <w:i/>
          <w:szCs w:val="22"/>
        </w:rPr>
        <w:t>m</w:t>
      </w:r>
      <w:r w:rsidR="00B61B3D" w:rsidRPr="001C5B7C">
        <w:rPr>
          <w:szCs w:val="22"/>
          <w:lang w:val="ru-RU"/>
        </w:rPr>
        <w:t xml:space="preserve"> для ГТП генерации </w:t>
      </w:r>
      <w:r w:rsidR="00B61B3D" w:rsidRPr="001C5B7C">
        <w:rPr>
          <w:i/>
          <w:szCs w:val="22"/>
          <w:lang w:val="en-US"/>
        </w:rPr>
        <w:t>p</w:t>
      </w:r>
      <w:r w:rsidR="00B61B3D" w:rsidRPr="001C5B7C">
        <w:rPr>
          <w:szCs w:val="22"/>
          <w:lang w:val="ru-RU"/>
        </w:rPr>
        <w:t xml:space="preserve">, начиная с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=1</m:t>
        </m:r>
      </m:oMath>
      <w:r w:rsidR="00B61B3D" w:rsidRPr="001C5B7C">
        <w:rPr>
          <w:szCs w:val="22"/>
          <w:lang w:val="ru-RU"/>
        </w:rPr>
        <w:t xml:space="preserve"> для </w:t>
      </w:r>
      <m:oMath>
        <m:r>
          <w:rPr>
            <w:rFonts w:ascii="Cambria Math" w:hAnsi="Cambria Math"/>
            <w:szCs w:val="22"/>
          </w:rPr>
          <m:t>m</m:t>
        </m:r>
        <m:r>
          <w:rPr>
            <w:rFonts w:ascii="Cambria Math" w:hAnsi="Cambria Math"/>
            <w:szCs w:val="22"/>
            <w:lang w:val="ru-RU"/>
          </w:rPr>
          <m:t>=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m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</m:oMath>
      <w:r w:rsidR="00B61B3D" w:rsidRPr="001C5B7C">
        <w:rPr>
          <w:szCs w:val="22"/>
          <w:lang w:val="ru-RU"/>
        </w:rPr>
        <w:t>;</w:t>
      </w:r>
    </w:p>
    <w:p w:rsidR="00212DF4" w:rsidRPr="001C5B7C" w:rsidRDefault="0000194E" w:rsidP="00165E55">
      <w:pPr>
        <w:autoSpaceDE w:val="0"/>
        <w:autoSpaceDN w:val="0"/>
        <w:adjustRightInd w:val="0"/>
        <w:spacing w:before="0" w:after="120"/>
        <w:ind w:left="567"/>
        <w:jc w:val="both"/>
        <w:rPr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p,m,13</m:t>
            </m:r>
          </m:sub>
        </m:sSub>
      </m:oMath>
      <w:r w:rsidR="00212DF4" w:rsidRPr="001C5B7C">
        <w:rPr>
          <w:szCs w:val="22"/>
          <w:lang w:val="ru-RU"/>
        </w:rPr>
        <w:t xml:space="preserve">, </w:t>
      </w:r>
      <w:r w:rsidR="00212DF4" w:rsidRPr="001C5B7C">
        <w:rPr>
          <w:i/>
          <w:szCs w:val="22"/>
        </w:rPr>
        <w:t>te</w:t>
      </w:r>
      <w:r w:rsidR="00212DF4" w:rsidRPr="001C5B7C">
        <w:rPr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прив</m:t>
            </m:r>
          </m:sup>
        </m:sSubSup>
      </m:oMath>
      <w:r w:rsidR="00212DF4" w:rsidRPr="001C5B7C">
        <w:rPr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СН</m:t>
            </m:r>
          </m:sup>
        </m:sSubSup>
      </m:oMath>
      <w:r w:rsidR="00212DF4" w:rsidRPr="001C5B7C">
        <w:rPr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="00212DF4" w:rsidRPr="001C5B7C">
        <w:rPr>
          <w:szCs w:val="22"/>
          <w:lang w:val="ru-RU"/>
        </w:rPr>
        <w:t xml:space="preserve"> – величины, определяемые в соответствии с настоящим приложением.</w:t>
      </w:r>
    </w:p>
    <w:p w:rsidR="00212DF4" w:rsidRPr="001C5B7C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 xml:space="preserve"> Значения прочих величин определяются в следующем порядке:</w:t>
      </w:r>
    </w:p>
    <w:p w:rsidR="00212DF4" w:rsidRPr="001C5B7C" w:rsidRDefault="0000194E" w:rsidP="00165E55">
      <w:pPr>
        <w:spacing w:before="0" w:after="120"/>
        <w:ind w:firstLine="567"/>
        <w:jc w:val="both"/>
        <w:rPr>
          <w:i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РСВ_РП</m:t>
            </m:r>
          </m:sup>
        </m:sSubSup>
      </m:oMath>
      <w:r w:rsidR="00212DF4" w:rsidRPr="001C5B7C">
        <w:rPr>
          <w:szCs w:val="22"/>
          <w:lang w:val="ru-RU"/>
        </w:rPr>
        <w:t xml:space="preserve"> – </w:t>
      </w:r>
      <w:r w:rsidR="00212DF4" w:rsidRPr="001C5B7C">
        <w:rPr>
          <w:rFonts w:eastAsiaTheme="minorHAnsi"/>
          <w:iCs/>
          <w:szCs w:val="22"/>
          <w:lang w:val="ru-RU"/>
        </w:rPr>
        <w:t xml:space="preserve">коэффициент, характеризующий прогнозную прибыль от продажи электрической энергии по итогам конкурентного отбора ценовых заявок на сутки вперед, указанный </w:t>
      </w:r>
      <w:r w:rsidR="00212DF4" w:rsidRPr="001C5B7C">
        <w:rPr>
          <w:szCs w:val="22"/>
          <w:lang w:val="ru-RU"/>
        </w:rPr>
        <w:t xml:space="preserve">в приложении 2 к договорам на модернизацию, заключенным в отношении ГТП генерации </w:t>
      </w:r>
      <w:r w:rsidR="00212DF4" w:rsidRPr="001C5B7C">
        <w:rPr>
          <w:i/>
          <w:szCs w:val="22"/>
          <w:lang w:val="en-US"/>
        </w:rPr>
        <w:t>p</w:t>
      </w:r>
      <w:r w:rsidR="00212DF4" w:rsidRPr="001C5B7C">
        <w:rPr>
          <w:szCs w:val="22"/>
          <w:lang w:val="ru-RU"/>
        </w:rPr>
        <w:t>;</w:t>
      </w:r>
    </w:p>
    <w:p w:rsidR="00D01A70" w:rsidRPr="001C5B7C" w:rsidRDefault="00CE005C" w:rsidP="00165E55">
      <w:pPr>
        <w:pStyle w:val="a9"/>
        <w:tabs>
          <w:tab w:val="left" w:pos="851"/>
        </w:tabs>
        <w:spacing w:before="0"/>
        <w:ind w:firstLine="567"/>
        <w:rPr>
          <w:rFonts w:ascii="Garamond" w:hAnsi="Garamond"/>
          <w:szCs w:val="22"/>
          <w:lang w:val="ru-RU"/>
        </w:rPr>
      </w:pPr>
      <m:oMath>
        <m:r>
          <w:rPr>
            <w:rFonts w:ascii="Cambria Math" w:hAnsi="Cambria Math"/>
            <w:szCs w:val="22"/>
            <w:lang w:val="ru-RU"/>
          </w:rPr>
          <m:t>КИУ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М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</m:oMath>
      <w:r w:rsidR="00212DF4" w:rsidRPr="001C5B7C">
        <w:rPr>
          <w:rFonts w:ascii="Garamond" w:hAnsi="Garamond"/>
          <w:szCs w:val="22"/>
          <w:lang w:val="ru-RU"/>
        </w:rPr>
        <w:t xml:space="preserve"> – значение коэффициента использования установленной мощности генерирующего объекта</w:t>
      </w:r>
      <w:r w:rsidR="00D01A70" w:rsidRPr="001C5B7C">
        <w:rPr>
          <w:rFonts w:ascii="Garamond" w:hAnsi="Garamond"/>
          <w:szCs w:val="22"/>
          <w:lang w:val="ru-RU"/>
        </w:rPr>
        <w:t>, определяемое в следующем порядке:</w:t>
      </w:r>
    </w:p>
    <w:p w:rsidR="00212DF4" w:rsidRPr="001C5B7C" w:rsidRDefault="00EC6D8F" w:rsidP="00165E55">
      <w:pPr>
        <w:pStyle w:val="a9"/>
        <w:tabs>
          <w:tab w:val="left" w:pos="851"/>
        </w:tabs>
        <w:spacing w:before="0"/>
        <w:ind w:left="567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>–</w:t>
      </w:r>
      <w:r w:rsidR="00D01A70" w:rsidRPr="001C5B7C">
        <w:rPr>
          <w:rFonts w:ascii="Garamond" w:hAnsi="Garamond"/>
          <w:szCs w:val="22"/>
          <w:lang w:val="ru-RU"/>
        </w:rPr>
        <w:t xml:space="preserve"> </w:t>
      </w:r>
      <w:r w:rsidR="00EC4B62" w:rsidRPr="001C5B7C">
        <w:rPr>
          <w:rFonts w:ascii="Garamond" w:hAnsi="Garamond"/>
          <w:szCs w:val="22"/>
          <w:lang w:val="ru-RU"/>
        </w:rPr>
        <w:t xml:space="preserve">в отношении </w:t>
      </w:r>
      <m:oMath>
        <m:r>
          <w:rPr>
            <w:rFonts w:ascii="Cambria Math" w:hAnsi="Cambria Math"/>
            <w:szCs w:val="22"/>
            <w:lang w:val="ru-RU"/>
          </w:rPr>
          <m:t>p∈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EC4B62" w:rsidRPr="001C5B7C">
        <w:rPr>
          <w:rFonts w:ascii="Garamond" w:hAnsi="Garamond"/>
          <w:szCs w:val="22"/>
          <w:lang w:val="ru-RU"/>
        </w:rPr>
        <w:t xml:space="preserve"> для месяцев </w:t>
      </w:r>
      <w:r w:rsidR="00EC4B62" w:rsidRPr="001C5B7C">
        <w:rPr>
          <w:rFonts w:ascii="Garamond" w:hAnsi="Garamond"/>
          <w:i/>
          <w:szCs w:val="22"/>
          <w:lang w:val="en-US"/>
        </w:rPr>
        <w:t>m</w:t>
      </w:r>
      <w:r w:rsidR="00EC4B62" w:rsidRPr="001C5B7C">
        <w:rPr>
          <w:rFonts w:ascii="Garamond" w:hAnsi="Garamond"/>
          <w:szCs w:val="22"/>
          <w:lang w:val="ru-RU"/>
        </w:rPr>
        <w:t xml:space="preserve"> </w:t>
      </w:r>
      <w:r w:rsidR="00EC4B62" w:rsidRPr="001C5B7C">
        <w:rPr>
          <w:rFonts w:ascii="Garamond" w:hAnsi="Garamond"/>
          <w:szCs w:val="22"/>
          <w:lang w:val="en-US"/>
        </w:rPr>
        <w:t>c</w:t>
      </w:r>
      <w:r w:rsidR="00EC4B62" w:rsidRPr="001C5B7C">
        <w:rPr>
          <w:rFonts w:ascii="Garamond" w:hAnsi="Garamond"/>
          <w:szCs w:val="22"/>
          <w:lang w:val="ru-RU"/>
        </w:rPr>
        <w:t xml:space="preserve"> порядковым номером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&gt;36</m:t>
        </m:r>
      </m:oMath>
      <w:r w:rsidR="00CF70E7" w:rsidRPr="001C5B7C">
        <w:rPr>
          <w:rFonts w:ascii="Garamond" w:hAnsi="Garamond"/>
          <w:szCs w:val="22"/>
          <w:lang w:val="ru-RU"/>
        </w:rPr>
        <w:t xml:space="preserve"> </w:t>
      </w:r>
      <w:r w:rsidR="00EC4B62" w:rsidRPr="001C5B7C">
        <w:rPr>
          <w:rFonts w:ascii="Garamond" w:hAnsi="Garamond"/>
          <w:szCs w:val="22"/>
          <w:lang w:val="ru-RU"/>
        </w:rPr>
        <w:t>и в отношении ГТП генерации</w:t>
      </w:r>
      <w:r w:rsidR="00CE005C" w:rsidRPr="001C5B7C">
        <w:rPr>
          <w:rFonts w:ascii="Garamond" w:hAnsi="Garamond"/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  <w:lang w:val="ru-RU"/>
          </w:rPr>
          <m:t>p</m:t>
        </m:r>
        <m:r>
          <w:rPr>
            <w:rFonts w:ascii="Cambria Math" w:hAnsi="Cambria Math" w:cs="Cambria Math"/>
            <w:szCs w:val="22"/>
            <w:lang w:val="ru-RU"/>
          </w:rPr>
          <m:t>∉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EC4B62" w:rsidRPr="001C5B7C">
        <w:rPr>
          <w:rFonts w:ascii="Garamond" w:hAnsi="Garamond"/>
          <w:szCs w:val="22"/>
          <w:lang w:val="ru-RU"/>
        </w:rPr>
        <w:t xml:space="preserve"> </w:t>
      </w:r>
      <w:r w:rsidR="00A061EC" w:rsidRPr="001C5B7C">
        <w:rPr>
          <w:rFonts w:ascii="Garamond" w:hAnsi="Garamond"/>
          <w:szCs w:val="22"/>
          <w:lang w:val="ru-RU"/>
        </w:rPr>
        <w:t xml:space="preserve">равняется </w:t>
      </w:r>
      <w:r w:rsidR="00D01A70" w:rsidRPr="001C5B7C">
        <w:rPr>
          <w:rFonts w:ascii="Garamond" w:hAnsi="Garamond"/>
          <w:szCs w:val="22"/>
          <w:lang w:val="ru-RU"/>
        </w:rPr>
        <w:t>значению коэффициента использования установленной мощности, указанному</w:t>
      </w:r>
      <w:r w:rsidR="00CF70E7" w:rsidRPr="001C5B7C">
        <w:rPr>
          <w:rFonts w:ascii="Garamond" w:hAnsi="Garamond"/>
          <w:szCs w:val="22"/>
          <w:lang w:val="ru-RU"/>
        </w:rPr>
        <w:t xml:space="preserve"> </w:t>
      </w:r>
      <w:r w:rsidR="00212DF4" w:rsidRPr="001C5B7C">
        <w:rPr>
          <w:rFonts w:ascii="Garamond" w:hAnsi="Garamond"/>
          <w:szCs w:val="22"/>
          <w:lang w:val="ru-RU"/>
        </w:rPr>
        <w:t>в приложении 2 к договорам на модернизацию, заключенным в отношении ГТП генерации;</w:t>
      </w:r>
    </w:p>
    <w:p w:rsidR="00EC4B62" w:rsidRPr="001C5B7C" w:rsidRDefault="00EC6D8F" w:rsidP="00165E55">
      <w:pPr>
        <w:pStyle w:val="a9"/>
        <w:tabs>
          <w:tab w:val="left" w:pos="851"/>
        </w:tabs>
        <w:spacing w:before="0"/>
        <w:ind w:left="567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>–</w:t>
      </w:r>
      <w:r w:rsidR="00EC4B62" w:rsidRPr="001C5B7C">
        <w:rPr>
          <w:rFonts w:ascii="Garamond" w:hAnsi="Garamond"/>
          <w:szCs w:val="22"/>
          <w:lang w:val="ru-RU"/>
        </w:rPr>
        <w:t xml:space="preserve"> в отношении ГТП генерации </w:t>
      </w:r>
      <m:oMath>
        <m:r>
          <w:rPr>
            <w:rFonts w:ascii="Cambria Math" w:hAnsi="Cambria Math"/>
            <w:szCs w:val="22"/>
            <w:lang w:val="ru-RU"/>
          </w:rPr>
          <m:t>p∈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EC4B62" w:rsidRPr="001C5B7C">
        <w:rPr>
          <w:rFonts w:ascii="Garamond" w:hAnsi="Garamond"/>
          <w:szCs w:val="22"/>
          <w:lang w:val="ru-RU"/>
        </w:rPr>
        <w:t xml:space="preserve"> для месяцев </w:t>
      </w:r>
      <w:r w:rsidR="00EC4B62" w:rsidRPr="001C5B7C">
        <w:rPr>
          <w:rFonts w:ascii="Garamond" w:hAnsi="Garamond"/>
          <w:i/>
          <w:szCs w:val="22"/>
          <w:lang w:val="en-US"/>
        </w:rPr>
        <w:t>m</w:t>
      </w:r>
      <w:r w:rsidR="00EC4B62" w:rsidRPr="001C5B7C">
        <w:rPr>
          <w:rFonts w:ascii="Garamond" w:hAnsi="Garamond"/>
          <w:szCs w:val="22"/>
          <w:lang w:val="ru-RU"/>
        </w:rPr>
        <w:t xml:space="preserve"> </w:t>
      </w:r>
      <w:r w:rsidR="00EC4B62" w:rsidRPr="001C5B7C">
        <w:rPr>
          <w:rFonts w:ascii="Garamond" w:hAnsi="Garamond"/>
          <w:szCs w:val="22"/>
          <w:lang w:val="en-US"/>
        </w:rPr>
        <w:t>c</w:t>
      </w:r>
      <w:r w:rsidR="00EC4B62" w:rsidRPr="001C5B7C">
        <w:rPr>
          <w:rFonts w:ascii="Garamond" w:hAnsi="Garamond"/>
          <w:szCs w:val="22"/>
          <w:lang w:val="ru-RU"/>
        </w:rPr>
        <w:t xml:space="preserve"> порядковым номером </w:t>
      </w:r>
      <m:oMath>
        <m:r>
          <w:rPr>
            <w:rFonts w:ascii="Cambria Math" w:hAnsi="Cambria Math"/>
            <w:szCs w:val="22"/>
            <w:lang w:val="ru-RU"/>
          </w:rPr>
          <m:t>1≤</m:t>
        </m:r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≤36</m:t>
        </m:r>
      </m:oMath>
      <w:r w:rsidR="00EC4B62" w:rsidRPr="001C5B7C">
        <w:rPr>
          <w:rFonts w:ascii="Garamond" w:hAnsi="Garamond"/>
          <w:szCs w:val="22"/>
          <w:lang w:val="ru-RU"/>
        </w:rPr>
        <w:t xml:space="preserve"> величина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КИУМ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</m:oMath>
      <w:r w:rsidR="00EC4B62" w:rsidRPr="001C5B7C">
        <w:rPr>
          <w:rFonts w:ascii="Garamond" w:hAnsi="Garamond"/>
          <w:szCs w:val="22"/>
          <w:lang w:val="ru-RU"/>
        </w:rPr>
        <w:t xml:space="preserve"> приравнивается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КИУМ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∈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иннов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</m:oMath>
      <w:r w:rsidR="00EC4B62" w:rsidRPr="001C5B7C">
        <w:rPr>
          <w:rFonts w:ascii="Garamond" w:hAnsi="Garamond"/>
          <w:szCs w:val="22"/>
          <w:lang w:val="ru-RU"/>
        </w:rPr>
        <w:t>, определяемой в следующем поря</w:t>
      </w:r>
      <w:r w:rsidR="00AA179C" w:rsidRPr="001C5B7C">
        <w:rPr>
          <w:rFonts w:ascii="Garamond" w:hAnsi="Garamond"/>
          <w:szCs w:val="22"/>
          <w:lang w:val="ru-RU"/>
        </w:rPr>
        <w:t>д</w:t>
      </w:r>
      <w:r w:rsidR="00EC4B62" w:rsidRPr="001C5B7C">
        <w:rPr>
          <w:rFonts w:ascii="Garamond" w:hAnsi="Garamond"/>
          <w:szCs w:val="22"/>
          <w:lang w:val="ru-RU"/>
        </w:rPr>
        <w:t>ке</w:t>
      </w:r>
      <w:r w:rsidR="00AA179C" w:rsidRPr="001C5B7C">
        <w:rPr>
          <w:rFonts w:ascii="Garamond" w:hAnsi="Garamond"/>
          <w:szCs w:val="22"/>
          <w:lang w:val="ru-RU"/>
        </w:rPr>
        <w:t>:</w:t>
      </w:r>
    </w:p>
    <w:p w:rsidR="00AB1FDD" w:rsidRPr="001C5B7C" w:rsidRDefault="0000194E" w:rsidP="00165E55">
      <w:pPr>
        <w:spacing w:before="0" w:after="120"/>
        <w:ind w:firstLine="709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КИУМ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∈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иннов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</m:oMath>
      <w:r w:rsidR="00EC6D8F" w:rsidRPr="001C5B7C">
        <w:rPr>
          <w:szCs w:val="22"/>
          <w:lang w:val="ru-RU"/>
        </w:rPr>
        <w:t xml:space="preserve"> </w:t>
      </w:r>
      <w:r w:rsidR="00AB1FDD" w:rsidRPr="001C5B7C">
        <w:rPr>
          <w:szCs w:val="22"/>
          <w:lang w:val="ru-RU"/>
        </w:rPr>
        <w:t>– значение коэффициента использования установленной мощности генерирующего объекта</w:t>
      </w:r>
      <w:r w:rsidR="00871373" w:rsidRPr="001C5B7C">
        <w:rPr>
          <w:szCs w:val="22"/>
          <w:lang w:val="ru-RU"/>
        </w:rPr>
        <w:t xml:space="preserve"> по итогам месяца </w:t>
      </w:r>
      <w:r w:rsidR="00871373" w:rsidRPr="001C5B7C">
        <w:rPr>
          <w:i/>
          <w:szCs w:val="22"/>
          <w:lang w:val="en-US"/>
        </w:rPr>
        <w:t>m</w:t>
      </w:r>
      <w:r w:rsidR="00EC6D8F" w:rsidRPr="001C5B7C">
        <w:rPr>
          <w:i/>
          <w:szCs w:val="22"/>
          <w:lang w:val="ru-RU"/>
        </w:rPr>
        <w:t>–</w:t>
      </w:r>
      <w:r w:rsidR="00871373" w:rsidRPr="001C5B7C">
        <w:rPr>
          <w:szCs w:val="22"/>
          <w:lang w:val="ru-RU"/>
        </w:rPr>
        <w:t>1</w:t>
      </w:r>
      <w:r w:rsidR="00AB1FDD" w:rsidRPr="001C5B7C">
        <w:rPr>
          <w:szCs w:val="22"/>
          <w:lang w:val="ru-RU"/>
        </w:rPr>
        <w:t xml:space="preserve">, рассчитанное в отношении </w:t>
      </w:r>
      <w:r w:rsidR="00EC4B62" w:rsidRPr="001C5B7C">
        <w:rPr>
          <w:szCs w:val="22"/>
          <w:lang w:val="ru-RU"/>
        </w:rPr>
        <w:t xml:space="preserve">ГТП </w:t>
      </w:r>
      <w:r w:rsidR="00AB1FDD" w:rsidRPr="001C5B7C">
        <w:rPr>
          <w:szCs w:val="22"/>
          <w:lang w:val="ru-RU"/>
        </w:rPr>
        <w:t xml:space="preserve">генерации </w:t>
      </w:r>
      <m:oMath>
        <m:r>
          <w:rPr>
            <w:rFonts w:ascii="Cambria Math" w:hAnsi="Cambria Math"/>
            <w:szCs w:val="22"/>
            <w:lang w:val="ru-RU"/>
          </w:rPr>
          <m:t>p∈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P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иннов</m:t>
            </m:r>
          </m:sup>
        </m:sSubSup>
      </m:oMath>
      <w:r w:rsidR="00AB1FDD" w:rsidRPr="001C5B7C">
        <w:rPr>
          <w:szCs w:val="22"/>
          <w:lang w:val="ru-RU"/>
        </w:rPr>
        <w:t xml:space="preserve"> </w:t>
      </w:r>
      <w:r w:rsidR="00325BA8" w:rsidRPr="001C5B7C">
        <w:rPr>
          <w:szCs w:val="22"/>
          <w:lang w:val="ru-RU"/>
        </w:rPr>
        <w:t xml:space="preserve">для месяцев </w:t>
      </w:r>
      <w:r w:rsidR="00325BA8" w:rsidRPr="001C5B7C">
        <w:rPr>
          <w:i/>
          <w:szCs w:val="22"/>
          <w:lang w:val="en-US"/>
        </w:rPr>
        <w:t>m</w:t>
      </w:r>
      <w:r w:rsidR="00325BA8" w:rsidRPr="001C5B7C">
        <w:rPr>
          <w:szCs w:val="22"/>
          <w:lang w:val="ru-RU"/>
        </w:rPr>
        <w:t xml:space="preserve"> </w:t>
      </w:r>
      <w:r w:rsidR="00325BA8" w:rsidRPr="001C5B7C">
        <w:rPr>
          <w:szCs w:val="22"/>
          <w:lang w:val="en-US"/>
        </w:rPr>
        <w:t>c</w:t>
      </w:r>
      <w:r w:rsidR="00325BA8" w:rsidRPr="001C5B7C">
        <w:rPr>
          <w:szCs w:val="22"/>
          <w:lang w:val="ru-RU"/>
        </w:rPr>
        <w:t xml:space="preserve"> порядковым номером </w:t>
      </w:r>
      <m:oMath>
        <m:r>
          <w:rPr>
            <w:rFonts w:ascii="Cambria Math" w:hAnsi="Cambria Math"/>
            <w:szCs w:val="22"/>
            <w:lang w:val="ru-RU"/>
          </w:rPr>
          <m:t>1≤</m:t>
        </m:r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≤36</m:t>
        </m:r>
      </m:oMath>
      <w:r w:rsidR="00325BA8" w:rsidRPr="001C5B7C">
        <w:rPr>
          <w:szCs w:val="22"/>
          <w:lang w:val="ru-RU"/>
        </w:rPr>
        <w:t xml:space="preserve"> </w:t>
      </w:r>
      <w:r w:rsidR="00AB1FDD" w:rsidRPr="001C5B7C">
        <w:rPr>
          <w:szCs w:val="22"/>
          <w:lang w:val="ru-RU"/>
        </w:rPr>
        <w:t>по формуле:</w:t>
      </w:r>
    </w:p>
    <w:p w:rsidR="00AB1FDD" w:rsidRPr="001C5B7C" w:rsidRDefault="0000194E" w:rsidP="00165E55">
      <w:pPr>
        <w:spacing w:before="0" w:after="120"/>
        <w:jc w:val="center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КИУМ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∈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иннов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fPr>
          <m:num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naryPr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h∈m-1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i,p,h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ээ</m:t>
                    </m:r>
                  </m:sup>
                </m:sSubSup>
              </m:e>
            </m:nary>
          </m:num>
          <m:den>
            <m:r>
              <w:rPr>
                <w:rFonts w:ascii="Cambria Math" w:hAnsi="Cambria Math"/>
                <w:szCs w:val="22"/>
                <w:lang w:val="ru-RU"/>
              </w:rPr>
              <m:t>1000×</m:t>
            </m:r>
            <m:sSubSup>
              <m:sSubSup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-1</m:t>
                </m:r>
              </m:sub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КОММод_уст_атт</m:t>
                </m:r>
              </m:sup>
            </m:sSubSup>
            <m:r>
              <w:rPr>
                <w:rFonts w:ascii="Cambria Math" w:hAnsi="Cambria Math"/>
                <w:szCs w:val="22"/>
                <w:lang w:val="ru-RU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h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,</m:t>
                </m:r>
                <m:r>
                  <w:rPr>
                    <w:rFonts w:ascii="Cambria Math" w:hAnsi="Cambria Math"/>
                    <w:szCs w:val="22"/>
                    <w:lang w:val="en-US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-1</m:t>
                </m:r>
              </m:sub>
            </m:sSub>
          </m:den>
        </m:f>
      </m:oMath>
      <w:r w:rsidR="00AB1FDD" w:rsidRPr="001C5B7C">
        <w:rPr>
          <w:szCs w:val="22"/>
          <w:lang w:val="ru-RU"/>
        </w:rPr>
        <w:t xml:space="preserve"> ,</w:t>
      </w:r>
    </w:p>
    <w:p w:rsidR="00AB1FDD" w:rsidRPr="001C5B7C" w:rsidRDefault="00AB1FDD" w:rsidP="00165E55">
      <w:pPr>
        <w:spacing w:before="0" w:after="120"/>
        <w:ind w:left="567" w:hanging="567"/>
        <w:jc w:val="both"/>
        <w:rPr>
          <w:szCs w:val="22"/>
          <w:lang w:val="ru-RU"/>
        </w:rPr>
      </w:pPr>
      <w:r w:rsidRPr="001C5B7C">
        <w:rPr>
          <w:szCs w:val="22"/>
          <w:lang w:val="ru-RU" w:eastAsia="ru-RU"/>
        </w:rPr>
        <w:t>где</w:t>
      </w:r>
      <w:r w:rsidR="00AA179C" w:rsidRPr="001C5B7C">
        <w:rPr>
          <w:szCs w:val="22"/>
          <w:lang w:val="ru-RU" w:eastAsia="ru-RU"/>
        </w:rPr>
        <w:tab/>
      </w:r>
      <w:r w:rsidRPr="001C5B7C">
        <w:rPr>
          <w:szCs w:val="22"/>
          <w:lang w:val="ru-RU" w:eastAsia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,h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ээ</m:t>
            </m:r>
          </m:sup>
        </m:sSubSup>
      </m:oMath>
      <w:r w:rsidR="00EC6D8F" w:rsidRPr="001C5B7C">
        <w:rPr>
          <w:szCs w:val="22"/>
          <w:lang w:val="ru-RU"/>
        </w:rPr>
        <w:t xml:space="preserve"> </w:t>
      </w:r>
      <w:r w:rsidRPr="001C5B7C">
        <w:rPr>
          <w:szCs w:val="22"/>
          <w:lang w:val="ru-RU"/>
        </w:rPr>
        <w:t xml:space="preserve">– объем электрической энергии, выработанный ГТП генерации </w:t>
      </w:r>
      <w:r w:rsidRPr="001C5B7C">
        <w:rPr>
          <w:i/>
          <w:szCs w:val="22"/>
          <w:lang w:val="ru-RU"/>
        </w:rPr>
        <w:t>p</w:t>
      </w:r>
      <w:r w:rsidRPr="001C5B7C">
        <w:rPr>
          <w:szCs w:val="22"/>
          <w:lang w:val="ru-RU"/>
        </w:rPr>
        <w:t xml:space="preserve"> в час </w:t>
      </w:r>
      <w:r w:rsidRPr="001C5B7C">
        <w:rPr>
          <w:i/>
          <w:szCs w:val="22"/>
          <w:lang w:val="en-US"/>
        </w:rPr>
        <w:t>h</w:t>
      </w:r>
      <w:r w:rsidRPr="001C5B7C">
        <w:rPr>
          <w:szCs w:val="22"/>
          <w:lang w:val="ru-RU"/>
        </w:rPr>
        <w:t xml:space="preserve"> и определяемый в соответствии с </w:t>
      </w:r>
      <w:r w:rsidRPr="001C5B7C">
        <w:rPr>
          <w:i/>
          <w:szCs w:val="22"/>
          <w:lang w:val="ru-RU"/>
        </w:rPr>
        <w:t xml:space="preserve">Регламентом коммерческого учета электроэнергии и мощности </w:t>
      </w:r>
      <w:r w:rsidRPr="001C5B7C">
        <w:rPr>
          <w:szCs w:val="22"/>
          <w:lang w:val="ru-RU"/>
        </w:rPr>
        <w:t>(Приложение № 11 к</w:t>
      </w:r>
      <w:r w:rsidRPr="001C5B7C">
        <w:rPr>
          <w:i/>
          <w:szCs w:val="22"/>
          <w:lang w:val="ru-RU"/>
        </w:rPr>
        <w:t xml:space="preserve"> Договору о присоединении к торговой системе оптового рынка)</w:t>
      </w:r>
      <w:r w:rsidRPr="001C5B7C">
        <w:rPr>
          <w:szCs w:val="22"/>
          <w:lang w:val="ru-RU"/>
        </w:rPr>
        <w:t xml:space="preserve">. В случае если величина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Cs w:val="22"/>
              </w:rPr>
              <m:t>i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,h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ээ</m:t>
            </m:r>
          </m:sup>
        </m:sSubSup>
      </m:oMath>
      <w:r w:rsidRPr="001C5B7C">
        <w:rPr>
          <w:szCs w:val="22"/>
          <w:lang w:val="ru-RU"/>
        </w:rPr>
        <w:t xml:space="preserve"> не определена, то в расчете она принимается равной 0;</w:t>
      </w:r>
    </w:p>
    <w:p w:rsidR="00F604A3" w:rsidRPr="001C5B7C" w:rsidRDefault="0000194E" w:rsidP="00165E55">
      <w:pPr>
        <w:spacing w:before="0" w:after="120"/>
        <w:ind w:left="567"/>
        <w:jc w:val="both"/>
        <w:rPr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КОММод_уст_атт</m:t>
            </m:r>
          </m:sup>
        </m:sSubSup>
      </m:oMath>
      <w:r w:rsidR="00F604A3" w:rsidRPr="001C5B7C">
        <w:rPr>
          <w:szCs w:val="22"/>
          <w:lang w:val="ru-RU"/>
        </w:rPr>
        <w:t xml:space="preserve"> </w:t>
      </w:r>
      <w:r w:rsidR="00EC6D8F" w:rsidRPr="001C5B7C">
        <w:rPr>
          <w:szCs w:val="22"/>
          <w:lang w:val="ru-RU"/>
        </w:rPr>
        <w:t>–</w:t>
      </w:r>
      <w:r w:rsidR="00CF70E7" w:rsidRPr="001C5B7C">
        <w:rPr>
          <w:szCs w:val="22"/>
          <w:lang w:val="ru-RU"/>
        </w:rPr>
        <w:t xml:space="preserve"> </w:t>
      </w:r>
      <w:r w:rsidR="00F604A3" w:rsidRPr="001C5B7C">
        <w:rPr>
          <w:szCs w:val="22"/>
          <w:lang w:val="ru-RU"/>
        </w:rPr>
        <w:t xml:space="preserve">величина установленной мощности ГТП генерации </w:t>
      </w:r>
      <w:r w:rsidR="00F604A3" w:rsidRPr="001C5B7C">
        <w:rPr>
          <w:i/>
          <w:szCs w:val="22"/>
          <w:lang w:val="en-US"/>
        </w:rPr>
        <w:t>p</w:t>
      </w:r>
      <w:r w:rsidR="00F604A3" w:rsidRPr="001C5B7C">
        <w:rPr>
          <w:szCs w:val="22"/>
          <w:lang w:val="ru-RU"/>
        </w:rPr>
        <w:t xml:space="preserve">, определенная Системным оператором в отношении расчетного периода </w:t>
      </w:r>
      <w:r w:rsidR="00F604A3" w:rsidRPr="001C5B7C">
        <w:rPr>
          <w:i/>
          <w:szCs w:val="22"/>
          <w:lang w:val="ru-RU"/>
        </w:rPr>
        <w:t>m</w:t>
      </w:r>
      <w:r w:rsidR="00EC6D8F" w:rsidRPr="001C5B7C">
        <w:rPr>
          <w:i/>
          <w:szCs w:val="22"/>
          <w:lang w:val="ru-RU"/>
        </w:rPr>
        <w:t>–</w:t>
      </w:r>
      <w:r w:rsidR="00871373" w:rsidRPr="001C5B7C">
        <w:rPr>
          <w:szCs w:val="22"/>
          <w:lang w:val="ru-RU"/>
        </w:rPr>
        <w:t>1</w:t>
      </w:r>
      <w:r w:rsidR="00F604A3" w:rsidRPr="001C5B7C">
        <w:rPr>
          <w:szCs w:val="22"/>
          <w:lang w:val="ru-RU"/>
        </w:rPr>
        <w:t xml:space="preserve">, переданная Системным оператором в КО в </w:t>
      </w:r>
      <w:r w:rsidR="001C5B7C" w:rsidRPr="001C5B7C">
        <w:rPr>
          <w:szCs w:val="22"/>
          <w:lang w:val="ru-RU"/>
        </w:rPr>
        <w:t>р</w:t>
      </w:r>
      <w:r w:rsidR="00F604A3" w:rsidRPr="001C5B7C">
        <w:rPr>
          <w:szCs w:val="22"/>
          <w:lang w:val="ru-RU"/>
        </w:rPr>
        <w:t xml:space="preserve">еестре предельных объемов поставки мощности в соответствии с </w:t>
      </w:r>
      <w:r w:rsidR="00F604A3" w:rsidRPr="001C5B7C">
        <w:rPr>
          <w:i/>
          <w:szCs w:val="22"/>
          <w:lang w:val="ru-RU"/>
        </w:rPr>
        <w:t>Регламентом определения объемов покупки и продажи мощности на оптовом рынке</w:t>
      </w:r>
      <w:r w:rsidR="00F604A3" w:rsidRPr="001C5B7C">
        <w:rPr>
          <w:szCs w:val="22"/>
          <w:lang w:val="ru-RU"/>
        </w:rPr>
        <w:t xml:space="preserve"> (Приложение № 13.2 к </w:t>
      </w:r>
      <w:r w:rsidR="00F604A3" w:rsidRPr="001C5B7C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F604A3" w:rsidRPr="001C5B7C">
        <w:rPr>
          <w:szCs w:val="22"/>
          <w:lang w:val="ru-RU"/>
        </w:rPr>
        <w:t>)</w:t>
      </w:r>
      <w:r w:rsidR="0034722B" w:rsidRPr="001C5B7C">
        <w:rPr>
          <w:szCs w:val="22"/>
          <w:lang w:val="ru-RU"/>
        </w:rPr>
        <w:t xml:space="preserve">. Если величина </w:t>
      </w:r>
      <m:oMath>
        <m:sSubSup>
          <m:sSubSupPr>
            <m:ctrlPr>
              <w:rPr>
                <w:rFonts w:ascii="Cambria Math" w:hAnsi="Cambria Math"/>
                <w:i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  <w:lang w:val="en-US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КОММод_уст_атт</m:t>
            </m:r>
          </m:sup>
        </m:sSubSup>
      </m:oMath>
      <w:r w:rsidR="0034722B" w:rsidRPr="001C5B7C">
        <w:rPr>
          <w:szCs w:val="22"/>
          <w:lang w:val="ru-RU"/>
        </w:rPr>
        <w:t xml:space="preserve"> в отношении расчетного периода </w:t>
      </w:r>
      <w:r w:rsidR="0034722B" w:rsidRPr="001C5B7C">
        <w:rPr>
          <w:i/>
          <w:szCs w:val="22"/>
          <w:lang w:val="en-US"/>
        </w:rPr>
        <w:t>m</w:t>
      </w:r>
      <w:r w:rsidR="00EC6D8F" w:rsidRPr="001C5B7C">
        <w:rPr>
          <w:szCs w:val="22"/>
          <w:lang w:val="ru-RU"/>
        </w:rPr>
        <w:t>–</w:t>
      </w:r>
      <w:r w:rsidR="0034722B" w:rsidRPr="001C5B7C">
        <w:rPr>
          <w:szCs w:val="22"/>
          <w:lang w:val="ru-RU"/>
        </w:rPr>
        <w:t xml:space="preserve">1 не определена, то для </w:t>
      </w:r>
      <w:r w:rsidR="0034722B" w:rsidRPr="001C5B7C">
        <w:rPr>
          <w:szCs w:val="22"/>
          <w:lang w:val="ru-RU"/>
        </w:rPr>
        <w:lastRenderedPageBreak/>
        <w:t xml:space="preserve">расчета используется </w:t>
      </w:r>
      <w:r w:rsidR="00834F5C" w:rsidRPr="001C5B7C">
        <w:rPr>
          <w:szCs w:val="22"/>
          <w:lang w:val="ru-RU"/>
        </w:rPr>
        <w:t xml:space="preserve">объем </w:t>
      </w:r>
      <w:r w:rsidR="0034722B" w:rsidRPr="001C5B7C">
        <w:rPr>
          <w:szCs w:val="22"/>
          <w:lang w:val="ru-RU"/>
        </w:rPr>
        <w:t>установленной мощнос</w:t>
      </w:r>
      <w:r w:rsidR="00834F5C" w:rsidRPr="001C5B7C">
        <w:rPr>
          <w:szCs w:val="22"/>
          <w:lang w:val="ru-RU"/>
        </w:rPr>
        <w:t xml:space="preserve">ти в ГТП генерации </w:t>
      </w:r>
      <w:r w:rsidR="00834F5C" w:rsidRPr="001C5B7C">
        <w:rPr>
          <w:i/>
          <w:szCs w:val="22"/>
          <w:lang w:val="en-US"/>
        </w:rPr>
        <w:t>p</w:t>
      </w:r>
      <w:r w:rsidR="0034722B" w:rsidRPr="001C5B7C">
        <w:rPr>
          <w:szCs w:val="22"/>
          <w:lang w:val="ru-RU"/>
        </w:rPr>
        <w:t>, учтенн</w:t>
      </w:r>
      <w:r w:rsidR="001C5B7C" w:rsidRPr="001C5B7C">
        <w:rPr>
          <w:szCs w:val="22"/>
          <w:lang w:val="ru-RU"/>
        </w:rPr>
        <w:t>ый</w:t>
      </w:r>
      <w:r w:rsidR="0034722B" w:rsidRPr="001C5B7C">
        <w:rPr>
          <w:szCs w:val="22"/>
          <w:lang w:val="ru-RU"/>
        </w:rPr>
        <w:t xml:space="preserve"> КО в составе регистрационной информации в соответствии с </w:t>
      </w:r>
      <w:r w:rsidR="0034722B" w:rsidRPr="001C5B7C">
        <w:rPr>
          <w:i/>
          <w:iCs/>
          <w:szCs w:val="22"/>
          <w:lang w:val="ru-RU"/>
        </w:rPr>
        <w:t>Положением о порядке получения статуса субъекта оптового рынка и ведения реестра субъектов оптового рынка</w:t>
      </w:r>
      <w:r w:rsidR="0034722B" w:rsidRPr="001C5B7C">
        <w:rPr>
          <w:i/>
          <w:szCs w:val="22"/>
          <w:lang w:val="ru-RU"/>
        </w:rPr>
        <w:t xml:space="preserve"> </w:t>
      </w:r>
      <w:r w:rsidR="0034722B" w:rsidRPr="001C5B7C">
        <w:rPr>
          <w:szCs w:val="22"/>
          <w:lang w:val="ru-RU"/>
        </w:rPr>
        <w:t>(Приложение №</w:t>
      </w:r>
      <w:r w:rsidR="0034722B" w:rsidRPr="001C5B7C">
        <w:rPr>
          <w:szCs w:val="22"/>
        </w:rPr>
        <w:t> </w:t>
      </w:r>
      <w:r w:rsidR="0034722B" w:rsidRPr="001C5B7C">
        <w:rPr>
          <w:szCs w:val="22"/>
          <w:lang w:val="ru-RU"/>
        </w:rPr>
        <w:t xml:space="preserve">1.1 к </w:t>
      </w:r>
      <w:r w:rsidR="0034722B" w:rsidRPr="001C5B7C">
        <w:rPr>
          <w:i/>
          <w:szCs w:val="22"/>
          <w:lang w:val="ru-RU"/>
        </w:rPr>
        <w:t>Договору о присоединении к торговой системе оптового рынка</w:t>
      </w:r>
      <w:r w:rsidR="0034722B" w:rsidRPr="001C5B7C">
        <w:rPr>
          <w:szCs w:val="22"/>
          <w:lang w:val="ru-RU"/>
        </w:rPr>
        <w:t xml:space="preserve">) по состоянию на первое число месяца </w:t>
      </w:r>
      <w:r w:rsidR="0034722B" w:rsidRPr="001C5B7C">
        <w:rPr>
          <w:i/>
          <w:szCs w:val="22"/>
          <w:lang w:val="en-US"/>
        </w:rPr>
        <w:t>m</w:t>
      </w:r>
      <w:r w:rsidR="001C5B7C" w:rsidRPr="001C5B7C">
        <w:rPr>
          <w:i/>
          <w:szCs w:val="22"/>
          <w:lang w:val="ru-RU"/>
        </w:rPr>
        <w:t>–</w:t>
      </w:r>
      <w:r w:rsidR="00834F5C" w:rsidRPr="001C5B7C">
        <w:rPr>
          <w:szCs w:val="22"/>
          <w:lang w:val="ru-RU"/>
        </w:rPr>
        <w:t>1;</w:t>
      </w:r>
    </w:p>
    <w:p w:rsidR="00AB1FDD" w:rsidRPr="001C5B7C" w:rsidRDefault="0000194E" w:rsidP="00165E55">
      <w:pPr>
        <w:spacing w:before="0" w:after="120"/>
        <w:ind w:left="567"/>
        <w:jc w:val="both"/>
        <w:rPr>
          <w:i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h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p,m-1</m:t>
            </m:r>
          </m:sub>
        </m:sSub>
      </m:oMath>
      <w:r w:rsidR="001C5B7C" w:rsidRPr="001C5B7C">
        <w:rPr>
          <w:szCs w:val="22"/>
          <w:lang w:val="ru-RU"/>
        </w:rPr>
        <w:t xml:space="preserve"> </w:t>
      </w:r>
      <w:r w:rsidR="00AB1FDD" w:rsidRPr="001C5B7C">
        <w:rPr>
          <w:szCs w:val="22"/>
          <w:lang w:val="ru-RU"/>
        </w:rPr>
        <w:t xml:space="preserve">– количество часов в месяце </w:t>
      </w:r>
      <w:r w:rsidR="00AB1FDD" w:rsidRPr="001C5B7C">
        <w:rPr>
          <w:i/>
          <w:szCs w:val="22"/>
          <w:lang w:val="en-US"/>
        </w:rPr>
        <w:t>m</w:t>
      </w:r>
      <w:r w:rsidR="001C5B7C" w:rsidRPr="001C5B7C">
        <w:rPr>
          <w:i/>
          <w:szCs w:val="22"/>
          <w:lang w:val="ru-RU"/>
        </w:rPr>
        <w:t>–</w:t>
      </w:r>
      <w:r w:rsidR="00871373" w:rsidRPr="001C5B7C">
        <w:rPr>
          <w:szCs w:val="22"/>
          <w:lang w:val="ru-RU"/>
        </w:rPr>
        <w:t>1</w:t>
      </w:r>
      <w:r w:rsidR="00325BA8" w:rsidRPr="001C5B7C">
        <w:rPr>
          <w:szCs w:val="22"/>
          <w:lang w:val="ru-RU"/>
        </w:rPr>
        <w:t>;</w:t>
      </w:r>
    </w:p>
    <w:p w:rsidR="00212DF4" w:rsidRPr="001C5B7C" w:rsidRDefault="0000194E" w:rsidP="00165E55">
      <w:pPr>
        <w:autoSpaceDE w:val="0"/>
        <w:autoSpaceDN w:val="0"/>
        <w:adjustRightInd w:val="0"/>
        <w:spacing w:before="0" w:after="120"/>
        <w:ind w:firstLine="567"/>
        <w:jc w:val="both"/>
        <w:rPr>
          <w:rFonts w:eastAsiaTheme="minorHAnsi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СН</m:t>
            </m:r>
          </m:sup>
        </m:sSubSup>
      </m:oMath>
      <w:r w:rsidR="00212DF4" w:rsidRPr="001C5B7C">
        <w:rPr>
          <w:szCs w:val="22"/>
          <w:lang w:val="ru-RU"/>
        </w:rPr>
        <w:t xml:space="preserve"> – </w:t>
      </w:r>
      <w:r w:rsidR="00212DF4" w:rsidRPr="001C5B7C">
        <w:rPr>
          <w:rFonts w:eastAsiaTheme="minorHAnsi"/>
          <w:szCs w:val="22"/>
          <w:lang w:val="ru-RU"/>
        </w:rPr>
        <w:t>коэффициент, отражающий потребление на собственные и хозяйственные нужды генерирующего объекта, принимающий следующие значения:</w:t>
      </w:r>
    </w:p>
    <w:p w:rsidR="00212DF4" w:rsidRPr="001C5B7C" w:rsidRDefault="00212DF4" w:rsidP="00165E55">
      <w:pPr>
        <w:pStyle w:val="a9"/>
        <w:numPr>
          <w:ilvl w:val="0"/>
          <w:numId w:val="42"/>
        </w:numPr>
        <w:suppressAutoHyphens/>
        <w:autoSpaceDE w:val="0"/>
        <w:autoSpaceDN w:val="0"/>
        <w:adjustRightInd w:val="0"/>
        <w:spacing w:before="0"/>
        <w:ind w:left="1134" w:firstLine="0"/>
        <w:rPr>
          <w:rFonts w:ascii="Garamond" w:eastAsiaTheme="minorHAnsi" w:hAnsi="Garamond"/>
          <w:szCs w:val="22"/>
          <w:lang w:val="ru-RU"/>
        </w:rPr>
      </w:pPr>
      <w:r w:rsidRPr="001C5B7C">
        <w:rPr>
          <w:rFonts w:ascii="Garamond" w:eastAsiaTheme="minorHAnsi" w:hAnsi="Garamond"/>
          <w:szCs w:val="22"/>
          <w:lang w:val="ru-RU"/>
        </w:rPr>
        <w:t xml:space="preserve">если в приложении 2 к договорам на модернизацию, заключенным в отношении ГТП генерации </w:t>
      </w:r>
      <w:r w:rsidRPr="001C5B7C">
        <w:rPr>
          <w:rFonts w:ascii="Garamond" w:eastAsiaTheme="minorHAnsi" w:hAnsi="Garamond"/>
          <w:i/>
          <w:szCs w:val="22"/>
          <w:lang w:val="ru-RU"/>
        </w:rPr>
        <w:t>p</w:t>
      </w:r>
      <w:r w:rsidRPr="001C5B7C">
        <w:rPr>
          <w:rFonts w:ascii="Garamond" w:eastAsiaTheme="minorHAnsi" w:hAnsi="Garamond"/>
          <w:szCs w:val="22"/>
          <w:lang w:val="ru-RU"/>
        </w:rPr>
        <w:t>, в графе «Вид топлива» указано значение «газ» – 1,033;</w:t>
      </w:r>
    </w:p>
    <w:p w:rsidR="00212DF4" w:rsidRPr="001C5B7C" w:rsidRDefault="00212DF4" w:rsidP="00165E55">
      <w:pPr>
        <w:pStyle w:val="a9"/>
        <w:numPr>
          <w:ilvl w:val="0"/>
          <w:numId w:val="42"/>
        </w:numPr>
        <w:suppressAutoHyphens/>
        <w:autoSpaceDE w:val="0"/>
        <w:autoSpaceDN w:val="0"/>
        <w:adjustRightInd w:val="0"/>
        <w:spacing w:before="0"/>
        <w:ind w:left="1134" w:firstLine="0"/>
        <w:rPr>
          <w:rFonts w:ascii="Garamond" w:hAnsi="Garamond"/>
          <w:szCs w:val="22"/>
          <w:lang w:val="ru-RU"/>
        </w:rPr>
      </w:pPr>
      <w:r w:rsidRPr="001C5B7C">
        <w:rPr>
          <w:rFonts w:ascii="Garamond" w:eastAsiaTheme="minorHAnsi" w:hAnsi="Garamond"/>
          <w:szCs w:val="22"/>
          <w:lang w:val="ru-RU"/>
        </w:rPr>
        <w:t xml:space="preserve">если в приложении </w:t>
      </w:r>
      <w:r w:rsidRPr="001C5B7C">
        <w:rPr>
          <w:rFonts w:ascii="Garamond" w:hAnsi="Garamond"/>
          <w:szCs w:val="22"/>
          <w:lang w:val="ru-RU"/>
        </w:rPr>
        <w:t xml:space="preserve">2 к договорам на модернизацию, заключенным в отношении ГТП генерации </w:t>
      </w:r>
      <w:r w:rsidRPr="001C5B7C">
        <w:rPr>
          <w:rFonts w:ascii="Garamond" w:hAnsi="Garamond"/>
          <w:i/>
          <w:szCs w:val="22"/>
          <w:lang w:val="en-US"/>
        </w:rPr>
        <w:t>p</w:t>
      </w:r>
      <w:r w:rsidRPr="001C5B7C">
        <w:rPr>
          <w:rFonts w:ascii="Garamond" w:hAnsi="Garamond"/>
          <w:i/>
          <w:szCs w:val="22"/>
          <w:lang w:val="ru-RU"/>
        </w:rPr>
        <w:t xml:space="preserve">, </w:t>
      </w:r>
      <w:r w:rsidRPr="001C5B7C">
        <w:rPr>
          <w:rFonts w:ascii="Garamond" w:hAnsi="Garamond"/>
          <w:szCs w:val="22"/>
          <w:lang w:val="ru-RU"/>
        </w:rPr>
        <w:t>в графе «</w:t>
      </w:r>
      <w:r w:rsidRPr="001C5B7C">
        <w:rPr>
          <w:rFonts w:ascii="Garamond" w:hAnsi="Garamond"/>
          <w:bCs/>
          <w:szCs w:val="22"/>
          <w:lang w:val="ru-RU"/>
        </w:rPr>
        <w:t>Вид топлива» указано значение «уголь»</w:t>
      </w:r>
      <w:r w:rsidRPr="001C5B7C">
        <w:rPr>
          <w:rFonts w:ascii="Garamond" w:eastAsiaTheme="minorHAnsi" w:hAnsi="Garamond"/>
          <w:szCs w:val="22"/>
          <w:lang w:val="ru-RU"/>
        </w:rPr>
        <w:t xml:space="preserve"> – 1,069.</w:t>
      </w:r>
    </w:p>
    <w:p w:rsidR="006D722B" w:rsidRPr="001C5B7C" w:rsidRDefault="0000194E" w:rsidP="00165E55">
      <w:pPr>
        <w:autoSpaceDE w:val="0"/>
        <w:autoSpaceDN w:val="0"/>
        <w:adjustRightInd w:val="0"/>
        <w:spacing w:before="0" w:after="120"/>
        <w:ind w:firstLine="567"/>
        <w:jc w:val="both"/>
        <w:rPr>
          <w:rFonts w:eastAsiaTheme="minorHAnsi"/>
          <w:szCs w:val="22"/>
          <w:lang w:val="ru-RU"/>
        </w:rPr>
      </w:pPr>
      <m:oMath>
        <m:sSub>
          <m:sSubPr>
            <m:ctrlPr>
              <w:rPr>
                <w:rFonts w:ascii="Cambria Math" w:eastAsiaTheme="minorHAnsi" w:hAnsi="Cambria Math"/>
                <w:szCs w:val="22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zCs w:val="22"/>
                <w:lang w:val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zCs w:val="22"/>
                <w:lang w:val="ru-RU"/>
              </w:rPr>
              <m:t>m</m:t>
            </m:r>
          </m:sub>
        </m:sSub>
      </m:oMath>
      <w:r w:rsidR="006D722B" w:rsidRPr="001C5B7C">
        <w:rPr>
          <w:rFonts w:eastAsiaTheme="minorHAnsi"/>
          <w:szCs w:val="22"/>
          <w:lang w:val="ru-RU"/>
        </w:rPr>
        <w:t xml:space="preserve"> </w:t>
      </w:r>
      <w:r w:rsidR="001C5B7C" w:rsidRPr="001C5B7C">
        <w:rPr>
          <w:rFonts w:eastAsiaTheme="minorHAnsi"/>
          <w:szCs w:val="22"/>
          <w:lang w:val="ru-RU"/>
        </w:rPr>
        <w:t>–</w:t>
      </w:r>
      <w:r w:rsidR="006D722B" w:rsidRPr="001C5B7C">
        <w:rPr>
          <w:rFonts w:eastAsiaTheme="minorHAnsi"/>
          <w:szCs w:val="22"/>
          <w:lang w:val="ru-RU"/>
        </w:rPr>
        <w:t xml:space="preserve"> количество часов в расчетном месяце </w:t>
      </w:r>
      <w:r w:rsidR="006D722B" w:rsidRPr="001C5B7C">
        <w:rPr>
          <w:rFonts w:eastAsiaTheme="minorHAnsi"/>
          <w:i/>
          <w:szCs w:val="22"/>
          <w:lang w:val="ru-RU"/>
        </w:rPr>
        <w:t>m</w:t>
      </w:r>
      <w:r w:rsidR="006D722B" w:rsidRPr="001C5B7C">
        <w:rPr>
          <w:rFonts w:eastAsiaTheme="minorHAnsi"/>
          <w:szCs w:val="22"/>
          <w:lang w:val="ru-RU"/>
        </w:rPr>
        <w:t>.</w:t>
      </w:r>
    </w:p>
    <w:p w:rsidR="00212DF4" w:rsidRPr="001C5B7C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 xml:space="preserve">Значения величин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O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r>
          <w:rPr>
            <w:rFonts w:ascii="Cambria Math" w:hAnsi="Cambria Math"/>
            <w:szCs w:val="22"/>
          </w:rPr>
          <m:t>In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szCs w:val="22"/>
              </w:rPr>
              <m:t>OpEx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  <w:lang w:val="en-US"/>
                  </w:rPr>
                  <m:t>p</m:t>
                </m:r>
              </m:sub>
            </m:sSub>
          </m:sub>
          <m:sup>
            <m:r>
              <w:rPr>
                <w:rFonts w:ascii="Cambria Math" w:hAnsi="Cambria Math"/>
                <w:szCs w:val="22"/>
                <w:lang w:val="ru-RU"/>
              </w:rPr>
              <m:t>СарЕх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T</m:t>
            </m:r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инд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прив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Д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,-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РСВ_сред</m:t>
            </m:r>
          </m:sup>
        </m:sSubSup>
      </m:oMath>
      <w:r w:rsidRPr="001C5B7C">
        <w:rPr>
          <w:rFonts w:ascii="Garamond" w:hAnsi="Garamond"/>
          <w:szCs w:val="22"/>
          <w:lang w:val="ru-RU"/>
        </w:rPr>
        <w:t>,</w:t>
      </w:r>
      <w:r w:rsidRPr="001C5B7C" w:rsidDel="005924A1">
        <w:rPr>
          <w:rFonts w:ascii="Garamond" w:hAnsi="Garamond"/>
          <w:szCs w:val="22"/>
          <w:lang w:val="ru-RU"/>
        </w:rPr>
        <w:t xml:space="preserve">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П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, </w:t>
      </w:r>
      <m:oMath>
        <m:r>
          <w:rPr>
            <w:rFonts w:ascii="Cambria Math" w:hAnsi="Cambria Math"/>
            <w:szCs w:val="22"/>
            <w:lang w:val="ru-RU"/>
          </w:rPr>
          <m:t>Н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И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n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p</m:t>
                </m:r>
              </m:sub>
            </m:sSub>
          </m:sub>
        </m:sSub>
      </m:oMath>
      <w:r w:rsidRPr="001C5B7C">
        <w:rPr>
          <w:rFonts w:ascii="Garamond" w:hAnsi="Garamond"/>
          <w:szCs w:val="22"/>
          <w:lang w:val="ru-RU"/>
        </w:rPr>
        <w:t xml:space="preserve"> </w:t>
      </w:r>
      <w:r w:rsidR="0022565F" w:rsidRPr="001C5B7C">
        <w:rPr>
          <w:rFonts w:ascii="Garamond" w:hAnsi="Garamond"/>
          <w:szCs w:val="22"/>
          <w:lang w:val="ru-RU"/>
        </w:rPr>
        <w:t xml:space="preserve">, </w:t>
      </w:r>
      <m:oMath>
        <m:r>
          <w:rPr>
            <w:rFonts w:ascii="Cambria Math" w:hAnsi="Cambria Math"/>
            <w:szCs w:val="22"/>
            <w:lang w:val="ru-RU"/>
          </w:rPr>
          <m:t>КИУ</m:t>
        </m:r>
        <m:sSubSup>
          <m:sSubSup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М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Ц</m:t>
                </m:r>
              </m:e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КОММод</m:t>
                </m:r>
              </m:sub>
            </m:sSub>
          </m:sup>
        </m:sSubSup>
      </m:oMath>
      <w:r w:rsidR="001C5B7C" w:rsidRPr="001C5B7C">
        <w:rPr>
          <w:rFonts w:ascii="Garamond" w:hAnsi="Garamond"/>
          <w:szCs w:val="22"/>
          <w:lang w:val="ru-RU"/>
        </w:rPr>
        <w:t xml:space="preserve"> </w:t>
      </w:r>
      <w:r w:rsidRPr="001C5B7C">
        <w:rPr>
          <w:rFonts w:ascii="Garamond" w:hAnsi="Garamond"/>
          <w:szCs w:val="22"/>
          <w:lang w:val="ru-RU"/>
        </w:rPr>
        <w:t>определяются с точностью до 11 знаков после запятой.</w:t>
      </w:r>
    </w:p>
    <w:p w:rsidR="00212DF4" w:rsidRPr="001C5B7C" w:rsidRDefault="002E7946" w:rsidP="00165E55">
      <w:pPr>
        <w:pStyle w:val="a9"/>
        <w:tabs>
          <w:tab w:val="left" w:pos="993"/>
        </w:tabs>
        <w:spacing w:before="0"/>
        <w:ind w:firstLine="567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 xml:space="preserve">Значения величин </w:t>
      </w:r>
      <m:oMath>
        <m:r>
          <w:rPr>
            <w:rFonts w:ascii="Cambria Math" w:hAnsi="Cambria Math"/>
            <w:szCs w:val="22"/>
            <w:lang w:val="ru-RU"/>
          </w:rPr>
          <m:t>С</m:t>
        </m:r>
        <m:r>
          <w:rPr>
            <w:rFonts w:ascii="Cambria Math" w:hAnsi="Cambria Math"/>
            <w:szCs w:val="22"/>
          </w:rPr>
          <m:t>apE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e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</m:sSub>
      </m:oMath>
      <w:r w:rsidRPr="001C5B7C">
        <w:rPr>
          <w:rFonts w:ascii="Garamond" w:eastAsiaTheme="minorEastAsia" w:hAnsi="Garamond"/>
          <w:szCs w:val="22"/>
          <w:lang w:val="ru-RU"/>
        </w:rPr>
        <w:t>,</w:t>
      </w:r>
      <m:oMath>
        <m:r>
          <m:rPr>
            <m:sty m:val="p"/>
          </m:rPr>
          <w:rPr>
            <w:rFonts w:ascii="Cambria Math" w:hAnsi="Cambria Math"/>
            <w:szCs w:val="22"/>
            <w:lang w:val="ru-RU"/>
          </w:rPr>
          <m:t xml:space="preserve"> </m:t>
        </m:r>
        <m:sSubSup>
          <m:sSubSupPr>
            <m:ctrlPr>
              <w:rPr>
                <w:rFonts w:ascii="Cambria Math" w:hAnsi="Cambria Math"/>
                <w:szCs w:val="22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2"/>
                <w:lang w:val="ru-RU"/>
              </w:rPr>
              <m:t>C</m:t>
            </m:r>
            <m:r>
              <w:rPr>
                <w:rFonts w:ascii="Cambria Math" w:hAnsi="Cambria Math"/>
                <w:szCs w:val="22"/>
                <w:lang w:val="ru-RU"/>
              </w:rPr>
              <m:t>apEx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p,e,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max</m:t>
            </m:r>
          </m:sup>
        </m:sSubSup>
      </m:oMath>
      <w:r w:rsidRPr="001C5B7C">
        <w:rPr>
          <w:rFonts w:ascii="Garamond" w:eastAsiaTheme="minorEastAsia" w:hAnsi="Garamond"/>
          <w:szCs w:val="22"/>
          <w:lang w:val="ru-RU"/>
        </w:rPr>
        <w:t xml:space="preserve">, </w:t>
      </w:r>
      <m:oMath>
        <m:r>
          <w:rPr>
            <w:rFonts w:ascii="Cambria Math" w:hAnsi="Cambria Math"/>
            <w:szCs w:val="22"/>
          </w:rPr>
          <m:t>CapE</m:t>
        </m:r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2"/>
                    <w:lang w:val="ru-RU"/>
                  </w:rPr>
                  <m:t>пост_отбор</m:t>
                </m:r>
              </m:sup>
            </m:sSup>
          </m:sub>
          <m:sup>
            <m:r>
              <w:rPr>
                <w:rFonts w:ascii="Cambria Math" w:hAnsi="Cambria Math"/>
                <w:szCs w:val="22"/>
                <w:lang w:val="ru-RU"/>
              </w:rPr>
              <m:t>пред_неподтв</m:t>
            </m:r>
          </m:sup>
        </m:sSubSup>
      </m:oMath>
      <w:r w:rsidRPr="001C5B7C">
        <w:rPr>
          <w:rFonts w:ascii="Garamond" w:eastAsiaTheme="minorEastAsia" w:hAnsi="Garamond"/>
          <w:szCs w:val="22"/>
          <w:lang w:val="ru-RU"/>
        </w:rPr>
        <w:t xml:space="preserve"> </w:t>
      </w:r>
      <w:r w:rsidRPr="001C5B7C">
        <w:rPr>
          <w:rFonts w:ascii="Garamond" w:hAnsi="Garamond"/>
          <w:szCs w:val="22"/>
          <w:lang w:val="ru-RU"/>
        </w:rPr>
        <w:t>определяются с точностью до 2 знаков после запятой.</w:t>
      </w:r>
    </w:p>
    <w:p w:rsidR="00AE5293" w:rsidRPr="001C5B7C" w:rsidRDefault="005479DF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szCs w:val="22"/>
          <w:lang w:val="ru-RU"/>
        </w:rPr>
      </w:pPr>
      <w:r w:rsidRPr="001C5B7C">
        <w:rPr>
          <w:rFonts w:ascii="Garamond" w:hAnsi="Garamond"/>
          <w:szCs w:val="22"/>
          <w:lang w:val="ru-RU"/>
        </w:rPr>
        <w:t>Д</w:t>
      </w:r>
      <w:r w:rsidR="00212DF4" w:rsidRPr="001C5B7C">
        <w:rPr>
          <w:rFonts w:ascii="Garamond" w:hAnsi="Garamond"/>
          <w:szCs w:val="22"/>
          <w:lang w:val="ru-RU"/>
        </w:rPr>
        <w:t xml:space="preserve">о </w:t>
      </w:r>
      <w:r w:rsidR="00AE5293" w:rsidRPr="001C5B7C">
        <w:rPr>
          <w:rFonts w:ascii="Garamond" w:hAnsi="Garamond"/>
          <w:szCs w:val="22"/>
          <w:lang w:val="ru-RU"/>
        </w:rPr>
        <w:t>расчетного периода, в отношении которого впервые выполнены следующие условия:</w:t>
      </w:r>
    </w:p>
    <w:p w:rsidR="00AE5293" w:rsidRPr="001C5B7C" w:rsidRDefault="00AE5293" w:rsidP="00165E55">
      <w:pPr>
        <w:pStyle w:val="64"/>
        <w:numPr>
          <w:ilvl w:val="0"/>
          <w:numId w:val="52"/>
        </w:numPr>
        <w:spacing w:after="120" w:line="240" w:lineRule="auto"/>
        <w:jc w:val="both"/>
        <w:rPr>
          <w:rFonts w:ascii="Garamond" w:hAnsi="Garamond"/>
          <w:lang w:eastAsia="ru-RU"/>
        </w:rPr>
      </w:pPr>
      <w:r w:rsidRPr="001C5B7C">
        <w:rPr>
          <w:rFonts w:ascii="Garamond" w:hAnsi="Garamond"/>
          <w:lang w:eastAsia="ru-RU"/>
        </w:rPr>
        <w:t xml:space="preserve"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</w:t>
      </w:r>
      <w:r w:rsidR="001C5B7C" w:rsidRPr="001C5B7C">
        <w:rPr>
          <w:rFonts w:ascii="Garamond" w:hAnsi="Garamond"/>
          <w:lang w:eastAsia="ru-RU"/>
        </w:rPr>
        <w:t>р</w:t>
      </w:r>
      <w:r w:rsidRPr="001C5B7C">
        <w:rPr>
          <w:rFonts w:ascii="Garamond" w:hAnsi="Garamond"/>
          <w:lang w:eastAsia="ru-RU"/>
        </w:rPr>
        <w:t xml:space="preserve">еестре предельных объемов поставки мощности в соответствии с </w:t>
      </w:r>
      <w:r w:rsidRPr="001C5B7C">
        <w:rPr>
          <w:rFonts w:ascii="Garamond" w:hAnsi="Garamond"/>
          <w:i/>
          <w:lang w:eastAsia="ru-RU"/>
        </w:rPr>
        <w:t xml:space="preserve">Регламентом определения объемов покупки и продажи мощности на оптовом рынке </w:t>
      </w:r>
      <w:r w:rsidRPr="001C5B7C">
        <w:rPr>
          <w:rFonts w:ascii="Garamond" w:hAnsi="Garamond"/>
          <w:lang w:eastAsia="ru-RU"/>
        </w:rPr>
        <w:t>(Приложение № 13.2 к</w:t>
      </w:r>
      <w:r w:rsidRPr="001C5B7C">
        <w:rPr>
          <w:rFonts w:ascii="Garamond" w:hAnsi="Garamond"/>
          <w:i/>
          <w:lang w:eastAsia="ru-RU"/>
        </w:rPr>
        <w:t xml:space="preserve"> Договору о присоединении к торговой системе оптового рынка)</w:t>
      </w:r>
      <w:r w:rsidRPr="001C5B7C">
        <w:rPr>
          <w:rFonts w:ascii="Garamond" w:hAnsi="Garamond"/>
          <w:lang w:eastAsia="ru-RU"/>
        </w:rPr>
        <w:t>, не равен 0);</w:t>
      </w:r>
    </w:p>
    <w:p w:rsidR="00AE5293" w:rsidRPr="001C5B7C" w:rsidRDefault="00AE5293" w:rsidP="00165E55">
      <w:pPr>
        <w:pStyle w:val="64"/>
        <w:numPr>
          <w:ilvl w:val="0"/>
          <w:numId w:val="52"/>
        </w:numPr>
        <w:spacing w:after="120" w:line="240" w:lineRule="auto"/>
        <w:jc w:val="both"/>
        <w:rPr>
          <w:rFonts w:ascii="Garamond" w:hAnsi="Garamond"/>
          <w:lang w:eastAsia="ru-RU"/>
        </w:rPr>
      </w:pPr>
      <w:r w:rsidRPr="001C5B7C">
        <w:rPr>
          <w:rFonts w:ascii="Garamond" w:hAnsi="Garamond"/>
          <w:lang w:eastAsia="ru-RU"/>
        </w:rPr>
        <w:t>поставщик получил право участия в торговле электрической энергией и мощностью на оптовом рынке в отношении данной ГТП генерации</w:t>
      </w:r>
      <w:r w:rsidR="001C5B7C" w:rsidRPr="001C5B7C">
        <w:rPr>
          <w:rFonts w:ascii="Garamond" w:hAnsi="Garamond"/>
          <w:lang w:eastAsia="ru-RU"/>
        </w:rPr>
        <w:t>,</w:t>
      </w:r>
    </w:p>
    <w:p w:rsidR="00A13AC7" w:rsidRPr="001C5B7C" w:rsidRDefault="0000194E" w:rsidP="00165E55">
      <w:pPr>
        <w:pStyle w:val="a9"/>
        <w:tabs>
          <w:tab w:val="left" w:pos="851"/>
        </w:tabs>
        <w:spacing w:before="0"/>
        <w:rPr>
          <w:rFonts w:ascii="Garamond" w:hAnsi="Garamond"/>
          <w:bCs/>
          <w:iCs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n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</m:oMath>
      <w:r w:rsidR="00A13AC7" w:rsidRPr="001C5B7C">
        <w:rPr>
          <w:rFonts w:ascii="Garamond" w:hAnsi="Garamond"/>
          <w:szCs w:val="22"/>
          <w:lang w:val="ru-RU"/>
        </w:rPr>
        <w:t xml:space="preserve"> определяется </w:t>
      </w:r>
      <w:r w:rsidR="00A13AC7" w:rsidRPr="001C5B7C">
        <w:rPr>
          <w:rFonts w:ascii="Garamond" w:hAnsi="Garamond"/>
          <w:bCs/>
          <w:iCs/>
          <w:szCs w:val="22"/>
          <w:lang w:val="ru-RU"/>
        </w:rPr>
        <w:t>с учетом следующих особенностей:</w:t>
      </w:r>
    </w:p>
    <w:p w:rsidR="00A13AC7" w:rsidRPr="001C5B7C" w:rsidRDefault="0000194E" w:rsidP="00165E55">
      <w:pPr>
        <w:pStyle w:val="a9"/>
        <w:tabs>
          <w:tab w:val="left" w:pos="851"/>
        </w:tabs>
        <w:spacing w:before="0"/>
        <w:jc w:val="center"/>
        <w:rPr>
          <w:rFonts w:ascii="Garamond" w:hAnsi="Garamond"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OpEx</m:t>
            </m:r>
          </m:sup>
        </m:sSubSup>
        <m:r>
          <w:rPr>
            <w:rFonts w:ascii="Cambria Math" w:hAnsi="Cambria Math"/>
            <w:szCs w:val="22"/>
            <w:lang w:val="ru-RU"/>
          </w:rPr>
          <m:t>=1</m:t>
        </m:r>
      </m:oMath>
      <w:r w:rsidR="008D4170" w:rsidRPr="001C5B7C">
        <w:rPr>
          <w:rFonts w:ascii="Garamond" w:hAnsi="Garamond"/>
          <w:szCs w:val="22"/>
          <w:lang w:val="ru-RU"/>
        </w:rPr>
        <w:t>,</w:t>
      </w:r>
    </w:p>
    <w:p w:rsidR="00A13AC7" w:rsidRPr="001C5B7C" w:rsidRDefault="0000194E" w:rsidP="00165E55">
      <w:pPr>
        <w:autoSpaceDE w:val="0"/>
        <w:autoSpaceDN w:val="0"/>
        <w:adjustRightInd w:val="0"/>
        <w:spacing w:before="0" w:after="120"/>
        <w:ind w:left="360" w:hanging="360"/>
        <w:jc w:val="center"/>
        <w:rPr>
          <w:b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подтв_</m:t>
            </m:r>
            <m:r>
              <w:rPr>
                <w:rFonts w:ascii="Cambria Math" w:hAnsi="Cambria Math"/>
                <w:szCs w:val="22"/>
              </w:rPr>
              <m:t>CapEx</m:t>
            </m:r>
          </m:sup>
        </m:sSubSup>
        <m:r>
          <w:rPr>
            <w:rFonts w:ascii="Cambria Math" w:hAnsi="Cambria Math"/>
            <w:szCs w:val="22"/>
            <w:lang w:val="ru-RU"/>
          </w:rPr>
          <m:t>=1</m:t>
        </m:r>
      </m:oMath>
      <w:r w:rsidR="008D4170" w:rsidRPr="001C5B7C">
        <w:rPr>
          <w:szCs w:val="22"/>
          <w:lang w:val="ru-RU"/>
        </w:rPr>
        <w:t>,</w:t>
      </w:r>
    </w:p>
    <w:p w:rsidR="00A13AC7" w:rsidRPr="001C5B7C" w:rsidRDefault="0000194E" w:rsidP="00165E55">
      <w:pPr>
        <w:autoSpaceDE w:val="0"/>
        <w:autoSpaceDN w:val="0"/>
        <w:adjustRightInd w:val="0"/>
        <w:spacing w:before="0" w:after="120"/>
        <w:ind w:left="360" w:hanging="360"/>
        <w:jc w:val="center"/>
        <w:rPr>
          <w:b/>
          <w:szCs w:val="22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</m:t>
            </m:r>
            <m:r>
              <w:rPr>
                <w:rFonts w:ascii="Cambria Math" w:hAnsi="Cambria Math"/>
                <w:szCs w:val="22"/>
                <w:lang w:val="ru-RU"/>
              </w:rPr>
              <m:t>,</m:t>
            </m:r>
            <m:r>
              <w:rPr>
                <w:rFonts w:ascii="Cambria Math" w:hAnsi="Cambria Math"/>
                <w:szCs w:val="22"/>
              </w:rPr>
              <m:t>m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РСВ_сред</m:t>
            </m:r>
          </m:sup>
        </m:sSubSup>
        <m:r>
          <w:rPr>
            <w:rFonts w:ascii="Cambria Math" w:hAnsi="Cambria Math"/>
            <w:szCs w:val="22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szCs w:val="22"/>
                    <w:lang w:val="ru-RU"/>
                  </w:rPr>
                  <m:t>h</m:t>
                </m:r>
                <m:r>
                  <w:rPr>
                    <w:rFonts w:ascii="Cambria Math" w:hAnsi="Cambria Math" w:cs="Cambria Math"/>
                    <w:szCs w:val="22"/>
                    <w:lang w:val="ru-RU"/>
                  </w:rPr>
                  <m:t>∈</m:t>
                </m:r>
                <m:r>
                  <w:rPr>
                    <w:rFonts w:ascii="Cambria Math" w:hAnsi="Cambria Math"/>
                    <w:szCs w:val="22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-1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z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/>
                        <w:szCs w:val="22"/>
                      </w:rPr>
                      <m:t>F</m:t>
                    </m:r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,h</m:t>
                    </m:r>
                  </m:sub>
                  <m:sup>
                    <m:r>
                      <w:rPr>
                        <w:rFonts w:ascii="Cambria Math" w:hAnsi="Cambria Math"/>
                        <w:szCs w:val="22"/>
                        <w:lang w:val="ru-RU"/>
                      </w:rPr>
                      <m:t>средневзв_потери</m:t>
                    </m:r>
                  </m:sup>
                </m:sSubSup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  <w:lang w:val="ru-RU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m</m:t>
                </m:r>
                <m:r>
                  <w:rPr>
                    <w:rFonts w:ascii="Cambria Math" w:hAnsi="Cambria Math"/>
                    <w:szCs w:val="22"/>
                    <w:lang w:val="ru-RU"/>
                  </w:rPr>
                  <m:t>-1</m:t>
                </m:r>
              </m:sub>
            </m:sSub>
          </m:den>
        </m:f>
      </m:oMath>
      <w:r w:rsidR="00A13AC7" w:rsidRPr="001C5B7C">
        <w:rPr>
          <w:szCs w:val="22"/>
          <w:lang w:val="ru-RU"/>
        </w:rPr>
        <w:t>,</w:t>
      </w:r>
    </w:p>
    <w:p w:rsidR="00A13AC7" w:rsidRPr="001C5B7C" w:rsidRDefault="000E1FDF" w:rsidP="00165E55">
      <w:pPr>
        <w:pStyle w:val="40"/>
        <w:spacing w:before="0"/>
        <w:ind w:left="567" w:hanging="567"/>
        <w:rPr>
          <w:rFonts w:ascii="Garamond" w:hAnsi="Garamond"/>
          <w:i/>
          <w:szCs w:val="22"/>
        </w:rPr>
      </w:pPr>
      <w:r w:rsidRPr="001C5B7C">
        <w:rPr>
          <w:rFonts w:ascii="Garamond" w:hAnsi="Garamond"/>
          <w:szCs w:val="22"/>
        </w:rPr>
        <w:t>г</w:t>
      </w:r>
      <w:r w:rsidR="00A13AC7" w:rsidRPr="001C5B7C">
        <w:rPr>
          <w:rFonts w:ascii="Garamond" w:hAnsi="Garamond"/>
          <w:szCs w:val="22"/>
        </w:rPr>
        <w:t>де</w:t>
      </w:r>
      <w:r w:rsidRPr="001C5B7C">
        <w:rPr>
          <w:rFonts w:ascii="Garamond" w:hAnsi="Garamond"/>
          <w:szCs w:val="22"/>
        </w:rPr>
        <w:tab/>
      </w:r>
      <w:r w:rsidR="00A13AC7" w:rsidRPr="001C5B7C">
        <w:rPr>
          <w:rFonts w:ascii="Garamond" w:hAnsi="Garamond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Cs w:val="22"/>
              </w:rPr>
              <m:t>z,F,h</m:t>
            </m:r>
          </m:sub>
          <m:sup>
            <m:r>
              <w:rPr>
                <w:rFonts w:ascii="Cambria Math" w:hAnsi="Cambria Math"/>
                <w:szCs w:val="22"/>
              </w:rPr>
              <m:t>средневзв_потери</m:t>
            </m:r>
          </m:sup>
        </m:sSubSup>
      </m:oMath>
      <w:r w:rsidR="00A13AC7" w:rsidRPr="001C5B7C">
        <w:rPr>
          <w:rFonts w:ascii="Garamond" w:hAnsi="Garamond"/>
          <w:szCs w:val="22"/>
        </w:rPr>
        <w:t xml:space="preserve"> [руб./МВт</w:t>
      </w:r>
      <w:r w:rsidR="001C5B7C" w:rsidRPr="001C5B7C">
        <w:rPr>
          <w:rFonts w:ascii="Calibri" w:hAnsi="Calibri"/>
          <w:szCs w:val="22"/>
        </w:rPr>
        <w:t>·</w:t>
      </w:r>
      <w:r w:rsidR="00A13AC7" w:rsidRPr="001C5B7C">
        <w:rPr>
          <w:rFonts w:ascii="Garamond" w:hAnsi="Garamond"/>
          <w:szCs w:val="22"/>
        </w:rPr>
        <w:t xml:space="preserve">ч] – средневзвешенная равновесная цена электроэнергии по субъекту Российской Федерации для покупки в целях компенсации потерь электрической энергии для субъекта Российской Федерации </w:t>
      </w:r>
      <w:r w:rsidR="00A13AC7" w:rsidRPr="001C5B7C">
        <w:rPr>
          <w:rFonts w:ascii="Garamond" w:hAnsi="Garamond"/>
          <w:i/>
          <w:szCs w:val="22"/>
          <w:lang w:val="en-US"/>
        </w:rPr>
        <w:t>F</w:t>
      </w:r>
      <w:r w:rsidR="00A13AC7" w:rsidRPr="001C5B7C">
        <w:rPr>
          <w:rFonts w:ascii="Garamond" w:hAnsi="Garamond"/>
          <w:szCs w:val="22"/>
        </w:rPr>
        <w:t xml:space="preserve">, к которому в соответствии </w:t>
      </w:r>
      <w:r w:rsidR="001C5B7C" w:rsidRPr="001C5B7C">
        <w:rPr>
          <w:rFonts w:ascii="Garamond" w:hAnsi="Garamond"/>
          <w:szCs w:val="22"/>
        </w:rPr>
        <w:t xml:space="preserve">с </w:t>
      </w:r>
      <w:r w:rsidR="00A13AC7" w:rsidRPr="001C5B7C">
        <w:rPr>
          <w:rFonts w:ascii="Garamond" w:hAnsi="Garamond"/>
          <w:szCs w:val="22"/>
        </w:rPr>
        <w:t xml:space="preserve">регистрационной информацией, содержащейся в регистрационном деле субъекта оптового рынка, относится ГТП генерации </w:t>
      </w:r>
      <w:r w:rsidR="00A13AC7" w:rsidRPr="001C5B7C">
        <w:rPr>
          <w:rFonts w:ascii="Garamond" w:hAnsi="Garamond"/>
          <w:i/>
          <w:szCs w:val="22"/>
          <w:lang w:val="en-US"/>
        </w:rPr>
        <w:t>p</w:t>
      </w:r>
      <w:r w:rsidR="00A13AC7" w:rsidRPr="001C5B7C">
        <w:rPr>
          <w:rFonts w:ascii="Garamond" w:hAnsi="Garamond"/>
          <w:szCs w:val="22"/>
        </w:rPr>
        <w:t xml:space="preserve">, в пределах ценовой зоны </w:t>
      </w:r>
      <w:r w:rsidR="00A13AC7" w:rsidRPr="001C5B7C">
        <w:rPr>
          <w:rFonts w:ascii="Garamond" w:hAnsi="Garamond"/>
          <w:i/>
          <w:szCs w:val="22"/>
          <w:lang w:val="en-US"/>
        </w:rPr>
        <w:t>z</w:t>
      </w:r>
      <w:r w:rsidR="00A13AC7" w:rsidRPr="001C5B7C">
        <w:rPr>
          <w:rFonts w:ascii="Garamond" w:hAnsi="Garamond"/>
          <w:b/>
          <w:szCs w:val="22"/>
        </w:rPr>
        <w:t xml:space="preserve"> </w:t>
      </w:r>
      <w:r w:rsidR="00A13AC7" w:rsidRPr="001C5B7C">
        <w:rPr>
          <w:rFonts w:ascii="Garamond" w:hAnsi="Garamond"/>
          <w:szCs w:val="22"/>
        </w:rPr>
        <w:t xml:space="preserve">в час операционных суток </w:t>
      </w:r>
      <w:r w:rsidR="00A13AC7" w:rsidRPr="001C5B7C">
        <w:rPr>
          <w:rFonts w:ascii="Garamond" w:hAnsi="Garamond"/>
          <w:i/>
          <w:szCs w:val="22"/>
          <w:lang w:val="en-US"/>
        </w:rPr>
        <w:t>h</w:t>
      </w:r>
      <w:r w:rsidR="00A13AC7" w:rsidRPr="001C5B7C">
        <w:rPr>
          <w:rFonts w:ascii="Garamond" w:hAnsi="Garamond"/>
          <w:szCs w:val="22"/>
        </w:rPr>
        <w:t xml:space="preserve">, определяемая в соответствии с п. 5.4 </w:t>
      </w:r>
      <w:r w:rsidR="00A13AC7" w:rsidRPr="001C5B7C">
        <w:rPr>
          <w:rFonts w:ascii="Garamond" w:hAnsi="Garamond"/>
          <w:i/>
          <w:szCs w:val="22"/>
        </w:rPr>
        <w:t>Регламента расчета плановых объемов производства и потребления и расчета стоимости электроэнергии на сутки вперед</w:t>
      </w:r>
      <w:r w:rsidR="00A13AC7" w:rsidRPr="001C5B7C">
        <w:rPr>
          <w:rFonts w:ascii="Garamond" w:hAnsi="Garamond"/>
          <w:szCs w:val="22"/>
        </w:rPr>
        <w:t xml:space="preserve"> </w:t>
      </w:r>
      <w:r w:rsidR="00A13AC7" w:rsidRPr="001C5B7C">
        <w:rPr>
          <w:rFonts w:ascii="Garamond" w:hAnsi="Garamond"/>
          <w:bCs/>
          <w:szCs w:val="22"/>
        </w:rPr>
        <w:t>(Приложение № 8</w:t>
      </w:r>
      <w:r w:rsidR="00A13AC7" w:rsidRPr="001C5B7C">
        <w:rPr>
          <w:rFonts w:ascii="Garamond" w:hAnsi="Garamond"/>
          <w:szCs w:val="22"/>
        </w:rPr>
        <w:t xml:space="preserve"> к </w:t>
      </w:r>
      <w:r w:rsidR="00A13AC7" w:rsidRPr="001C5B7C">
        <w:rPr>
          <w:rFonts w:ascii="Garamond" w:hAnsi="Garamond"/>
          <w:i/>
          <w:szCs w:val="22"/>
        </w:rPr>
        <w:t>Договору о присоединении к торговой системе оптового рынка</w:t>
      </w:r>
      <w:r w:rsidR="00A13AC7" w:rsidRPr="001C5B7C">
        <w:rPr>
          <w:rFonts w:ascii="Garamond" w:hAnsi="Garamond"/>
          <w:szCs w:val="22"/>
        </w:rPr>
        <w:t>).</w:t>
      </w:r>
      <w:r w:rsidRPr="001C5B7C">
        <w:rPr>
          <w:rFonts w:ascii="Garamond" w:hAnsi="Garamond"/>
          <w:szCs w:val="22"/>
        </w:rPr>
        <w:t xml:space="preserve"> </w:t>
      </w:r>
      <w:r w:rsidR="00A13AC7" w:rsidRPr="001C5B7C">
        <w:rPr>
          <w:rFonts w:ascii="Garamond" w:hAnsi="Garamond"/>
          <w:szCs w:val="22"/>
        </w:rPr>
        <w:t xml:space="preserve">Если во все часы операционных суток </w:t>
      </w:r>
      <w:r w:rsidR="00A13AC7" w:rsidRPr="001C5B7C">
        <w:rPr>
          <w:rFonts w:ascii="Garamond" w:hAnsi="Garamond"/>
          <w:i/>
          <w:szCs w:val="22"/>
          <w:lang w:val="en-US"/>
        </w:rPr>
        <w:t>h</w:t>
      </w:r>
      <w:r w:rsidR="00A13AC7" w:rsidRPr="001C5B7C">
        <w:rPr>
          <w:rFonts w:ascii="Garamond" w:hAnsi="Garamond"/>
          <w:i/>
          <w:szCs w:val="22"/>
        </w:rPr>
        <w:t xml:space="preserve"> </w:t>
      </w:r>
      <w:r w:rsidR="00A13AC7" w:rsidRPr="001C5B7C">
        <w:rPr>
          <w:rFonts w:ascii="Garamond" w:hAnsi="Garamond"/>
          <w:szCs w:val="22"/>
        </w:rPr>
        <w:t xml:space="preserve">расчетного месяца </w:t>
      </w:r>
      <w:r w:rsidR="00A13AC7" w:rsidRPr="001C5B7C">
        <w:rPr>
          <w:rFonts w:ascii="Garamond" w:hAnsi="Garamond"/>
          <w:i/>
          <w:szCs w:val="22"/>
          <w:lang w:val="en-US"/>
        </w:rPr>
        <w:t>m</w:t>
      </w:r>
      <w:r w:rsidR="001C5B7C" w:rsidRPr="001C5B7C">
        <w:rPr>
          <w:rFonts w:ascii="Garamond" w:hAnsi="Garamond"/>
          <w:i/>
          <w:szCs w:val="22"/>
        </w:rPr>
        <w:t>–</w:t>
      </w:r>
      <w:r w:rsidR="00A13AC7" w:rsidRPr="001C5B7C">
        <w:rPr>
          <w:rFonts w:ascii="Garamond" w:hAnsi="Garamond"/>
          <w:szCs w:val="22"/>
        </w:rPr>
        <w:t>1</w:t>
      </w:r>
      <w:r w:rsidR="00A13AC7" w:rsidRPr="001C5B7C">
        <w:rPr>
          <w:rFonts w:ascii="Garamond" w:hAnsi="Garamond"/>
          <w:i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Cs w:val="22"/>
              </w:rPr>
              <m:t>z,F,h</m:t>
            </m:r>
          </m:sub>
          <m:sup>
            <m:r>
              <w:rPr>
                <w:rFonts w:ascii="Cambria Math" w:hAnsi="Cambria Math"/>
                <w:szCs w:val="22"/>
              </w:rPr>
              <m:t>средневзв_потери</m:t>
            </m:r>
          </m:sup>
        </m:sSubSup>
        <m:r>
          <w:rPr>
            <w:rFonts w:ascii="Cambria Math" w:hAnsi="Cambria Math"/>
            <w:szCs w:val="22"/>
          </w:rPr>
          <m:t>=0</m:t>
        </m:r>
      </m:oMath>
      <w:r w:rsidR="00A13AC7" w:rsidRPr="001C5B7C">
        <w:rPr>
          <w:rFonts w:ascii="Garamond" w:hAnsi="Garamond"/>
          <w:szCs w:val="22"/>
        </w:rPr>
        <w:t xml:space="preserve"> или не определена, то </w:t>
      </w:r>
      <m:oMath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r>
              <w:rPr>
                <w:rFonts w:ascii="Cambria Math" w:hAnsi="Cambria Math"/>
                <w:szCs w:val="22"/>
              </w:rPr>
              <m:t>Ц</m:t>
            </m:r>
          </m:e>
          <m:sub>
            <m:r>
              <w:rPr>
                <w:rFonts w:ascii="Cambria Math" w:hAnsi="Cambria Math"/>
                <w:szCs w:val="22"/>
              </w:rPr>
              <m:t>p,m</m:t>
            </m:r>
          </m:sub>
          <m:sup>
            <m:r>
              <w:rPr>
                <w:rFonts w:ascii="Cambria Math" w:hAnsi="Cambria Math"/>
                <w:szCs w:val="22"/>
              </w:rPr>
              <m:t>РСВ_сред</m:t>
            </m:r>
          </m:sup>
        </m:sSubSup>
        <m:r>
          <w:rPr>
            <w:rFonts w:ascii="Cambria Math" w:hAnsi="Cambria Math"/>
            <w:szCs w:val="22"/>
          </w:rPr>
          <m:t>=0</m:t>
        </m:r>
      </m:oMath>
      <w:r w:rsidR="001C5B7C" w:rsidRPr="001C5B7C">
        <w:rPr>
          <w:rFonts w:ascii="Garamond" w:hAnsi="Garamond"/>
          <w:szCs w:val="22"/>
        </w:rPr>
        <w:t>;</w:t>
      </w:r>
    </w:p>
    <w:p w:rsidR="00A13AC7" w:rsidRPr="001C5B7C" w:rsidRDefault="0000194E" w:rsidP="00165E55">
      <w:pPr>
        <w:pStyle w:val="subsubclauseindent"/>
        <w:spacing w:before="0"/>
        <w:ind w:left="0" w:firstLine="567"/>
        <w:rPr>
          <w:rFonts w:ascii="Garamond" w:hAnsi="Garamond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Ч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  <m:r>
              <w:rPr>
                <w:rFonts w:ascii="Cambria Math" w:hAnsi="Cambria Math"/>
                <w:szCs w:val="22"/>
                <w:lang w:val="ru-RU"/>
              </w:rPr>
              <m:t>-1</m:t>
            </m:r>
          </m:sub>
        </m:sSub>
      </m:oMath>
      <w:r w:rsidR="00A13AC7" w:rsidRPr="001C5B7C">
        <w:rPr>
          <w:rFonts w:ascii="Garamond" w:hAnsi="Garamond"/>
          <w:szCs w:val="22"/>
          <w:lang w:val="ru-RU"/>
        </w:rPr>
        <w:t xml:space="preserve"> – количество часов в расчетном месяце </w:t>
      </w:r>
      <w:r w:rsidR="00A13AC7" w:rsidRPr="001C5B7C">
        <w:rPr>
          <w:rFonts w:ascii="Garamond" w:hAnsi="Garamond"/>
          <w:i/>
          <w:szCs w:val="22"/>
          <w:lang w:val="en-US"/>
        </w:rPr>
        <w:t>m</w:t>
      </w:r>
      <w:r w:rsidR="001C5B7C" w:rsidRPr="001C5B7C">
        <w:rPr>
          <w:rFonts w:ascii="Garamond" w:hAnsi="Garamond"/>
          <w:i/>
          <w:szCs w:val="22"/>
          <w:lang w:val="ru-RU"/>
        </w:rPr>
        <w:t>–</w:t>
      </w:r>
      <w:r w:rsidR="00A13AC7" w:rsidRPr="001C5B7C">
        <w:rPr>
          <w:rFonts w:ascii="Garamond" w:hAnsi="Garamond"/>
          <w:szCs w:val="22"/>
          <w:lang w:val="ru-RU"/>
        </w:rPr>
        <w:t>1.</w:t>
      </w:r>
    </w:p>
    <w:p w:rsidR="00212DF4" w:rsidRPr="001C5B7C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bCs/>
          <w:iCs/>
          <w:szCs w:val="22"/>
          <w:lang w:val="ru-RU"/>
        </w:rPr>
      </w:pPr>
      <w:r w:rsidRPr="001C5B7C">
        <w:rPr>
          <w:rFonts w:ascii="Garamond" w:hAnsi="Garamond"/>
          <w:bCs/>
          <w:iCs/>
          <w:szCs w:val="22"/>
          <w:lang w:val="ru-RU"/>
        </w:rPr>
        <w:t>Если в результате расчета</w:t>
      </w:r>
      <w:r w:rsidR="001C5B7C" w:rsidRPr="001C5B7C">
        <w:rPr>
          <w:rFonts w:ascii="Garamond" w:hAnsi="Garamond"/>
          <w:bCs/>
          <w:iCs/>
          <w:szCs w:val="22"/>
          <w:lang w:val="ru-RU"/>
        </w:rPr>
        <w:t xml:space="preserve"> величина</w:t>
      </w:r>
      <w:r w:rsidRPr="001C5B7C">
        <w:rPr>
          <w:rFonts w:ascii="Garamond" w:hAnsi="Garamond"/>
          <w:bCs/>
          <w:iCs/>
          <w:szCs w:val="22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  <w:iCs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Ц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p,m,n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КОММод</m:t>
            </m:r>
          </m:sup>
        </m:sSubSup>
      </m:oMath>
      <w:r w:rsidRPr="001C5B7C">
        <w:rPr>
          <w:rFonts w:ascii="Garamond" w:hAnsi="Garamond"/>
          <w:bCs/>
          <w:iCs/>
          <w:szCs w:val="22"/>
          <w:lang w:val="ru-RU"/>
        </w:rPr>
        <w:t xml:space="preserve"> оказывается менее 10 (десяти) рублей за 1 МВт в месяц, то она принимается равной 10 (десяти) рублям за 1 МВт в месяц.</w:t>
      </w:r>
    </w:p>
    <w:p w:rsidR="00212DF4" w:rsidRPr="001C5B7C" w:rsidRDefault="00212DF4" w:rsidP="00165E55">
      <w:pPr>
        <w:pStyle w:val="a9"/>
        <w:numPr>
          <w:ilvl w:val="0"/>
          <w:numId w:val="41"/>
        </w:numPr>
        <w:tabs>
          <w:tab w:val="left" w:pos="851"/>
        </w:tabs>
        <w:spacing w:before="0"/>
        <w:ind w:left="0" w:firstLine="567"/>
        <w:rPr>
          <w:rFonts w:ascii="Garamond" w:hAnsi="Garamond"/>
          <w:bCs/>
          <w:iCs/>
          <w:szCs w:val="22"/>
          <w:lang w:val="ru-RU"/>
        </w:rPr>
      </w:pPr>
      <w:r w:rsidRPr="001C5B7C">
        <w:rPr>
          <w:rFonts w:ascii="Garamond" w:hAnsi="Garamond"/>
          <w:bCs/>
          <w:iCs/>
          <w:szCs w:val="22"/>
          <w:lang w:val="ru-RU"/>
        </w:rPr>
        <w:t xml:space="preserve">КО начиная с </w:t>
      </w:r>
      <m:oMath>
        <m:r>
          <w:rPr>
            <w:rFonts w:ascii="Cambria Math" w:hAnsi="Cambria Math"/>
            <w:szCs w:val="22"/>
            <w:lang w:val="ru-RU"/>
          </w:rPr>
          <m:t>m=</m:t>
        </m:r>
        <m:sSubSup>
          <m:sSubSupPr>
            <m:ctrlPr>
              <w:rPr>
                <w:rFonts w:ascii="Cambria Math" w:hAnsi="Cambria Math"/>
                <w:bCs/>
                <w:i/>
                <w:iCs/>
                <w:szCs w:val="22"/>
                <w:lang w:val="ru-RU"/>
              </w:rPr>
            </m:ctrlPr>
          </m:sSubSupPr>
          <m:e>
            <m:r>
              <w:rPr>
                <w:rFonts w:ascii="Cambria Math" w:hAnsi="Cambria Math"/>
                <w:szCs w:val="22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  <m:sup>
            <m:r>
              <w:rPr>
                <w:rFonts w:ascii="Cambria Math" w:hAnsi="Cambria Math"/>
                <w:szCs w:val="22"/>
                <w:lang w:val="ru-RU"/>
              </w:rPr>
              <m:t>нач_план</m:t>
            </m:r>
          </m:sup>
        </m:sSubSup>
      </m:oMath>
      <w:r w:rsidRPr="001C5B7C">
        <w:rPr>
          <w:rFonts w:ascii="Garamond" w:hAnsi="Garamond"/>
          <w:bCs/>
          <w:iCs/>
          <w:szCs w:val="22"/>
          <w:lang w:val="ru-RU"/>
        </w:rPr>
        <w:t xml:space="preserve"> рассчитывает цену на мощность ГТП генерации </w:t>
      </w:r>
      <w:r w:rsidRPr="001C5B7C">
        <w:rPr>
          <w:rFonts w:ascii="Garamond" w:hAnsi="Garamond"/>
          <w:bCs/>
          <w:i/>
          <w:iCs/>
          <w:szCs w:val="22"/>
          <w:lang w:val="ru-RU"/>
        </w:rPr>
        <w:t>p</w:t>
      </w:r>
      <w:r w:rsidRPr="001C5B7C">
        <w:rPr>
          <w:rFonts w:ascii="Garamond" w:hAnsi="Garamond"/>
          <w:bCs/>
          <w:iCs/>
          <w:szCs w:val="22"/>
          <w:lang w:val="ru-RU"/>
        </w:rPr>
        <w:t xml:space="preserve"> участника оптового рынка </w:t>
      </w:r>
      <w:r w:rsidRPr="001C5B7C">
        <w:rPr>
          <w:rFonts w:ascii="Garamond" w:hAnsi="Garamond"/>
          <w:bCs/>
          <w:i/>
          <w:iCs/>
          <w:szCs w:val="22"/>
          <w:lang w:val="ru-RU"/>
        </w:rPr>
        <w:t>i</w:t>
      </w:r>
      <w:r w:rsidRPr="001C5B7C">
        <w:rPr>
          <w:rFonts w:ascii="Garamond" w:hAnsi="Garamond"/>
          <w:bCs/>
          <w:iCs/>
          <w:szCs w:val="22"/>
          <w:lang w:val="ru-RU"/>
        </w:rPr>
        <w:t xml:space="preserve"> по договорам на модернизацию </w:t>
      </w:r>
      <w:r w:rsidR="00864AE1" w:rsidRPr="001C5B7C">
        <w:rPr>
          <w:rFonts w:ascii="Garamond" w:hAnsi="Garamond"/>
          <w:bCs/>
          <w:iCs/>
          <w:szCs w:val="22"/>
          <w:lang w:val="ru-RU"/>
        </w:rPr>
        <w:t xml:space="preserve">не позднее </w:t>
      </w:r>
      <w:r w:rsidR="00862D40" w:rsidRPr="001C5B7C">
        <w:rPr>
          <w:rFonts w:ascii="Garamond" w:hAnsi="Garamond"/>
          <w:bCs/>
          <w:iCs/>
          <w:szCs w:val="22"/>
          <w:lang w:val="ru-RU"/>
        </w:rPr>
        <w:t>седьмого</w:t>
      </w:r>
      <w:r w:rsidR="006002D8" w:rsidRPr="001C5B7C">
        <w:rPr>
          <w:rFonts w:ascii="Garamond" w:hAnsi="Garamond"/>
          <w:bCs/>
          <w:iCs/>
          <w:szCs w:val="22"/>
          <w:lang w:val="ru-RU"/>
        </w:rPr>
        <w:t xml:space="preserve"> числа месяца, следующего за расчетным периодом</w:t>
      </w:r>
      <w:r w:rsidR="004337D2" w:rsidRPr="001C5B7C">
        <w:rPr>
          <w:rFonts w:ascii="Garamond" w:hAnsi="Garamond"/>
          <w:bCs/>
          <w:iCs/>
          <w:szCs w:val="22"/>
          <w:lang w:val="ru-RU"/>
        </w:rPr>
        <w:t xml:space="preserve"> (</w:t>
      </w:r>
      <w:r w:rsidR="004337D2" w:rsidRPr="001C5B7C">
        <w:rPr>
          <w:rFonts w:ascii="Garamond" w:hAnsi="Garamond"/>
          <w:szCs w:val="22"/>
          <w:lang w:val="ru-RU"/>
        </w:rPr>
        <w:t>в отношении расчетного</w:t>
      </w:r>
      <w:r w:rsidR="001C5B7C" w:rsidRPr="001C5B7C">
        <w:rPr>
          <w:rFonts w:ascii="Garamond" w:hAnsi="Garamond"/>
          <w:szCs w:val="22"/>
          <w:lang w:val="ru-RU"/>
        </w:rPr>
        <w:t xml:space="preserve"> месяца</w:t>
      </w:r>
      <w:r w:rsidR="004337D2" w:rsidRPr="001C5B7C">
        <w:rPr>
          <w:rFonts w:ascii="Garamond" w:hAnsi="Garamond"/>
          <w:szCs w:val="22"/>
          <w:lang w:val="ru-RU"/>
        </w:rPr>
        <w:t xml:space="preserve"> </w:t>
      </w:r>
      <w:r w:rsidR="004337D2" w:rsidRPr="001C5B7C">
        <w:rPr>
          <w:rFonts w:ascii="Garamond" w:hAnsi="Garamond"/>
          <w:i/>
          <w:szCs w:val="22"/>
          <w:lang w:val="en-US"/>
        </w:rPr>
        <w:t>m</w:t>
      </w:r>
      <w:r w:rsidR="004337D2" w:rsidRPr="001C5B7C">
        <w:rPr>
          <w:rFonts w:ascii="Garamond" w:hAnsi="Garamond"/>
          <w:szCs w:val="22"/>
          <w:lang w:val="ru-RU"/>
        </w:rPr>
        <w:t xml:space="preserve"> = декабрь</w:t>
      </w:r>
      <w:r w:rsidR="00864AE1" w:rsidRPr="001C5B7C">
        <w:rPr>
          <w:rFonts w:ascii="Garamond" w:hAnsi="Garamond"/>
          <w:szCs w:val="22"/>
          <w:lang w:val="ru-RU"/>
        </w:rPr>
        <w:t xml:space="preserve"> не позднее чем за 4</w:t>
      </w:r>
      <w:r w:rsidR="004337D2" w:rsidRPr="001C5B7C">
        <w:rPr>
          <w:rFonts w:ascii="Garamond" w:hAnsi="Garamond"/>
          <w:szCs w:val="22"/>
          <w:lang w:val="ru-RU"/>
        </w:rPr>
        <w:t xml:space="preserve"> (четыре) рабочих дня до даты первого</w:t>
      </w:r>
      <w:r w:rsidR="00CF70E7" w:rsidRPr="001C5B7C">
        <w:rPr>
          <w:rFonts w:ascii="Garamond" w:hAnsi="Garamond"/>
          <w:szCs w:val="22"/>
          <w:lang w:val="ru-RU"/>
        </w:rPr>
        <w:t xml:space="preserve"> </w:t>
      </w:r>
      <w:r w:rsidR="004337D2" w:rsidRPr="001C5B7C">
        <w:rPr>
          <w:rFonts w:ascii="Garamond" w:hAnsi="Garamond"/>
          <w:szCs w:val="22"/>
          <w:lang w:val="ru-RU"/>
        </w:rPr>
        <w:t>авансового платежа в январе следующего календарного года</w:t>
      </w:r>
      <w:r w:rsidR="004337D2" w:rsidRPr="001C5B7C">
        <w:rPr>
          <w:rFonts w:ascii="Garamond" w:hAnsi="Garamond"/>
          <w:bCs/>
          <w:iCs/>
          <w:szCs w:val="22"/>
          <w:lang w:val="ru-RU"/>
        </w:rPr>
        <w:t>)</w:t>
      </w:r>
      <w:r w:rsidR="001C5B7C" w:rsidRPr="001C5B7C">
        <w:rPr>
          <w:rFonts w:ascii="Garamond" w:hAnsi="Garamond"/>
          <w:bCs/>
          <w:iCs/>
          <w:szCs w:val="22"/>
          <w:lang w:val="ru-RU"/>
        </w:rPr>
        <w:t>,</w:t>
      </w:r>
      <w:r w:rsidR="006002D8" w:rsidRPr="001C5B7C">
        <w:rPr>
          <w:rFonts w:ascii="Garamond" w:hAnsi="Garamond"/>
          <w:bCs/>
          <w:iCs/>
          <w:szCs w:val="22"/>
          <w:lang w:val="ru-RU"/>
        </w:rPr>
        <w:t xml:space="preserve"> </w:t>
      </w:r>
      <w:r w:rsidR="00CC44EA" w:rsidRPr="001C5B7C">
        <w:rPr>
          <w:rFonts w:ascii="Garamond" w:hAnsi="Garamond"/>
          <w:bCs/>
          <w:iCs/>
          <w:szCs w:val="22"/>
          <w:lang w:val="ru-RU"/>
        </w:rPr>
        <w:t>и публикует</w:t>
      </w:r>
      <w:r w:rsidR="006002D8" w:rsidRPr="001C5B7C">
        <w:rPr>
          <w:rFonts w:ascii="Garamond" w:hAnsi="Garamond"/>
          <w:bCs/>
          <w:iCs/>
          <w:szCs w:val="22"/>
          <w:lang w:val="ru-RU"/>
        </w:rPr>
        <w:t xml:space="preserve"> на своем официальном </w:t>
      </w:r>
      <w:r w:rsidR="006002D8" w:rsidRPr="001C5B7C">
        <w:rPr>
          <w:rFonts w:ascii="Garamond" w:hAnsi="Garamond"/>
          <w:bCs/>
          <w:iCs/>
          <w:szCs w:val="22"/>
          <w:lang w:val="ru-RU"/>
        </w:rPr>
        <w:lastRenderedPageBreak/>
        <w:t>сайте, в разделе с ограниченным в соответствии с Правилами ЭДО СЭД КО доступом, указанную цену, а также значения ценовых параметров,</w:t>
      </w:r>
      <w:r w:rsidR="00864AE1" w:rsidRPr="001C5B7C">
        <w:rPr>
          <w:rFonts w:ascii="Garamond" w:hAnsi="Garamond"/>
          <w:bCs/>
          <w:iCs/>
          <w:szCs w:val="22"/>
          <w:lang w:val="ru-RU"/>
        </w:rPr>
        <w:t xml:space="preserve"> определенных настоящим </w:t>
      </w:r>
      <w:r w:rsidR="001C5B7C" w:rsidRPr="001C5B7C">
        <w:rPr>
          <w:rFonts w:ascii="Garamond" w:hAnsi="Garamond"/>
          <w:bCs/>
          <w:iCs/>
          <w:szCs w:val="22"/>
          <w:lang w:val="ru-RU"/>
        </w:rPr>
        <w:t>п</w:t>
      </w:r>
      <w:r w:rsidR="00864AE1" w:rsidRPr="001C5B7C">
        <w:rPr>
          <w:rFonts w:ascii="Garamond" w:hAnsi="Garamond"/>
          <w:bCs/>
          <w:iCs/>
          <w:szCs w:val="22"/>
          <w:lang w:val="ru-RU"/>
        </w:rPr>
        <w:t>риложением,</w:t>
      </w:r>
      <w:r w:rsidR="00CF70E7" w:rsidRPr="001C5B7C">
        <w:rPr>
          <w:rFonts w:ascii="Garamond" w:hAnsi="Garamond"/>
          <w:bCs/>
          <w:iCs/>
          <w:szCs w:val="22"/>
          <w:lang w:val="ru-RU"/>
        </w:rPr>
        <w:t xml:space="preserve"> </w:t>
      </w:r>
      <w:r w:rsidR="006002D8" w:rsidRPr="001C5B7C">
        <w:rPr>
          <w:rFonts w:ascii="Garamond" w:hAnsi="Garamond"/>
          <w:bCs/>
          <w:iCs/>
          <w:szCs w:val="22"/>
          <w:lang w:val="ru-RU"/>
        </w:rPr>
        <w:t>исходя из которых была рассчитана публикуемая цена</w:t>
      </w:r>
      <w:r w:rsidRPr="001C5B7C">
        <w:rPr>
          <w:rFonts w:ascii="Garamond" w:hAnsi="Garamond"/>
          <w:bCs/>
          <w:iCs/>
          <w:szCs w:val="22"/>
          <w:lang w:val="ru-RU"/>
        </w:rPr>
        <w:t xml:space="preserve">. Параметры, определяемые в пунктах 2–11 настоящего приложения, рассчитываются </w:t>
      </w:r>
      <w:r w:rsidR="006002D8" w:rsidRPr="001C5B7C">
        <w:rPr>
          <w:rFonts w:ascii="Garamond" w:hAnsi="Garamond"/>
          <w:bCs/>
          <w:iCs/>
          <w:szCs w:val="22"/>
          <w:lang w:val="ru-RU"/>
        </w:rPr>
        <w:t xml:space="preserve">и публикуются </w:t>
      </w:r>
      <w:r w:rsidRPr="001C5B7C">
        <w:rPr>
          <w:rFonts w:ascii="Garamond" w:hAnsi="Garamond"/>
          <w:bCs/>
          <w:iCs/>
          <w:szCs w:val="22"/>
          <w:lang w:val="ru-RU"/>
        </w:rPr>
        <w:t xml:space="preserve">начиная с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p</m:t>
            </m:r>
          </m:sub>
        </m:sSub>
        <m:r>
          <w:rPr>
            <w:rFonts w:ascii="Cambria Math" w:hAnsi="Cambria Math"/>
            <w:szCs w:val="22"/>
            <w:lang w:val="ru-RU"/>
          </w:rPr>
          <m:t>≥13</m:t>
        </m:r>
      </m:oMath>
      <w:r w:rsidRPr="001C5B7C">
        <w:rPr>
          <w:rFonts w:ascii="Garamond" w:hAnsi="Garamond"/>
          <w:bCs/>
          <w:iCs/>
          <w:szCs w:val="22"/>
          <w:lang w:val="ru-RU"/>
        </w:rPr>
        <w:t>.</w:t>
      </w:r>
    </w:p>
    <w:p w:rsidR="00F805AF" w:rsidRPr="003E6AE9" w:rsidRDefault="00F805AF" w:rsidP="005D6743">
      <w:pPr>
        <w:rPr>
          <w:rFonts w:eastAsia="Batang"/>
          <w:b/>
          <w:szCs w:val="22"/>
          <w:lang w:val="ru-RU"/>
        </w:rPr>
      </w:pPr>
    </w:p>
    <w:p w:rsidR="00212DF4" w:rsidRDefault="00212DF4" w:rsidP="005D6743">
      <w:pPr>
        <w:rPr>
          <w:rFonts w:eastAsia="Batang"/>
          <w:b/>
          <w:sz w:val="26"/>
          <w:szCs w:val="26"/>
          <w:lang w:val="ru-RU"/>
        </w:rPr>
      </w:pPr>
    </w:p>
    <w:p w:rsidR="00212DF4" w:rsidRDefault="00212DF4" w:rsidP="005D6743">
      <w:pPr>
        <w:rPr>
          <w:rFonts w:eastAsia="Batang"/>
          <w:b/>
          <w:sz w:val="26"/>
          <w:szCs w:val="26"/>
          <w:lang w:val="ru-RU"/>
        </w:rPr>
        <w:sectPr w:rsidR="00212DF4" w:rsidSect="00212DF4">
          <w:pgSz w:w="11906" w:h="16838"/>
          <w:pgMar w:top="1103" w:right="850" w:bottom="1134" w:left="1135" w:header="708" w:footer="708" w:gutter="0"/>
          <w:cols w:space="708"/>
          <w:docGrid w:linePitch="360"/>
        </w:sectPr>
      </w:pPr>
    </w:p>
    <w:p w:rsidR="005D6743" w:rsidRPr="005D6743" w:rsidRDefault="005D6743" w:rsidP="005D6743">
      <w:pPr>
        <w:rPr>
          <w:rFonts w:eastAsia="Batang"/>
          <w:b/>
          <w:sz w:val="26"/>
          <w:szCs w:val="26"/>
          <w:lang w:val="ru-RU"/>
        </w:rPr>
      </w:pPr>
      <w:r w:rsidRPr="005D6743">
        <w:rPr>
          <w:rFonts w:eastAsia="Batang"/>
          <w:b/>
          <w:sz w:val="26"/>
          <w:szCs w:val="26"/>
          <w:lang w:val="ru-RU"/>
        </w:rPr>
        <w:lastRenderedPageBreak/>
        <w:t xml:space="preserve">Предложения по изменениям и дополнениям в </w:t>
      </w:r>
      <w:r w:rsidRPr="005D6743">
        <w:rPr>
          <w:b/>
          <w:bCs/>
          <w:sz w:val="26"/>
          <w:szCs w:val="26"/>
          <w:lang w:val="ru-RU"/>
        </w:rPr>
        <w:t>СОГЛАШЕНИЕ О ПРИМЕНЕНИИ ЭЛЕКТРОННОЙ ПОДПИСИ В</w:t>
      </w:r>
      <w:r w:rsidRPr="00C60D8B">
        <w:rPr>
          <w:b/>
          <w:bCs/>
          <w:sz w:val="26"/>
          <w:szCs w:val="26"/>
        </w:rPr>
        <w:t> </w:t>
      </w:r>
      <w:r w:rsidRPr="005D6743">
        <w:rPr>
          <w:b/>
          <w:bCs/>
          <w:sz w:val="26"/>
          <w:szCs w:val="26"/>
          <w:lang w:val="ru-RU"/>
        </w:rPr>
        <w:t xml:space="preserve">ТОРГОВОЙ СИСТЕМЕ ОПТОВОГО РЫНКА </w:t>
      </w:r>
      <w:r w:rsidRPr="005D6743">
        <w:rPr>
          <w:rFonts w:eastAsia="Batang"/>
          <w:b/>
          <w:sz w:val="26"/>
          <w:szCs w:val="26"/>
          <w:lang w:val="ru-RU"/>
        </w:rPr>
        <w:t>(Приложение № Д 7 к Договору о</w:t>
      </w:r>
      <w:r w:rsidRPr="00C60D8B">
        <w:rPr>
          <w:rFonts w:eastAsia="Batang"/>
          <w:b/>
          <w:sz w:val="26"/>
          <w:szCs w:val="26"/>
        </w:rPr>
        <w:t> </w:t>
      </w:r>
      <w:r w:rsidRPr="005D6743">
        <w:rPr>
          <w:rFonts w:eastAsia="Batang"/>
          <w:b/>
          <w:sz w:val="26"/>
          <w:szCs w:val="26"/>
          <w:lang w:val="ru-RU"/>
        </w:rPr>
        <w:t>присоединении к торговой системе оптового рынка)</w:t>
      </w:r>
    </w:p>
    <w:p w:rsidR="00817F39" w:rsidRPr="00817F39" w:rsidRDefault="00817F39" w:rsidP="00817F39">
      <w:pPr>
        <w:rPr>
          <w:b/>
          <w:i/>
          <w:lang w:val="ru-RU"/>
        </w:rPr>
      </w:pPr>
      <w:r w:rsidRPr="00817F39">
        <w:rPr>
          <w:b/>
          <w:iCs/>
          <w:lang w:val="ru-RU"/>
        </w:rPr>
        <w:t xml:space="preserve">Добавить позиции в </w:t>
      </w:r>
      <w:r w:rsidRPr="00817F39">
        <w:rPr>
          <w:b/>
          <w:i/>
          <w:lang w:val="ru-RU"/>
        </w:rPr>
        <w:t>приложение 2 к Правилам ЭДО СЭД КО: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22"/>
        <w:gridCol w:w="1219"/>
        <w:gridCol w:w="686"/>
        <w:gridCol w:w="788"/>
        <w:gridCol w:w="946"/>
        <w:gridCol w:w="1057"/>
        <w:gridCol w:w="1103"/>
        <w:gridCol w:w="634"/>
        <w:gridCol w:w="1363"/>
        <w:gridCol w:w="1276"/>
        <w:gridCol w:w="791"/>
        <w:gridCol w:w="889"/>
      </w:tblGrid>
      <w:tr w:rsidR="00817F39" w:rsidRPr="00E06E25" w:rsidTr="00EF427E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722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19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788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634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63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276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 отображения и изготовления бумажных копий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ЭД в архиве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:rsidR="00817F39" w:rsidRPr="00EF427E" w:rsidRDefault="00817F39" w:rsidP="00136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доступа через интерфейс сайта</w:t>
            </w:r>
          </w:p>
        </w:tc>
      </w:tr>
      <w:tr w:rsidR="00817F39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817F39" w:rsidRPr="00EF427E" w:rsidRDefault="00D07DFC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KOMMOD_PART_REESTR_AVANS_LIAB_CON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17F39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авансовых обязательств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F39" w:rsidRPr="00EF427E" w:rsidRDefault="00817F39" w:rsidP="001362C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7793" w:rsidRPr="00EF427E" w:rsidTr="00EF427E">
        <w:trPr>
          <w:trHeight w:val="867"/>
        </w:trPr>
        <w:tc>
          <w:tcPr>
            <w:tcW w:w="1526" w:type="dxa"/>
            <w:shd w:val="clear" w:color="auto" w:fill="auto"/>
            <w:vAlign w:val="center"/>
          </w:tcPr>
          <w:p w:rsidR="00067793" w:rsidRPr="00EF427E" w:rsidRDefault="00D07DFC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KOMMOD_PART_REESTR_AVANS_LIAB_GEN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67793" w:rsidRPr="00EF427E" w:rsidRDefault="00067793" w:rsidP="00067793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авансовых 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67793" w:rsidRPr="00EF427E" w:rsidRDefault="00067793" w:rsidP="00D07D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067793" w:rsidRPr="00EF427E" w:rsidRDefault="00D07DFC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67793" w:rsidRPr="00EF427E" w:rsidRDefault="00067793" w:rsidP="0006779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0EA2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410EA2" w:rsidRPr="00EF427E" w:rsidRDefault="00D07DFC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KOMMOD_CFR_REESTR_AVANS_LIAB_XML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10EA2" w:rsidRPr="00EF427E" w:rsidRDefault="00410EA2" w:rsidP="00410EA2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Реестр авансовых обязательств / 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EA2" w:rsidRPr="00EF427E" w:rsidRDefault="00C760D7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Блокнот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10EA2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410EA2" w:rsidRPr="00EF427E" w:rsidRDefault="00D07DFC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KOMMOD_PART_REESTR_FACT_LIAB_GEN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10EA2" w:rsidRPr="00EF427E" w:rsidRDefault="00410EA2" w:rsidP="00410EA2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Итоговый реестр финансовых 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10EA2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410EA2" w:rsidRPr="00EF427E" w:rsidRDefault="00D07DFC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KOMMOD_PART_REESTR_FACT_LIAB_CON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10EA2" w:rsidRPr="00EF427E" w:rsidRDefault="00410EA2" w:rsidP="00410EA2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Итоговый реестр финансовых обязательств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10EA2" w:rsidRPr="00EF427E" w:rsidRDefault="00410EA2" w:rsidP="00410EA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52B94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452B94" w:rsidRPr="00EF427E" w:rsidRDefault="00D07DFC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KOMMOD_CFR_REESTR_FACT_LIAB_XML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52B94" w:rsidRPr="00EF427E" w:rsidRDefault="003D10BA" w:rsidP="00452B94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Итоговый р</w:t>
            </w:r>
            <w:r w:rsidR="00452B94"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еестр финансовых обязательств/требований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52B94" w:rsidRPr="00EF427E" w:rsidRDefault="00452B94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B94" w:rsidRPr="00EF427E" w:rsidRDefault="00C760D7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Блокнот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452B94" w:rsidRPr="00EF427E" w:rsidRDefault="00452B94" w:rsidP="00452B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2C0B71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2C0B71" w:rsidRPr="00EF427E" w:rsidRDefault="00D07DFC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KOMMOD_PART_REESTR_FINE_LIAB</w:t>
            </w:r>
            <w:r w:rsidR="00A10F13"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_GEN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C0B71" w:rsidRPr="00EF427E" w:rsidRDefault="009157BD" w:rsidP="00165E55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bCs/>
                <w:sz w:val="18"/>
                <w:szCs w:val="18"/>
                <w:highlight w:val="yellow"/>
                <w:lang w:val="ru-RU" w:eastAsia="ru-RU"/>
              </w:rPr>
              <w:t>Реестр штрафов по</w:t>
            </w: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договорам на модернизацию</w:t>
            </w:r>
            <w:r w:rsidRPr="00EF427E">
              <w:rPr>
                <w:rFonts w:ascii="Arial" w:hAnsi="Arial" w:cs="Arial"/>
                <w:bCs/>
                <w:sz w:val="18"/>
                <w:szCs w:val="18"/>
                <w:highlight w:val="yellow"/>
                <w:lang w:val="ru-RU" w:eastAsia="ru-RU"/>
              </w:rPr>
              <w:t xml:space="preserve"> для продавца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C0B71" w:rsidRPr="00EF427E" w:rsidRDefault="002C0B71" w:rsidP="002C0B7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A10F13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lastRenderedPageBreak/>
              <w:t>KOMMOD_PART_REESTR_FINE_LIAB_CON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A10F13" w:rsidRPr="00EF427E" w:rsidRDefault="00A10F13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bCs/>
                <w:sz w:val="18"/>
                <w:szCs w:val="18"/>
                <w:highlight w:val="yellow"/>
                <w:lang w:val="ru-RU" w:eastAsia="ru-RU"/>
              </w:rPr>
              <w:t>Реестр штрафов по</w:t>
            </w: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 xml:space="preserve"> договорам на модернизацию</w:t>
            </w:r>
            <w:r w:rsidRPr="00EF427E">
              <w:rPr>
                <w:rFonts w:ascii="Arial" w:hAnsi="Arial" w:cs="Arial"/>
                <w:bCs/>
                <w:sz w:val="18"/>
                <w:szCs w:val="18"/>
                <w:highlight w:val="yellow"/>
                <w:lang w:val="ru-RU" w:eastAsia="ru-RU"/>
              </w:rPr>
              <w:t xml:space="preserve"> для покупателя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A10F13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KOMMOD_PART_REESTR_FINE_NOT_READY_GEN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A10F13" w:rsidRPr="00EF427E" w:rsidRDefault="00A10F13" w:rsidP="00A10F13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="00EF427E"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,</w:t>
            </w: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r w:rsidRPr="00EF427E">
              <w:rPr>
                <w:rFonts w:ascii="Arial" w:hAnsi="Arial" w:cs="Arial"/>
                <w:bCs/>
                <w:sz w:val="18"/>
                <w:szCs w:val="18"/>
                <w:highlight w:val="yellow"/>
                <w:lang w:val="ru-RU" w:eastAsia="ru-RU"/>
              </w:rPr>
              <w:t>для продавца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</w:tr>
      <w:tr w:rsidR="00A10F13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KOMMOD_PART_REESTR_FINE_NOT_READY_CON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A10F13" w:rsidRPr="00EF427E" w:rsidRDefault="00A10F13" w:rsidP="00A10F13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="00EF427E"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,</w:t>
            </w: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 xml:space="preserve"> </w:t>
            </w:r>
            <w:r w:rsidRPr="00EF427E">
              <w:rPr>
                <w:rFonts w:ascii="Arial" w:hAnsi="Arial" w:cs="Arial"/>
                <w:bCs/>
                <w:sz w:val="18"/>
                <w:szCs w:val="18"/>
                <w:highlight w:val="yellow"/>
                <w:lang w:val="ru-RU" w:eastAsia="ru-RU"/>
              </w:rPr>
              <w:t>для покупателя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</w:tr>
      <w:tr w:rsidR="00A10F13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KOMMOD_CFR_REESTR_FINE_LIAB_XML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A10F13" w:rsidRPr="00EF427E" w:rsidRDefault="00A10F13" w:rsidP="00A10F13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Реестр штрафов по договорам на модернизацию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Блокнот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</w:tr>
      <w:tr w:rsidR="00A10F13" w:rsidRPr="00EF427E" w:rsidTr="00EF427E">
        <w:trPr>
          <w:trHeight w:val="525"/>
        </w:trPr>
        <w:tc>
          <w:tcPr>
            <w:tcW w:w="152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KOMMOD_CFR_REESTR_FINE_NOT_READY_XML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A10F13" w:rsidRPr="00EF427E" w:rsidRDefault="00A10F13" w:rsidP="00A10F13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раздел 28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xml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Блокнот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A10F13" w:rsidRPr="00EF427E" w:rsidRDefault="00A10F13" w:rsidP="00A10F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E6794C" w:rsidRPr="00EF427E" w:rsidTr="00EF427E">
        <w:trPr>
          <w:trHeight w:val="5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0224BE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lastRenderedPageBreak/>
              <w:t>FRSCPCOM_PART_KOMMOD_PRICE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 xml:space="preserve">Отчет о цене </w:t>
            </w:r>
            <w:r w:rsidR="00F76F8A"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на мощность</w:t>
            </w: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 xml:space="preserve"> по </w:t>
            </w:r>
            <w:r w:rsidR="00F76F8A"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>договорам на модернизацию</w:t>
            </w:r>
            <w:r w:rsidRPr="00EF427E"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  <w:t xml:space="preserve"> и значениях ценовых параметров, исходя из которых была рассчитана публикуемая цена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</w:t>
            </w:r>
            <w:r w:rsidR="00D46706"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16</w:t>
            </w: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, </w:t>
            </w:r>
            <w:r w:rsidR="00D46706"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приложение 28.13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xls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Участник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криптораздел участника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D46706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Excel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D46706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</w:pP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5 </w:t>
            </w:r>
            <w:r w:rsidRPr="00EF42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ru-RU"/>
              </w:rPr>
              <w:t>лет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94C" w:rsidRPr="00EF427E" w:rsidRDefault="00E6794C" w:rsidP="00E6794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</w:tbl>
    <w:p w:rsidR="009F636D" w:rsidRDefault="009F636D" w:rsidP="009F636D">
      <w:pPr>
        <w:tabs>
          <w:tab w:val="left" w:pos="709"/>
        </w:tabs>
        <w:spacing w:before="0" w:after="0"/>
        <w:jc w:val="both"/>
        <w:rPr>
          <w:rFonts w:eastAsia="Calibri"/>
          <w:b/>
          <w:sz w:val="26"/>
          <w:szCs w:val="26"/>
          <w:lang w:val="ru-RU"/>
        </w:rPr>
      </w:pPr>
    </w:p>
    <w:p w:rsidR="00C34A97" w:rsidRDefault="00C34A97" w:rsidP="00C34A97">
      <w:pPr>
        <w:tabs>
          <w:tab w:val="left" w:pos="709"/>
        </w:tabs>
        <w:spacing w:before="0" w:after="0"/>
        <w:rPr>
          <w:b/>
          <w:sz w:val="26"/>
          <w:szCs w:val="26"/>
          <w:lang w:val="ru-RU"/>
        </w:rPr>
      </w:pPr>
      <w:r w:rsidRPr="00870447">
        <w:rPr>
          <w:b/>
          <w:sz w:val="26"/>
          <w:szCs w:val="26"/>
          <w:lang w:val="ru-RU"/>
        </w:rPr>
        <w:t xml:space="preserve">Предложения по изменениям и дополнениям в </w:t>
      </w:r>
      <w:r>
        <w:rPr>
          <w:b/>
          <w:sz w:val="26"/>
          <w:szCs w:val="26"/>
          <w:lang w:val="ru-RU"/>
        </w:rPr>
        <w:t>РЕГЛАМЕНТ</w:t>
      </w:r>
      <w:r w:rsidRPr="00C34A97">
        <w:rPr>
          <w:b/>
          <w:sz w:val="26"/>
          <w:szCs w:val="26"/>
          <w:lang w:val="ru-RU"/>
        </w:rPr>
        <w:t xml:space="preserve"> ПРОВЕДЕНИЯ ОТБОРОВ ПРОЕКТОВ МОДЕРНИЗАЦИИ ГЕНЕРИРУЮЩЕГО ОБОРУДОВАНИЯ ТЕПЛОВЫХ ЭЛЕКТРОСТАНЦИЙ</w:t>
      </w:r>
      <w:r>
        <w:rPr>
          <w:b/>
          <w:sz w:val="26"/>
          <w:szCs w:val="26"/>
          <w:lang w:val="ru-RU"/>
        </w:rPr>
        <w:t xml:space="preserve"> (Приложение № 19.3.1</w:t>
      </w:r>
      <w:r w:rsidRPr="00870447">
        <w:rPr>
          <w:b/>
          <w:sz w:val="26"/>
          <w:szCs w:val="26"/>
          <w:lang w:val="ru-RU"/>
        </w:rPr>
        <w:t xml:space="preserve"> к Договору о присоединении к торговой системе оптового рынка)</w:t>
      </w:r>
    </w:p>
    <w:p w:rsidR="00C34A97" w:rsidRPr="00870447" w:rsidRDefault="00C34A97" w:rsidP="00C34A97">
      <w:pPr>
        <w:tabs>
          <w:tab w:val="left" w:pos="709"/>
        </w:tabs>
        <w:spacing w:before="0" w:after="0"/>
        <w:jc w:val="both"/>
        <w:rPr>
          <w:b/>
          <w:sz w:val="26"/>
          <w:szCs w:val="26"/>
          <w:lang w:val="ru-RU"/>
        </w:rPr>
      </w:pP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6446"/>
        <w:gridCol w:w="6707"/>
      </w:tblGrid>
      <w:tr w:rsidR="00C34A97" w:rsidRPr="00E06E25" w:rsidTr="008E72D5">
        <w:trPr>
          <w:trHeight w:val="43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34A97" w:rsidRPr="008E72D5" w:rsidRDefault="00C34A97" w:rsidP="00160C52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8E72D5">
              <w:rPr>
                <w:rFonts w:cs="Garamond"/>
                <w:b/>
                <w:bCs/>
                <w:lang w:val="ru-RU" w:eastAsia="ru-RU"/>
              </w:rPr>
              <w:t>№</w:t>
            </w:r>
          </w:p>
          <w:p w:rsidR="00C34A97" w:rsidRPr="008E72D5" w:rsidRDefault="00C34A97" w:rsidP="00160C52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8E72D5">
              <w:rPr>
                <w:rFonts w:cs="Garamond"/>
                <w:b/>
                <w:bCs/>
                <w:lang w:val="ru-RU" w:eastAsia="ru-RU"/>
              </w:rPr>
              <w:t>пункта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97" w:rsidRPr="007D5517" w:rsidRDefault="00C34A97" w:rsidP="00160C52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>Редакция, действующая на момент</w:t>
            </w:r>
          </w:p>
          <w:p w:rsidR="00C34A97" w:rsidRPr="007D5517" w:rsidRDefault="00C34A97" w:rsidP="00160C52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 xml:space="preserve"> вступления в силу изменений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97" w:rsidRPr="007D5517" w:rsidRDefault="00C34A97" w:rsidP="00160C52">
            <w:pPr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7D5517">
              <w:rPr>
                <w:rFonts w:cs="Garamond"/>
                <w:b/>
                <w:bCs/>
                <w:lang w:val="ru-RU" w:eastAsia="ru-RU"/>
              </w:rPr>
              <w:t>Предлагаемая редакция</w:t>
            </w:r>
          </w:p>
          <w:p w:rsidR="00C34A97" w:rsidRPr="007D5517" w:rsidRDefault="00C34A97" w:rsidP="00160C52">
            <w:pPr>
              <w:spacing w:before="0" w:after="0"/>
              <w:jc w:val="center"/>
              <w:rPr>
                <w:rFonts w:cs="Garamond"/>
                <w:lang w:val="ru-RU" w:eastAsia="ru-RU"/>
              </w:rPr>
            </w:pPr>
            <w:r w:rsidRPr="007D5517">
              <w:rPr>
                <w:rFonts w:cs="Garamond"/>
                <w:lang w:val="ru-RU" w:eastAsia="ru-RU"/>
              </w:rPr>
              <w:t>(изменения выделены цветом)</w:t>
            </w:r>
          </w:p>
        </w:tc>
      </w:tr>
      <w:tr w:rsidR="0077796C" w:rsidRPr="00E06E25" w:rsidTr="00215A17">
        <w:trPr>
          <w:trHeight w:val="34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6C" w:rsidRPr="008F0C2F" w:rsidRDefault="00254B0A" w:rsidP="00160C52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4.3.3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C" w:rsidRPr="00DD00AD" w:rsidRDefault="0077796C" w:rsidP="00254B0A">
            <w:pPr>
              <w:pStyle w:val="afffd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DD00AD">
              <w:rPr>
                <w:rFonts w:ascii="Garamond" w:hAnsi="Garamond"/>
                <w:sz w:val="22"/>
                <w:szCs w:val="22"/>
              </w:rPr>
              <w:t xml:space="preserve">Значение нормы доходности по результатам года </w:t>
            </w:r>
            <w:r w:rsidRPr="00154B6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DD00AD">
              <w:rPr>
                <w:rFonts w:ascii="Garamond" w:hAnsi="Garamond"/>
                <w:sz w:val="22"/>
                <w:szCs w:val="22"/>
              </w:rPr>
              <w:t>-1, предшествующего году, в котором проводится отбор проектов модернизации, определяется следующим образом:</w:t>
            </w:r>
          </w:p>
          <w:p w:rsidR="0077796C" w:rsidRDefault="0000194E" w:rsidP="00254B0A">
            <w:pPr>
              <w:pStyle w:val="afffd"/>
              <w:widowControl w:val="0"/>
              <w:spacing w:before="120" w:after="120"/>
              <w:ind w:left="708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НД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б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ДГО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ДГО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б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77796C" w:rsidRPr="00DD00AD" w:rsidRDefault="0077796C" w:rsidP="00254B0A">
            <w:pPr>
              <w:pStyle w:val="afffd"/>
              <w:widowControl w:val="0"/>
              <w:spacing w:before="120" w:after="120"/>
              <w:ind w:left="708" w:hanging="436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б</m:t>
                  </m:r>
                </m:sub>
              </m:sSub>
            </m:oMath>
            <w:r>
              <w:rPr>
                <w:rFonts w:ascii="Garamond" w:hAnsi="Garamond"/>
                <w:sz w:val="22"/>
                <w:szCs w:val="22"/>
              </w:rPr>
              <w:t xml:space="preserve"> –</w:t>
            </w:r>
            <w:r w:rsidRPr="00DD00AD">
              <w:rPr>
                <w:rFonts w:ascii="Garamond" w:hAnsi="Garamond"/>
                <w:sz w:val="22"/>
                <w:szCs w:val="22"/>
              </w:rPr>
              <w:t xml:space="preserve"> базовый уровень нормы доходности инвестированного капитала в размере 0.14 (14 процентов годовых);</w:t>
            </w:r>
          </w:p>
          <w:p w:rsidR="0077796C" w:rsidRPr="00DD00AD" w:rsidRDefault="0000194E" w:rsidP="00254B0A">
            <w:pPr>
              <w:pStyle w:val="afffd"/>
              <w:widowControl w:val="0"/>
              <w:spacing w:before="120" w:after="120"/>
              <w:ind w:left="708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ДГО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77796C">
              <w:rPr>
                <w:rFonts w:ascii="Garamond" w:hAnsi="Garamond"/>
                <w:sz w:val="22"/>
                <w:szCs w:val="22"/>
              </w:rPr>
              <w:t>–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обязательств, определяемая по результатам года </w:t>
            </w:r>
            <w:r w:rsidR="0077796C" w:rsidRPr="00154B6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-1 в соответствии с </w:t>
            </w:r>
            <w:r w:rsidR="0077796C" w:rsidRPr="008E72D5">
              <w:rPr>
                <w:rFonts w:ascii="Garamond" w:hAnsi="Garamond"/>
                <w:sz w:val="22"/>
                <w:szCs w:val="22"/>
                <w:highlight w:val="yellow"/>
              </w:rPr>
              <w:t>приложением 3 к настоящему Регламенту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>;</w:t>
            </w:r>
          </w:p>
          <w:p w:rsidR="0077796C" w:rsidRPr="00DD00AD" w:rsidRDefault="0000194E" w:rsidP="00254B0A">
            <w:pPr>
              <w:pStyle w:val="afffd"/>
              <w:widowControl w:val="0"/>
              <w:spacing w:before="120" w:after="120"/>
              <w:ind w:left="708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ДГО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б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77796C">
              <w:rPr>
                <w:rFonts w:ascii="Garamond" w:hAnsi="Garamond"/>
                <w:sz w:val="22"/>
                <w:szCs w:val="22"/>
              </w:rPr>
              <w:t>–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 базовый уровень доходности долгосрочных государственных обязательств в размере 0,085 (8,5 процента годовых). </w:t>
            </w:r>
          </w:p>
          <w:p w:rsidR="0077796C" w:rsidRPr="008E72D5" w:rsidRDefault="0077796C" w:rsidP="00254B0A">
            <w:pPr>
              <w:pStyle w:val="a9"/>
              <w:widowControl w:val="0"/>
              <w:ind w:left="555"/>
              <w:rPr>
                <w:rFonts w:ascii="Garamond" w:hAnsi="Garamond"/>
                <w:szCs w:val="22"/>
                <w:lang w:val="ru-RU"/>
              </w:rPr>
            </w:pPr>
            <w:r w:rsidRPr="008E72D5">
              <w:rPr>
                <w:rFonts w:ascii="Garamond" w:hAnsi="Garamond"/>
                <w:szCs w:val="22"/>
                <w:lang w:val="ru-RU"/>
              </w:rPr>
              <w:t>Значение нормы доходности, выраженной в долях,</w:t>
            </w:r>
            <w:r w:rsidRPr="008E72D5">
              <w:rPr>
                <w:rFonts w:ascii="Garamond" w:hAnsi="Garamond"/>
                <w:lang w:val="ru-RU"/>
              </w:rPr>
              <w:t xml:space="preserve"> округляется методом математического округления до 11 знаков после запятой.</w:t>
            </w:r>
          </w:p>
          <w:p w:rsidR="0077796C" w:rsidRPr="00215A17" w:rsidRDefault="0077796C" w:rsidP="00254B0A">
            <w:pPr>
              <w:widowControl w:val="0"/>
              <w:tabs>
                <w:tab w:val="left" w:pos="8647"/>
              </w:tabs>
              <w:spacing w:before="120" w:after="120"/>
              <w:ind w:firstLine="372"/>
              <w:jc w:val="both"/>
              <w:rPr>
                <w:lang w:val="ru-RU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C" w:rsidRPr="00DD00AD" w:rsidRDefault="0077796C" w:rsidP="00254B0A">
            <w:pPr>
              <w:pStyle w:val="afffd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DD00AD">
              <w:rPr>
                <w:rFonts w:ascii="Garamond" w:hAnsi="Garamond"/>
                <w:sz w:val="22"/>
                <w:szCs w:val="22"/>
              </w:rPr>
              <w:t xml:space="preserve">Значение нормы доходности по результатам года </w:t>
            </w:r>
            <w:r w:rsidRPr="00154B6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DD00AD">
              <w:rPr>
                <w:rFonts w:ascii="Garamond" w:hAnsi="Garamond"/>
                <w:sz w:val="22"/>
                <w:szCs w:val="22"/>
              </w:rPr>
              <w:t>-1, предшествующего году, в котором проводится отбор проектов модернизации, определяется следующим образом:</w:t>
            </w:r>
          </w:p>
          <w:p w:rsidR="0077796C" w:rsidRDefault="0000194E" w:rsidP="00254B0A">
            <w:pPr>
              <w:pStyle w:val="afffd"/>
              <w:widowControl w:val="0"/>
              <w:spacing w:before="120" w:after="120"/>
              <w:ind w:left="708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НД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б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ДГО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ДГО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б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77796C" w:rsidRPr="00DD00AD" w:rsidRDefault="0077796C" w:rsidP="00254B0A">
            <w:pPr>
              <w:pStyle w:val="afffd"/>
              <w:widowControl w:val="0"/>
              <w:spacing w:before="120" w:after="120"/>
              <w:ind w:left="708" w:hanging="436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НД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б</m:t>
                  </m:r>
                </m:sub>
              </m:sSub>
            </m:oMath>
            <w:r>
              <w:rPr>
                <w:rFonts w:ascii="Garamond" w:hAnsi="Garamond"/>
                <w:sz w:val="22"/>
                <w:szCs w:val="22"/>
              </w:rPr>
              <w:t xml:space="preserve"> –</w:t>
            </w:r>
            <w:r w:rsidRPr="00DD00AD">
              <w:rPr>
                <w:rFonts w:ascii="Garamond" w:hAnsi="Garamond"/>
                <w:sz w:val="22"/>
                <w:szCs w:val="22"/>
              </w:rPr>
              <w:t xml:space="preserve"> базовый уровень нормы доходности инвестированного капитала в размере 0.14 (14 процентов годовых);</w:t>
            </w:r>
          </w:p>
          <w:p w:rsidR="0077796C" w:rsidRPr="00DD00AD" w:rsidRDefault="0000194E" w:rsidP="00254B0A">
            <w:pPr>
              <w:pStyle w:val="afffd"/>
              <w:widowControl w:val="0"/>
              <w:spacing w:before="120" w:after="120"/>
              <w:ind w:left="708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ДГО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77796C">
              <w:rPr>
                <w:rFonts w:ascii="Garamond" w:hAnsi="Garamond"/>
                <w:sz w:val="22"/>
                <w:szCs w:val="22"/>
              </w:rPr>
              <w:t>–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обязательств, определяемая по результатам года </w:t>
            </w:r>
            <w:r w:rsidR="0077796C" w:rsidRPr="00154B6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-1 </w:t>
            </w:r>
            <w:r w:rsidR="0077796C">
              <w:rPr>
                <w:rFonts w:ascii="Garamond" w:hAnsi="Garamond"/>
                <w:sz w:val="22"/>
                <w:szCs w:val="22"/>
              </w:rPr>
              <w:t xml:space="preserve">в соответствии с </w:t>
            </w:r>
            <w:r w:rsidR="0077796C" w:rsidRPr="00254B0A">
              <w:rPr>
                <w:rFonts w:ascii="Garamond" w:hAnsi="Garamond"/>
                <w:sz w:val="22"/>
                <w:szCs w:val="22"/>
                <w:highlight w:val="yellow"/>
              </w:rPr>
              <w:t xml:space="preserve">приложением 5 к </w:t>
            </w:r>
            <w:r w:rsidR="0077796C" w:rsidRPr="00254B0A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Регламенту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      </w:r>
            <w:r w:rsidR="0077796C" w:rsidRPr="00254B0A">
              <w:rPr>
                <w:rFonts w:ascii="Garamond" w:eastAsia="Batang" w:hAnsi="Garamond" w:cs="Garamond"/>
                <w:color w:val="000000"/>
                <w:szCs w:val="22"/>
                <w:highlight w:val="yellow"/>
                <w:lang w:eastAsia="ar-SA"/>
              </w:rPr>
              <w:t>(Приложение № 19.4 к</w:t>
            </w:r>
            <w:r w:rsidR="0077796C" w:rsidRPr="00254B0A">
              <w:rPr>
                <w:rFonts w:ascii="Garamond" w:eastAsia="Batang" w:hAnsi="Garamond" w:cs="Garamond"/>
                <w:i/>
                <w:color w:val="000000"/>
                <w:szCs w:val="22"/>
                <w:highlight w:val="yellow"/>
                <w:lang w:eastAsia="ar-SA"/>
              </w:rPr>
              <w:t xml:space="preserve"> Договору о присоединении к торговой системе оптового рынка</w:t>
            </w:r>
            <w:r w:rsidR="0077796C" w:rsidRPr="00254B0A">
              <w:rPr>
                <w:rFonts w:ascii="Garamond" w:eastAsia="Batang" w:hAnsi="Garamond" w:cs="Garamond"/>
                <w:color w:val="000000"/>
                <w:szCs w:val="22"/>
                <w:highlight w:val="yellow"/>
                <w:lang w:eastAsia="ar-SA"/>
              </w:rPr>
              <w:t>)</w:t>
            </w:r>
            <w:r w:rsidR="0077796C" w:rsidRPr="00254B0A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7796C" w:rsidRPr="00DD00AD" w:rsidRDefault="0000194E" w:rsidP="00254B0A">
            <w:pPr>
              <w:pStyle w:val="afffd"/>
              <w:widowControl w:val="0"/>
              <w:spacing w:before="120" w:after="120"/>
              <w:ind w:left="708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ДГО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б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</m:oMath>
            <w:r w:rsidR="0077796C">
              <w:rPr>
                <w:rFonts w:ascii="Garamond" w:hAnsi="Garamond"/>
                <w:sz w:val="22"/>
                <w:szCs w:val="22"/>
              </w:rPr>
              <w:t>–</w:t>
            </w:r>
            <w:r w:rsidR="0077796C" w:rsidRPr="00DD00AD">
              <w:rPr>
                <w:rFonts w:ascii="Garamond" w:hAnsi="Garamond"/>
                <w:sz w:val="22"/>
                <w:szCs w:val="22"/>
              </w:rPr>
              <w:t xml:space="preserve"> базовый уровень доходности долгосрочных государственных обязательств в размере 0,085 (8,5 процента годовых). </w:t>
            </w:r>
          </w:p>
          <w:p w:rsidR="0077796C" w:rsidRPr="00254B0A" w:rsidRDefault="0077796C" w:rsidP="00254B0A">
            <w:pPr>
              <w:pStyle w:val="a9"/>
              <w:widowControl w:val="0"/>
              <w:ind w:left="555"/>
              <w:rPr>
                <w:rFonts w:ascii="Garamond" w:hAnsi="Garamond"/>
                <w:szCs w:val="22"/>
                <w:lang w:val="ru-RU"/>
              </w:rPr>
            </w:pPr>
            <w:r w:rsidRPr="00C146A9">
              <w:rPr>
                <w:rFonts w:ascii="Garamond" w:hAnsi="Garamond"/>
                <w:szCs w:val="22"/>
                <w:lang w:val="ru-RU"/>
              </w:rPr>
              <w:t>Значение нормы доходности, выраженной в долях,</w:t>
            </w:r>
            <w:r w:rsidRPr="00C146A9">
              <w:rPr>
                <w:rFonts w:ascii="Garamond" w:hAnsi="Garamond"/>
                <w:lang w:val="ru-RU"/>
              </w:rPr>
              <w:t xml:space="preserve"> округляется методом математического округления до 11 знаков после запятой.</w:t>
            </w:r>
          </w:p>
        </w:tc>
      </w:tr>
      <w:tr w:rsidR="00A50C55" w:rsidRPr="00E06E25" w:rsidTr="00215A17">
        <w:trPr>
          <w:trHeight w:val="34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55" w:rsidRDefault="00A50C55" w:rsidP="00160C52">
            <w:pPr>
              <w:spacing w:after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3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5" w:rsidRPr="00DD00AD" w:rsidRDefault="00A50C55" w:rsidP="00254B0A">
            <w:pPr>
              <w:pStyle w:val="afffd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55" w:rsidRPr="008E72D5" w:rsidRDefault="00A50C55" w:rsidP="00254B0A">
            <w:pPr>
              <w:pStyle w:val="afffd"/>
              <w:widowControl w:val="0"/>
              <w:autoSpaceDE w:val="0"/>
              <w:autoSpaceDN w:val="0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54B0A">
              <w:rPr>
                <w:rFonts w:ascii="Garamond" w:hAnsi="Garamond"/>
                <w:b/>
                <w:sz w:val="22"/>
                <w:szCs w:val="22"/>
              </w:rPr>
              <w:t>Удалить</w:t>
            </w:r>
            <w:r w:rsidR="00416B7B" w:rsidRPr="00254B0A">
              <w:rPr>
                <w:rFonts w:ascii="Garamond" w:hAnsi="Garamond"/>
                <w:b/>
                <w:sz w:val="22"/>
                <w:szCs w:val="22"/>
              </w:rPr>
              <w:t xml:space="preserve"> (без изменения нумерации остальных приложений)</w:t>
            </w:r>
          </w:p>
        </w:tc>
      </w:tr>
      <w:tr w:rsidR="00C34A97" w:rsidRPr="00E06E25" w:rsidTr="008E72D5">
        <w:trPr>
          <w:trHeight w:val="345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97" w:rsidRPr="008E72D5" w:rsidRDefault="00215A17" w:rsidP="00160C52">
            <w:pPr>
              <w:spacing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8E72D5">
              <w:rPr>
                <w:b/>
                <w:lang w:val="ru-RU"/>
              </w:rPr>
              <w:lastRenderedPageBreak/>
              <w:t>Приложение 10.2</w:t>
            </w:r>
            <w:r>
              <w:rPr>
                <w:b/>
                <w:lang w:val="ru-RU"/>
              </w:rPr>
              <w:t>, п. 6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97" w:rsidRPr="008E72D5" w:rsidRDefault="00215A17" w:rsidP="00254B0A">
            <w:pPr>
              <w:widowControl w:val="0"/>
              <w:tabs>
                <w:tab w:val="left" w:pos="8647"/>
              </w:tabs>
              <w:spacing w:before="120" w:after="120"/>
              <w:ind w:firstLine="372"/>
              <w:jc w:val="both"/>
              <w:rPr>
                <w:lang w:val="ru-RU"/>
              </w:rPr>
            </w:pPr>
            <w:r w:rsidRPr="00215A17">
              <w:rPr>
                <w:lang w:val="ru-RU"/>
              </w:rPr>
              <w:t xml:space="preserve">Информация о подтверждении реализации мероприятия по модернизации на основании решения Наблюдательного совета Совета рынка или Правления Совета рынка о выполнении требований настоящего Порядка и Регламента проведения отборов проектов модернизации генерирующих объектов тепловых электростанций (Приложение № 19.3.1 к Договору о присоединении к торговой системе оптового рынка) по предоставлению документов, необходимых для подтверждения реализации мероприятий по модернизации, направляется Советом рынка в КО в установленной форме (форма 5 приложения 1 к настоящему Порядку) в течение </w:t>
            </w:r>
            <w:r w:rsidRPr="008E72D5">
              <w:rPr>
                <w:highlight w:val="yellow"/>
                <w:lang w:val="ru-RU"/>
              </w:rPr>
              <w:t>5</w:t>
            </w:r>
            <w:r w:rsidRPr="00215A17">
              <w:rPr>
                <w:lang w:val="ru-RU"/>
              </w:rPr>
              <w:t xml:space="preserve"> рабочих дней после принятия такого решения, но не позднее </w:t>
            </w:r>
            <w:r w:rsidR="00C6301F">
              <w:rPr>
                <w:lang w:val="ru-RU"/>
              </w:rPr>
              <w:t>5</w:t>
            </w:r>
            <w:r w:rsidRPr="00215A17">
              <w:rPr>
                <w:lang w:val="ru-RU"/>
              </w:rPr>
              <w:t>-го числа месяца, следующего за месяцем принятия такого решения.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97" w:rsidRPr="0099664D" w:rsidRDefault="00215A17" w:rsidP="00254B0A">
            <w:pPr>
              <w:widowControl w:val="0"/>
              <w:tabs>
                <w:tab w:val="left" w:pos="8647"/>
              </w:tabs>
              <w:spacing w:before="120" w:after="120"/>
              <w:jc w:val="both"/>
              <w:rPr>
                <w:bCs/>
                <w:lang w:val="ru-RU"/>
              </w:rPr>
            </w:pPr>
            <w:r w:rsidRPr="00215A17">
              <w:rPr>
                <w:lang w:val="ru-RU"/>
              </w:rPr>
              <w:t xml:space="preserve">Информация о подтверждении реализации мероприятия по модернизации на основании решения Наблюдательного совета Совета рынка или Правления Совета рынка о выполнении требований настоящего Порядка и Регламента проведения отборов проектов модернизации генерирующих объектов тепловых электростанций (Приложение № 19.3.1 к Договору о присоединении к торговой системе оптового рынка) по предоставлению документов, необходимых для подтверждения реализации мероприятий по модернизации, направляется Советом рынка в КО в установленной форме (форма 5 приложения 1 к настоящему Порядку) в течение </w:t>
            </w:r>
            <w:r w:rsidR="00C6301F" w:rsidRPr="00254B0A">
              <w:rPr>
                <w:highlight w:val="yellow"/>
                <w:lang w:val="ru-RU"/>
              </w:rPr>
              <w:t>2</w:t>
            </w:r>
            <w:r w:rsidRPr="00215A17">
              <w:rPr>
                <w:lang w:val="ru-RU"/>
              </w:rPr>
              <w:t xml:space="preserve"> рабочих дней после принятия</w:t>
            </w:r>
            <w:r>
              <w:rPr>
                <w:lang w:val="ru-RU"/>
              </w:rPr>
              <w:t xml:space="preserve"> такого решения</w:t>
            </w:r>
            <w:r w:rsidR="00C6301F">
              <w:rPr>
                <w:lang w:val="ru-RU"/>
              </w:rPr>
              <w:t xml:space="preserve"> </w:t>
            </w:r>
            <w:r w:rsidR="00C6301F" w:rsidRPr="00254B0A">
              <w:rPr>
                <w:highlight w:val="yellow"/>
                <w:lang w:val="ru-RU"/>
              </w:rPr>
              <w:t>(4 рабочих дней в отношении решений, принятых в 2021 году и январе-июле 2022 года)</w:t>
            </w:r>
            <w:r>
              <w:rPr>
                <w:lang w:val="ru-RU"/>
              </w:rPr>
              <w:t xml:space="preserve">, но не позднее </w:t>
            </w:r>
            <w:r w:rsidR="00C6301F">
              <w:rPr>
                <w:lang w:val="ru-RU"/>
              </w:rPr>
              <w:t>5</w:t>
            </w:r>
            <w:r w:rsidRPr="00215A17">
              <w:rPr>
                <w:lang w:val="ru-RU"/>
              </w:rPr>
              <w:t>-го числа месяца, следующего за месяцем принятия такого решения.</w:t>
            </w:r>
          </w:p>
        </w:tc>
      </w:tr>
    </w:tbl>
    <w:p w:rsidR="00C34A97" w:rsidRDefault="00C34A97" w:rsidP="009F636D">
      <w:pPr>
        <w:tabs>
          <w:tab w:val="left" w:pos="709"/>
        </w:tabs>
        <w:spacing w:before="0" w:after="0"/>
        <w:rPr>
          <w:rFonts w:eastAsia="Calibri"/>
          <w:b/>
          <w:sz w:val="26"/>
          <w:szCs w:val="26"/>
          <w:lang w:val="ru-RU"/>
        </w:rPr>
      </w:pPr>
    </w:p>
    <w:p w:rsidR="009F636D" w:rsidRPr="00EA47CD" w:rsidRDefault="009F636D" w:rsidP="009F636D">
      <w:pPr>
        <w:tabs>
          <w:tab w:val="left" w:pos="709"/>
        </w:tabs>
        <w:spacing w:before="0" w:after="0"/>
        <w:rPr>
          <w:rFonts w:eastAsia="Calibri"/>
          <w:b/>
          <w:sz w:val="26"/>
          <w:szCs w:val="26"/>
          <w:lang w:val="ru-RU"/>
        </w:rPr>
      </w:pPr>
      <w:r w:rsidRPr="00EA47CD">
        <w:rPr>
          <w:rFonts w:eastAsia="Calibri"/>
          <w:b/>
          <w:sz w:val="26"/>
          <w:szCs w:val="26"/>
          <w:lang w:val="ru-RU"/>
        </w:rPr>
        <w:t>Предложения по изменениям и дополнениям в РЕГЛАМЕНТ ПРОВЕДЕНИЯ КОНКУРЕНТНЫХ ОТБОРОВ МОЩНОСТИ НОВЫХ ГЕНЕРИРУЮЩИХ ОБЪЕКТОВ (Приложение № 19.8 к Договору о присоединении к торговой системе оптового рынка)</w:t>
      </w:r>
    </w:p>
    <w:p w:rsidR="009F636D" w:rsidRPr="00EA47CD" w:rsidRDefault="009F636D" w:rsidP="009F636D">
      <w:pPr>
        <w:tabs>
          <w:tab w:val="left" w:pos="709"/>
        </w:tabs>
        <w:spacing w:before="0" w:after="0"/>
        <w:jc w:val="both"/>
        <w:rPr>
          <w:rFonts w:eastAsia="Calibri"/>
          <w:b/>
          <w:sz w:val="26"/>
          <w:szCs w:val="26"/>
          <w:lang w:val="ru-RU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959"/>
        <w:gridCol w:w="6961"/>
      </w:tblGrid>
      <w:tr w:rsidR="009F636D" w:rsidRPr="00E06E25" w:rsidTr="00E647C7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9F636D" w:rsidRPr="00EA47CD" w:rsidRDefault="009F636D" w:rsidP="00E647C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:rsidR="009F636D" w:rsidRPr="00EA47CD" w:rsidRDefault="009F636D" w:rsidP="00E647C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9F636D" w:rsidRPr="00EA47CD" w:rsidRDefault="009F636D" w:rsidP="00E647C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Действующая редакция</w:t>
            </w:r>
          </w:p>
        </w:tc>
        <w:tc>
          <w:tcPr>
            <w:tcW w:w="2333" w:type="pct"/>
            <w:vAlign w:val="center"/>
          </w:tcPr>
          <w:p w:rsidR="009F636D" w:rsidRPr="00EA47CD" w:rsidRDefault="009F636D" w:rsidP="00E647C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:rsidR="009F636D" w:rsidRPr="00EA47CD" w:rsidRDefault="009F636D" w:rsidP="00E647C7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EA47CD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9F636D" w:rsidRPr="00EA47CD" w:rsidTr="00E647C7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9F636D" w:rsidRPr="00EA47CD" w:rsidRDefault="009F636D" w:rsidP="00E647C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Приложение 1, п.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Pr="00EA47CD">
              <w:rPr>
                <w:rFonts w:cs="Garamond"/>
                <w:b/>
                <w:bCs/>
                <w:szCs w:val="22"/>
                <w:lang w:val="ru-RU" w:eastAsia="ru-RU"/>
              </w:rPr>
              <w:t>1</w:t>
            </w:r>
          </w:p>
        </w:tc>
        <w:tc>
          <w:tcPr>
            <w:tcW w:w="2332" w:type="pct"/>
          </w:tcPr>
          <w:p w:rsidR="009F636D" w:rsidRPr="00EA47CD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t>…</w:t>
            </w:r>
          </w:p>
          <w:p w:rsidR="009F636D" w:rsidRPr="00EA47CD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720" w:dyaOrig="400" w14:anchorId="380EF3C7">
                <v:shape id="_x0000_i1244" type="#_x0000_t75" style="width:36pt;height:18pt" o:ole="">
                  <v:imagedata r:id="rId359" o:title=""/>
                </v:shape>
                <o:OLEObject Type="Embed" ProgID="Equation.3" ShapeID="_x0000_i1244" DrawAspect="Content" ObjectID="_1667740178" r:id="rId360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[руб] – совокупная стоимость продажи мощности по договорам, заключенным участником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на оптовом рынке электрической энергии и мощности за расчетный месяц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sym w:font="Symbol" w:char="F0CE"/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t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при этом:</w:t>
            </w:r>
          </w:p>
          <w:p w:rsidR="009F636D" w:rsidRPr="00EA47CD" w:rsidRDefault="009F636D" w:rsidP="00E647C7">
            <w:pPr>
              <w:suppressAutoHyphens/>
              <w:spacing w:before="120" w:after="120"/>
              <w:jc w:val="center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90"/>
                <w:szCs w:val="22"/>
                <w:highlight w:val="yellow"/>
                <w:lang w:val="ru-RU" w:eastAsia="ar-SA"/>
              </w:rPr>
              <w:object w:dxaOrig="9080" w:dyaOrig="1760" w14:anchorId="30AAEBB7">
                <v:shape id="_x0000_i1245" type="#_x0000_t75" style="width:317.25pt;height:66pt" o:ole="">
                  <v:imagedata r:id="rId361" o:title=""/>
                </v:shape>
                <o:OLEObject Type="Embed" ProgID="Equation.3" ShapeID="_x0000_i1245" DrawAspect="Content" ObjectID="_1667740179" r:id="rId362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,</w:t>
            </w:r>
          </w:p>
          <w:p w:rsidR="009F636D" w:rsidRPr="00EA47CD" w:rsidRDefault="009F636D" w:rsidP="00E647C7">
            <w:pPr>
              <w:suppressAutoHyphens/>
              <w:spacing w:before="120" w:after="120"/>
              <w:ind w:left="426" w:hanging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где </w:t>
            </w: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660" w:dyaOrig="540" w14:anchorId="28219DD4">
                <v:shape id="_x0000_i1246" type="#_x0000_t75" style="width:84pt;height:30pt" o:ole="">
                  <v:imagedata r:id="rId363" o:title=""/>
                </v:shape>
                <o:OLEObject Type="Embed" ProgID="Equation.3" ShapeID="_x0000_i1246" DrawAspect="Content" ObjectID="_1667740180" r:id="rId364"/>
              </w:object>
            </w:r>
            <w:r w:rsidRPr="00EA47CD">
              <w:rPr>
                <w:rFonts w:eastAsia="Batang" w:cs="Garamond"/>
                <w:b/>
                <w:szCs w:val="22"/>
                <w:lang w:val="ru-RU" w:eastAsia="ar-SA"/>
              </w:rPr>
              <w:t xml:space="preserve"> –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стоимость мощности, проданной участником КОМ НГО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по регулируемым договорам (РД)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в отношении покупателей по РД для поставки ненаселению за месяц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m,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lastRenderedPageBreak/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:rsidR="009F636D" w:rsidRPr="00C81F7E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>
              <w:rPr>
                <w:rFonts w:eastAsia="Batang" w:cs="Garamond"/>
                <w:szCs w:val="22"/>
                <w:lang w:val="ru-RU" w:eastAsia="ar-SA"/>
              </w:rPr>
              <w:t>…</w:t>
            </w:r>
          </w:p>
          <w:p w:rsidR="009F636D" w:rsidRPr="00EA47CD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80" w:dyaOrig="400" w14:anchorId="2CB09965">
                <v:shape id="_x0000_i1247" type="#_x0000_t75" style="width:48.75pt;height:18pt" o:ole="">
                  <v:imagedata r:id="rId365" o:title=""/>
                </v:shape>
                <o:OLEObject Type="Embed" ProgID="Equation.3" ShapeID="_x0000_i1247" DrawAspect="Content" ObjectID="_1667740181" r:id="rId366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ценовой зоне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z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ДПМ ВИЭ, произведенной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ГТП генерации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p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покупаемой в ГТП потребления (экспорта)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q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оптового рынка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).</w:t>
            </w:r>
          </w:p>
          <w:p w:rsidR="009F636D" w:rsidRPr="00EA47CD" w:rsidRDefault="009F636D" w:rsidP="00E647C7">
            <w:pPr>
              <w:suppressAutoHyphens/>
              <w:autoSpaceDE w:val="0"/>
              <w:autoSpaceDN w:val="0"/>
              <w:spacing w:before="120" w:after="120"/>
              <w:ind w:left="720"/>
              <w:jc w:val="both"/>
              <w:rPr>
                <w:rFonts w:eastAsia="Garamond" w:cs="Garamond"/>
                <w:szCs w:val="22"/>
                <w:lang w:val="ru-RU" w:eastAsia="ar-SA"/>
              </w:rPr>
            </w:pPr>
            <w:r w:rsidRPr="00EA47CD">
              <w:rPr>
                <w:rFonts w:eastAsia="Garamond" w:cs="Garamond"/>
                <w:szCs w:val="22"/>
                <w:lang w:val="ru-RU" w:eastAsia="ar-SA"/>
              </w:rPr>
              <w:t>…</w:t>
            </w:r>
          </w:p>
        </w:tc>
        <w:tc>
          <w:tcPr>
            <w:tcW w:w="2333" w:type="pct"/>
          </w:tcPr>
          <w:p w:rsidR="009F636D" w:rsidRPr="00EA47CD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lastRenderedPageBreak/>
              <w:t>…</w:t>
            </w:r>
          </w:p>
          <w:p w:rsidR="009F636D" w:rsidRPr="00EA47CD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720" w:dyaOrig="400" w14:anchorId="0DF98732">
                <v:shape id="_x0000_i1248" type="#_x0000_t75" style="width:36pt;height:18pt" o:ole="">
                  <v:imagedata r:id="rId359" o:title=""/>
                </v:shape>
                <o:OLEObject Type="Embed" ProgID="Equation.3" ShapeID="_x0000_i1248" DrawAspect="Content" ObjectID="_1667740182" r:id="rId367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[руб] – совокупная стоимость продажи мощности по договорам, заключенным участником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на оптовом рынке электрической энергии и мощности за расчетный месяц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sym w:font="Symbol" w:char="F0CE"/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t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при этом:</w:t>
            </w:r>
          </w:p>
          <w:p w:rsidR="009F636D" w:rsidRPr="00EA47CD" w:rsidRDefault="009F636D" w:rsidP="00E647C7">
            <w:pPr>
              <w:suppressAutoHyphens/>
              <w:spacing w:before="120" w:after="120"/>
              <w:jc w:val="center"/>
              <w:rPr>
                <w:rFonts w:eastAsia="Batang" w:cs="Garamond"/>
                <w:szCs w:val="22"/>
                <w:lang w:val="ru-RU" w:eastAsia="ar-SA"/>
              </w:rPr>
            </w:pPr>
            <w:r>
              <w:rPr>
                <w:rFonts w:eastAsia="Batang" w:cs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C431ED" wp14:editId="59BC23BE">
                      <wp:simplePos x="0" y="0"/>
                      <wp:positionH relativeFrom="column">
                        <wp:posOffset>3603308</wp:posOffset>
                      </wp:positionH>
                      <wp:positionV relativeFrom="paragraph">
                        <wp:posOffset>455930</wp:posOffset>
                      </wp:positionV>
                      <wp:extent cx="771525" cy="481012"/>
                      <wp:effectExtent l="0" t="0" r="28575" b="14605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8101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oval w14:anchorId="4AEB065F" id="Овал 29" o:spid="_x0000_s1026" style="position:absolute;margin-left:283.75pt;margin-top:35.9pt;width:60.75pt;height:37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07oQIAAIgFAAAOAAAAZHJzL2Uyb0RvYy54bWysVEtu2zAQ3RfoHQjuG0mG3SRC5MBI4KJA&#10;kARNiqxpirQIUCRL0pbdw/QMRbe5hI/UISkpRhN0UVQLivN78+HMXFzuWom2zDqhVYWLkxwjpqiu&#10;hVpX+Ovj8sMZRs4TVROpFavwnjl8OX//7qIzJZvoRsuaWQQgypWdqXDjvSmzzNGGtcSdaMMUCLm2&#10;LfFA2nVWW9IBeiuzSZ5/zDpta2M1Zc4B9zoJ8Tzic86ov+PcMY9khSE2H08bz1U4s/kFKdeWmEbQ&#10;PgzyD1G0RChwOkJdE0/QxopXUK2gVjvN/QnVbaY5F5TFHCCbIv8jm4eGGBZzgeI4M5bJ/T9Yeru9&#10;t0jUFZ6cY6RIC290+HH4dfh5eEbAgvp0xpWg9mDubU85uIZkd9y24Q9poF2s6X6sKdt5RIF5elrM&#10;JjOMKIimZ0VeTAJm9mJsrPOfmG5RuFSYSSmMC1mTkmxvnE/ag1ZgK70UUgKflFKF02kp6sCLhF2v&#10;rqRFWwJPvlzm8PUej9TAfzDNQm4pm3jze8kS7BfGoSoQ/yRGEvuRjbCEUqZ8kUQNqVnyNjt2Fjo4&#10;WMRkpQLAgMwhyhG7Bxg0E8iAnfLu9YMpi+08Gud/CywZjxbRs1Z+NG6F0vYtAAlZ9Z6T/lCkVJpQ&#10;pZWu99AzVqdhcoYuBTzdDXH+nliYHpgz2Aj+Dg4udVdh3d8warT9/hY/6ENTgxSjDqaxwu7bhliG&#10;kfysoN3Pi+k0jG8kprPTCRD2WLI6lqhNe6Xh9QvYPYbGa9D3crhyq9snWByL4BVERFHwXWHq7UBc&#10;+bQlYPVQtlhENRhZQ/yNejA0gIeqhr583D0Ra/r+9dD4t3qY3Fc9nHSDpdKLjddcxAZ/qWtfbxj3&#10;2Dj9agr75JiOWi8LdP4bAAD//wMAUEsDBBQABgAIAAAAIQAOAezj3AAAAAoBAAAPAAAAZHJzL2Rv&#10;d25yZXYueG1sTI/BTsMwEETvSPyDtUhcEHWKqJuWOFWF1APHFiSu23hJIux1FLtt+vcsJziu5mn2&#10;TbWZgldnGlMf2cJ8VoAibqLrubXw8b57LEGljOzQRyYLV0qwqW9vKly7eOE9nQ+5VVLCaY0WupyH&#10;tdap6ShgmsWBWLKvOAbMco6tdiNepDx4/VQURgfsWT50ONBrR8334RQsbK86+31a7R6cYWPyZ3pD&#10;X1p7fzdtX0BlmvIfDL/6og61OB3jiV1S3sLCLBeCWljOZYIAplzJuKOQz5LoutL/J9Q/AAAA//8D&#10;AFBLAQItABQABgAIAAAAIQC2gziS/gAAAOEBAAATAAAAAAAAAAAAAAAAAAAAAABbQ29udGVudF9U&#10;eXBlc10ueG1sUEsBAi0AFAAGAAgAAAAhADj9If/WAAAAlAEAAAsAAAAAAAAAAAAAAAAALwEAAF9y&#10;ZWxzLy5yZWxzUEsBAi0AFAAGAAgAAAAhAIz0HTuhAgAAiAUAAA4AAAAAAAAAAAAAAAAALgIAAGRy&#10;cy9lMm9Eb2MueG1sUEsBAi0AFAAGAAgAAAAhAA4B7OPcAAAACgEAAA8AAAAAAAAAAAAAAAAA+wQA&#10;AGRycy9kb3ducmV2LnhtbFBLBQYAAAAABAAEAPMAAAAE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A47CD">
              <w:rPr>
                <w:rFonts w:eastAsia="Batang" w:cs="Garamond"/>
                <w:position w:val="-90"/>
                <w:szCs w:val="22"/>
                <w:highlight w:val="yellow"/>
                <w:lang w:val="ru-RU" w:eastAsia="ar-SA"/>
              </w:rPr>
              <w:object w:dxaOrig="9300" w:dyaOrig="1760" w14:anchorId="21B41747">
                <v:shape id="_x0000_i1249" type="#_x0000_t75" style="width:329.25pt;height:66pt" o:ole="">
                  <v:imagedata r:id="rId368" o:title=""/>
                </v:shape>
                <o:OLEObject Type="Embed" ProgID="Equation.3" ShapeID="_x0000_i1249" DrawAspect="Content" ObjectID="_1667740183" r:id="rId369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>,</w:t>
            </w:r>
          </w:p>
          <w:p w:rsidR="009F636D" w:rsidRPr="00EA47CD" w:rsidRDefault="009F636D" w:rsidP="00E647C7">
            <w:pPr>
              <w:suppressAutoHyphens/>
              <w:spacing w:before="120" w:after="120"/>
              <w:ind w:left="426" w:hanging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где </w:t>
            </w:r>
            <w:r w:rsidRPr="00EA47CD">
              <w:rPr>
                <w:rFonts w:eastAsia="Batang" w:cs="Garamond"/>
                <w:position w:val="-28"/>
                <w:szCs w:val="22"/>
                <w:lang w:val="ru-RU" w:eastAsia="ar-SA"/>
              </w:rPr>
              <w:object w:dxaOrig="1660" w:dyaOrig="540" w14:anchorId="14EDBDD0">
                <v:shape id="_x0000_i1250" type="#_x0000_t75" style="width:84pt;height:30pt" o:ole="">
                  <v:imagedata r:id="rId363" o:title=""/>
                </v:shape>
                <o:OLEObject Type="Embed" ProgID="Equation.3" ShapeID="_x0000_i1250" DrawAspect="Content" ObjectID="_1667740184" r:id="rId370"/>
              </w:object>
            </w:r>
            <w:r w:rsidRPr="00EA47CD">
              <w:rPr>
                <w:rFonts w:eastAsia="Batang" w:cs="Garamond"/>
                <w:b/>
                <w:szCs w:val="22"/>
                <w:lang w:val="ru-RU" w:eastAsia="ar-SA"/>
              </w:rPr>
              <w:t xml:space="preserve"> –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стоимость мощности, проданной участником КОМ НГО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по регулируемым договорам (РД)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>D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 xml:space="preserve"> в отношении покупателей по РД для поставки ненаселению за месяц 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m,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lastRenderedPageBreak/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);</w:t>
            </w:r>
          </w:p>
          <w:p w:rsidR="009F636D" w:rsidRPr="00C81F7E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C81F7E">
              <w:rPr>
                <w:rFonts w:eastAsia="Batang" w:cs="Garamond"/>
                <w:szCs w:val="22"/>
                <w:lang w:val="ru-RU" w:eastAsia="ar-SA"/>
              </w:rPr>
              <w:t>…</w:t>
            </w:r>
          </w:p>
          <w:p w:rsidR="009F636D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color w:val="000000"/>
                <w:szCs w:val="22"/>
                <w:lang w:val="ru-RU" w:eastAsia="ar-SA"/>
              </w:rPr>
            </w:pPr>
            <w:r w:rsidRPr="00EA47CD">
              <w:rPr>
                <w:rFonts w:eastAsia="Batang" w:cs="Garamond"/>
                <w:position w:val="-14"/>
                <w:szCs w:val="22"/>
                <w:lang w:val="ru-RU" w:eastAsia="ar-SA"/>
              </w:rPr>
              <w:object w:dxaOrig="980" w:dyaOrig="400" w14:anchorId="7F977ED2">
                <v:shape id="_x0000_i1251" type="#_x0000_t75" style="width:48.75pt;height:18pt" o:ole="">
                  <v:imagedata r:id="rId365" o:title=""/>
                </v:shape>
                <o:OLEObject Type="Embed" ProgID="Equation.3" ShapeID="_x0000_i1251" DrawAspect="Content" ObjectID="_1667740185" r:id="rId371"/>
              </w:objec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– стоимость мощности, проданной участником оптового рынка в месяце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m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 в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ценовой зоне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z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по ДПМ ВИЭ, произведенной 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ГТП генерации </w:t>
            </w:r>
            <w:r w:rsidRPr="00EA47CD">
              <w:rPr>
                <w:rFonts w:eastAsia="Batang" w:cs="Garamond"/>
                <w:bCs/>
                <w:i/>
                <w:iCs/>
                <w:szCs w:val="22"/>
                <w:lang w:val="en-US" w:eastAsia="ar-SA"/>
              </w:rPr>
              <w:t>p</w:t>
            </w:r>
            <w:r w:rsidRPr="00EA47CD">
              <w:rPr>
                <w:rFonts w:eastAsia="Batang" w:cs="Garamond"/>
                <w:bCs/>
                <w:iCs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КОМ НГО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i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покупаемой в ГТП потребления (экспорта)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q</w:t>
            </w:r>
            <w:r w:rsidRPr="00EA47CD">
              <w:rPr>
                <w:rFonts w:eastAsia="Batang" w:cs="Garamond"/>
                <w:i/>
                <w:szCs w:val="22"/>
                <w:lang w:val="ru-RU" w:eastAsia="ar-SA"/>
              </w:rPr>
              <w:t xml:space="preserve"> 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участника оптового рынка </w:t>
            </w:r>
            <w:r w:rsidRPr="00EA47CD">
              <w:rPr>
                <w:rFonts w:eastAsia="Batang" w:cs="Garamond"/>
                <w:i/>
                <w:szCs w:val="22"/>
                <w:lang w:val="en-US" w:eastAsia="ar-SA"/>
              </w:rPr>
              <w:t>j</w:t>
            </w:r>
            <w:r w:rsidRPr="00EA47CD">
              <w:rPr>
                <w:rFonts w:eastAsia="Batang" w:cs="Garamond"/>
                <w:szCs w:val="22"/>
                <w:lang w:val="ru-RU" w:eastAsia="ar-SA"/>
              </w:rPr>
              <w:t xml:space="preserve">,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определенная в соответствии с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(Приложение № 16 к</w:t>
            </w:r>
            <w:r w:rsidRPr="00EA47CD">
              <w:rPr>
                <w:rFonts w:eastAsia="Batang" w:cs="Garamond"/>
                <w:i/>
                <w:color w:val="000000"/>
                <w:szCs w:val="22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EA47CD">
              <w:rPr>
                <w:rFonts w:eastAsia="Batang" w:cs="Garamond"/>
                <w:color w:val="000000"/>
                <w:szCs w:val="22"/>
                <w:lang w:val="ru-RU" w:eastAsia="ar-SA"/>
              </w:rPr>
              <w:t>).</w:t>
            </w:r>
          </w:p>
          <w:p w:rsidR="009F636D" w:rsidRPr="00002395" w:rsidRDefault="009F636D" w:rsidP="00E647C7">
            <w:pPr>
              <w:suppressAutoHyphens/>
              <w:spacing w:before="120" w:after="120"/>
              <w:ind w:left="426"/>
              <w:jc w:val="both"/>
              <w:rPr>
                <w:rFonts w:eastAsia="Batang" w:cs="Garamond"/>
                <w:szCs w:val="22"/>
                <w:lang w:val="ru-RU" w:eastAsia="ar-SA"/>
              </w:rPr>
            </w:pPr>
            <w:r w:rsidRPr="00002395">
              <w:rPr>
                <w:position w:val="-14"/>
                <w:highlight w:val="yellow"/>
              </w:rPr>
              <w:object w:dxaOrig="900" w:dyaOrig="400" w14:anchorId="71E92936">
                <v:shape id="_x0000_i1252" type="#_x0000_t75" style="width:48pt;height:18pt" o:ole="">
                  <v:imagedata r:id="rId372" o:title=""/>
                </v:shape>
                <o:OLEObject Type="Embed" ProgID="Equation.3" ShapeID="_x0000_i1252" DrawAspect="Content" ObjectID="_1667740186" r:id="rId373"/>
              </w:object>
            </w:r>
            <w:r>
              <w:rPr>
                <w:highlight w:val="yellow"/>
                <w:lang w:val="ru-RU"/>
              </w:rPr>
              <w:t xml:space="preserve"> –</w:t>
            </w:r>
            <w:r w:rsidRPr="00002395">
              <w:rPr>
                <w:highlight w:val="yellow"/>
                <w:lang w:val="ru-RU"/>
              </w:rPr>
              <w:t xml:space="preserve"> </w:t>
            </w:r>
            <w:r w:rsidRPr="00002395">
              <w:rPr>
                <w:szCs w:val="22"/>
                <w:highlight w:val="yellow"/>
                <w:lang w:val="ru-RU"/>
              </w:rPr>
              <w:t xml:space="preserve">стоимость мощности, проданной участником оптового рынка в месяце </w:t>
            </w:r>
            <w:r w:rsidRPr="00002395">
              <w:rPr>
                <w:i/>
                <w:szCs w:val="22"/>
                <w:highlight w:val="yellow"/>
                <w:lang w:val="en-US"/>
              </w:rPr>
              <w:t>m</w:t>
            </w:r>
            <w:r w:rsidRPr="00002395">
              <w:rPr>
                <w:szCs w:val="22"/>
                <w:highlight w:val="yellow"/>
                <w:lang w:val="ru-RU"/>
              </w:rPr>
              <w:t xml:space="preserve"> в </w:t>
            </w:r>
            <w:r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ценовой зоне </w:t>
            </w:r>
            <w:r w:rsidRPr="00002395">
              <w:rPr>
                <w:bCs/>
                <w:i/>
                <w:iCs/>
                <w:szCs w:val="22"/>
                <w:highlight w:val="yellow"/>
                <w:lang w:val="en-US"/>
              </w:rPr>
              <w:t>z</w:t>
            </w:r>
            <w:r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002395">
              <w:rPr>
                <w:szCs w:val="22"/>
                <w:highlight w:val="yellow"/>
                <w:lang w:val="ru-RU"/>
              </w:rPr>
              <w:t xml:space="preserve">по договорам на модернизацию, произведенной </w:t>
            </w:r>
            <w:r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ГТП генерации </w:t>
            </w:r>
            <w:r w:rsidRPr="00002395">
              <w:rPr>
                <w:bCs/>
                <w:i/>
                <w:iCs/>
                <w:szCs w:val="22"/>
                <w:highlight w:val="yellow"/>
                <w:lang w:val="en-US"/>
              </w:rPr>
              <w:t>p</w:t>
            </w:r>
            <w:r w:rsidRPr="00002395">
              <w:rPr>
                <w:bCs/>
                <w:iCs/>
                <w:szCs w:val="22"/>
                <w:highlight w:val="yellow"/>
                <w:lang w:val="ru-RU"/>
              </w:rPr>
              <w:t xml:space="preserve"> </w:t>
            </w:r>
            <w:r w:rsidRPr="00002395">
              <w:rPr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002395">
              <w:rPr>
                <w:i/>
                <w:szCs w:val="22"/>
                <w:highlight w:val="yellow"/>
                <w:lang w:val="en-US"/>
              </w:rPr>
              <w:t>i</w:t>
            </w:r>
            <w:r w:rsidRPr="00002395">
              <w:rPr>
                <w:szCs w:val="22"/>
                <w:highlight w:val="yellow"/>
                <w:lang w:val="ru-RU"/>
              </w:rPr>
              <w:t xml:space="preserve">, покупаемой в ГТП потребления (экспорта) </w:t>
            </w:r>
            <w:r w:rsidRPr="00002395">
              <w:rPr>
                <w:i/>
                <w:szCs w:val="22"/>
                <w:highlight w:val="yellow"/>
                <w:lang w:val="en-US"/>
              </w:rPr>
              <w:t>q</w:t>
            </w:r>
            <w:r w:rsidRPr="00002395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2395">
              <w:rPr>
                <w:szCs w:val="22"/>
                <w:highlight w:val="yellow"/>
                <w:lang w:val="ru-RU"/>
              </w:rPr>
              <w:t xml:space="preserve">участника оптового рынка </w:t>
            </w:r>
            <w:r w:rsidRPr="00002395">
              <w:rPr>
                <w:i/>
                <w:szCs w:val="22"/>
                <w:highlight w:val="yellow"/>
                <w:lang w:val="en-US"/>
              </w:rPr>
              <w:t>j</w:t>
            </w:r>
            <w:r w:rsidRPr="00002395">
              <w:rPr>
                <w:i/>
                <w:szCs w:val="22"/>
                <w:highlight w:val="yellow"/>
                <w:lang w:val="ru-RU"/>
              </w:rPr>
              <w:t xml:space="preserve"> </w:t>
            </w:r>
            <w:r w:rsidRPr="00002395">
              <w:rPr>
                <w:szCs w:val="22"/>
                <w:highlight w:val="yellow"/>
                <w:lang w:val="ru-RU"/>
              </w:rPr>
              <w:t>(</w:t>
            </w:r>
            <w:r w:rsidRPr="00002395">
              <w:rPr>
                <w:szCs w:val="22"/>
                <w:highlight w:val="yellow"/>
              </w:rPr>
              <w:object w:dxaOrig="499" w:dyaOrig="300" w14:anchorId="18DEDE40">
                <v:shape id="_x0000_i1253" type="#_x0000_t75" style="width:24pt;height:18pt" o:ole="">
                  <v:imagedata r:id="rId104" o:title=""/>
                </v:shape>
                <o:OLEObject Type="Embed" ProgID="Equation.3" ShapeID="_x0000_i1253" DrawAspect="Content" ObjectID="_1667740187" r:id="rId374"/>
              </w:object>
            </w:r>
            <w:r w:rsidRPr="00002395">
              <w:rPr>
                <w:szCs w:val="22"/>
                <w:highlight w:val="yellow"/>
                <w:lang w:val="ru-RU"/>
              </w:rPr>
              <w:t xml:space="preserve">), </w:t>
            </w:r>
            <w:r w:rsidRPr="00002395">
              <w:rPr>
                <w:rFonts w:eastAsia="Batang" w:cs="Garamond"/>
                <w:color w:val="000000"/>
                <w:szCs w:val="22"/>
                <w:highlight w:val="yellow"/>
                <w:lang w:val="ru-RU" w:eastAsia="ar-SA"/>
              </w:rPr>
              <w:t>определенная в соответствии с</w:t>
            </w:r>
            <w:r w:rsidRPr="00002395">
              <w:rPr>
                <w:rFonts w:eastAsia="Batang" w:cs="Garamond"/>
                <w:i/>
                <w:color w:val="000000"/>
                <w:szCs w:val="22"/>
                <w:highlight w:val="yellow"/>
                <w:lang w:val="ru-RU" w:eastAsia="ar-SA"/>
              </w:rPr>
              <w:t xml:space="preserve"> Регламентом финансовых расчетов на оптовом рынке электроэнергии </w:t>
            </w:r>
            <w:r w:rsidRPr="00002395">
              <w:rPr>
                <w:rFonts w:eastAsia="Batang" w:cs="Garamond"/>
                <w:color w:val="000000"/>
                <w:szCs w:val="22"/>
                <w:highlight w:val="yellow"/>
                <w:lang w:val="ru-RU" w:eastAsia="ar-SA"/>
              </w:rPr>
              <w:t>(Приложение № 16 к</w:t>
            </w:r>
            <w:r w:rsidRPr="00002395">
              <w:rPr>
                <w:rFonts w:eastAsia="Batang" w:cs="Garamond"/>
                <w:i/>
                <w:color w:val="000000"/>
                <w:szCs w:val="22"/>
                <w:highlight w:val="yellow"/>
                <w:lang w:val="ru-RU" w:eastAsia="ar-SA"/>
              </w:rPr>
              <w:t xml:space="preserve"> Договору о присоединении к торговой системе оптового рынка</w:t>
            </w:r>
            <w:r w:rsidRPr="00002395">
              <w:rPr>
                <w:rFonts w:eastAsia="Batang" w:cs="Garamond"/>
                <w:color w:val="000000"/>
                <w:szCs w:val="22"/>
                <w:highlight w:val="yellow"/>
                <w:lang w:val="ru-RU" w:eastAsia="ar-SA"/>
              </w:rPr>
              <w:t>).</w:t>
            </w:r>
          </w:p>
          <w:p w:rsidR="009F636D" w:rsidRPr="00EA47CD" w:rsidRDefault="009F636D" w:rsidP="00E647C7">
            <w:pPr>
              <w:suppressAutoHyphens/>
              <w:autoSpaceDE w:val="0"/>
              <w:autoSpaceDN w:val="0"/>
              <w:spacing w:before="120" w:after="120"/>
              <w:ind w:left="720"/>
              <w:jc w:val="both"/>
              <w:rPr>
                <w:rFonts w:eastAsia="Garamond" w:cs="Garamond"/>
                <w:b/>
                <w:szCs w:val="22"/>
                <w:lang w:val="ru-RU" w:eastAsia="ar-SA"/>
              </w:rPr>
            </w:pPr>
            <w:r w:rsidRPr="00EA47CD">
              <w:rPr>
                <w:rFonts w:eastAsia="Garamond" w:cs="Garamond"/>
                <w:szCs w:val="22"/>
                <w:lang w:val="ru-RU" w:eastAsia="ar-SA"/>
              </w:rPr>
              <w:t>…</w:t>
            </w:r>
          </w:p>
        </w:tc>
      </w:tr>
    </w:tbl>
    <w:p w:rsidR="00C34A97" w:rsidRDefault="00C34A97" w:rsidP="00523087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:rsidR="000A3AC6" w:rsidRPr="00DB01D5" w:rsidRDefault="000A3AC6" w:rsidP="00523087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0A3AC6">
        <w:rPr>
          <w:b/>
          <w:caps/>
          <w:sz w:val="26"/>
          <w:szCs w:val="26"/>
          <w:lang w:val="ru-RU" w:eastAsia="ru-RU"/>
        </w:rPr>
        <w:t>Регламент контроля за соблюдением участниками оптового рынка Правил оптового рынка и Договора о присоединении к торговой системе оптового рынка</w:t>
      </w:r>
      <w:r w:rsidRPr="00DB01D5">
        <w:rPr>
          <w:b/>
          <w:caps/>
          <w:sz w:val="26"/>
          <w:szCs w:val="26"/>
          <w:lang w:val="ru-RU" w:eastAsia="ru-RU"/>
        </w:rPr>
        <w:t xml:space="preserve"> (</w:t>
      </w:r>
      <w:r w:rsidRPr="00DB01D5">
        <w:rPr>
          <w:b/>
          <w:sz w:val="26"/>
          <w:szCs w:val="26"/>
          <w:lang w:val="ru-RU" w:eastAsia="ru-RU"/>
        </w:rPr>
        <w:t xml:space="preserve">Приложение № </w:t>
      </w:r>
      <w:r>
        <w:rPr>
          <w:b/>
          <w:sz w:val="26"/>
          <w:szCs w:val="26"/>
          <w:lang w:val="ru-RU" w:eastAsia="ru-RU"/>
        </w:rPr>
        <w:t>23</w:t>
      </w:r>
      <w:r w:rsidRPr="00DB01D5">
        <w:rPr>
          <w:b/>
          <w:sz w:val="26"/>
          <w:szCs w:val="26"/>
          <w:lang w:val="ru-RU" w:eastAsia="ru-RU"/>
        </w:rPr>
        <w:t xml:space="preserve"> к Договору о присоединении к торговой системе оптового рынка)</w:t>
      </w:r>
    </w:p>
    <w:p w:rsidR="000A3AC6" w:rsidRPr="00DB01D5" w:rsidRDefault="000A3AC6" w:rsidP="00523087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4"/>
        <w:gridCol w:w="6836"/>
      </w:tblGrid>
      <w:tr w:rsidR="000A3AC6" w:rsidRPr="00E06E25" w:rsidTr="00D45305">
        <w:trPr>
          <w:trHeight w:val="435"/>
        </w:trPr>
        <w:tc>
          <w:tcPr>
            <w:tcW w:w="960" w:type="dxa"/>
            <w:vAlign w:val="center"/>
          </w:tcPr>
          <w:p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4" w:type="dxa"/>
            <w:vAlign w:val="center"/>
          </w:tcPr>
          <w:p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6" w:type="dxa"/>
            <w:vAlign w:val="center"/>
          </w:tcPr>
          <w:p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:rsidR="000A3AC6" w:rsidRPr="00DB01D5" w:rsidRDefault="000A3AC6" w:rsidP="00D45305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0A3AC6" w:rsidRPr="000A3AC6" w:rsidTr="00D45305">
        <w:trPr>
          <w:trHeight w:val="435"/>
        </w:trPr>
        <w:tc>
          <w:tcPr>
            <w:tcW w:w="960" w:type="dxa"/>
            <w:vAlign w:val="center"/>
          </w:tcPr>
          <w:p w:rsidR="000A3AC6" w:rsidRPr="000A3AC6" w:rsidRDefault="000A3AC6" w:rsidP="000A3AC6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t>2.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1</w:t>
            </w:r>
            <w:r w:rsidRPr="00DB01D5">
              <w:rPr>
                <w:rFonts w:cs="Garamond"/>
                <w:b/>
                <w:bCs/>
                <w:szCs w:val="22"/>
                <w:lang w:val="en-US" w:eastAsia="ru-RU"/>
              </w:rPr>
              <w:t>.</w:t>
            </w:r>
            <w:r>
              <w:rPr>
                <w:rFonts w:cs="Garamond"/>
                <w:b/>
                <w:bCs/>
                <w:szCs w:val="22"/>
                <w:lang w:val="ru-RU" w:eastAsia="ru-RU"/>
              </w:rPr>
              <w:t>1</w:t>
            </w:r>
          </w:p>
        </w:tc>
        <w:tc>
          <w:tcPr>
            <w:tcW w:w="6844" w:type="dxa"/>
            <w:vAlign w:val="center"/>
          </w:tcPr>
          <w:p w:rsidR="000A3AC6" w:rsidRPr="00007272" w:rsidRDefault="000A3AC6" w:rsidP="000A3AC6">
            <w:pPr>
              <w:pStyle w:val="123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bookmarkStart w:id="14" w:name="_Toc353285229"/>
            <w:bookmarkStart w:id="15" w:name="_Toc375211133"/>
            <w:bookmarkStart w:id="16" w:name="_Toc375211315"/>
            <w:bookmarkStart w:id="17" w:name="_Toc387998081"/>
            <w:bookmarkStart w:id="18" w:name="_Toc387998465"/>
            <w:bookmarkStart w:id="19" w:name="_Toc387999260"/>
            <w:bookmarkStart w:id="20" w:name="_Toc396812043"/>
            <w:bookmarkStart w:id="21" w:name="_Toc467847834"/>
            <w:r w:rsidRPr="00C06704">
              <w:rPr>
                <w:rFonts w:ascii="Garamond" w:hAnsi="Garamond" w:cs="Garamond"/>
                <w:b/>
                <w:bCs/>
                <w:sz w:val="22"/>
                <w:szCs w:val="22"/>
              </w:rPr>
              <w:t>Договоры на оптовом рынке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:rsidR="000A3AC6" w:rsidRPr="00C06704" w:rsidRDefault="000A3AC6" w:rsidP="000A3AC6">
            <w:pPr>
              <w:pStyle w:val="123"/>
              <w:spacing w:before="120" w:after="120"/>
              <w:rPr>
                <w:rFonts w:ascii="Garamond" w:hAnsi="Garamond" w:cs="Garamond"/>
                <w:sz w:val="22"/>
                <w:szCs w:val="22"/>
              </w:rPr>
            </w:pPr>
            <w:r w:rsidRPr="001B4B4E">
              <w:rPr>
                <w:rFonts w:ascii="Garamond" w:hAnsi="Garamond" w:cs="Garamond"/>
                <w:sz w:val="22"/>
                <w:szCs w:val="22"/>
              </w:rPr>
              <w:t>Контр</w:t>
            </w:r>
            <w:r>
              <w:rPr>
                <w:rFonts w:ascii="Garamond" w:hAnsi="Garamond" w:cs="Garamond"/>
                <w:sz w:val="22"/>
                <w:szCs w:val="22"/>
              </w:rPr>
              <w:t>оль расчетов участников на ОРЭМ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F57B0E">
              <w:rPr>
                <w:rFonts w:ascii="Garamond" w:hAnsi="Garamond"/>
                <w:sz w:val="22"/>
                <w:szCs w:val="22"/>
              </w:rPr>
              <w:t>за исключением ПАО «Интер РАО»,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:rsidR="000A3AC6" w:rsidRPr="006B3E28" w:rsidRDefault="006B3E28" w:rsidP="006B3E28">
            <w:pPr>
              <w:spacing w:before="120" w:after="120"/>
              <w:ind w:firstLine="500"/>
              <w:jc w:val="both"/>
              <w:rPr>
                <w:rFonts w:cs="Garamond"/>
                <w:color w:val="000000"/>
                <w:szCs w:val="22"/>
              </w:rPr>
            </w:pPr>
            <w:r w:rsidRPr="006B3E28">
              <w:rPr>
                <w:rFonts w:cs="Garamond"/>
                <w:color w:val="000000"/>
                <w:szCs w:val="22"/>
                <w:lang w:val="en-US"/>
              </w:rPr>
              <w:t>…</w:t>
            </w:r>
          </w:p>
          <w:p w:rsidR="000A3AC6" w:rsidRPr="00C06704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договоры купли-продажи мощности, производимой с использованием генерирующих объектов, поставляющих </w:t>
            </w: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мощность в вынужденном режиме (договоры на поставку мощности в вынужденных режимах)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0A3AC6" w:rsidRPr="00C06704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 (договоры ГЭС);</w:t>
            </w:r>
          </w:p>
          <w:p w:rsidR="000A3AC6" w:rsidRPr="00C06704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атомных станций (договоры АЭС)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ценовых заявок на сутки вперед (договоры купли-продажи в РСВ);</w:t>
            </w:r>
          </w:p>
          <w:p w:rsidR="000A3AC6" w:rsidRPr="000A3AC6" w:rsidRDefault="000A3AC6" w:rsidP="000A3AC6">
            <w:pPr>
              <w:spacing w:before="0" w:after="0"/>
              <w:rPr>
                <w:rFonts w:cs="Garamond"/>
                <w:bCs/>
                <w:szCs w:val="22"/>
                <w:lang w:val="ru-RU" w:eastAsia="ru-RU"/>
              </w:rPr>
            </w:pPr>
            <w:r w:rsidRPr="000A3AC6">
              <w:rPr>
                <w:rFonts w:cs="Garamond"/>
                <w:bCs/>
                <w:szCs w:val="22"/>
                <w:lang w:val="ru-RU" w:eastAsia="ru-RU"/>
              </w:rPr>
              <w:t>…</w:t>
            </w:r>
          </w:p>
        </w:tc>
        <w:tc>
          <w:tcPr>
            <w:tcW w:w="6836" w:type="dxa"/>
            <w:vAlign w:val="center"/>
          </w:tcPr>
          <w:p w:rsidR="000A3AC6" w:rsidRPr="00007272" w:rsidRDefault="000A3AC6" w:rsidP="000A3AC6">
            <w:pPr>
              <w:pStyle w:val="123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Договоры на оптовом рынке</w:t>
            </w:r>
          </w:p>
          <w:p w:rsidR="000A3AC6" w:rsidRPr="00C06704" w:rsidRDefault="000A3AC6" w:rsidP="000A3AC6">
            <w:pPr>
              <w:pStyle w:val="123"/>
              <w:spacing w:before="120" w:after="120"/>
              <w:rPr>
                <w:rFonts w:ascii="Garamond" w:hAnsi="Garamond" w:cs="Garamond"/>
                <w:sz w:val="22"/>
                <w:szCs w:val="22"/>
              </w:rPr>
            </w:pPr>
            <w:r w:rsidRPr="001B4B4E">
              <w:rPr>
                <w:rFonts w:ascii="Garamond" w:hAnsi="Garamond" w:cs="Garamond"/>
                <w:sz w:val="22"/>
                <w:szCs w:val="22"/>
              </w:rPr>
              <w:t>Контр</w:t>
            </w:r>
            <w:r>
              <w:rPr>
                <w:rFonts w:ascii="Garamond" w:hAnsi="Garamond" w:cs="Garamond"/>
                <w:sz w:val="22"/>
                <w:szCs w:val="22"/>
              </w:rPr>
              <w:t>оль расчетов участников на ОРЭМ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F57B0E">
              <w:rPr>
                <w:rFonts w:ascii="Garamond" w:hAnsi="Garamond"/>
                <w:sz w:val="22"/>
                <w:szCs w:val="22"/>
              </w:rPr>
              <w:t>за исключением ПАО «Интер РАО»,</w:t>
            </w:r>
            <w:r w:rsidRPr="00F57B0E">
              <w:rPr>
                <w:rFonts w:ascii="Garamond" w:hAnsi="Garamond" w:cs="Garamond"/>
                <w:sz w:val="22"/>
                <w:szCs w:val="22"/>
              </w:rPr>
              <w:t xml:space="preserve"> в рамках настоящего Регламента осуществляется по следующим договорам на оптовом рынке:</w:t>
            </w:r>
          </w:p>
          <w:p w:rsidR="000A3AC6" w:rsidRPr="0008238B" w:rsidRDefault="0008238B" w:rsidP="0008238B">
            <w:pPr>
              <w:pStyle w:val="afffd"/>
              <w:spacing w:before="120" w:after="120"/>
              <w:ind w:left="885" w:hanging="29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  <w:t>…</w:t>
            </w:r>
          </w:p>
          <w:p w:rsidR="000A3AC6" w:rsidRPr="000A3AC6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договоры купли-продажи мощности, производимой с использованием генерирующих объектов, поставляющих </w:t>
            </w: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мощность в вынужденном режиме (договоры на поставку мощности в вынужденных режимах)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0A3AC6" w:rsidRPr="000A3AC6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0A3A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:rsidR="000A3AC6" w:rsidRPr="00C06704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 (договоры ГЭС);</w:t>
            </w:r>
          </w:p>
          <w:p w:rsidR="000A3AC6" w:rsidRPr="00C06704" w:rsidRDefault="000A3AC6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атомных станций (договоры АЭС)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0A3AC6" w:rsidRPr="000A3AC6" w:rsidRDefault="000A3AC6" w:rsidP="006A0E14">
            <w:pPr>
              <w:numPr>
                <w:ilvl w:val="0"/>
                <w:numId w:val="11"/>
              </w:num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0A3AC6">
              <w:rPr>
                <w:rFonts w:cs="Garamond"/>
                <w:szCs w:val="22"/>
                <w:lang w:val="ru-RU"/>
              </w:rPr>
              <w:t>договоры купли-продажи электрической энергии по результатам конкурентного отбора ценовых заявок на сутки вперед (договоры купли-продажи в РСВ);</w:t>
            </w:r>
          </w:p>
          <w:p w:rsidR="000A3AC6" w:rsidRPr="00DB01D5" w:rsidRDefault="000A3AC6" w:rsidP="000A3AC6">
            <w:pPr>
              <w:tabs>
                <w:tab w:val="left" w:pos="0"/>
                <w:tab w:val="left" w:pos="1620"/>
              </w:tabs>
              <w:spacing w:before="120" w:after="120"/>
              <w:ind w:left="885"/>
              <w:jc w:val="both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szCs w:val="22"/>
                <w:lang w:val="ru-RU"/>
              </w:rPr>
              <w:t>…</w:t>
            </w:r>
          </w:p>
        </w:tc>
      </w:tr>
      <w:tr w:rsidR="007D2628" w:rsidRPr="007D2628" w:rsidTr="00523087">
        <w:trPr>
          <w:trHeight w:val="435"/>
        </w:trPr>
        <w:tc>
          <w:tcPr>
            <w:tcW w:w="960" w:type="dxa"/>
            <w:vAlign w:val="center"/>
          </w:tcPr>
          <w:p w:rsidR="007D2628" w:rsidRDefault="007D2628" w:rsidP="007D2628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2.2.2</w:t>
            </w:r>
          </w:p>
        </w:tc>
        <w:tc>
          <w:tcPr>
            <w:tcW w:w="6844" w:type="dxa"/>
          </w:tcPr>
          <w:p w:rsidR="007D2628" w:rsidRPr="007D2628" w:rsidRDefault="007D2628" w:rsidP="007D2628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D2628">
              <w:rPr>
                <w:rFonts w:cs="Garamond"/>
                <w:szCs w:val="22"/>
                <w:lang w:val="ru-RU"/>
              </w:rPr>
              <w:t>Договоры на оптовом рынке, по которым осуществляется расчет задолженности:</w:t>
            </w:r>
          </w:p>
          <w:p w:rsidR="007D2628" w:rsidRPr="00C810A8" w:rsidRDefault="00C810A8" w:rsidP="00C810A8">
            <w:pPr>
              <w:spacing w:before="120" w:after="120"/>
              <w:ind w:firstLine="500"/>
              <w:jc w:val="both"/>
              <w:rPr>
                <w:rFonts w:cs="Garamond"/>
                <w:color w:val="000000"/>
                <w:szCs w:val="22"/>
              </w:rPr>
            </w:pPr>
            <w:r>
              <w:rPr>
                <w:rFonts w:cs="Garamond"/>
                <w:color w:val="000000"/>
                <w:szCs w:val="22"/>
              </w:rPr>
              <w:t>…</w:t>
            </w:r>
          </w:p>
          <w:p w:rsidR="007D2628" w:rsidRPr="00C06704" w:rsidRDefault="007D2628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:rsidR="007D2628" w:rsidRPr="007D2628" w:rsidRDefault="007D2628" w:rsidP="007D2628">
            <w:pPr>
              <w:pStyle w:val="123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Cs/>
                <w:sz w:val="22"/>
                <w:szCs w:val="22"/>
                <w:lang w:val="en-US"/>
              </w:rPr>
            </w:pPr>
            <w:r w:rsidRPr="007D2628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…</w:t>
            </w:r>
          </w:p>
        </w:tc>
        <w:tc>
          <w:tcPr>
            <w:tcW w:w="6836" w:type="dxa"/>
            <w:vAlign w:val="center"/>
          </w:tcPr>
          <w:p w:rsidR="007D2628" w:rsidRPr="007D2628" w:rsidRDefault="007D2628" w:rsidP="007D2628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D2628">
              <w:rPr>
                <w:rFonts w:cs="Garamond"/>
                <w:szCs w:val="22"/>
                <w:lang w:val="ru-RU"/>
              </w:rPr>
              <w:t>Договоры на оптовом рынке, по которым осуществляется расчет задолженности:</w:t>
            </w:r>
          </w:p>
          <w:p w:rsidR="007D2628" w:rsidRPr="00C810A8" w:rsidRDefault="00C810A8" w:rsidP="00C810A8">
            <w:pPr>
              <w:spacing w:before="120" w:after="120"/>
              <w:ind w:firstLine="454"/>
              <w:jc w:val="both"/>
              <w:rPr>
                <w:rFonts w:cs="Garamond"/>
                <w:color w:val="000000"/>
                <w:szCs w:val="22"/>
              </w:rPr>
            </w:pPr>
            <w:r>
              <w:rPr>
                <w:rFonts w:cs="Garamond"/>
                <w:color w:val="000000"/>
                <w:szCs w:val="22"/>
              </w:rPr>
              <w:t>…</w:t>
            </w:r>
          </w:p>
          <w:p w:rsidR="007D2628" w:rsidRDefault="007D2628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:rsidR="007D2628" w:rsidRPr="007D2628" w:rsidRDefault="007D2628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0A3A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  <w:p w:rsidR="007D2628" w:rsidRPr="00C06704" w:rsidRDefault="007D2628" w:rsidP="007D2628">
            <w:pPr>
              <w:pStyle w:val="123"/>
              <w:widowControl/>
              <w:tabs>
                <w:tab w:val="left" w:pos="1560"/>
              </w:tabs>
              <w:spacing w:before="120" w:after="120"/>
              <w:jc w:val="left"/>
              <w:outlineLvl w:val="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D2628">
              <w:rPr>
                <w:rFonts w:ascii="Garamond" w:hAnsi="Garamond" w:cs="Garamond"/>
                <w:bCs/>
                <w:sz w:val="22"/>
                <w:szCs w:val="22"/>
                <w:lang w:val="en-US"/>
              </w:rPr>
              <w:t>…</w:t>
            </w:r>
          </w:p>
        </w:tc>
      </w:tr>
      <w:tr w:rsidR="0077142D" w:rsidRPr="00E06E25" w:rsidTr="00D45305">
        <w:trPr>
          <w:trHeight w:val="435"/>
        </w:trPr>
        <w:tc>
          <w:tcPr>
            <w:tcW w:w="960" w:type="dxa"/>
            <w:vAlign w:val="center"/>
          </w:tcPr>
          <w:p w:rsidR="0077142D" w:rsidRDefault="0077142D" w:rsidP="0077142D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t>2.3.2</w:t>
            </w:r>
          </w:p>
        </w:tc>
        <w:tc>
          <w:tcPr>
            <w:tcW w:w="6844" w:type="dxa"/>
            <w:vAlign w:val="center"/>
          </w:tcPr>
          <w:p w:rsidR="0077142D" w:rsidRPr="0077142D" w:rsidRDefault="0077142D" w:rsidP="0077142D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7142D">
              <w:rPr>
                <w:rFonts w:cs="Garamond"/>
                <w:szCs w:val="22"/>
                <w:lang w:val="ru-RU"/>
              </w:rPr>
              <w:t>Порядок проверки наличия у участника оптового рынка оснований, предусмотренных пунктом</w:t>
            </w:r>
            <w:r w:rsidRPr="00D020BD">
              <w:rPr>
                <w:rFonts w:cs="Garamond"/>
                <w:szCs w:val="22"/>
              </w:rPr>
              <w:t> </w:t>
            </w:r>
            <w:r w:rsidRPr="0077142D">
              <w:rPr>
                <w:rFonts w:cs="Garamond"/>
                <w:szCs w:val="22"/>
                <w:lang w:val="ru-RU"/>
              </w:rPr>
              <w:t>2.3.3 настоящего Регламента, влекущих к инициированию процедуры лишения статуса субъекта оптового рынка: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2"/>
              </w:numPr>
              <w:tabs>
                <w:tab w:val="left" w:pos="0"/>
                <w:tab w:val="left" w:pos="1620"/>
              </w:tabs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sz w:val="22"/>
                <w:szCs w:val="22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:rsidR="0077142D" w:rsidRPr="009F791E" w:rsidRDefault="009F791E" w:rsidP="009F791E">
            <w:pPr>
              <w:spacing w:before="120" w:after="120"/>
              <w:ind w:firstLine="500"/>
              <w:jc w:val="both"/>
              <w:rPr>
                <w:rFonts w:cs="Garamond"/>
                <w:color w:val="000000"/>
                <w:szCs w:val="22"/>
              </w:rPr>
            </w:pPr>
            <w:r w:rsidRPr="009F791E">
              <w:rPr>
                <w:rFonts w:cs="Garamond"/>
                <w:color w:val="000000"/>
                <w:szCs w:val="22"/>
                <w:lang w:val="en-US"/>
              </w:rPr>
              <w:t>…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договоры купли-продажи мощности по результатам конкурентного отбора мощности: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мощности;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новых генерирующих объектов;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(для генерирующих объектов, указанных в абзаце 3 пункта 113(1) Правил оптового рынка);</w:t>
            </w:r>
          </w:p>
          <w:p w:rsidR="0077142D" w:rsidRPr="00870447" w:rsidRDefault="0077142D" w:rsidP="00870447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невведенное генерирующее оборудование»);</w:t>
            </w:r>
          </w:p>
        </w:tc>
        <w:tc>
          <w:tcPr>
            <w:tcW w:w="6836" w:type="dxa"/>
            <w:vAlign w:val="center"/>
          </w:tcPr>
          <w:p w:rsidR="0077142D" w:rsidRPr="0077142D" w:rsidRDefault="0077142D" w:rsidP="0077142D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77142D">
              <w:rPr>
                <w:rFonts w:cs="Garamond"/>
                <w:szCs w:val="22"/>
                <w:lang w:val="ru-RU"/>
              </w:rPr>
              <w:lastRenderedPageBreak/>
              <w:t>Порядок проверки наличия у участника оптового рынка оснований, предусмотренных пунктом</w:t>
            </w:r>
            <w:r w:rsidRPr="00D020BD">
              <w:rPr>
                <w:rFonts w:cs="Garamond"/>
                <w:szCs w:val="22"/>
              </w:rPr>
              <w:t> </w:t>
            </w:r>
            <w:r w:rsidRPr="0077142D">
              <w:rPr>
                <w:rFonts w:cs="Garamond"/>
                <w:szCs w:val="22"/>
                <w:lang w:val="ru-RU"/>
              </w:rPr>
              <w:t>2.3.3 настоящего Регламента, влекущих к инициированию процедуры лишения статуса субъекта оптового рынка:</w:t>
            </w:r>
          </w:p>
          <w:p w:rsidR="0077142D" w:rsidRDefault="0077142D" w:rsidP="009F791E">
            <w:pPr>
              <w:pStyle w:val="afffd"/>
              <w:numPr>
                <w:ilvl w:val="0"/>
                <w:numId w:val="33"/>
              </w:numPr>
              <w:tabs>
                <w:tab w:val="left" w:pos="0"/>
                <w:tab w:val="left" w:pos="1620"/>
              </w:tabs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sz w:val="22"/>
                <w:szCs w:val="22"/>
              </w:rPr>
              <w:t>Договоры на оптовом рынке, по которым осуществляется мониторинг и контроль исполнения обязательств по оплате (далее – договоры):</w:t>
            </w:r>
          </w:p>
          <w:p w:rsidR="0077142D" w:rsidRPr="009F791E" w:rsidRDefault="009F791E" w:rsidP="009F791E">
            <w:pPr>
              <w:tabs>
                <w:tab w:val="left" w:pos="0"/>
                <w:tab w:val="left" w:pos="1620"/>
              </w:tabs>
              <w:spacing w:before="120" w:after="120"/>
              <w:ind w:left="360"/>
              <w:jc w:val="both"/>
              <w:rPr>
                <w:rFonts w:cs="Garamond"/>
                <w:szCs w:val="22"/>
              </w:rPr>
            </w:pPr>
            <w:r>
              <w:rPr>
                <w:rFonts w:cs="Garamond"/>
                <w:szCs w:val="22"/>
              </w:rPr>
              <w:t>…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договоры купли-продажи мощности по результатам конкурентного отбора мощности: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мощности;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новых генерирующих объектов;</w:t>
            </w:r>
          </w:p>
          <w:p w:rsidR="0077142D" w:rsidRPr="00D020B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(для генерирующих объектов, указанных в абзаце 3 пункта 113(1) Правил оптового рынка);</w:t>
            </w:r>
          </w:p>
          <w:p w:rsidR="0077142D" w:rsidRDefault="0077142D" w:rsidP="006A0E14">
            <w:pPr>
              <w:pStyle w:val="afffd"/>
              <w:numPr>
                <w:ilvl w:val="0"/>
                <w:numId w:val="15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D020BD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невведенное генерирующее оборудование»);</w:t>
            </w:r>
          </w:p>
          <w:p w:rsidR="0077142D" w:rsidRPr="00870447" w:rsidRDefault="0077142D" w:rsidP="00870447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0A3AC6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</w:t>
            </w:r>
            <w:r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;</w:t>
            </w:r>
          </w:p>
        </w:tc>
      </w:tr>
      <w:tr w:rsidR="00E73C24" w:rsidRPr="007D2628" w:rsidTr="003740C8">
        <w:trPr>
          <w:trHeight w:val="435"/>
        </w:trPr>
        <w:tc>
          <w:tcPr>
            <w:tcW w:w="960" w:type="dxa"/>
            <w:vAlign w:val="center"/>
          </w:tcPr>
          <w:p w:rsidR="00E73C24" w:rsidRDefault="00873227" w:rsidP="00E73C24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2.4.2</w:t>
            </w:r>
          </w:p>
        </w:tc>
        <w:tc>
          <w:tcPr>
            <w:tcW w:w="6844" w:type="dxa"/>
          </w:tcPr>
          <w:p w:rsidR="00E73C24" w:rsidRPr="00E73C24" w:rsidRDefault="00E73C24" w:rsidP="00E73C24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u w:val="single"/>
                <w:lang w:val="ru-RU"/>
              </w:rPr>
            </w:pPr>
            <w:r w:rsidRPr="00E73C24">
              <w:rPr>
                <w:rFonts w:cs="Garamond"/>
                <w:szCs w:val="22"/>
                <w:u w:val="single"/>
                <w:lang w:val="ru-RU"/>
              </w:rPr>
              <w:t>Договоры на ОРЭМ, по которым осуществляется расчет задолженности:</w:t>
            </w:r>
          </w:p>
          <w:p w:rsidR="00E73C24" w:rsidRPr="009F791E" w:rsidRDefault="009F791E" w:rsidP="009F791E">
            <w:pPr>
              <w:pStyle w:val="afffd"/>
              <w:spacing w:before="120" w:after="120"/>
              <w:ind w:left="885" w:hanging="385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</w:pPr>
            <w:r w:rsidRPr="009F791E"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  <w:t>…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E73C2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:rsidR="00E73C24" w:rsidRPr="00E73C24" w:rsidRDefault="00E73C24" w:rsidP="00E73C24">
            <w:pPr>
              <w:pStyle w:val="afffd"/>
              <w:spacing w:before="120" w:after="120"/>
              <w:ind w:left="885"/>
              <w:contextualSpacing w:val="0"/>
              <w:jc w:val="both"/>
              <w:rPr>
                <w:rFonts w:ascii="Garamond" w:hAnsi="Garamond" w:cs="Garamond"/>
                <w:sz w:val="22"/>
                <w:szCs w:val="22"/>
                <w:lang w:val="en-US"/>
              </w:rPr>
            </w:pPr>
            <w:r w:rsidRPr="00E73C24">
              <w:rPr>
                <w:rFonts w:ascii="Garamond" w:hAnsi="Garamond" w:cs="Garamond"/>
                <w:sz w:val="22"/>
                <w:szCs w:val="22"/>
                <w:lang w:val="en-US"/>
              </w:rPr>
              <w:lastRenderedPageBreak/>
              <w:t>…</w:t>
            </w:r>
          </w:p>
        </w:tc>
        <w:tc>
          <w:tcPr>
            <w:tcW w:w="6836" w:type="dxa"/>
          </w:tcPr>
          <w:p w:rsidR="00E73C24" w:rsidRPr="00E73C24" w:rsidRDefault="00E73C24" w:rsidP="00E73C24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u w:val="single"/>
                <w:lang w:val="ru-RU"/>
              </w:rPr>
            </w:pPr>
            <w:r w:rsidRPr="00E73C24">
              <w:rPr>
                <w:rFonts w:cs="Garamond"/>
                <w:szCs w:val="22"/>
                <w:u w:val="single"/>
                <w:lang w:val="ru-RU"/>
              </w:rPr>
              <w:lastRenderedPageBreak/>
              <w:t>Договоры на ОРЭМ, по которым осуществляется расчет задолженности:</w:t>
            </w:r>
          </w:p>
          <w:p w:rsidR="00E73C24" w:rsidRPr="009F791E" w:rsidRDefault="009F791E" w:rsidP="009F791E">
            <w:pPr>
              <w:spacing w:before="120" w:after="120"/>
              <w:ind w:firstLine="454"/>
              <w:jc w:val="both"/>
              <w:rPr>
                <w:rFonts w:cs="Garamond"/>
                <w:color w:val="000000"/>
                <w:szCs w:val="22"/>
              </w:rPr>
            </w:pPr>
            <w:r w:rsidRPr="009F791E">
              <w:rPr>
                <w:rFonts w:cs="Garamond"/>
                <w:color w:val="000000"/>
                <w:szCs w:val="22"/>
              </w:rPr>
              <w:t>…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объектов;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E73C2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E73C24" w:rsidRPr="00E73C24" w:rsidRDefault="00E73C24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:rsidR="00E73C24" w:rsidRPr="00870447" w:rsidRDefault="00E73C24" w:rsidP="00870447">
            <w:pPr>
              <w:pStyle w:val="afffd"/>
              <w:spacing w:before="120" w:after="120"/>
              <w:ind w:left="885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  <w:t>…</w:t>
            </w:r>
          </w:p>
        </w:tc>
      </w:tr>
      <w:tr w:rsidR="00873227" w:rsidRPr="007D2628" w:rsidTr="00523087">
        <w:trPr>
          <w:trHeight w:val="435"/>
        </w:trPr>
        <w:tc>
          <w:tcPr>
            <w:tcW w:w="960" w:type="dxa"/>
            <w:vAlign w:val="center"/>
          </w:tcPr>
          <w:p w:rsidR="00873227" w:rsidRDefault="00873227" w:rsidP="00873227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en-US" w:eastAsia="ru-RU"/>
              </w:rPr>
            </w:pPr>
            <w:r>
              <w:rPr>
                <w:rFonts w:cs="Garamond"/>
                <w:b/>
                <w:bCs/>
                <w:szCs w:val="22"/>
                <w:lang w:val="en-US" w:eastAsia="ru-RU"/>
              </w:rPr>
              <w:lastRenderedPageBreak/>
              <w:t>2.4.3</w:t>
            </w:r>
          </w:p>
        </w:tc>
        <w:tc>
          <w:tcPr>
            <w:tcW w:w="6844" w:type="dxa"/>
          </w:tcPr>
          <w:p w:rsidR="00873227" w:rsidRPr="00873227" w:rsidRDefault="00873227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на ОРЭМ, по которым осуществляется расчет задолженности по оплате неустойки (пени):</w:t>
            </w:r>
          </w:p>
          <w:p w:rsidR="00873227" w:rsidRPr="009F791E" w:rsidRDefault="009F791E" w:rsidP="009F791E">
            <w:pPr>
              <w:pStyle w:val="afffd"/>
              <w:spacing w:before="120" w:after="120"/>
              <w:ind w:left="885" w:hanging="385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9F791E">
              <w:rPr>
                <w:rFonts w:ascii="Garamond" w:hAnsi="Garamond" w:cs="Garamond"/>
                <w:color w:val="000000"/>
                <w:sz w:val="22"/>
                <w:szCs w:val="22"/>
                <w:lang w:val="en-US"/>
              </w:rPr>
              <w:t>…</w:t>
            </w:r>
          </w:p>
          <w:p w:rsidR="00873227" w:rsidRPr="00C06704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:rsidR="00873227" w:rsidRPr="00C06704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873227" w:rsidRPr="00C06704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:rsidR="00873227" w:rsidRPr="00D45305" w:rsidRDefault="00D45305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en-US"/>
              </w:rPr>
            </w:pPr>
            <w:r w:rsidRPr="00D45305">
              <w:rPr>
                <w:rFonts w:cs="Garamond"/>
                <w:szCs w:val="22"/>
                <w:lang w:val="en-US"/>
              </w:rPr>
              <w:t>…</w:t>
            </w:r>
          </w:p>
        </w:tc>
        <w:tc>
          <w:tcPr>
            <w:tcW w:w="6836" w:type="dxa"/>
            <w:vAlign w:val="center"/>
          </w:tcPr>
          <w:p w:rsidR="00873227" w:rsidRPr="00873227" w:rsidRDefault="00873227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ru-RU"/>
              </w:rPr>
            </w:pPr>
            <w:r w:rsidRPr="00873227">
              <w:rPr>
                <w:rFonts w:cs="Garamond"/>
                <w:szCs w:val="22"/>
                <w:lang w:val="ru-RU"/>
              </w:rPr>
              <w:t>Договоры на ОРЭМ, по которым осуществляется расчет задолженности по оплате неустойки (пени):</w:t>
            </w:r>
          </w:p>
          <w:p w:rsidR="00873227" w:rsidRPr="009F791E" w:rsidRDefault="009F791E" w:rsidP="009F791E">
            <w:pPr>
              <w:spacing w:before="120" w:after="120"/>
              <w:ind w:firstLine="595"/>
              <w:jc w:val="both"/>
              <w:rPr>
                <w:rFonts w:cs="Garamond"/>
                <w:color w:val="000000"/>
                <w:szCs w:val="22"/>
              </w:rPr>
            </w:pPr>
            <w:r w:rsidRPr="009F791E">
              <w:rPr>
                <w:rFonts w:cs="Garamond"/>
                <w:color w:val="000000"/>
                <w:szCs w:val="22"/>
              </w:rPr>
              <w:t>…</w:t>
            </w:r>
          </w:p>
          <w:p w:rsidR="00873227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 по результатам конкурентного отбора мощности в целях компенсации потерь в электрических сетях;</w:t>
            </w:r>
          </w:p>
          <w:p w:rsidR="00873227" w:rsidRPr="00873227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00E73C24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договоры купли-продажи (поставки) мощности модернизированных генерирующих объектов;</w:t>
            </w:r>
          </w:p>
          <w:p w:rsidR="00873227" w:rsidRPr="00C06704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C06704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:rsidR="00873227" w:rsidRPr="00C06704" w:rsidRDefault="00873227" w:rsidP="006A0E14">
            <w:pPr>
              <w:pStyle w:val="afffd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C06704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купли-продажи (поставки) мощности новых гидроэлектростанций (в том числе гидроаккумулирующих электростанций);</w:t>
            </w:r>
          </w:p>
          <w:p w:rsidR="00873227" w:rsidRPr="00D45305" w:rsidRDefault="00D45305" w:rsidP="00873227">
            <w:pPr>
              <w:tabs>
                <w:tab w:val="left" w:pos="0"/>
                <w:tab w:val="left" w:pos="1620"/>
              </w:tabs>
              <w:spacing w:before="120" w:after="120"/>
              <w:jc w:val="both"/>
              <w:rPr>
                <w:rFonts w:cs="Garamond"/>
                <w:szCs w:val="22"/>
                <w:lang w:val="en-US"/>
              </w:rPr>
            </w:pPr>
            <w:r w:rsidRPr="00D45305">
              <w:rPr>
                <w:rFonts w:cs="Garamond"/>
                <w:szCs w:val="22"/>
                <w:lang w:val="en-US"/>
              </w:rPr>
              <w:t>…</w:t>
            </w:r>
          </w:p>
        </w:tc>
      </w:tr>
    </w:tbl>
    <w:p w:rsidR="00BD5681" w:rsidRDefault="00BD5681" w:rsidP="002E2788">
      <w:pPr>
        <w:spacing w:before="120" w:after="120"/>
        <w:ind w:firstLine="567"/>
        <w:jc w:val="both"/>
        <w:rPr>
          <w:szCs w:val="22"/>
          <w:lang w:val="ru-RU"/>
        </w:rPr>
      </w:pPr>
    </w:p>
    <w:p w:rsidR="008621C6" w:rsidRPr="001E3B99" w:rsidRDefault="008621C6" w:rsidP="00103B41">
      <w:pPr>
        <w:widowControl w:val="0"/>
        <w:jc w:val="right"/>
        <w:rPr>
          <w:lang w:val="ru-RU"/>
        </w:rPr>
      </w:pPr>
    </w:p>
    <w:sectPr w:rsidR="008621C6" w:rsidRPr="001E3B99" w:rsidSect="00212DF4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62" w:rsidRDefault="00C01C62" w:rsidP="00795EF5">
      <w:pPr>
        <w:spacing w:before="0" w:after="0"/>
      </w:pPr>
      <w:r>
        <w:separator/>
      </w:r>
    </w:p>
  </w:endnote>
  <w:endnote w:type="continuationSeparator" w:id="0">
    <w:p w:rsidR="00C01C62" w:rsidRDefault="00C01C62" w:rsidP="00795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62" w:rsidRDefault="00C01C62" w:rsidP="00795EF5">
      <w:pPr>
        <w:spacing w:before="0" w:after="0"/>
      </w:pPr>
      <w:r>
        <w:separator/>
      </w:r>
    </w:p>
  </w:footnote>
  <w:footnote w:type="continuationSeparator" w:id="0">
    <w:p w:rsidR="00C01C62" w:rsidRDefault="00C01C62" w:rsidP="00795E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51D1C"/>
    <w:multiLevelType w:val="hybridMultilevel"/>
    <w:tmpl w:val="DAD24D3E"/>
    <w:lvl w:ilvl="0" w:tplc="9E14E82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3EF1122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6">
    <w:nsid w:val="090F4452"/>
    <w:multiLevelType w:val="hybridMultilevel"/>
    <w:tmpl w:val="9F5E7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6404C2"/>
    <w:multiLevelType w:val="multilevel"/>
    <w:tmpl w:val="4E2EB692"/>
    <w:styleLink w:val="List5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75D73C7"/>
    <w:multiLevelType w:val="hybridMultilevel"/>
    <w:tmpl w:val="B462932C"/>
    <w:lvl w:ilvl="0" w:tplc="9E14E82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8CD2903"/>
    <w:multiLevelType w:val="multilevel"/>
    <w:tmpl w:val="F3EE919A"/>
    <w:lvl w:ilvl="0">
      <w:start w:val="9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2">
    <w:nsid w:val="1AB12542"/>
    <w:multiLevelType w:val="multilevel"/>
    <w:tmpl w:val="548E54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8E15D7"/>
    <w:multiLevelType w:val="hybridMultilevel"/>
    <w:tmpl w:val="B7C0E5DA"/>
    <w:lvl w:ilvl="0" w:tplc="5FACE3C0">
      <w:start w:val="1"/>
      <w:numFmt w:val="decimal"/>
      <w:lvlText w:val="%1."/>
      <w:lvlJc w:val="left"/>
      <w:pPr>
        <w:ind w:left="927" w:hanging="360"/>
      </w:pPr>
      <w:rPr>
        <w:rFonts w:ascii="Garamond" w:hAnsi="Garamond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5">
    <w:nsid w:val="1F2B6DCB"/>
    <w:multiLevelType w:val="multilevel"/>
    <w:tmpl w:val="A85A0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6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7">
    <w:nsid w:val="215B58EF"/>
    <w:multiLevelType w:val="multilevel"/>
    <w:tmpl w:val="87C07216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23BE6D17"/>
    <w:multiLevelType w:val="hybridMultilevel"/>
    <w:tmpl w:val="A56E1A02"/>
    <w:lvl w:ilvl="0" w:tplc="18F4B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5E504F0"/>
    <w:multiLevelType w:val="hybridMultilevel"/>
    <w:tmpl w:val="3DE0253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5A6624"/>
    <w:multiLevelType w:val="hybridMultilevel"/>
    <w:tmpl w:val="663476A2"/>
    <w:lvl w:ilvl="0" w:tplc="BE16F436">
      <w:start w:val="1"/>
      <w:numFmt w:val="bullet"/>
      <w:lvlText w:val="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32C85165"/>
    <w:multiLevelType w:val="hybridMultilevel"/>
    <w:tmpl w:val="5C72E708"/>
    <w:styleLink w:val="11111121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9B5353"/>
    <w:multiLevelType w:val="hybridMultilevel"/>
    <w:tmpl w:val="A122146A"/>
    <w:lvl w:ilvl="0" w:tplc="AAA4D422">
      <w:start w:val="1"/>
      <w:numFmt w:val="bullet"/>
      <w:lvlText w:val="−"/>
      <w:lvlJc w:val="left"/>
      <w:pPr>
        <w:ind w:left="1219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5">
    <w:nsid w:val="40263F06"/>
    <w:multiLevelType w:val="hybridMultilevel"/>
    <w:tmpl w:val="305465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40374BBD"/>
    <w:multiLevelType w:val="hybridMultilevel"/>
    <w:tmpl w:val="CC34741A"/>
    <w:lvl w:ilvl="0" w:tplc="9E14E82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03B54CF"/>
    <w:multiLevelType w:val="hybridMultilevel"/>
    <w:tmpl w:val="8F4E489C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8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26E290D"/>
    <w:multiLevelType w:val="hybridMultilevel"/>
    <w:tmpl w:val="2CBC83B2"/>
    <w:lvl w:ilvl="0" w:tplc="AAA4D422">
      <w:start w:val="1"/>
      <w:numFmt w:val="bullet"/>
      <w:lvlText w:val="−"/>
      <w:lvlJc w:val="left"/>
      <w:pPr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152D8"/>
    <w:multiLevelType w:val="hybridMultilevel"/>
    <w:tmpl w:val="03E0E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33">
    <w:nsid w:val="4A7235BD"/>
    <w:multiLevelType w:val="hybridMultilevel"/>
    <w:tmpl w:val="7F8A490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4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5">
    <w:nsid w:val="50A16428"/>
    <w:multiLevelType w:val="multilevel"/>
    <w:tmpl w:val="1E2E1496"/>
    <w:lvl w:ilvl="0">
      <w:start w:val="2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3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</w:rPr>
    </w:lvl>
  </w:abstractNum>
  <w:abstractNum w:abstractNumId="36">
    <w:nsid w:val="53814701"/>
    <w:multiLevelType w:val="hybridMultilevel"/>
    <w:tmpl w:val="5F8297A2"/>
    <w:lvl w:ilvl="0" w:tplc="AAA4D422">
      <w:start w:val="1"/>
      <w:numFmt w:val="bullet"/>
      <w:lvlText w:val="−"/>
      <w:lvlJc w:val="left"/>
      <w:pPr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533DC7"/>
    <w:multiLevelType w:val="multilevel"/>
    <w:tmpl w:val="840C4AA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9">
    <w:nsid w:val="5A693C3C"/>
    <w:multiLevelType w:val="hybridMultilevel"/>
    <w:tmpl w:val="F8404BD2"/>
    <w:lvl w:ilvl="0" w:tplc="9E14E82C">
      <w:start w:val="1"/>
      <w:numFmt w:val="bullet"/>
      <w:lvlText w:val="−"/>
      <w:lvlJc w:val="left"/>
      <w:pPr>
        <w:ind w:left="8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0">
    <w:nsid w:val="5B0224D9"/>
    <w:multiLevelType w:val="hybridMultilevel"/>
    <w:tmpl w:val="84AAECA8"/>
    <w:lvl w:ilvl="0" w:tplc="9E14E82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9E14E82C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034681F"/>
    <w:multiLevelType w:val="multilevel"/>
    <w:tmpl w:val="8E3E81EE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42">
    <w:nsid w:val="60CE0282"/>
    <w:multiLevelType w:val="hybridMultilevel"/>
    <w:tmpl w:val="DA30DC72"/>
    <w:lvl w:ilvl="0" w:tplc="F3AC9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1833207"/>
    <w:multiLevelType w:val="multilevel"/>
    <w:tmpl w:val="F98ABD2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64F307B3"/>
    <w:multiLevelType w:val="hybridMultilevel"/>
    <w:tmpl w:val="0F7A3774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>
    <w:nsid w:val="679C2C05"/>
    <w:multiLevelType w:val="hybridMultilevel"/>
    <w:tmpl w:val="9C3E6172"/>
    <w:lvl w:ilvl="0" w:tplc="D556E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6867147B"/>
    <w:multiLevelType w:val="multilevel"/>
    <w:tmpl w:val="E49A6BDE"/>
    <w:lvl w:ilvl="0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8">
    <w:nsid w:val="68C756C1"/>
    <w:multiLevelType w:val="hybridMultilevel"/>
    <w:tmpl w:val="ED3CD8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6E4B1407"/>
    <w:multiLevelType w:val="multilevel"/>
    <w:tmpl w:val="FBB61872"/>
    <w:styleLink w:val="List5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>
    <w:nsid w:val="740827AD"/>
    <w:multiLevelType w:val="hybridMultilevel"/>
    <w:tmpl w:val="8ABA692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2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3C4CFA"/>
    <w:multiLevelType w:val="hybridMultilevel"/>
    <w:tmpl w:val="928A1CAA"/>
    <w:lvl w:ilvl="0" w:tplc="9E14E82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C71532D"/>
    <w:multiLevelType w:val="hybridMultilevel"/>
    <w:tmpl w:val="23C22842"/>
    <w:lvl w:ilvl="0" w:tplc="9E14E82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D116C90E">
      <w:numFmt w:val="bullet"/>
      <w:lvlText w:val="•"/>
      <w:lvlJc w:val="left"/>
      <w:pPr>
        <w:ind w:left="2007" w:hanging="360"/>
      </w:pPr>
      <w:rPr>
        <w:rFonts w:ascii="Garamond" w:eastAsia="Times New Roman" w:hAnsi="Garamond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7E2651EB"/>
    <w:multiLevelType w:val="hybridMultilevel"/>
    <w:tmpl w:val="CEAA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9"/>
  </w:num>
  <w:num w:numId="4">
    <w:abstractNumId w:val="28"/>
  </w:num>
  <w:num w:numId="5">
    <w:abstractNumId w:val="8"/>
  </w:num>
  <w:num w:numId="6">
    <w:abstractNumId w:val="20"/>
  </w:num>
  <w:num w:numId="7">
    <w:abstractNumId w:val="23"/>
  </w:num>
  <w:num w:numId="8">
    <w:abstractNumId w:val="31"/>
  </w:num>
  <w:num w:numId="9">
    <w:abstractNumId w:val="16"/>
  </w:num>
  <w:num w:numId="10">
    <w:abstractNumId w:val="1"/>
  </w:num>
  <w:num w:numId="11">
    <w:abstractNumId w:val="32"/>
  </w:num>
  <w:num w:numId="12">
    <w:abstractNumId w:val="14"/>
  </w:num>
  <w:num w:numId="13">
    <w:abstractNumId w:val="51"/>
  </w:num>
  <w:num w:numId="14">
    <w:abstractNumId w:val="27"/>
  </w:num>
  <w:num w:numId="15">
    <w:abstractNumId w:val="19"/>
  </w:num>
  <w:num w:numId="16">
    <w:abstractNumId w:val="37"/>
  </w:num>
  <w:num w:numId="17">
    <w:abstractNumId w:val="6"/>
  </w:num>
  <w:num w:numId="18">
    <w:abstractNumId w:val="47"/>
  </w:num>
  <w:num w:numId="19">
    <w:abstractNumId w:val="30"/>
  </w:num>
  <w:num w:numId="20">
    <w:abstractNumId w:val="22"/>
  </w:num>
  <w:num w:numId="21">
    <w:abstractNumId w:val="4"/>
  </w:num>
  <w:num w:numId="22">
    <w:abstractNumId w:val="0"/>
    <w:lvlOverride w:ilvl="0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</w:num>
  <w:num w:numId="25">
    <w:abstractNumId w:val="2"/>
  </w:num>
  <w:num w:numId="26">
    <w:abstractNumId w:val="17"/>
  </w:num>
  <w:num w:numId="27">
    <w:abstractNumId w:val="49"/>
  </w:num>
  <w:num w:numId="28">
    <w:abstractNumId w:val="7"/>
  </w:num>
  <w:num w:numId="29">
    <w:abstractNumId w:val="25"/>
  </w:num>
  <w:num w:numId="30">
    <w:abstractNumId w:val="48"/>
  </w:num>
  <w:num w:numId="31">
    <w:abstractNumId w:val="33"/>
  </w:num>
  <w:num w:numId="32">
    <w:abstractNumId w:val="55"/>
  </w:num>
  <w:num w:numId="33">
    <w:abstractNumId w:val="5"/>
  </w:num>
  <w:num w:numId="34">
    <w:abstractNumId w:val="43"/>
  </w:num>
  <w:num w:numId="35">
    <w:abstractNumId w:val="35"/>
  </w:num>
  <w:num w:numId="36">
    <w:abstractNumId w:val="45"/>
  </w:num>
  <w:num w:numId="37">
    <w:abstractNumId w:val="15"/>
  </w:num>
  <w:num w:numId="38">
    <w:abstractNumId w:val="41"/>
  </w:num>
  <w:num w:numId="39">
    <w:abstractNumId w:val="42"/>
  </w:num>
  <w:num w:numId="40">
    <w:abstractNumId w:val="18"/>
  </w:num>
  <w:num w:numId="41">
    <w:abstractNumId w:val="13"/>
  </w:num>
  <w:num w:numId="42">
    <w:abstractNumId w:val="54"/>
  </w:num>
  <w:num w:numId="43">
    <w:abstractNumId w:val="53"/>
  </w:num>
  <w:num w:numId="44">
    <w:abstractNumId w:val="40"/>
  </w:num>
  <w:num w:numId="45">
    <w:abstractNumId w:val="39"/>
  </w:num>
  <w:num w:numId="46">
    <w:abstractNumId w:val="10"/>
  </w:num>
  <w:num w:numId="47">
    <w:abstractNumId w:val="26"/>
  </w:num>
  <w:num w:numId="48">
    <w:abstractNumId w:val="3"/>
  </w:num>
  <w:num w:numId="49">
    <w:abstractNumId w:val="44"/>
  </w:num>
  <w:num w:numId="50">
    <w:abstractNumId w:val="12"/>
  </w:num>
  <w:num w:numId="51">
    <w:abstractNumId w:val="46"/>
  </w:num>
  <w:num w:numId="52">
    <w:abstractNumId w:val="21"/>
  </w:num>
  <w:num w:numId="53">
    <w:abstractNumId w:val="29"/>
  </w:num>
  <w:num w:numId="54">
    <w:abstractNumId w:val="36"/>
  </w:num>
  <w:num w:numId="55">
    <w:abstractNumId w:val="24"/>
  </w:num>
  <w:num w:numId="56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7"/>
    <w:rsid w:val="000009E7"/>
    <w:rsid w:val="00000A8B"/>
    <w:rsid w:val="0000194E"/>
    <w:rsid w:val="00001A0C"/>
    <w:rsid w:val="00001EE2"/>
    <w:rsid w:val="00002395"/>
    <w:rsid w:val="00004827"/>
    <w:rsid w:val="00012AF1"/>
    <w:rsid w:val="00014F15"/>
    <w:rsid w:val="000159CA"/>
    <w:rsid w:val="000224BE"/>
    <w:rsid w:val="00022A70"/>
    <w:rsid w:val="00023647"/>
    <w:rsid w:val="0002546B"/>
    <w:rsid w:val="00026E01"/>
    <w:rsid w:val="00027224"/>
    <w:rsid w:val="000272BC"/>
    <w:rsid w:val="0002784F"/>
    <w:rsid w:val="000311E8"/>
    <w:rsid w:val="000319A3"/>
    <w:rsid w:val="00031C53"/>
    <w:rsid w:val="00032AE2"/>
    <w:rsid w:val="00036709"/>
    <w:rsid w:val="000410F5"/>
    <w:rsid w:val="000537B4"/>
    <w:rsid w:val="00063206"/>
    <w:rsid w:val="0006469A"/>
    <w:rsid w:val="00065383"/>
    <w:rsid w:val="00067793"/>
    <w:rsid w:val="00070531"/>
    <w:rsid w:val="00070F03"/>
    <w:rsid w:val="000722D7"/>
    <w:rsid w:val="00074E61"/>
    <w:rsid w:val="00076F3C"/>
    <w:rsid w:val="00077FF8"/>
    <w:rsid w:val="0008040B"/>
    <w:rsid w:val="0008238B"/>
    <w:rsid w:val="00083448"/>
    <w:rsid w:val="0008518B"/>
    <w:rsid w:val="000865FD"/>
    <w:rsid w:val="00087C41"/>
    <w:rsid w:val="00090CF3"/>
    <w:rsid w:val="000930F7"/>
    <w:rsid w:val="00093F06"/>
    <w:rsid w:val="00095A8E"/>
    <w:rsid w:val="000979AE"/>
    <w:rsid w:val="000A04DE"/>
    <w:rsid w:val="000A1A06"/>
    <w:rsid w:val="000A3AC6"/>
    <w:rsid w:val="000A7B85"/>
    <w:rsid w:val="000B0AB1"/>
    <w:rsid w:val="000B108F"/>
    <w:rsid w:val="000B1907"/>
    <w:rsid w:val="000B1F76"/>
    <w:rsid w:val="000B6199"/>
    <w:rsid w:val="000B766F"/>
    <w:rsid w:val="000C2E48"/>
    <w:rsid w:val="000C540E"/>
    <w:rsid w:val="000C5F82"/>
    <w:rsid w:val="000C684C"/>
    <w:rsid w:val="000D1CFD"/>
    <w:rsid w:val="000D2CEE"/>
    <w:rsid w:val="000D2CEF"/>
    <w:rsid w:val="000E0EB8"/>
    <w:rsid w:val="000E1FDF"/>
    <w:rsid w:val="000E24E0"/>
    <w:rsid w:val="000F5236"/>
    <w:rsid w:val="001025D7"/>
    <w:rsid w:val="001028CB"/>
    <w:rsid w:val="00103B41"/>
    <w:rsid w:val="001074CB"/>
    <w:rsid w:val="00107F04"/>
    <w:rsid w:val="00107F42"/>
    <w:rsid w:val="00111136"/>
    <w:rsid w:val="00114819"/>
    <w:rsid w:val="001173B2"/>
    <w:rsid w:val="00122DA0"/>
    <w:rsid w:val="00126630"/>
    <w:rsid w:val="001273ED"/>
    <w:rsid w:val="00133FFF"/>
    <w:rsid w:val="00135B4A"/>
    <w:rsid w:val="001362CF"/>
    <w:rsid w:val="00136E72"/>
    <w:rsid w:val="00140ECB"/>
    <w:rsid w:val="00142820"/>
    <w:rsid w:val="001428BE"/>
    <w:rsid w:val="00142918"/>
    <w:rsid w:val="00153223"/>
    <w:rsid w:val="0015357A"/>
    <w:rsid w:val="001536F3"/>
    <w:rsid w:val="00154544"/>
    <w:rsid w:val="001557F7"/>
    <w:rsid w:val="0015724B"/>
    <w:rsid w:val="00157DDA"/>
    <w:rsid w:val="00160C52"/>
    <w:rsid w:val="00162578"/>
    <w:rsid w:val="00163B7F"/>
    <w:rsid w:val="00165E55"/>
    <w:rsid w:val="001660E7"/>
    <w:rsid w:val="00173513"/>
    <w:rsid w:val="00174C10"/>
    <w:rsid w:val="001753D1"/>
    <w:rsid w:val="00180565"/>
    <w:rsid w:val="00183237"/>
    <w:rsid w:val="0018325A"/>
    <w:rsid w:val="00196326"/>
    <w:rsid w:val="00197DB1"/>
    <w:rsid w:val="001A34AA"/>
    <w:rsid w:val="001A64C6"/>
    <w:rsid w:val="001A7218"/>
    <w:rsid w:val="001C007D"/>
    <w:rsid w:val="001C009A"/>
    <w:rsid w:val="001C22A2"/>
    <w:rsid w:val="001C22EF"/>
    <w:rsid w:val="001C5B7C"/>
    <w:rsid w:val="001D203B"/>
    <w:rsid w:val="001D640D"/>
    <w:rsid w:val="001E0EBF"/>
    <w:rsid w:val="001E13BF"/>
    <w:rsid w:val="001E256D"/>
    <w:rsid w:val="001E361C"/>
    <w:rsid w:val="001E3B99"/>
    <w:rsid w:val="001E63EB"/>
    <w:rsid w:val="001E7092"/>
    <w:rsid w:val="001F051A"/>
    <w:rsid w:val="001F2361"/>
    <w:rsid w:val="002003BA"/>
    <w:rsid w:val="00207CAA"/>
    <w:rsid w:val="00212D59"/>
    <w:rsid w:val="00212DF4"/>
    <w:rsid w:val="00215A17"/>
    <w:rsid w:val="00217257"/>
    <w:rsid w:val="00222D48"/>
    <w:rsid w:val="002243BD"/>
    <w:rsid w:val="0022565F"/>
    <w:rsid w:val="00231A52"/>
    <w:rsid w:val="002325A0"/>
    <w:rsid w:val="0023769D"/>
    <w:rsid w:val="00240F51"/>
    <w:rsid w:val="00243DC1"/>
    <w:rsid w:val="00244409"/>
    <w:rsid w:val="00244AD7"/>
    <w:rsid w:val="00244BF7"/>
    <w:rsid w:val="002454A9"/>
    <w:rsid w:val="0025015E"/>
    <w:rsid w:val="00250CD3"/>
    <w:rsid w:val="00254B0A"/>
    <w:rsid w:val="00255CE5"/>
    <w:rsid w:val="002563D9"/>
    <w:rsid w:val="00262CD0"/>
    <w:rsid w:val="00273C71"/>
    <w:rsid w:val="00276E00"/>
    <w:rsid w:val="00276FAA"/>
    <w:rsid w:val="002807ED"/>
    <w:rsid w:val="00280815"/>
    <w:rsid w:val="0028594C"/>
    <w:rsid w:val="002867A2"/>
    <w:rsid w:val="002900BC"/>
    <w:rsid w:val="002903F3"/>
    <w:rsid w:val="0029424C"/>
    <w:rsid w:val="00295B9B"/>
    <w:rsid w:val="00297F94"/>
    <w:rsid w:val="00297FAC"/>
    <w:rsid w:val="002A1ADA"/>
    <w:rsid w:val="002A598C"/>
    <w:rsid w:val="002A61FD"/>
    <w:rsid w:val="002A66F2"/>
    <w:rsid w:val="002C00FD"/>
    <w:rsid w:val="002C0686"/>
    <w:rsid w:val="002C0B71"/>
    <w:rsid w:val="002C4193"/>
    <w:rsid w:val="002C57E0"/>
    <w:rsid w:val="002D022D"/>
    <w:rsid w:val="002D0380"/>
    <w:rsid w:val="002D5277"/>
    <w:rsid w:val="002D5693"/>
    <w:rsid w:val="002E1422"/>
    <w:rsid w:val="002E2286"/>
    <w:rsid w:val="002E2788"/>
    <w:rsid w:val="002E392A"/>
    <w:rsid w:val="002E41DF"/>
    <w:rsid w:val="002E519C"/>
    <w:rsid w:val="002E7946"/>
    <w:rsid w:val="002E7C87"/>
    <w:rsid w:val="002F1946"/>
    <w:rsid w:val="002F2E2D"/>
    <w:rsid w:val="002F3A0E"/>
    <w:rsid w:val="002F4AE3"/>
    <w:rsid w:val="002F7A7C"/>
    <w:rsid w:val="00302D2B"/>
    <w:rsid w:val="00302DA5"/>
    <w:rsid w:val="003030B0"/>
    <w:rsid w:val="003031FC"/>
    <w:rsid w:val="00303DB6"/>
    <w:rsid w:val="00303EDE"/>
    <w:rsid w:val="00304D65"/>
    <w:rsid w:val="00305C6D"/>
    <w:rsid w:val="00305DA8"/>
    <w:rsid w:val="003102F5"/>
    <w:rsid w:val="00315951"/>
    <w:rsid w:val="003159CF"/>
    <w:rsid w:val="00315B5B"/>
    <w:rsid w:val="0031622A"/>
    <w:rsid w:val="00316D05"/>
    <w:rsid w:val="0032040B"/>
    <w:rsid w:val="00321320"/>
    <w:rsid w:val="003219CF"/>
    <w:rsid w:val="00322073"/>
    <w:rsid w:val="00325BA8"/>
    <w:rsid w:val="0032604C"/>
    <w:rsid w:val="00327B20"/>
    <w:rsid w:val="00330B71"/>
    <w:rsid w:val="00331539"/>
    <w:rsid w:val="00333BFE"/>
    <w:rsid w:val="00337143"/>
    <w:rsid w:val="00340FB5"/>
    <w:rsid w:val="00346E01"/>
    <w:rsid w:val="0034722B"/>
    <w:rsid w:val="003541B5"/>
    <w:rsid w:val="00360733"/>
    <w:rsid w:val="00362B2D"/>
    <w:rsid w:val="003653FD"/>
    <w:rsid w:val="00365456"/>
    <w:rsid w:val="00366BC5"/>
    <w:rsid w:val="00370DC4"/>
    <w:rsid w:val="003740C8"/>
    <w:rsid w:val="00375ED6"/>
    <w:rsid w:val="00376A28"/>
    <w:rsid w:val="00382D48"/>
    <w:rsid w:val="0038444A"/>
    <w:rsid w:val="00396BC5"/>
    <w:rsid w:val="003971EA"/>
    <w:rsid w:val="0039761E"/>
    <w:rsid w:val="00397AFF"/>
    <w:rsid w:val="003A11E8"/>
    <w:rsid w:val="003A1CCA"/>
    <w:rsid w:val="003A66C6"/>
    <w:rsid w:val="003B0754"/>
    <w:rsid w:val="003B49AF"/>
    <w:rsid w:val="003C3B1B"/>
    <w:rsid w:val="003C4227"/>
    <w:rsid w:val="003C4662"/>
    <w:rsid w:val="003C4DC1"/>
    <w:rsid w:val="003C5DF7"/>
    <w:rsid w:val="003D10BA"/>
    <w:rsid w:val="003D35AB"/>
    <w:rsid w:val="003D43B8"/>
    <w:rsid w:val="003D481A"/>
    <w:rsid w:val="003D6187"/>
    <w:rsid w:val="003E02F4"/>
    <w:rsid w:val="003E1A4E"/>
    <w:rsid w:val="003E3FF5"/>
    <w:rsid w:val="003E51BE"/>
    <w:rsid w:val="003E6AE9"/>
    <w:rsid w:val="003F06DA"/>
    <w:rsid w:val="003F33BA"/>
    <w:rsid w:val="003F3DFB"/>
    <w:rsid w:val="003F4063"/>
    <w:rsid w:val="003F6EDA"/>
    <w:rsid w:val="00400012"/>
    <w:rsid w:val="004009A2"/>
    <w:rsid w:val="00400E5F"/>
    <w:rsid w:val="00404987"/>
    <w:rsid w:val="00410EA2"/>
    <w:rsid w:val="00411D33"/>
    <w:rsid w:val="00413E65"/>
    <w:rsid w:val="00415866"/>
    <w:rsid w:val="004161BE"/>
    <w:rsid w:val="00416B7B"/>
    <w:rsid w:val="004218CC"/>
    <w:rsid w:val="00425582"/>
    <w:rsid w:val="004278DF"/>
    <w:rsid w:val="004313F2"/>
    <w:rsid w:val="0043156F"/>
    <w:rsid w:val="004337D2"/>
    <w:rsid w:val="00433A36"/>
    <w:rsid w:val="00435220"/>
    <w:rsid w:val="00437E36"/>
    <w:rsid w:val="00452B94"/>
    <w:rsid w:val="00453150"/>
    <w:rsid w:val="00454E52"/>
    <w:rsid w:val="00456B1A"/>
    <w:rsid w:val="004612EF"/>
    <w:rsid w:val="004634FE"/>
    <w:rsid w:val="00471635"/>
    <w:rsid w:val="004718AF"/>
    <w:rsid w:val="00473315"/>
    <w:rsid w:val="004767A9"/>
    <w:rsid w:val="00477176"/>
    <w:rsid w:val="00477F9D"/>
    <w:rsid w:val="00483387"/>
    <w:rsid w:val="00492C25"/>
    <w:rsid w:val="00494DBB"/>
    <w:rsid w:val="00495AC6"/>
    <w:rsid w:val="004A1257"/>
    <w:rsid w:val="004A2E8C"/>
    <w:rsid w:val="004A3487"/>
    <w:rsid w:val="004A3B51"/>
    <w:rsid w:val="004A4E2D"/>
    <w:rsid w:val="004A5503"/>
    <w:rsid w:val="004A7FC5"/>
    <w:rsid w:val="004B02CC"/>
    <w:rsid w:val="004B12DE"/>
    <w:rsid w:val="004B146D"/>
    <w:rsid w:val="004B21D5"/>
    <w:rsid w:val="004B2979"/>
    <w:rsid w:val="004B3A7B"/>
    <w:rsid w:val="004B4587"/>
    <w:rsid w:val="004B59EB"/>
    <w:rsid w:val="004B7189"/>
    <w:rsid w:val="004B7CE2"/>
    <w:rsid w:val="004C0EFE"/>
    <w:rsid w:val="004C1CB4"/>
    <w:rsid w:val="004C38B4"/>
    <w:rsid w:val="004C40E5"/>
    <w:rsid w:val="004C450A"/>
    <w:rsid w:val="004C526B"/>
    <w:rsid w:val="004D0091"/>
    <w:rsid w:val="004D07F8"/>
    <w:rsid w:val="004D202A"/>
    <w:rsid w:val="004D2442"/>
    <w:rsid w:val="004D2E97"/>
    <w:rsid w:val="004D3D4E"/>
    <w:rsid w:val="004E1B5B"/>
    <w:rsid w:val="004E237B"/>
    <w:rsid w:val="004E3C16"/>
    <w:rsid w:val="004E4B11"/>
    <w:rsid w:val="004E4BD0"/>
    <w:rsid w:val="004F036C"/>
    <w:rsid w:val="004F3619"/>
    <w:rsid w:val="004F3CE7"/>
    <w:rsid w:val="004F4436"/>
    <w:rsid w:val="004F5984"/>
    <w:rsid w:val="004F6881"/>
    <w:rsid w:val="004F7987"/>
    <w:rsid w:val="00506A97"/>
    <w:rsid w:val="005101D9"/>
    <w:rsid w:val="00514C66"/>
    <w:rsid w:val="005152C8"/>
    <w:rsid w:val="005176F1"/>
    <w:rsid w:val="00517D55"/>
    <w:rsid w:val="00523087"/>
    <w:rsid w:val="0052394F"/>
    <w:rsid w:val="00525D73"/>
    <w:rsid w:val="005260A5"/>
    <w:rsid w:val="00527AFA"/>
    <w:rsid w:val="005356A1"/>
    <w:rsid w:val="00542DB8"/>
    <w:rsid w:val="0054331D"/>
    <w:rsid w:val="00543707"/>
    <w:rsid w:val="0054396F"/>
    <w:rsid w:val="00545686"/>
    <w:rsid w:val="005479DF"/>
    <w:rsid w:val="00547DA0"/>
    <w:rsid w:val="00553F34"/>
    <w:rsid w:val="0056244A"/>
    <w:rsid w:val="005646CC"/>
    <w:rsid w:val="00565C1F"/>
    <w:rsid w:val="00570976"/>
    <w:rsid w:val="0057199F"/>
    <w:rsid w:val="00580C28"/>
    <w:rsid w:val="005813D5"/>
    <w:rsid w:val="00585E86"/>
    <w:rsid w:val="00592344"/>
    <w:rsid w:val="005937FC"/>
    <w:rsid w:val="005939D2"/>
    <w:rsid w:val="00597489"/>
    <w:rsid w:val="00597562"/>
    <w:rsid w:val="005A6B1C"/>
    <w:rsid w:val="005B5D2B"/>
    <w:rsid w:val="005C25CB"/>
    <w:rsid w:val="005C538D"/>
    <w:rsid w:val="005C578C"/>
    <w:rsid w:val="005C7C18"/>
    <w:rsid w:val="005D06B9"/>
    <w:rsid w:val="005D150E"/>
    <w:rsid w:val="005D6743"/>
    <w:rsid w:val="005D6BE0"/>
    <w:rsid w:val="005E0216"/>
    <w:rsid w:val="005E157A"/>
    <w:rsid w:val="005E40F3"/>
    <w:rsid w:val="005E4C3D"/>
    <w:rsid w:val="005F1EE8"/>
    <w:rsid w:val="005F1F31"/>
    <w:rsid w:val="005F38D5"/>
    <w:rsid w:val="005F63A9"/>
    <w:rsid w:val="005F6A25"/>
    <w:rsid w:val="00600121"/>
    <w:rsid w:val="006002D8"/>
    <w:rsid w:val="006016F5"/>
    <w:rsid w:val="00601A36"/>
    <w:rsid w:val="00602B8F"/>
    <w:rsid w:val="006070BC"/>
    <w:rsid w:val="00611839"/>
    <w:rsid w:val="00625811"/>
    <w:rsid w:val="0062766E"/>
    <w:rsid w:val="00634C91"/>
    <w:rsid w:val="0063672B"/>
    <w:rsid w:val="00647267"/>
    <w:rsid w:val="006529BE"/>
    <w:rsid w:val="00653B4A"/>
    <w:rsid w:val="00654AB6"/>
    <w:rsid w:val="00656A93"/>
    <w:rsid w:val="006717A0"/>
    <w:rsid w:val="00675971"/>
    <w:rsid w:val="00676BF4"/>
    <w:rsid w:val="0068050E"/>
    <w:rsid w:val="00682F78"/>
    <w:rsid w:val="00683E5E"/>
    <w:rsid w:val="00684878"/>
    <w:rsid w:val="00685481"/>
    <w:rsid w:val="00690715"/>
    <w:rsid w:val="00692808"/>
    <w:rsid w:val="006940BE"/>
    <w:rsid w:val="006A0E14"/>
    <w:rsid w:val="006A4DB1"/>
    <w:rsid w:val="006A66D3"/>
    <w:rsid w:val="006B1F16"/>
    <w:rsid w:val="006B1F23"/>
    <w:rsid w:val="006B3E28"/>
    <w:rsid w:val="006B450F"/>
    <w:rsid w:val="006B5562"/>
    <w:rsid w:val="006B56DD"/>
    <w:rsid w:val="006B6CE4"/>
    <w:rsid w:val="006D1530"/>
    <w:rsid w:val="006D1C54"/>
    <w:rsid w:val="006D3D9B"/>
    <w:rsid w:val="006D4643"/>
    <w:rsid w:val="006D722B"/>
    <w:rsid w:val="006E0A3E"/>
    <w:rsid w:val="006E191C"/>
    <w:rsid w:val="006E6590"/>
    <w:rsid w:val="006E6789"/>
    <w:rsid w:val="006E7249"/>
    <w:rsid w:val="006F1333"/>
    <w:rsid w:val="006F3525"/>
    <w:rsid w:val="006F4104"/>
    <w:rsid w:val="006F4F35"/>
    <w:rsid w:val="006F54A6"/>
    <w:rsid w:val="006F6AD5"/>
    <w:rsid w:val="007041E8"/>
    <w:rsid w:val="00714BB4"/>
    <w:rsid w:val="00715ABF"/>
    <w:rsid w:val="0071621A"/>
    <w:rsid w:val="007226CF"/>
    <w:rsid w:val="0072281B"/>
    <w:rsid w:val="0072627A"/>
    <w:rsid w:val="00726AA7"/>
    <w:rsid w:val="00736AC1"/>
    <w:rsid w:val="00753CC6"/>
    <w:rsid w:val="007548EB"/>
    <w:rsid w:val="007622E3"/>
    <w:rsid w:val="0077142D"/>
    <w:rsid w:val="00772838"/>
    <w:rsid w:val="00774265"/>
    <w:rsid w:val="0077796C"/>
    <w:rsid w:val="00782600"/>
    <w:rsid w:val="00790D58"/>
    <w:rsid w:val="007940ED"/>
    <w:rsid w:val="0079511F"/>
    <w:rsid w:val="00795EF5"/>
    <w:rsid w:val="00797BAE"/>
    <w:rsid w:val="007A19F8"/>
    <w:rsid w:val="007A65E6"/>
    <w:rsid w:val="007A7ADE"/>
    <w:rsid w:val="007B1805"/>
    <w:rsid w:val="007B4D02"/>
    <w:rsid w:val="007C29C4"/>
    <w:rsid w:val="007C3A45"/>
    <w:rsid w:val="007C46FD"/>
    <w:rsid w:val="007C66F3"/>
    <w:rsid w:val="007D20C5"/>
    <w:rsid w:val="007D2628"/>
    <w:rsid w:val="007D29E1"/>
    <w:rsid w:val="007D5517"/>
    <w:rsid w:val="007F2CD6"/>
    <w:rsid w:val="007F3218"/>
    <w:rsid w:val="007F504B"/>
    <w:rsid w:val="007F5D23"/>
    <w:rsid w:val="007F5E05"/>
    <w:rsid w:val="007F6862"/>
    <w:rsid w:val="007F7A69"/>
    <w:rsid w:val="00800882"/>
    <w:rsid w:val="00800EAD"/>
    <w:rsid w:val="00803AED"/>
    <w:rsid w:val="00811CFC"/>
    <w:rsid w:val="00814B7F"/>
    <w:rsid w:val="00817F39"/>
    <w:rsid w:val="00820DC0"/>
    <w:rsid w:val="008216EC"/>
    <w:rsid w:val="00821C01"/>
    <w:rsid w:val="00826180"/>
    <w:rsid w:val="008336C6"/>
    <w:rsid w:val="0083458D"/>
    <w:rsid w:val="00834953"/>
    <w:rsid w:val="00834F5C"/>
    <w:rsid w:val="00836EBA"/>
    <w:rsid w:val="00837860"/>
    <w:rsid w:val="00840169"/>
    <w:rsid w:val="0084184A"/>
    <w:rsid w:val="008421B4"/>
    <w:rsid w:val="0084505D"/>
    <w:rsid w:val="00854660"/>
    <w:rsid w:val="00854F15"/>
    <w:rsid w:val="00855E95"/>
    <w:rsid w:val="0085655F"/>
    <w:rsid w:val="00856A57"/>
    <w:rsid w:val="008608AE"/>
    <w:rsid w:val="0086194D"/>
    <w:rsid w:val="008621C6"/>
    <w:rsid w:val="00862D40"/>
    <w:rsid w:val="00863621"/>
    <w:rsid w:val="00863A47"/>
    <w:rsid w:val="00863B14"/>
    <w:rsid w:val="00864AE1"/>
    <w:rsid w:val="00866EE0"/>
    <w:rsid w:val="00870447"/>
    <w:rsid w:val="00871373"/>
    <w:rsid w:val="00873227"/>
    <w:rsid w:val="008850E2"/>
    <w:rsid w:val="00891A1C"/>
    <w:rsid w:val="008933C7"/>
    <w:rsid w:val="008A06A0"/>
    <w:rsid w:val="008A0832"/>
    <w:rsid w:val="008A0D02"/>
    <w:rsid w:val="008A1157"/>
    <w:rsid w:val="008A1894"/>
    <w:rsid w:val="008A26B5"/>
    <w:rsid w:val="008B1DA5"/>
    <w:rsid w:val="008B2C33"/>
    <w:rsid w:val="008B68DE"/>
    <w:rsid w:val="008B6CB4"/>
    <w:rsid w:val="008C5AC0"/>
    <w:rsid w:val="008C63CF"/>
    <w:rsid w:val="008D334D"/>
    <w:rsid w:val="008D4170"/>
    <w:rsid w:val="008E3DD1"/>
    <w:rsid w:val="008E4FA8"/>
    <w:rsid w:val="008E5F82"/>
    <w:rsid w:val="008E72D5"/>
    <w:rsid w:val="008F0C2F"/>
    <w:rsid w:val="008F0D87"/>
    <w:rsid w:val="008F1767"/>
    <w:rsid w:val="008F3BF5"/>
    <w:rsid w:val="008F3FD1"/>
    <w:rsid w:val="009016F6"/>
    <w:rsid w:val="00902540"/>
    <w:rsid w:val="0090737B"/>
    <w:rsid w:val="00907CE9"/>
    <w:rsid w:val="0091304F"/>
    <w:rsid w:val="009157BD"/>
    <w:rsid w:val="009247D4"/>
    <w:rsid w:val="00925D7A"/>
    <w:rsid w:val="0093029A"/>
    <w:rsid w:val="00940146"/>
    <w:rsid w:val="00947AC1"/>
    <w:rsid w:val="00951593"/>
    <w:rsid w:val="00954649"/>
    <w:rsid w:val="00960637"/>
    <w:rsid w:val="00963B15"/>
    <w:rsid w:val="009663A6"/>
    <w:rsid w:val="00966F85"/>
    <w:rsid w:val="00970575"/>
    <w:rsid w:val="00971EDF"/>
    <w:rsid w:val="00972E7C"/>
    <w:rsid w:val="009739BB"/>
    <w:rsid w:val="009756F9"/>
    <w:rsid w:val="0098120F"/>
    <w:rsid w:val="0098217F"/>
    <w:rsid w:val="009861A2"/>
    <w:rsid w:val="0099139C"/>
    <w:rsid w:val="009920E3"/>
    <w:rsid w:val="009941BC"/>
    <w:rsid w:val="0099664D"/>
    <w:rsid w:val="00997871"/>
    <w:rsid w:val="0099798B"/>
    <w:rsid w:val="009A0ED5"/>
    <w:rsid w:val="009A459A"/>
    <w:rsid w:val="009B0969"/>
    <w:rsid w:val="009B10E7"/>
    <w:rsid w:val="009B1CF9"/>
    <w:rsid w:val="009C1BF6"/>
    <w:rsid w:val="009C5BA6"/>
    <w:rsid w:val="009C6AF1"/>
    <w:rsid w:val="009D019C"/>
    <w:rsid w:val="009D1F32"/>
    <w:rsid w:val="009D3148"/>
    <w:rsid w:val="009D3896"/>
    <w:rsid w:val="009E0139"/>
    <w:rsid w:val="009E31DB"/>
    <w:rsid w:val="009E3564"/>
    <w:rsid w:val="009E662D"/>
    <w:rsid w:val="009F00BF"/>
    <w:rsid w:val="009F256B"/>
    <w:rsid w:val="009F5722"/>
    <w:rsid w:val="009F636D"/>
    <w:rsid w:val="009F6DF8"/>
    <w:rsid w:val="009F791E"/>
    <w:rsid w:val="00A02668"/>
    <w:rsid w:val="00A0423C"/>
    <w:rsid w:val="00A055C7"/>
    <w:rsid w:val="00A061EC"/>
    <w:rsid w:val="00A10F13"/>
    <w:rsid w:val="00A12621"/>
    <w:rsid w:val="00A13AC7"/>
    <w:rsid w:val="00A155A7"/>
    <w:rsid w:val="00A166D9"/>
    <w:rsid w:val="00A24873"/>
    <w:rsid w:val="00A24E36"/>
    <w:rsid w:val="00A332A7"/>
    <w:rsid w:val="00A349B6"/>
    <w:rsid w:val="00A35BFD"/>
    <w:rsid w:val="00A427A1"/>
    <w:rsid w:val="00A432CB"/>
    <w:rsid w:val="00A45B52"/>
    <w:rsid w:val="00A50C55"/>
    <w:rsid w:val="00A62D90"/>
    <w:rsid w:val="00A715C0"/>
    <w:rsid w:val="00A755A5"/>
    <w:rsid w:val="00A80413"/>
    <w:rsid w:val="00A82A76"/>
    <w:rsid w:val="00A84974"/>
    <w:rsid w:val="00A91847"/>
    <w:rsid w:val="00A9359D"/>
    <w:rsid w:val="00AA179C"/>
    <w:rsid w:val="00AA2B8E"/>
    <w:rsid w:val="00AA51B5"/>
    <w:rsid w:val="00AA6490"/>
    <w:rsid w:val="00AA6CD2"/>
    <w:rsid w:val="00AB1CC2"/>
    <w:rsid w:val="00AB1FDD"/>
    <w:rsid w:val="00AB3AB3"/>
    <w:rsid w:val="00AC0C0C"/>
    <w:rsid w:val="00AC4462"/>
    <w:rsid w:val="00AC5835"/>
    <w:rsid w:val="00AD04B8"/>
    <w:rsid w:val="00AD39B9"/>
    <w:rsid w:val="00AD5CB1"/>
    <w:rsid w:val="00AE2FB9"/>
    <w:rsid w:val="00AE5293"/>
    <w:rsid w:val="00AE63FA"/>
    <w:rsid w:val="00AF0561"/>
    <w:rsid w:val="00AF2B5A"/>
    <w:rsid w:val="00B0016F"/>
    <w:rsid w:val="00B03C0B"/>
    <w:rsid w:val="00B06128"/>
    <w:rsid w:val="00B06379"/>
    <w:rsid w:val="00B10F18"/>
    <w:rsid w:val="00B1341D"/>
    <w:rsid w:val="00B138DE"/>
    <w:rsid w:val="00B13CFD"/>
    <w:rsid w:val="00B17FB1"/>
    <w:rsid w:val="00B241EB"/>
    <w:rsid w:val="00B24CBE"/>
    <w:rsid w:val="00B25BBB"/>
    <w:rsid w:val="00B31850"/>
    <w:rsid w:val="00B3255C"/>
    <w:rsid w:val="00B33B9E"/>
    <w:rsid w:val="00B35972"/>
    <w:rsid w:val="00B35CBE"/>
    <w:rsid w:val="00B367B6"/>
    <w:rsid w:val="00B40130"/>
    <w:rsid w:val="00B41A2D"/>
    <w:rsid w:val="00B4243B"/>
    <w:rsid w:val="00B429A3"/>
    <w:rsid w:val="00B4696A"/>
    <w:rsid w:val="00B46C8E"/>
    <w:rsid w:val="00B4767C"/>
    <w:rsid w:val="00B50F7B"/>
    <w:rsid w:val="00B51A4E"/>
    <w:rsid w:val="00B51E37"/>
    <w:rsid w:val="00B522E0"/>
    <w:rsid w:val="00B52996"/>
    <w:rsid w:val="00B54453"/>
    <w:rsid w:val="00B56614"/>
    <w:rsid w:val="00B6089C"/>
    <w:rsid w:val="00B61B3D"/>
    <w:rsid w:val="00B62C51"/>
    <w:rsid w:val="00B6532B"/>
    <w:rsid w:val="00B66B88"/>
    <w:rsid w:val="00B67B22"/>
    <w:rsid w:val="00B67EA8"/>
    <w:rsid w:val="00B748CF"/>
    <w:rsid w:val="00B75B1B"/>
    <w:rsid w:val="00B77B7C"/>
    <w:rsid w:val="00B800F5"/>
    <w:rsid w:val="00B85843"/>
    <w:rsid w:val="00B86458"/>
    <w:rsid w:val="00B87C89"/>
    <w:rsid w:val="00B92BFB"/>
    <w:rsid w:val="00B96107"/>
    <w:rsid w:val="00BA1FC6"/>
    <w:rsid w:val="00BA2235"/>
    <w:rsid w:val="00BA4206"/>
    <w:rsid w:val="00BA5DE0"/>
    <w:rsid w:val="00BA6018"/>
    <w:rsid w:val="00BB18C2"/>
    <w:rsid w:val="00BB6E62"/>
    <w:rsid w:val="00BB790F"/>
    <w:rsid w:val="00BB7E15"/>
    <w:rsid w:val="00BC3A92"/>
    <w:rsid w:val="00BC5437"/>
    <w:rsid w:val="00BC6D7F"/>
    <w:rsid w:val="00BD290C"/>
    <w:rsid w:val="00BD4040"/>
    <w:rsid w:val="00BD50E9"/>
    <w:rsid w:val="00BD5681"/>
    <w:rsid w:val="00BD7D83"/>
    <w:rsid w:val="00BE2D43"/>
    <w:rsid w:val="00BE79D4"/>
    <w:rsid w:val="00BF5787"/>
    <w:rsid w:val="00C01C62"/>
    <w:rsid w:val="00C02554"/>
    <w:rsid w:val="00C0400C"/>
    <w:rsid w:val="00C05CDD"/>
    <w:rsid w:val="00C11717"/>
    <w:rsid w:val="00C118BF"/>
    <w:rsid w:val="00C126AE"/>
    <w:rsid w:val="00C12B27"/>
    <w:rsid w:val="00C148D8"/>
    <w:rsid w:val="00C16454"/>
    <w:rsid w:val="00C2084A"/>
    <w:rsid w:val="00C20995"/>
    <w:rsid w:val="00C24B11"/>
    <w:rsid w:val="00C2626C"/>
    <w:rsid w:val="00C33A0A"/>
    <w:rsid w:val="00C34A97"/>
    <w:rsid w:val="00C37908"/>
    <w:rsid w:val="00C37DEB"/>
    <w:rsid w:val="00C502F1"/>
    <w:rsid w:val="00C5045B"/>
    <w:rsid w:val="00C5348E"/>
    <w:rsid w:val="00C54660"/>
    <w:rsid w:val="00C6039B"/>
    <w:rsid w:val="00C6040C"/>
    <w:rsid w:val="00C610E8"/>
    <w:rsid w:val="00C61204"/>
    <w:rsid w:val="00C622AA"/>
    <w:rsid w:val="00C627DA"/>
    <w:rsid w:val="00C6301F"/>
    <w:rsid w:val="00C64ED9"/>
    <w:rsid w:val="00C6628D"/>
    <w:rsid w:val="00C72223"/>
    <w:rsid w:val="00C74D69"/>
    <w:rsid w:val="00C760D7"/>
    <w:rsid w:val="00C7666A"/>
    <w:rsid w:val="00C76C40"/>
    <w:rsid w:val="00C77546"/>
    <w:rsid w:val="00C810A8"/>
    <w:rsid w:val="00C81F7E"/>
    <w:rsid w:val="00C82017"/>
    <w:rsid w:val="00C83649"/>
    <w:rsid w:val="00C90E2E"/>
    <w:rsid w:val="00C92DD9"/>
    <w:rsid w:val="00C93D77"/>
    <w:rsid w:val="00C965B2"/>
    <w:rsid w:val="00C979B8"/>
    <w:rsid w:val="00C97E95"/>
    <w:rsid w:val="00C97FE9"/>
    <w:rsid w:val="00CA5CD0"/>
    <w:rsid w:val="00CA729D"/>
    <w:rsid w:val="00CA7971"/>
    <w:rsid w:val="00CB1106"/>
    <w:rsid w:val="00CB5A70"/>
    <w:rsid w:val="00CB7F6E"/>
    <w:rsid w:val="00CC07C0"/>
    <w:rsid w:val="00CC0840"/>
    <w:rsid w:val="00CC0D96"/>
    <w:rsid w:val="00CC21C3"/>
    <w:rsid w:val="00CC44EA"/>
    <w:rsid w:val="00CC5D8D"/>
    <w:rsid w:val="00CC6388"/>
    <w:rsid w:val="00CD1066"/>
    <w:rsid w:val="00CD354F"/>
    <w:rsid w:val="00CE005C"/>
    <w:rsid w:val="00CE1A36"/>
    <w:rsid w:val="00CE5B0A"/>
    <w:rsid w:val="00CE6D42"/>
    <w:rsid w:val="00CF4F4E"/>
    <w:rsid w:val="00CF537F"/>
    <w:rsid w:val="00CF70E7"/>
    <w:rsid w:val="00D014FA"/>
    <w:rsid w:val="00D01A70"/>
    <w:rsid w:val="00D0269A"/>
    <w:rsid w:val="00D0547B"/>
    <w:rsid w:val="00D07DFC"/>
    <w:rsid w:val="00D11162"/>
    <w:rsid w:val="00D135AE"/>
    <w:rsid w:val="00D135B7"/>
    <w:rsid w:val="00D21A73"/>
    <w:rsid w:val="00D31849"/>
    <w:rsid w:val="00D34B80"/>
    <w:rsid w:val="00D35396"/>
    <w:rsid w:val="00D40C44"/>
    <w:rsid w:val="00D45305"/>
    <w:rsid w:val="00D45EC1"/>
    <w:rsid w:val="00D46706"/>
    <w:rsid w:val="00D46A71"/>
    <w:rsid w:val="00D46EB9"/>
    <w:rsid w:val="00D510B9"/>
    <w:rsid w:val="00D5348C"/>
    <w:rsid w:val="00D55DED"/>
    <w:rsid w:val="00D571C0"/>
    <w:rsid w:val="00D75CA5"/>
    <w:rsid w:val="00D76EB3"/>
    <w:rsid w:val="00D81022"/>
    <w:rsid w:val="00D819C0"/>
    <w:rsid w:val="00D8284A"/>
    <w:rsid w:val="00D910C4"/>
    <w:rsid w:val="00D94071"/>
    <w:rsid w:val="00D949CE"/>
    <w:rsid w:val="00D950D9"/>
    <w:rsid w:val="00D9688A"/>
    <w:rsid w:val="00DA0D19"/>
    <w:rsid w:val="00DA0F96"/>
    <w:rsid w:val="00DA1391"/>
    <w:rsid w:val="00DA18E2"/>
    <w:rsid w:val="00DA75D7"/>
    <w:rsid w:val="00DB01D5"/>
    <w:rsid w:val="00DB0DBB"/>
    <w:rsid w:val="00DB20D4"/>
    <w:rsid w:val="00DB4EEE"/>
    <w:rsid w:val="00DC1363"/>
    <w:rsid w:val="00DC47E9"/>
    <w:rsid w:val="00DC54DF"/>
    <w:rsid w:val="00DD13E3"/>
    <w:rsid w:val="00DD467A"/>
    <w:rsid w:val="00DE0EAB"/>
    <w:rsid w:val="00DF4B61"/>
    <w:rsid w:val="00E02A3B"/>
    <w:rsid w:val="00E03835"/>
    <w:rsid w:val="00E0440F"/>
    <w:rsid w:val="00E04BB1"/>
    <w:rsid w:val="00E06CC9"/>
    <w:rsid w:val="00E06E25"/>
    <w:rsid w:val="00E0759F"/>
    <w:rsid w:val="00E1265C"/>
    <w:rsid w:val="00E2036E"/>
    <w:rsid w:val="00E21E63"/>
    <w:rsid w:val="00E24002"/>
    <w:rsid w:val="00E247D7"/>
    <w:rsid w:val="00E25743"/>
    <w:rsid w:val="00E34640"/>
    <w:rsid w:val="00E35544"/>
    <w:rsid w:val="00E404E2"/>
    <w:rsid w:val="00E409A9"/>
    <w:rsid w:val="00E40E84"/>
    <w:rsid w:val="00E42208"/>
    <w:rsid w:val="00E4223D"/>
    <w:rsid w:val="00E435F9"/>
    <w:rsid w:val="00E46F64"/>
    <w:rsid w:val="00E47405"/>
    <w:rsid w:val="00E56DE2"/>
    <w:rsid w:val="00E647C7"/>
    <w:rsid w:val="00E6794C"/>
    <w:rsid w:val="00E73C24"/>
    <w:rsid w:val="00E73E79"/>
    <w:rsid w:val="00E807AC"/>
    <w:rsid w:val="00E810C0"/>
    <w:rsid w:val="00E83288"/>
    <w:rsid w:val="00E874F3"/>
    <w:rsid w:val="00E90BD8"/>
    <w:rsid w:val="00E91996"/>
    <w:rsid w:val="00E92CF4"/>
    <w:rsid w:val="00E96420"/>
    <w:rsid w:val="00EA13D2"/>
    <w:rsid w:val="00EA18ED"/>
    <w:rsid w:val="00EA2A53"/>
    <w:rsid w:val="00EA2C2A"/>
    <w:rsid w:val="00EA47CD"/>
    <w:rsid w:val="00EA608B"/>
    <w:rsid w:val="00EB0064"/>
    <w:rsid w:val="00EB3573"/>
    <w:rsid w:val="00EC435D"/>
    <w:rsid w:val="00EC4B62"/>
    <w:rsid w:val="00EC6D8F"/>
    <w:rsid w:val="00ED60E1"/>
    <w:rsid w:val="00EE041D"/>
    <w:rsid w:val="00EE1B54"/>
    <w:rsid w:val="00EE2D95"/>
    <w:rsid w:val="00EF0C14"/>
    <w:rsid w:val="00EF1D02"/>
    <w:rsid w:val="00EF427E"/>
    <w:rsid w:val="00EF775D"/>
    <w:rsid w:val="00F00221"/>
    <w:rsid w:val="00F04D13"/>
    <w:rsid w:val="00F10C26"/>
    <w:rsid w:val="00F11EEE"/>
    <w:rsid w:val="00F128B2"/>
    <w:rsid w:val="00F13976"/>
    <w:rsid w:val="00F15F35"/>
    <w:rsid w:val="00F175AA"/>
    <w:rsid w:val="00F17752"/>
    <w:rsid w:val="00F20458"/>
    <w:rsid w:val="00F21D5A"/>
    <w:rsid w:val="00F22D3C"/>
    <w:rsid w:val="00F2323A"/>
    <w:rsid w:val="00F24CB9"/>
    <w:rsid w:val="00F32CAB"/>
    <w:rsid w:val="00F4154C"/>
    <w:rsid w:val="00F4311C"/>
    <w:rsid w:val="00F47638"/>
    <w:rsid w:val="00F47D05"/>
    <w:rsid w:val="00F47D12"/>
    <w:rsid w:val="00F47F59"/>
    <w:rsid w:val="00F5000E"/>
    <w:rsid w:val="00F565E4"/>
    <w:rsid w:val="00F57A8C"/>
    <w:rsid w:val="00F604A3"/>
    <w:rsid w:val="00F6092D"/>
    <w:rsid w:val="00F700F2"/>
    <w:rsid w:val="00F72AC8"/>
    <w:rsid w:val="00F76F8A"/>
    <w:rsid w:val="00F805AF"/>
    <w:rsid w:val="00F91F33"/>
    <w:rsid w:val="00F92362"/>
    <w:rsid w:val="00F931CD"/>
    <w:rsid w:val="00F95196"/>
    <w:rsid w:val="00FA1368"/>
    <w:rsid w:val="00FA2288"/>
    <w:rsid w:val="00FB6288"/>
    <w:rsid w:val="00FC199D"/>
    <w:rsid w:val="00FC65B5"/>
    <w:rsid w:val="00FC74F9"/>
    <w:rsid w:val="00FD1B73"/>
    <w:rsid w:val="00FE02B4"/>
    <w:rsid w:val="00FE0FD6"/>
    <w:rsid w:val="00FE2918"/>
    <w:rsid w:val="00FE2BF2"/>
    <w:rsid w:val="00FE6D4E"/>
    <w:rsid w:val="00FF2CC9"/>
    <w:rsid w:val="00FF2EA8"/>
    <w:rsid w:val="00FF3272"/>
    <w:rsid w:val="00FF50BA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55"/>
    <o:shapelayout v:ext="edit">
      <o:idmap v:ext="edit" data="1"/>
    </o:shapelayout>
  </w:shapeDefaults>
  <w:decimalSymbol w:val=","/>
  <w:listSeparator w:val=";"/>
  <w15:chartTrackingRefBased/>
  <w15:docId w15:val="{F5D85863-1A58-4FF4-BFB7-D7355E66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83237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link w:val="12"/>
    <w:autoRedefine/>
    <w:qFormat/>
    <w:rsid w:val="00183237"/>
    <w:pPr>
      <w:keepNext/>
      <w:numPr>
        <w:numId w:val="1"/>
      </w:numPr>
      <w:spacing w:before="240" w:after="120"/>
      <w:jc w:val="center"/>
      <w:outlineLvl w:val="0"/>
    </w:pPr>
    <w:rPr>
      <w:rFonts w:cs="Garamond"/>
      <w:b/>
      <w:caps/>
      <w:color w:val="000000"/>
      <w:kern w:val="28"/>
      <w:szCs w:val="22"/>
      <w:lang w:val="ru-RU"/>
    </w:rPr>
  </w:style>
  <w:style w:type="paragraph" w:styleId="20">
    <w:name w:val="heading 2"/>
    <w:aliases w:val="h2,h21,5,Заголовок пункта (1.1),Reset numbering,222"/>
    <w:basedOn w:val="a3"/>
    <w:next w:val="32"/>
    <w:link w:val="21"/>
    <w:qFormat/>
    <w:rsid w:val="00183237"/>
    <w:pPr>
      <w:keepNext/>
      <w:spacing w:after="180"/>
      <w:jc w:val="both"/>
      <w:outlineLvl w:val="1"/>
    </w:pPr>
    <w:rPr>
      <w:rFonts w:ascii="Times New Roman" w:hAnsi="Times New Roman"/>
      <w:b/>
      <w:sz w:val="24"/>
    </w:rPr>
  </w:style>
  <w:style w:type="paragraph" w:styleId="32">
    <w:name w:val="heading 3"/>
    <w:aliases w:val="H3,Заголовок подпукта (1.1.1),Level 1 - 1,o"/>
    <w:basedOn w:val="a3"/>
    <w:link w:val="33"/>
    <w:autoRedefine/>
    <w:qFormat/>
    <w:rsid w:val="00E56DE2"/>
    <w:pPr>
      <w:widowControl w:val="0"/>
      <w:spacing w:before="120" w:after="120"/>
      <w:ind w:firstLine="595"/>
      <w:jc w:val="center"/>
      <w:outlineLvl w:val="2"/>
    </w:pPr>
    <w:rPr>
      <w:bCs/>
      <w:szCs w:val="22"/>
      <w:lang w:val="ru-RU"/>
    </w:rPr>
  </w:style>
  <w:style w:type="paragraph" w:styleId="40">
    <w:name w:val="heading 4"/>
    <w:aliases w:val="H4,H41,Sub-Minor,Level 2 - a"/>
    <w:basedOn w:val="a3"/>
    <w:link w:val="41"/>
    <w:uiPriority w:val="9"/>
    <w:qFormat/>
    <w:rsid w:val="00183237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1">
    <w:name w:val="heading 5"/>
    <w:aliases w:val="h5,h51,H5,H51,h52,test,Block Label,Level 3 - i"/>
    <w:basedOn w:val="a3"/>
    <w:link w:val="52"/>
    <w:qFormat/>
    <w:rsid w:val="00183237"/>
    <w:pPr>
      <w:spacing w:before="120" w:after="120"/>
      <w:jc w:val="both"/>
      <w:outlineLvl w:val="4"/>
    </w:pPr>
    <w:rPr>
      <w:rFonts w:ascii="Times New Roman" w:hAnsi="Times New Roman"/>
      <w:lang w:val="ru-RU"/>
    </w:rPr>
  </w:style>
  <w:style w:type="paragraph" w:styleId="6">
    <w:name w:val="heading 6"/>
    <w:aliases w:val="Legal Level 1."/>
    <w:basedOn w:val="a3"/>
    <w:next w:val="51"/>
    <w:link w:val="60"/>
    <w:qFormat/>
    <w:rsid w:val="00183237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183237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qFormat/>
    <w:rsid w:val="00183237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qFormat/>
    <w:rsid w:val="00183237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1,Section Знак1,level2 hdg Знак1,111 Знак1"/>
    <w:basedOn w:val="a4"/>
    <w:link w:val="10"/>
    <w:rsid w:val="00183237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21">
    <w:name w:val="Заголовок 2 Знак"/>
    <w:aliases w:val="h2 Знак,h21 Знак,5 Знак,Заголовок пункта (1.1) Знак,Reset numbering Знак,222 Знак"/>
    <w:basedOn w:val="a4"/>
    <w:link w:val="20"/>
    <w:rsid w:val="0018323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3">
    <w:name w:val="Заголовок 3 Знак"/>
    <w:aliases w:val="H3 Знак2,Заголовок подпукта (1.1.1) Знак2,Level 1 - 1 Знак2,o Знак"/>
    <w:basedOn w:val="a4"/>
    <w:link w:val="32"/>
    <w:rsid w:val="00E56DE2"/>
    <w:rPr>
      <w:rFonts w:ascii="Garamond" w:eastAsia="Times New Roman" w:hAnsi="Garamond" w:cs="Times New Roman"/>
      <w:bCs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uiPriority w:val="9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1832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183237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7">
    <w:name w:val="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Normal Indent"/>
    <w:basedOn w:val="a3"/>
    <w:uiPriority w:val="99"/>
    <w:rsid w:val="00183237"/>
    <w:pPr>
      <w:ind w:left="851"/>
    </w:pPr>
    <w:rPr>
      <w:shadow/>
    </w:rPr>
  </w:style>
  <w:style w:type="paragraph" w:styleId="34">
    <w:name w:val="toc 3"/>
    <w:basedOn w:val="a3"/>
    <w:next w:val="a3"/>
    <w:uiPriority w:val="39"/>
    <w:rsid w:val="00183237"/>
    <w:pPr>
      <w:spacing w:before="0" w:after="0"/>
      <w:ind w:left="440"/>
    </w:pPr>
    <w:rPr>
      <w:rFonts w:ascii="Times New Roman" w:hAnsi="Times New Roman"/>
      <w:i/>
      <w:sz w:val="20"/>
    </w:rPr>
  </w:style>
  <w:style w:type="paragraph" w:customStyle="1" w:styleId="subclauseindent">
    <w:name w:val="subclauseindent"/>
    <w:basedOn w:val="a3"/>
    <w:uiPriority w:val="99"/>
    <w:rsid w:val="00183237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uiPriority w:val="99"/>
    <w:rsid w:val="00183237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rsid w:val="00183237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styleId="a9">
    <w:name w:val="Body Text"/>
    <w:aliases w:val="body text"/>
    <w:basedOn w:val="a3"/>
    <w:link w:val="22"/>
    <w:rsid w:val="00183237"/>
    <w:pPr>
      <w:spacing w:before="120" w:after="120"/>
      <w:jc w:val="both"/>
    </w:pPr>
    <w:rPr>
      <w:rFonts w:ascii="Times New Roman" w:hAnsi="Times New Roman"/>
    </w:rPr>
  </w:style>
  <w:style w:type="character" w:customStyle="1" w:styleId="aa">
    <w:name w:val="Основной текст Знак"/>
    <w:aliases w:val="body text Знак"/>
    <w:basedOn w:val="a4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22">
    <w:name w:val="Основной текст Знак2"/>
    <w:aliases w:val="body text Знак2"/>
    <w:link w:val="a9"/>
    <w:rsid w:val="0018323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inition">
    <w:name w:val="Definition"/>
    <w:basedOn w:val="a3"/>
    <w:rsid w:val="00183237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2"/>
    <w:rsid w:val="00183237"/>
    <w:pPr>
      <w:keepNext/>
      <w:spacing w:after="240"/>
      <w:ind w:left="851"/>
    </w:pPr>
    <w:rPr>
      <w:b/>
      <w:i/>
    </w:rPr>
  </w:style>
  <w:style w:type="paragraph" w:styleId="13">
    <w:name w:val="toc 1"/>
    <w:basedOn w:val="a3"/>
    <w:next w:val="a3"/>
    <w:uiPriority w:val="39"/>
    <w:rsid w:val="00183237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3">
    <w:name w:val="toc 2"/>
    <w:basedOn w:val="a3"/>
    <w:next w:val="a3"/>
    <w:uiPriority w:val="39"/>
    <w:rsid w:val="00183237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3"/>
    <w:next w:val="a3"/>
    <w:uiPriority w:val="39"/>
    <w:rsid w:val="00183237"/>
    <w:pPr>
      <w:spacing w:before="0" w:after="0"/>
      <w:ind w:left="660"/>
    </w:pPr>
    <w:rPr>
      <w:rFonts w:ascii="Times New Roman" w:hAnsi="Times New Roman"/>
      <w:sz w:val="18"/>
    </w:rPr>
  </w:style>
  <w:style w:type="paragraph" w:styleId="53">
    <w:name w:val="toc 5"/>
    <w:basedOn w:val="a3"/>
    <w:next w:val="a3"/>
    <w:uiPriority w:val="39"/>
    <w:rsid w:val="00183237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3"/>
    <w:next w:val="a3"/>
    <w:uiPriority w:val="39"/>
    <w:rsid w:val="00183237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3"/>
    <w:next w:val="a3"/>
    <w:uiPriority w:val="39"/>
    <w:rsid w:val="00183237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3"/>
    <w:next w:val="a3"/>
    <w:uiPriority w:val="39"/>
    <w:rsid w:val="00183237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3"/>
    <w:next w:val="a3"/>
    <w:uiPriority w:val="39"/>
    <w:rsid w:val="00183237"/>
    <w:pPr>
      <w:spacing w:before="0" w:after="0"/>
      <w:ind w:left="1760"/>
    </w:pPr>
    <w:rPr>
      <w:rFonts w:ascii="Times New Roman" w:hAnsi="Times New Roman"/>
      <w:sz w:val="18"/>
    </w:rPr>
  </w:style>
  <w:style w:type="paragraph" w:customStyle="1" w:styleId="TOCTitle">
    <w:name w:val="TOC Title"/>
    <w:basedOn w:val="a3"/>
    <w:rsid w:val="00183237"/>
    <w:pPr>
      <w:keepLines/>
      <w:spacing w:after="240"/>
      <w:jc w:val="center"/>
    </w:pPr>
    <w:rPr>
      <w:b/>
      <w:sz w:val="32"/>
    </w:rPr>
  </w:style>
  <w:style w:type="paragraph" w:styleId="ab">
    <w:name w:val="List Number"/>
    <w:basedOn w:val="a3"/>
    <w:rsid w:val="00183237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character" w:styleId="ac">
    <w:name w:val="page number"/>
    <w:basedOn w:val="a4"/>
    <w:rsid w:val="00183237"/>
  </w:style>
  <w:style w:type="paragraph" w:customStyle="1" w:styleId="subsubsubclauseindent">
    <w:name w:val="subsubsubclauseindent"/>
    <w:basedOn w:val="a3"/>
    <w:rsid w:val="00183237"/>
    <w:pPr>
      <w:spacing w:before="120" w:after="120"/>
      <w:ind w:left="3119"/>
      <w:jc w:val="both"/>
    </w:pPr>
    <w:rPr>
      <w:rFonts w:ascii="Times New Roman" w:hAnsi="Times New Roman"/>
    </w:rPr>
  </w:style>
  <w:style w:type="paragraph" w:styleId="54">
    <w:name w:val="List Number 5"/>
    <w:basedOn w:val="a3"/>
    <w:rsid w:val="00183237"/>
    <w:pPr>
      <w:tabs>
        <w:tab w:val="num" w:pos="1492"/>
      </w:tabs>
      <w:ind w:left="1492" w:hanging="360"/>
    </w:pPr>
  </w:style>
  <w:style w:type="paragraph" w:styleId="ad">
    <w:name w:val="List Bullet"/>
    <w:basedOn w:val="a3"/>
    <w:rsid w:val="00183237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24">
    <w:name w:val="Body Text 2"/>
    <w:basedOn w:val="a3"/>
    <w:link w:val="25"/>
    <w:rsid w:val="00183237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5">
    <w:name w:val="Основной текст 2 Знак"/>
    <w:basedOn w:val="a4"/>
    <w:link w:val="24"/>
    <w:rsid w:val="0018323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e">
    <w:name w:val="header"/>
    <w:basedOn w:val="a3"/>
    <w:link w:val="af"/>
    <w:rsid w:val="00183237"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basedOn w:val="a4"/>
    <w:link w:val="ae"/>
    <w:rsid w:val="00183237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3"/>
    <w:link w:val="af1"/>
    <w:uiPriority w:val="99"/>
    <w:rsid w:val="00183237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paragraph" w:styleId="35">
    <w:name w:val="List Bullet 3"/>
    <w:basedOn w:val="a3"/>
    <w:autoRedefine/>
    <w:rsid w:val="00183237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af2">
    <w:name w:val="Body Text Indent"/>
    <w:basedOn w:val="a3"/>
    <w:link w:val="af3"/>
    <w:rsid w:val="00183237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3">
    <w:name w:val="Основной текст с отступом Знак"/>
    <w:basedOn w:val="a4"/>
    <w:link w:val="af2"/>
    <w:rsid w:val="00183237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3"/>
    <w:link w:val="af5"/>
    <w:semiHidden/>
    <w:rsid w:val="00183237"/>
    <w:rPr>
      <w:sz w:val="20"/>
    </w:rPr>
  </w:style>
  <w:style w:type="character" w:customStyle="1" w:styleId="af5">
    <w:name w:val="Текст сноски Знак"/>
    <w:basedOn w:val="a4"/>
    <w:link w:val="af4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6">
    <w:name w:val="footnote reference"/>
    <w:semiHidden/>
    <w:rsid w:val="00183237"/>
    <w:rPr>
      <w:vertAlign w:val="superscript"/>
    </w:rPr>
  </w:style>
  <w:style w:type="paragraph" w:styleId="af7">
    <w:name w:val="endnote text"/>
    <w:basedOn w:val="a3"/>
    <w:link w:val="af8"/>
    <w:semiHidden/>
    <w:rsid w:val="00183237"/>
    <w:rPr>
      <w:sz w:val="20"/>
    </w:rPr>
  </w:style>
  <w:style w:type="character" w:customStyle="1" w:styleId="af8">
    <w:name w:val="Текст концевой сноски Знак"/>
    <w:basedOn w:val="a4"/>
    <w:link w:val="af7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9">
    <w:name w:val="endnote reference"/>
    <w:semiHidden/>
    <w:rsid w:val="00183237"/>
    <w:rPr>
      <w:vertAlign w:val="superscript"/>
    </w:rPr>
  </w:style>
  <w:style w:type="paragraph" w:styleId="afa">
    <w:name w:val="caption"/>
    <w:basedOn w:val="a3"/>
    <w:next w:val="a3"/>
    <w:qFormat/>
    <w:rsid w:val="00183237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b">
    <w:name w:val="Balloon Text"/>
    <w:basedOn w:val="a3"/>
    <w:link w:val="afc"/>
    <w:uiPriority w:val="99"/>
    <w:semiHidden/>
    <w:rsid w:val="0018323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183237"/>
    <w:rPr>
      <w:rFonts w:ascii="Tahoma" w:eastAsia="Times New Roman" w:hAnsi="Tahoma" w:cs="Tahoma"/>
      <w:sz w:val="16"/>
      <w:szCs w:val="16"/>
      <w:lang w:val="en-GB"/>
    </w:rPr>
  </w:style>
  <w:style w:type="paragraph" w:styleId="43">
    <w:name w:val="List Number 4"/>
    <w:basedOn w:val="a3"/>
    <w:rsid w:val="00183237"/>
    <w:pPr>
      <w:tabs>
        <w:tab w:val="num" w:pos="1209"/>
      </w:tabs>
      <w:ind w:left="1209" w:hanging="360"/>
    </w:pPr>
  </w:style>
  <w:style w:type="paragraph" w:customStyle="1" w:styleId="Simple">
    <w:name w:val="Simple"/>
    <w:basedOn w:val="a3"/>
    <w:rsid w:val="00183237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d">
    <w:name w:val="Простой"/>
    <w:basedOn w:val="a3"/>
    <w:rsid w:val="00183237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styleId="26">
    <w:name w:val="Body Text Indent 2"/>
    <w:basedOn w:val="a3"/>
    <w:link w:val="27"/>
    <w:autoRedefine/>
    <w:rsid w:val="00183237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iCs/>
      <w:sz w:val="20"/>
      <w:lang w:val="ru-RU" w:eastAsia="ru-RU"/>
    </w:rPr>
  </w:style>
  <w:style w:type="character" w:customStyle="1" w:styleId="27">
    <w:name w:val="Основной текст с отступом 2 Знак"/>
    <w:basedOn w:val="a4"/>
    <w:link w:val="26"/>
    <w:rsid w:val="00183237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4">
    <w:name w:val="Нумерованный список 1"/>
    <w:basedOn w:val="a3"/>
    <w:autoRedefine/>
    <w:rsid w:val="00183237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styleId="36">
    <w:name w:val="Body Text Indent 3"/>
    <w:basedOn w:val="a3"/>
    <w:link w:val="37"/>
    <w:rsid w:val="00183237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183237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3"/>
    <w:autoRedefine/>
    <w:rsid w:val="00183237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customStyle="1" w:styleId="HeadingBase">
    <w:name w:val="Heading Base"/>
    <w:basedOn w:val="a3"/>
    <w:next w:val="a3"/>
    <w:rsid w:val="00183237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e"/>
    <w:next w:val="10"/>
    <w:rsid w:val="00183237"/>
    <w:rPr>
      <w:rFonts w:ascii="Arial" w:hAnsi="Arial"/>
      <w:b w:val="0"/>
      <w:i/>
      <w:caps w:val="0"/>
      <w:sz w:val="28"/>
    </w:rPr>
  </w:style>
  <w:style w:type="paragraph" w:styleId="afe">
    <w:name w:val="Subtitle"/>
    <w:basedOn w:val="aff"/>
    <w:next w:val="a3"/>
    <w:link w:val="aff0"/>
    <w:qFormat/>
    <w:rsid w:val="00183237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0">
    <w:name w:val="Подзаголовок Знак"/>
    <w:basedOn w:val="a4"/>
    <w:link w:val="afe"/>
    <w:rsid w:val="00183237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f">
    <w:name w:val="Title"/>
    <w:basedOn w:val="HeadingBase"/>
    <w:next w:val="afe"/>
    <w:link w:val="aff1"/>
    <w:uiPriority w:val="99"/>
    <w:qFormat/>
    <w:rsid w:val="00183237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1">
    <w:name w:val="Название Знак"/>
    <w:basedOn w:val="a4"/>
    <w:link w:val="aff"/>
    <w:uiPriority w:val="99"/>
    <w:rsid w:val="00183237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3"/>
    <w:rsid w:val="00183237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183237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183237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d"/>
    <w:rsid w:val="00183237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183237"/>
    <w:rPr>
      <w:b/>
      <w:vertAlign w:val="superscript"/>
    </w:rPr>
  </w:style>
  <w:style w:type="paragraph" w:customStyle="1" w:styleId="CoverCompany">
    <w:name w:val="Cover Company"/>
    <w:basedOn w:val="a3"/>
    <w:rsid w:val="00183237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183237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5">
    <w:name w:val="Заголовок оглавления1"/>
    <w:basedOn w:val="10"/>
    <w:rsid w:val="00183237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rsid w:val="00183237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character" w:customStyle="1" w:styleId="Emphasis1">
    <w:name w:val="Emphasis1"/>
    <w:rsid w:val="00183237"/>
    <w:rPr>
      <w:i/>
      <w:spacing w:val="0"/>
    </w:rPr>
  </w:style>
  <w:style w:type="paragraph" w:customStyle="1" w:styleId="TableNormal">
    <w:name w:val="TableNormal"/>
    <w:basedOn w:val="afd"/>
    <w:rsid w:val="00183237"/>
    <w:pPr>
      <w:keepLines/>
      <w:spacing w:before="120"/>
    </w:pPr>
    <w:rPr>
      <w:rFonts w:cs="Times New Roman"/>
    </w:rPr>
  </w:style>
  <w:style w:type="paragraph" w:styleId="aff2">
    <w:name w:val="annotation text"/>
    <w:basedOn w:val="a3"/>
    <w:link w:val="aff3"/>
    <w:uiPriority w:val="99"/>
    <w:rsid w:val="00183237"/>
    <w:pPr>
      <w:spacing w:before="0" w:after="0"/>
    </w:pPr>
    <w:rPr>
      <w:rFonts w:ascii="Times New Roman" w:hAnsi="Times New Roman"/>
      <w:sz w:val="20"/>
      <w:lang w:val="ru-RU" w:eastAsia="ru-RU"/>
    </w:rPr>
  </w:style>
  <w:style w:type="character" w:customStyle="1" w:styleId="aff3">
    <w:name w:val="Текст примечания Знак"/>
    <w:basedOn w:val="a4"/>
    <w:link w:val="aff2"/>
    <w:uiPriority w:val="99"/>
    <w:rsid w:val="00183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Body Text 3"/>
    <w:basedOn w:val="a3"/>
    <w:link w:val="39"/>
    <w:rsid w:val="00183237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9">
    <w:name w:val="Основной текст 3 Знак"/>
    <w:basedOn w:val="a4"/>
    <w:link w:val="38"/>
    <w:rsid w:val="00183237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4">
    <w:name w:val="Hyperlink"/>
    <w:rsid w:val="00183237"/>
    <w:rPr>
      <w:color w:val="0000FF"/>
      <w:u w:val="single"/>
    </w:rPr>
  </w:style>
  <w:style w:type="character" w:styleId="aff5">
    <w:name w:val="FollowedHyperlink"/>
    <w:rsid w:val="00183237"/>
    <w:rPr>
      <w:color w:val="800080"/>
      <w:u w:val="single"/>
    </w:rPr>
  </w:style>
  <w:style w:type="paragraph" w:customStyle="1" w:styleId="Normal1">
    <w:name w:val="Normal1"/>
    <w:rsid w:val="0018323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заголовок 3"/>
    <w:basedOn w:val="a3"/>
    <w:next w:val="a3"/>
    <w:rsid w:val="00183237"/>
    <w:pPr>
      <w:keepNext/>
      <w:spacing w:before="120" w:after="120"/>
      <w:jc w:val="both"/>
    </w:pPr>
    <w:rPr>
      <w:lang w:val="ru-RU" w:eastAsia="ru-RU"/>
    </w:rPr>
  </w:style>
  <w:style w:type="paragraph" w:customStyle="1" w:styleId="aff6">
    <w:name w:val="Обычный без отступа по центру"/>
    <w:basedOn w:val="a3"/>
    <w:rsid w:val="00183237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character" w:styleId="aff7">
    <w:name w:val="Emphasis"/>
    <w:uiPriority w:val="99"/>
    <w:qFormat/>
    <w:rsid w:val="00183237"/>
    <w:rPr>
      <w:i/>
      <w:iCs/>
    </w:rPr>
  </w:style>
  <w:style w:type="paragraph" w:styleId="aff8">
    <w:name w:val="Plain Text"/>
    <w:basedOn w:val="a3"/>
    <w:link w:val="aff9"/>
    <w:rsid w:val="00183237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9">
    <w:name w:val="Текст Знак"/>
    <w:basedOn w:val="a4"/>
    <w:link w:val="aff8"/>
    <w:rsid w:val="00183237"/>
    <w:rPr>
      <w:rFonts w:ascii="Courier New" w:eastAsia="SimSun" w:hAnsi="Courier New" w:cs="Courier New"/>
      <w:sz w:val="20"/>
      <w:szCs w:val="20"/>
      <w:lang w:eastAsia="zh-CN"/>
    </w:rPr>
  </w:style>
  <w:style w:type="character" w:styleId="affa">
    <w:name w:val="annotation reference"/>
    <w:uiPriority w:val="99"/>
    <w:semiHidden/>
    <w:rsid w:val="00183237"/>
    <w:rPr>
      <w:sz w:val="16"/>
      <w:szCs w:val="16"/>
    </w:rPr>
  </w:style>
  <w:style w:type="paragraph" w:styleId="affb">
    <w:name w:val="annotation subject"/>
    <w:basedOn w:val="aff2"/>
    <w:next w:val="aff2"/>
    <w:link w:val="affc"/>
    <w:uiPriority w:val="99"/>
    <w:semiHidden/>
    <w:rsid w:val="00183237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c">
    <w:name w:val="Тема примечания Знак"/>
    <w:basedOn w:val="aff3"/>
    <w:link w:val="affb"/>
    <w:uiPriority w:val="99"/>
    <w:rsid w:val="00183237"/>
    <w:rPr>
      <w:rFonts w:ascii="Garamond" w:eastAsia="Times New Roman" w:hAnsi="Garamond" w:cs="Times New Roman"/>
      <w:b/>
      <w:bCs/>
      <w:sz w:val="20"/>
      <w:szCs w:val="20"/>
      <w:lang w:val="en-GB"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183237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183237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183237"/>
    <w:rPr>
      <w:sz w:val="22"/>
      <w:lang w:val="en-GB" w:eastAsia="en-US" w:bidi="ar-SA"/>
    </w:rPr>
  </w:style>
  <w:style w:type="paragraph" w:styleId="affd">
    <w:name w:val="Document Map"/>
    <w:basedOn w:val="a3"/>
    <w:link w:val="affe"/>
    <w:semiHidden/>
    <w:rsid w:val="00183237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e">
    <w:name w:val="Схема документа Знак"/>
    <w:basedOn w:val="a4"/>
    <w:link w:val="affd"/>
    <w:semiHidden/>
    <w:rsid w:val="00183237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183237"/>
    <w:rPr>
      <w:sz w:val="22"/>
      <w:lang w:val="en-GB" w:eastAsia="en-US" w:bidi="ar-SA"/>
    </w:rPr>
  </w:style>
  <w:style w:type="paragraph" w:customStyle="1" w:styleId="ConsNormal">
    <w:name w:val="Con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">
    <w:name w:val="Strong"/>
    <w:qFormat/>
    <w:rsid w:val="00183237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183237"/>
    <w:rPr>
      <w:sz w:val="22"/>
      <w:lang w:val="en-GB" w:eastAsia="en-US" w:bidi="ar-SA"/>
    </w:rPr>
  </w:style>
  <w:style w:type="character" w:customStyle="1" w:styleId="bodytext10">
    <w:name w:val="body text Знак Знак1"/>
    <w:rsid w:val="00183237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18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rsid w:val="0018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0">
    <w:name w:val="Table Grid"/>
    <w:basedOn w:val="a5"/>
    <w:uiPriority w:val="39"/>
    <w:rsid w:val="00183237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29"/>
    <w:rsid w:val="00183237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9">
    <w:name w:val="List Number 2"/>
    <w:basedOn w:val="a3"/>
    <w:rsid w:val="00183237"/>
    <w:pPr>
      <w:tabs>
        <w:tab w:val="num" w:pos="357"/>
      </w:tabs>
      <w:ind w:left="720" w:hanging="720"/>
    </w:pPr>
  </w:style>
  <w:style w:type="paragraph" w:customStyle="1" w:styleId="Kapitelberschrift">
    <w:name w:val="Kapitelüberschrift"/>
    <w:basedOn w:val="a3"/>
    <w:rsid w:val="00183237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18323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183237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183237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1">
    <w:name w:val="Список с черточкой"/>
    <w:basedOn w:val="a3"/>
    <w:rsid w:val="00183237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183237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183237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183237"/>
    <w:pPr>
      <w:spacing w:before="100" w:beforeAutospacing="1" w:after="100" w:afterAutospacing="1"/>
      <w:textAlignment w:val="top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183237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Выделение1"/>
    <w:rsid w:val="00183237"/>
    <w:rPr>
      <w:i/>
      <w:spacing w:val="0"/>
    </w:rPr>
  </w:style>
  <w:style w:type="paragraph" w:customStyle="1" w:styleId="18">
    <w:name w:val="Обычный1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9">
    <w:name w:val="Стиль1"/>
    <w:basedOn w:val="a3"/>
    <w:rsid w:val="00183237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2">
    <w:name w:val="Юристы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3">
    <w:name w:val="Normal (Web)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a">
    <w:name w:val="1"/>
    <w:basedOn w:val="a3"/>
    <w:next w:val="afff3"/>
    <w:link w:val="1b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b">
    <w:name w:val="1 Знак"/>
    <w:link w:val="1a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lang w:val="ru-RU" w:eastAsia="ru-RU"/>
    </w:rPr>
  </w:style>
  <w:style w:type="paragraph" w:customStyle="1" w:styleId="afff4">
    <w:name w:val="Юристы Знак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5">
    <w:name w:val="Отчет"/>
    <w:basedOn w:val="a3"/>
    <w:rsid w:val="00183237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c">
    <w:name w:val="Текст1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18323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6">
    <w:name w:val="Список с точкой"/>
    <w:basedOn w:val="a3"/>
    <w:rsid w:val="00183237"/>
    <w:pPr>
      <w:tabs>
        <w:tab w:val="num" w:pos="1552"/>
      </w:tabs>
      <w:ind w:left="1203" w:hanging="11"/>
    </w:pPr>
    <w:rPr>
      <w:lang w:val="ru-RU"/>
    </w:rPr>
  </w:style>
  <w:style w:type="paragraph" w:customStyle="1" w:styleId="110">
    <w:name w:val="Обычный + 11 пт"/>
    <w:aliases w:val="По ширине"/>
    <w:basedOn w:val="a3"/>
    <w:rsid w:val="00183237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183237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1832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18323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styleId="afff7">
    <w:name w:val="List"/>
    <w:basedOn w:val="a3"/>
    <w:rsid w:val="00183237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d">
    <w:name w:val="Обычный 1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Обычный текст"/>
    <w:basedOn w:val="a3"/>
    <w:link w:val="afff9"/>
    <w:uiPriority w:val="99"/>
    <w:rsid w:val="00183237"/>
    <w:pPr>
      <w:spacing w:before="0" w:after="0"/>
      <w:ind w:firstLine="425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fff9">
    <w:name w:val="Обычный текст Знак"/>
    <w:link w:val="afff8"/>
    <w:uiPriority w:val="99"/>
    <w:rsid w:val="0018323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3b">
    <w:name w:val="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ffa">
    <w:name w:val="Знак Знак Знак 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183237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183237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1832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1832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183237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1832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183237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b">
    <w:name w:val="Оглавление"/>
    <w:basedOn w:val="13"/>
    <w:autoRedefine/>
    <w:rsid w:val="00183237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c">
    <w:name w:val="Список атрибутов"/>
    <w:basedOn w:val="a3"/>
    <w:rsid w:val="00183237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CharChar1CharCharCharChar3">
    <w:name w:val="Char Char1 Знак Знак Char Char Знак Знак Char Char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fffd">
    <w:name w:val="List Paragraph"/>
    <w:basedOn w:val="a3"/>
    <w:link w:val="afffe"/>
    <w:uiPriority w:val="99"/>
    <w:qFormat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">
    <w:name w:val="Îáû÷íûé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">
    <w:name w:val="Знак Знак Знак1"/>
    <w:basedOn w:val="a3"/>
    <w:rsid w:val="00183237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45">
    <w:name w:val="List 4"/>
    <w:basedOn w:val="a3"/>
    <w:rsid w:val="00183237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00">
    <w:name w:val="Секция 10"/>
    <w:basedOn w:val="a3"/>
    <w:rsid w:val="00183237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c">
    <w:name w:val="Обычный 3к"/>
    <w:basedOn w:val="a3"/>
    <w:rsid w:val="00183237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f">
    <w:name w:val="Список 1"/>
    <w:basedOn w:val="a3"/>
    <w:rsid w:val="00183237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styleId="2a">
    <w:name w:val="List 2"/>
    <w:basedOn w:val="a3"/>
    <w:rsid w:val="00183237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d">
    <w:name w:val="List 3"/>
    <w:basedOn w:val="a3"/>
    <w:rsid w:val="00183237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ff0">
    <w:name w:val="Body Text First Indent"/>
    <w:basedOn w:val="a9"/>
    <w:link w:val="affff1"/>
    <w:rsid w:val="00183237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1">
    <w:name w:val="Красная строка Знак"/>
    <w:basedOn w:val="aa"/>
    <w:link w:val="affff0"/>
    <w:rsid w:val="001832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b">
    <w:name w:val="Body Text First Indent 2"/>
    <w:basedOn w:val="af2"/>
    <w:link w:val="2c"/>
    <w:rsid w:val="00183237"/>
    <w:pPr>
      <w:spacing w:after="120"/>
      <w:ind w:left="283" w:firstLine="210"/>
    </w:pPr>
    <w:rPr>
      <w:lang w:eastAsia="ru-RU"/>
    </w:rPr>
  </w:style>
  <w:style w:type="character" w:customStyle="1" w:styleId="2c">
    <w:name w:val="Красная строка 2 Знак"/>
    <w:basedOn w:val="af3"/>
    <w:link w:val="2b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183237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183237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affff2">
    <w:name w:val="Обычный текст Знак Знак"/>
    <w:rsid w:val="00183237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183237"/>
    <w:rPr>
      <w:sz w:val="24"/>
      <w:szCs w:val="24"/>
    </w:rPr>
  </w:style>
  <w:style w:type="character" w:customStyle="1" w:styleId="bodytext4">
    <w:name w:val="body text Знак Знак4"/>
    <w:rsid w:val="00183237"/>
    <w:rPr>
      <w:sz w:val="22"/>
      <w:lang w:val="en-GB" w:eastAsia="en-US" w:bidi="ar-SA"/>
    </w:rPr>
  </w:style>
  <w:style w:type="paragraph" w:customStyle="1" w:styleId="1f0">
    <w:name w:val="Абзац списка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1">
    <w:name w:val="Заголовок параграфа (1.) Знак"/>
    <w:aliases w:val="Section Знак,level2 hdg Знак,111 Знак Знак,111 Знак,Section Heading Знак,level2 hdg Знак Знак"/>
    <w:rsid w:val="00183237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183237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183237"/>
    <w:rPr>
      <w:rFonts w:cs="Times New Roman"/>
      <w:sz w:val="22"/>
      <w:lang w:val="en-GB" w:eastAsia="en-US" w:bidi="ar-SA"/>
    </w:rPr>
  </w:style>
  <w:style w:type="paragraph" w:customStyle="1" w:styleId="affff3">
    <w:name w:val="Нумерация"/>
    <w:basedOn w:val="a3"/>
    <w:next w:val="a3"/>
    <w:rsid w:val="00183237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18323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18323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18323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18323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183237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183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183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1832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18323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1832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eading6Char">
    <w:name w:val="Heading 6 Char"/>
    <w:aliases w:val="Legal Level 1. Char"/>
    <w:locked/>
    <w:rsid w:val="00183237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183237"/>
    <w:rPr>
      <w:rFonts w:ascii="Garamond" w:hAnsi="Garamond"/>
      <w:sz w:val="22"/>
      <w:lang w:val="en-GB" w:eastAsia="en-US" w:bidi="ar-SA"/>
    </w:rPr>
  </w:style>
  <w:style w:type="paragraph" w:customStyle="1" w:styleId="affff4">
    <w:name w:val="Список_в_таблице_маркированный"/>
    <w:basedOn w:val="a3"/>
    <w:next w:val="a3"/>
    <w:rsid w:val="00183237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5">
    <w:name w:val="Пункт_нормативн_документа"/>
    <w:basedOn w:val="a9"/>
    <w:rsid w:val="0018323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183237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rsid w:val="00183237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1">
    <w:name w:val="Заголовок 1;Заголовок параграфа (1.)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e">
    <w:name w:val="Знак Знак Знак 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">
    <w:name w:val="Знак Знак11"/>
    <w:semiHidden/>
    <w:rsid w:val="00183237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1832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183237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183237"/>
    <w:rPr>
      <w:sz w:val="24"/>
      <w:szCs w:val="24"/>
      <w:lang w:val="ru-RU" w:eastAsia="ru-RU" w:bidi="ar-SA"/>
    </w:rPr>
  </w:style>
  <w:style w:type="character" w:customStyle="1" w:styleId="1f2">
    <w:name w:val="Основной текст Знак1"/>
    <w:aliases w:val="body text Знак1"/>
    <w:rsid w:val="00183237"/>
    <w:rPr>
      <w:sz w:val="22"/>
      <w:lang w:val="en-GB" w:eastAsia="en-US" w:bidi="ar-SA"/>
    </w:rPr>
  </w:style>
  <w:style w:type="character" w:customStyle="1" w:styleId="bodytext5">
    <w:name w:val="body text Знак Знак5"/>
    <w:rsid w:val="00183237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183237"/>
    <w:rPr>
      <w:rFonts w:ascii="Garamond" w:eastAsia="Times New Roman" w:hAnsi="Garamond"/>
      <w:sz w:val="22"/>
      <w:lang w:val="en-GB" w:eastAsia="en-US"/>
    </w:rPr>
  </w:style>
  <w:style w:type="character" w:customStyle="1" w:styleId="affff7">
    <w:name w:val="Дата Знак"/>
    <w:link w:val="affff8"/>
    <w:rsid w:val="00183237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sid w:val="00183237"/>
    <w:rPr>
      <w:sz w:val="28"/>
      <w:szCs w:val="28"/>
      <w:lang w:val="ru-RU" w:eastAsia="ru-RU" w:bidi="ar-SA"/>
    </w:rPr>
  </w:style>
  <w:style w:type="character" w:customStyle="1" w:styleId="2d">
    <w:name w:val="Знак Знак2"/>
    <w:locked/>
    <w:rsid w:val="00183237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183237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183237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183237"/>
    <w:rPr>
      <w:rFonts w:cs="Times New Roman"/>
    </w:rPr>
  </w:style>
  <w:style w:type="character" w:customStyle="1" w:styleId="240">
    <w:name w:val="Знак Знак24"/>
    <w:semiHidden/>
    <w:locked/>
    <w:rsid w:val="00183237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183237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183237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183237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183237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183237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183237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183237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183237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183237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183237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21">
    <w:name w:val="Заголовок оглавления12"/>
    <w:basedOn w:val="10"/>
    <w:rsid w:val="00183237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183237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183237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22">
    <w:name w:val="Выделение12"/>
    <w:rsid w:val="00183237"/>
    <w:rPr>
      <w:i/>
      <w:spacing w:val="0"/>
    </w:rPr>
  </w:style>
  <w:style w:type="paragraph" w:customStyle="1" w:styleId="123">
    <w:name w:val="Обычный12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4">
    <w:name w:val="Текст12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2">
    <w:name w:val="Основной текст 212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20">
    <w:name w:val="Основной текст с отступом 212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2">
    <w:name w:val="Основной текст 312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20">
    <w:name w:val="Основной текст с отступом 312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1f3">
    <w:name w:val="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1">
    <w:name w:val="Абзац списка13"/>
    <w:basedOn w:val="a3"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FirstIndent2Char">
    <w:name w:val="Body Text First Indent 2 Char"/>
    <w:locked/>
    <w:rsid w:val="001832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20">
    <w:name w:val="Знак Знак122"/>
    <w:rsid w:val="00183237"/>
    <w:rPr>
      <w:rFonts w:ascii="Times New Roman" w:hAnsi="Times New Roman" w:cs="Times New Roman"/>
      <w:sz w:val="24"/>
      <w:szCs w:val="24"/>
    </w:rPr>
  </w:style>
  <w:style w:type="character" w:customStyle="1" w:styleId="152">
    <w:name w:val="Знак Знак152"/>
    <w:rsid w:val="00183237"/>
    <w:rPr>
      <w:rFonts w:cs="Times New Roman"/>
      <w:sz w:val="24"/>
      <w:szCs w:val="24"/>
    </w:rPr>
  </w:style>
  <w:style w:type="paragraph" w:customStyle="1" w:styleId="113">
    <w:name w:val="Абзац списка1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4">
    <w:name w:val="Знак Знак Знак 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0">
    <w:name w:val="Знак Знак112"/>
    <w:semiHidden/>
    <w:rsid w:val="00183237"/>
    <w:rPr>
      <w:rFonts w:ascii="Garamond" w:hAnsi="Garamond" w:cs="Times New Roman"/>
      <w:sz w:val="22"/>
    </w:rPr>
  </w:style>
  <w:style w:type="character" w:customStyle="1" w:styleId="162">
    <w:name w:val="Знак Знак16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32">
    <w:name w:val="Знак Знак13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42">
    <w:name w:val="Знак Знак142"/>
    <w:rsid w:val="00183237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20">
    <w:name w:val="Знак Знак42"/>
    <w:rsid w:val="00183237"/>
    <w:rPr>
      <w:rFonts w:cs="Times New Roman"/>
      <w:sz w:val="28"/>
      <w:szCs w:val="28"/>
      <w:lang w:val="ru-RU" w:eastAsia="ru-RU" w:bidi="ar-SA"/>
    </w:rPr>
  </w:style>
  <w:style w:type="character" w:customStyle="1" w:styleId="222">
    <w:name w:val="Знак Знак222"/>
    <w:rsid w:val="00183237"/>
    <w:rPr>
      <w:rFonts w:cs="Times New Roman"/>
      <w:sz w:val="24"/>
      <w:szCs w:val="24"/>
      <w:lang w:val="x-none" w:eastAsia="en-US"/>
    </w:rPr>
  </w:style>
  <w:style w:type="character" w:customStyle="1" w:styleId="242">
    <w:name w:val="Знак Знак242"/>
    <w:semiHidden/>
    <w:locked/>
    <w:rsid w:val="00183237"/>
    <w:rPr>
      <w:rFonts w:cs="Times New Roman"/>
    </w:rPr>
  </w:style>
  <w:style w:type="numbering" w:styleId="111111">
    <w:name w:val="Outline List 2"/>
    <w:basedOn w:val="a6"/>
    <w:rsid w:val="00183237"/>
    <w:pPr>
      <w:numPr>
        <w:numId w:val="3"/>
      </w:numPr>
    </w:pPr>
  </w:style>
  <w:style w:type="paragraph" w:customStyle="1" w:styleId="normalindent12">
    <w:name w:val="normalindent12"/>
    <w:basedOn w:val="a3"/>
    <w:rsid w:val="00183237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m1">
    <w:name w:val="m1"/>
    <w:rsid w:val="00183237"/>
    <w:rPr>
      <w:color w:val="0000FF"/>
    </w:rPr>
  </w:style>
  <w:style w:type="paragraph" w:customStyle="1" w:styleId="2e">
    <w:name w:val="Обычный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f">
    <w:name w:val="Обычный 3"/>
    <w:basedOn w:val="a3"/>
    <w:rsid w:val="00183237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styleId="affff8">
    <w:name w:val="Date"/>
    <w:basedOn w:val="a3"/>
    <w:next w:val="a3"/>
    <w:link w:val="affff7"/>
    <w:rsid w:val="00183237"/>
    <w:pPr>
      <w:spacing w:before="0" w:after="0"/>
    </w:pPr>
    <w:rPr>
      <w:rFonts w:ascii="Arial MT Black" w:eastAsiaTheme="minorHAnsi" w:hAnsi="Arial MT Black" w:cstheme="minorBidi"/>
      <w:b/>
      <w:spacing w:val="-20"/>
      <w:kern w:val="28"/>
      <w:sz w:val="40"/>
      <w:szCs w:val="22"/>
      <w:lang w:val="ru-RU" w:eastAsia="ru-RU"/>
    </w:rPr>
  </w:style>
  <w:style w:type="character" w:customStyle="1" w:styleId="1f5">
    <w:name w:val="Дата Знак1"/>
    <w:basedOn w:val="a4"/>
    <w:semiHidden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1f6">
    <w:name w:val="Основной текст с отступом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1f7">
    <w:name w:val="Схема документа Знак1"/>
    <w:semiHidden/>
    <w:rsid w:val="00183237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183237"/>
    <w:pPr>
      <w:pageBreakBefore/>
      <w:numPr>
        <w:numId w:val="4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rsid w:val="00183237"/>
    <w:pPr>
      <w:numPr>
        <w:numId w:val="7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0">
    <w:name w:val="Сущность"/>
    <w:basedOn w:val="40"/>
    <w:rsid w:val="00183237"/>
    <w:pPr>
      <w:numPr>
        <w:ilvl w:val="3"/>
        <w:numId w:val="5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183237"/>
    <w:pPr>
      <w:numPr>
        <w:numId w:val="6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183237"/>
    <w:pPr>
      <w:numPr>
        <w:numId w:val="8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183237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183237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18323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183237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183237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rsid w:val="00183237"/>
    <w:pPr>
      <w:numPr>
        <w:numId w:val="10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9">
    <w:name w:val="Название таблицы"/>
    <w:basedOn w:val="a3"/>
    <w:next w:val="a3"/>
    <w:rsid w:val="00183237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a">
    <w:name w:val="Подпись к таблице"/>
    <w:basedOn w:val="a3"/>
    <w:rsid w:val="00183237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character" w:customStyle="1" w:styleId="t1">
    <w:name w:val="t1"/>
    <w:rsid w:val="00183237"/>
    <w:rPr>
      <w:color w:val="990000"/>
    </w:rPr>
  </w:style>
  <w:style w:type="character" w:customStyle="1" w:styleId="b1">
    <w:name w:val="b1"/>
    <w:rsid w:val="0018323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183237"/>
    <w:rPr>
      <w:color w:val="0000FF"/>
    </w:rPr>
  </w:style>
  <w:style w:type="paragraph" w:customStyle="1" w:styleId="Courier">
    <w:name w:val="Обычный Courier"/>
    <w:basedOn w:val="a3"/>
    <w:rsid w:val="00183237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1"/>
    <w:rsid w:val="00183237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8">
    <w:name w:val="Титул 1ц"/>
    <w:basedOn w:val="a3"/>
    <w:rsid w:val="00183237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183237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183237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183237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183237"/>
    <w:pPr>
      <w:spacing w:before="0"/>
    </w:pPr>
    <w:rPr>
      <w:sz w:val="2"/>
    </w:rPr>
  </w:style>
  <w:style w:type="paragraph" w:customStyle="1" w:styleId="affffb">
    <w:name w:val="Подзаголовок требования"/>
    <w:basedOn w:val="a3"/>
    <w:rsid w:val="00183237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character" w:customStyle="1" w:styleId="5-0">
    <w:name w:val="Стиль Заголовок 5 + Темно-синий Знак Знак Знак Знак"/>
    <w:rsid w:val="00183237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9">
    <w:name w:val="Обычный 1ж"/>
    <w:basedOn w:val="a3"/>
    <w:rsid w:val="00183237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f">
    <w:name w:val="Обычный 2"/>
    <w:basedOn w:val="a3"/>
    <w:rsid w:val="00183237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7">
    <w:name w:val="Обычный 4"/>
    <w:basedOn w:val="a3"/>
    <w:rsid w:val="00183237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5"/>
    <w:basedOn w:val="a3"/>
    <w:rsid w:val="00183237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2">
    <w:name w:val="Обычный 6"/>
    <w:basedOn w:val="a3"/>
    <w:rsid w:val="00183237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183237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6">
    <w:name w:val="Обычный уровень 5"/>
    <w:basedOn w:val="a3"/>
    <w:rsid w:val="00183237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a">
    <w:name w:val="Титул 1жц"/>
    <w:basedOn w:val="a3"/>
    <w:rsid w:val="00183237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c">
    <w:name w:val="Обычный к"/>
    <w:basedOn w:val="a3"/>
    <w:rsid w:val="00183237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7">
    <w:name w:val="Сущность 5"/>
    <w:basedOn w:val="a0"/>
    <w:rsid w:val="00183237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d">
    <w:name w:val="Таблица заголовок"/>
    <w:basedOn w:val="a3"/>
    <w:rsid w:val="00183237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e">
    <w:name w:val="Таблица ячейка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">
    <w:name w:val="Обычный ж"/>
    <w:basedOn w:val="a3"/>
    <w:rsid w:val="00183237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f0">
    <w:name w:val="Обычный жц"/>
    <w:basedOn w:val="a3"/>
    <w:rsid w:val="00183237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7"/>
    <w:rsid w:val="00183237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183237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">
    <w:name w:val="Обычный 4_10"/>
    <w:basedOn w:val="47"/>
    <w:rsid w:val="00183237"/>
    <w:rPr>
      <w:sz w:val="20"/>
    </w:rPr>
  </w:style>
  <w:style w:type="paragraph" w:customStyle="1" w:styleId="SP1">
    <w:name w:val="SP1"/>
    <w:basedOn w:val="a3"/>
    <w:rsid w:val="00183237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183237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183237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styleId="afffff1">
    <w:name w:val="Revision"/>
    <w:hidden/>
    <w:semiHidden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аблицы (моноширинный)"/>
    <w:basedOn w:val="a3"/>
    <w:next w:val="a3"/>
    <w:rsid w:val="00183237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b">
    <w:name w:val="Название1"/>
    <w:basedOn w:val="a3"/>
    <w:rsid w:val="00183237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szCs w:val="24"/>
      <w:lang w:val="ru-RU" w:eastAsia="ar-SA"/>
    </w:rPr>
  </w:style>
  <w:style w:type="paragraph" w:customStyle="1" w:styleId="afffff3">
    <w:name w:val="Заголовок к тексту"/>
    <w:basedOn w:val="a3"/>
    <w:rsid w:val="00183237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4">
    <w:name w:val="Реквизиты ОДУ"/>
    <w:basedOn w:val="a3"/>
    <w:rsid w:val="00183237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character" w:customStyle="1" w:styleId="FontStyle42">
    <w:name w:val="Font Style42"/>
    <w:rsid w:val="00183237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183237"/>
    <w:rPr>
      <w:sz w:val="22"/>
      <w:lang w:val="en-GB" w:eastAsia="en-US" w:bidi="ar-SA"/>
    </w:rPr>
  </w:style>
  <w:style w:type="character" w:customStyle="1" w:styleId="180">
    <w:name w:val="Знак Знак18"/>
    <w:rsid w:val="00183237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183237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183237"/>
    <w:rPr>
      <w:sz w:val="24"/>
      <w:lang w:eastAsia="en-US" w:bidi="ar-SA"/>
    </w:rPr>
  </w:style>
  <w:style w:type="character" w:customStyle="1" w:styleId="st">
    <w:name w:val="st"/>
    <w:basedOn w:val="a4"/>
    <w:rsid w:val="00183237"/>
  </w:style>
  <w:style w:type="character" w:customStyle="1" w:styleId="3f0">
    <w:name w:val="Знак Знак3"/>
    <w:rsid w:val="00183237"/>
    <w:rPr>
      <w:rFonts w:ascii="Garamond" w:hAnsi="Garamond"/>
      <w:sz w:val="22"/>
      <w:lang w:val="en-GB" w:eastAsia="en-US" w:bidi="ar-SA"/>
    </w:rPr>
  </w:style>
  <w:style w:type="character" w:customStyle="1" w:styleId="afffff5">
    <w:name w:val="Знак Знак"/>
    <w:rsid w:val="00183237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183237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183237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183237"/>
    <w:rPr>
      <w:i/>
      <w:iCs/>
      <w:sz w:val="22"/>
      <w:lang w:val="ru-RU" w:eastAsia="en-US" w:bidi="ar-SA"/>
    </w:rPr>
  </w:style>
  <w:style w:type="character" w:customStyle="1" w:styleId="1fc">
    <w:name w:val="Знак Знак1"/>
    <w:rsid w:val="0018323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183237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183237"/>
    <w:rPr>
      <w:lang w:val="ru-RU" w:eastAsia="ru-RU" w:bidi="ar-SA"/>
    </w:rPr>
  </w:style>
  <w:style w:type="character" w:customStyle="1" w:styleId="58">
    <w:name w:val="Знак Знак5"/>
    <w:rsid w:val="00183237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183237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183237"/>
    <w:rPr>
      <w:sz w:val="24"/>
      <w:lang w:eastAsia="en-US" w:bidi="ar-SA"/>
    </w:rPr>
  </w:style>
  <w:style w:type="paragraph" w:customStyle="1" w:styleId="221">
    <w:name w:val="Обычный2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character" w:customStyle="1" w:styleId="CommentSubjectChar">
    <w:name w:val="Comment Subject Char"/>
    <w:locked/>
    <w:rsid w:val="00183237"/>
    <w:rPr>
      <w:rFonts w:ascii="Arial" w:hAnsi="Arial" w:cs="Arial"/>
      <w:b/>
      <w:bCs/>
    </w:rPr>
  </w:style>
  <w:style w:type="paragraph" w:customStyle="1" w:styleId="48">
    <w:name w:val="Абзац списка4"/>
    <w:basedOn w:val="a3"/>
    <w:rsid w:val="00183237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field-content">
    <w:name w:val="field-content"/>
    <w:rsid w:val="00183237"/>
  </w:style>
  <w:style w:type="paragraph" w:styleId="afffff6">
    <w:name w:val="No Spacing"/>
    <w:uiPriority w:val="1"/>
    <w:qFormat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d">
    <w:name w:val="Нет списка1"/>
    <w:next w:val="a6"/>
    <w:semiHidden/>
    <w:unhideWhenUsed/>
    <w:rsid w:val="005646CC"/>
  </w:style>
  <w:style w:type="character" w:customStyle="1" w:styleId="620">
    <w:name w:val="Заголовок 6 Знак2"/>
    <w:aliases w:val="Legal Level 1. Знак2"/>
    <w:locked/>
    <w:rsid w:val="005646CC"/>
    <w:rPr>
      <w:rFonts w:ascii="Times New Roman" w:eastAsia="Times New Roman" w:hAnsi="Times New Roman" w:cs="Times New Roman"/>
      <w:szCs w:val="20"/>
    </w:rPr>
  </w:style>
  <w:style w:type="character" w:customStyle="1" w:styleId="820">
    <w:name w:val="Заголовок 8 Знак2"/>
    <w:aliases w:val="Legal Level 1.1.1. Знак2"/>
    <w:rsid w:val="005646CC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0">
    <w:name w:val="Заголовок 9 Знак2"/>
    <w:aliases w:val="Legal Level 1.1.1.1. Знак2"/>
    <w:rsid w:val="005646CC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1fe">
    <w:name w:val="Верх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1ff">
    <w:name w:val="Ниж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2f0">
    <w:name w:val="Основной текст с отступом Знак2"/>
    <w:rsid w:val="005646CC"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Текст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223">
    <w:name w:val="Основной текст с отступом 2 Знак2"/>
    <w:locked/>
    <w:rsid w:val="005646C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320">
    <w:name w:val="Основной текст с отступом 3 Знак2"/>
    <w:rsid w:val="005646CC"/>
    <w:rPr>
      <w:rFonts w:ascii="Times New Roman" w:eastAsia="Times New Roman" w:hAnsi="Times New Roman" w:cs="Times New Roman"/>
      <w:i/>
      <w:iCs/>
      <w:szCs w:val="20"/>
    </w:rPr>
  </w:style>
  <w:style w:type="character" w:customStyle="1" w:styleId="1ff1">
    <w:name w:val="Название Знак1"/>
    <w:rsid w:val="005646CC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ff2">
    <w:name w:val="Подзаголовок Знак1"/>
    <w:rsid w:val="005646CC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1ff3">
    <w:name w:val="Текст примечания Знак1"/>
    <w:semiHidden/>
    <w:rsid w:val="00564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1">
    <w:name w:val="Основной текст 3 Знак2"/>
    <w:rsid w:val="005646CC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215">
    <w:name w:val="Красная строка 2 Знак1"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Дата Знак2"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224">
    <w:name w:val="Основной текст 2 Знак2"/>
    <w:locked/>
    <w:rsid w:val="005646C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1ff4">
    <w:name w:val="Текст концевой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ff5">
    <w:name w:val="Текст выноски Знак1"/>
    <w:semiHidden/>
    <w:locked/>
    <w:rsid w:val="005646CC"/>
    <w:rPr>
      <w:rFonts w:ascii="Tahoma" w:eastAsia="Times New Roman" w:hAnsi="Tahoma" w:cs="Tahoma"/>
      <w:sz w:val="16"/>
      <w:szCs w:val="16"/>
      <w:lang w:val="en-GB"/>
    </w:rPr>
  </w:style>
  <w:style w:type="character" w:customStyle="1" w:styleId="2f2">
    <w:name w:val="Текст Знак2"/>
    <w:locked/>
    <w:rsid w:val="005646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f6">
    <w:name w:val="Тема примечания Знак1"/>
    <w:semiHidden/>
    <w:locked/>
    <w:rsid w:val="005646CC"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f3">
    <w:name w:val="Схема документа Знак2"/>
    <w:semiHidden/>
    <w:locked/>
    <w:rsid w:val="005646C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ocked/>
    <w:rsid w:val="005646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f7">
    <w:name w:val="Красная строка Знак1"/>
    <w:locked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ЭАА"/>
    <w:basedOn w:val="10"/>
    <w:link w:val="afffff7"/>
    <w:qFormat/>
    <w:rsid w:val="005646CC"/>
    <w:pPr>
      <w:numPr>
        <w:numId w:val="21"/>
      </w:numPr>
      <w:spacing w:before="0" w:after="0"/>
      <w:jc w:val="right"/>
    </w:pPr>
    <w:rPr>
      <w:rFonts w:cs="Times New Roman"/>
      <w:caps w:val="0"/>
      <w:color w:val="auto"/>
      <w:kern w:val="0"/>
      <w:lang w:eastAsia="ru-RU"/>
    </w:rPr>
  </w:style>
  <w:style w:type="character" w:customStyle="1" w:styleId="afffff7">
    <w:name w:val="ЭАА Знак"/>
    <w:link w:val="a"/>
    <w:rsid w:val="005646CC"/>
    <w:rPr>
      <w:rFonts w:ascii="Garamond" w:eastAsia="Times New Roman" w:hAnsi="Garamond" w:cs="Times New Roman"/>
      <w:b/>
      <w:lang w:eastAsia="ru-RU"/>
    </w:rPr>
  </w:style>
  <w:style w:type="character" w:customStyle="1" w:styleId="Bodytext20">
    <w:name w:val="Body text (2)_"/>
    <w:link w:val="Bodytext2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5646CC"/>
  </w:style>
  <w:style w:type="character" w:customStyle="1" w:styleId="Bodytext2Bold">
    <w:name w:val="Body text (2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5646CC"/>
  </w:style>
  <w:style w:type="character" w:customStyle="1" w:styleId="Bodytext40">
    <w:name w:val="Body text (4)_"/>
    <w:link w:val="Bodytext41"/>
    <w:locked/>
    <w:rsid w:val="005646CC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5646CC"/>
  </w:style>
  <w:style w:type="character" w:customStyle="1" w:styleId="BodytextBold1">
    <w:name w:val="Body text + Bold1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5646CC"/>
  </w:style>
  <w:style w:type="paragraph" w:customStyle="1" w:styleId="Bodytext21">
    <w:name w:val="Body text (2)1"/>
    <w:basedOn w:val="a3"/>
    <w:link w:val="Bodytext20"/>
    <w:rsid w:val="005646CC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5646CC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5646CC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5646CC"/>
    <w:rPr>
      <w:sz w:val="22"/>
      <w:lang w:val="en-GB" w:eastAsia="en-US" w:bidi="ar-SA"/>
    </w:rPr>
  </w:style>
  <w:style w:type="character" w:customStyle="1" w:styleId="360">
    <w:name w:val="Знак Знак36"/>
    <w:rsid w:val="005646CC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5646CC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5646CC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5646CC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5646CC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5646CC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5646CC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4">
    <w:name w:val="Нет списка11"/>
    <w:next w:val="a6"/>
    <w:semiHidden/>
    <w:rsid w:val="005646CC"/>
  </w:style>
  <w:style w:type="numbering" w:customStyle="1" w:styleId="1111111">
    <w:name w:val="1 / 1.1 / 1.1.11"/>
    <w:basedOn w:val="a6"/>
    <w:next w:val="111111"/>
    <w:rsid w:val="005646CC"/>
  </w:style>
  <w:style w:type="numbering" w:customStyle="1" w:styleId="2f4">
    <w:name w:val="Нет списка2"/>
    <w:next w:val="a6"/>
    <w:semiHidden/>
    <w:unhideWhenUsed/>
    <w:rsid w:val="005646CC"/>
  </w:style>
  <w:style w:type="numbering" w:customStyle="1" w:styleId="1111112">
    <w:name w:val="1 / 1.1 / 1.1.12"/>
    <w:basedOn w:val="a6"/>
    <w:next w:val="111111"/>
    <w:rsid w:val="005646CC"/>
  </w:style>
  <w:style w:type="paragraph" w:customStyle="1" w:styleId="-11">
    <w:name w:val="Цветной список - Акцент 11"/>
    <w:basedOn w:val="a3"/>
    <w:rsid w:val="005646CC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basedOn w:val="a4"/>
    <w:locked/>
    <w:rsid w:val="005646CC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sid w:val="005646CC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5646CC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5646CC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5646CC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5646CC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5646CC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5646CC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5646CC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5646CC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5646CC"/>
    <w:rPr>
      <w:sz w:val="24"/>
    </w:rPr>
  </w:style>
  <w:style w:type="character" w:customStyle="1" w:styleId="BodyText2Char">
    <w:name w:val="Body Text 2 Char"/>
    <w:basedOn w:val="a4"/>
    <w:locked/>
    <w:rsid w:val="005646CC"/>
    <w:rPr>
      <w:rFonts w:cs="Times New Roman"/>
      <w:sz w:val="24"/>
    </w:rPr>
  </w:style>
  <w:style w:type="character" w:customStyle="1" w:styleId="BodyTextIndentChar1">
    <w:name w:val="Body Text Indent Char1"/>
    <w:locked/>
    <w:rsid w:val="005646CC"/>
    <w:rPr>
      <w:sz w:val="24"/>
    </w:rPr>
  </w:style>
  <w:style w:type="character" w:customStyle="1" w:styleId="BodyText3Char1">
    <w:name w:val="Body Text 3 Char1"/>
    <w:locked/>
    <w:rsid w:val="005646CC"/>
    <w:rPr>
      <w:sz w:val="16"/>
    </w:rPr>
  </w:style>
  <w:style w:type="character" w:customStyle="1" w:styleId="BodyTextChar2">
    <w:name w:val="Body Text Char2"/>
    <w:aliases w:val="body text Char2"/>
    <w:locked/>
    <w:rsid w:val="005646CC"/>
    <w:rPr>
      <w:sz w:val="24"/>
    </w:rPr>
  </w:style>
  <w:style w:type="character" w:customStyle="1" w:styleId="FooterChar1">
    <w:name w:val="Footer Char1"/>
    <w:locked/>
    <w:rsid w:val="005646CC"/>
    <w:rPr>
      <w:sz w:val="24"/>
    </w:rPr>
  </w:style>
  <w:style w:type="character" w:customStyle="1" w:styleId="HeaderChar1">
    <w:name w:val="Header Char1"/>
    <w:locked/>
    <w:rsid w:val="005646CC"/>
    <w:rPr>
      <w:sz w:val="24"/>
    </w:rPr>
  </w:style>
  <w:style w:type="character" w:customStyle="1" w:styleId="FootnoteTextChar1">
    <w:name w:val="Footnote Text Char1"/>
    <w:semiHidden/>
    <w:locked/>
    <w:rsid w:val="005646CC"/>
    <w:rPr>
      <w:sz w:val="20"/>
    </w:rPr>
  </w:style>
  <w:style w:type="character" w:customStyle="1" w:styleId="TitleChar1">
    <w:name w:val="Title Char1"/>
    <w:locked/>
    <w:rsid w:val="005646CC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sid w:val="005646CC"/>
    <w:rPr>
      <w:rFonts w:cs="Times New Roman"/>
      <w:sz w:val="2"/>
    </w:rPr>
  </w:style>
  <w:style w:type="paragraph" w:customStyle="1" w:styleId="2f5">
    <w:name w:val="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5646CC"/>
  </w:style>
  <w:style w:type="paragraph" w:customStyle="1" w:styleId="1ff8">
    <w:name w:val="Рецензия1"/>
    <w:hidden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Замещающий текст1"/>
    <w:basedOn w:val="a4"/>
    <w:semiHidden/>
    <w:rsid w:val="005646CC"/>
    <w:rPr>
      <w:rFonts w:cs="Times New Roman"/>
      <w:color w:val="808080"/>
    </w:rPr>
  </w:style>
  <w:style w:type="paragraph" w:customStyle="1" w:styleId="1ffa">
    <w:name w:val="список 1"/>
    <w:basedOn w:val="a3"/>
    <w:rsid w:val="005646CC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8">
    <w:name w:val="Базовый"/>
    <w:rsid w:val="005646C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sid w:val="005646CC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sid w:val="005646CC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sid w:val="005646CC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sid w:val="005646CC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sid w:val="005646CC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5646CC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5646CC"/>
    <w:rPr>
      <w:rFonts w:cs="Times New Roman"/>
      <w:sz w:val="24"/>
      <w:szCs w:val="24"/>
    </w:rPr>
  </w:style>
  <w:style w:type="character" w:customStyle="1" w:styleId="DateChar">
    <w:name w:val="Date Char"/>
    <w:locked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sid w:val="005646CC"/>
    <w:rPr>
      <w:rFonts w:cs="Times New Roman"/>
      <w:sz w:val="24"/>
      <w:szCs w:val="24"/>
    </w:rPr>
  </w:style>
  <w:style w:type="paragraph" w:customStyle="1" w:styleId="1ffb">
    <w:name w:val="Без интервала1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9">
    <w:name w:val="Block Text"/>
    <w:basedOn w:val="a3"/>
    <w:rsid w:val="005646CC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character" w:customStyle="1" w:styleId="411">
    <w:name w:val="Заголовок 4 Знак1"/>
    <w:aliases w:val="H4 Знак1,H41 Знак1,Sub-Minor Знак1,Level 2 - a Знак1"/>
    <w:basedOn w:val="a4"/>
    <w:semiHidden/>
    <w:rsid w:val="005646CC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6">
    <w:name w:val="Заголовок 2 Знак1"/>
    <w:aliases w:val="222 Знак1,Заголовок пункта (1.1) Знак1,h2 Знак1,h21 Знак1,5 Знак1,Reset numbering Знак1"/>
    <w:basedOn w:val="a4"/>
    <w:semiHidden/>
    <w:rsid w:val="005646CC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sid w:val="005646CC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sid w:val="005646CC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sid w:val="005646CC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sid w:val="005646CC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5646CC"/>
  </w:style>
  <w:style w:type="character" w:customStyle="1" w:styleId="spelle">
    <w:name w:val="spelle"/>
    <w:rsid w:val="005646CC"/>
  </w:style>
  <w:style w:type="paragraph" w:customStyle="1" w:styleId="2f6">
    <w:name w:val="Заголовок оглавления2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7">
    <w:name w:val="Выделение2"/>
    <w:rsid w:val="005646CC"/>
    <w:rPr>
      <w:i/>
      <w:spacing w:val="0"/>
    </w:rPr>
  </w:style>
  <w:style w:type="paragraph" w:customStyle="1" w:styleId="3f1">
    <w:name w:val="Обычный3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8">
    <w:name w:val="Текст2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5">
    <w:name w:val="Основной текст 22"/>
    <w:basedOn w:val="a9"/>
    <w:rsid w:val="005646C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6">
    <w:name w:val="Основной текст с отступом 22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3">
    <w:name w:val="Основной текст 32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4">
    <w:name w:val="Основной текст с отступом 32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f9">
    <w:name w:val="Абзац списка2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9">
    <w:name w:val="Обычный4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c">
    <w:name w:val="Сетка таблицы1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Абзац списка3"/>
    <w:basedOn w:val="a3"/>
    <w:rsid w:val="005646CC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customStyle="1" w:styleId="msonormalcxspmiddle">
    <w:name w:val="msonormal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83">
    <w:name w:val="Абзац списка8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styleId="2fa">
    <w:name w:val="List Bullet 2"/>
    <w:basedOn w:val="a3"/>
    <w:rsid w:val="005646CC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3">
    <w:name w:val="List Number 3"/>
    <w:basedOn w:val="a3"/>
    <w:rsid w:val="005646CC"/>
    <w:pPr>
      <w:numPr>
        <w:numId w:val="22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spacing0">
    <w:name w:val="msonospacing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rsid w:val="005646CC"/>
    <w:pPr>
      <w:keepLines/>
      <w:numPr>
        <w:numId w:val="0"/>
      </w:numPr>
      <w:tabs>
        <w:tab w:val="num" w:pos="643"/>
      </w:tabs>
      <w:spacing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d">
    <w:name w:val="НумСписок1 Знак"/>
    <w:link w:val="11"/>
    <w:locked/>
    <w:rsid w:val="005646CC"/>
    <w:rPr>
      <w:sz w:val="24"/>
      <w:szCs w:val="24"/>
      <w:lang w:val="en-US"/>
    </w:rPr>
  </w:style>
  <w:style w:type="paragraph" w:customStyle="1" w:styleId="11">
    <w:name w:val="НумСписок1"/>
    <w:basedOn w:val="a3"/>
    <w:link w:val="1ffd"/>
    <w:rsid w:val="005646CC"/>
    <w:pPr>
      <w:numPr>
        <w:numId w:val="23"/>
      </w:numPr>
      <w:spacing w:before="0" w:after="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2fb">
    <w:name w:val="НумСписок2 Знак"/>
    <w:link w:val="2"/>
    <w:locked/>
    <w:rsid w:val="005646CC"/>
    <w:rPr>
      <w:sz w:val="24"/>
      <w:szCs w:val="24"/>
      <w:lang w:val="en-US"/>
    </w:rPr>
  </w:style>
  <w:style w:type="paragraph" w:customStyle="1" w:styleId="2">
    <w:name w:val="НумСписок2"/>
    <w:basedOn w:val="a3"/>
    <w:link w:val="2fb"/>
    <w:rsid w:val="005646CC"/>
    <w:pPr>
      <w:numPr>
        <w:ilvl w:val="1"/>
        <w:numId w:val="23"/>
      </w:numPr>
      <w:tabs>
        <w:tab w:val="num" w:pos="643"/>
      </w:tabs>
      <w:spacing w:before="0" w:after="0"/>
      <w:ind w:left="643" w:hanging="36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3f3">
    <w:name w:val="НумСписок3 Знак"/>
    <w:link w:val="30"/>
    <w:locked/>
    <w:rsid w:val="005646CC"/>
    <w:rPr>
      <w:sz w:val="24"/>
      <w:szCs w:val="24"/>
      <w:lang w:val="en-US"/>
    </w:rPr>
  </w:style>
  <w:style w:type="paragraph" w:customStyle="1" w:styleId="30">
    <w:name w:val="НумСписок3"/>
    <w:basedOn w:val="2"/>
    <w:link w:val="3f3"/>
    <w:rsid w:val="005646CC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a">
    <w:name w:val="НумСписок4 Знак"/>
    <w:link w:val="4"/>
    <w:locked/>
    <w:rsid w:val="005646CC"/>
    <w:rPr>
      <w:sz w:val="24"/>
      <w:szCs w:val="24"/>
      <w:lang w:val="en-US"/>
    </w:rPr>
  </w:style>
  <w:style w:type="paragraph" w:customStyle="1" w:styleId="4">
    <w:name w:val="НумСписок4"/>
    <w:basedOn w:val="30"/>
    <w:link w:val="4a"/>
    <w:rsid w:val="005646CC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9">
    <w:name w:val="НумСписок5 Знак"/>
    <w:link w:val="50"/>
    <w:locked/>
    <w:rsid w:val="005646CC"/>
    <w:rPr>
      <w:sz w:val="24"/>
      <w:szCs w:val="24"/>
      <w:lang w:val="en-US"/>
    </w:rPr>
  </w:style>
  <w:style w:type="paragraph" w:customStyle="1" w:styleId="50">
    <w:name w:val="НумСписок5"/>
    <w:basedOn w:val="4"/>
    <w:link w:val="59"/>
    <w:rsid w:val="005646CC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rsid w:val="005646CC"/>
    <w:pPr>
      <w:spacing w:before="0" w:after="0"/>
    </w:pPr>
    <w:rPr>
      <w:rFonts w:ascii="Times New Roman" w:hAnsi="Times New Roman"/>
      <w:b/>
      <w:sz w:val="24"/>
      <w:szCs w:val="24"/>
      <w:lang w:val="ru-RU"/>
    </w:rPr>
  </w:style>
  <w:style w:type="paragraph" w:customStyle="1" w:styleId="VariablePropertyDef">
    <w:name w:val="Variable Property Def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VariablePropertyNote">
    <w:name w:val="Variable Property Note"/>
    <w:basedOn w:val="a3"/>
    <w:rsid w:val="005646CC"/>
    <w:pPr>
      <w:spacing w:before="0" w:after="0"/>
    </w:pPr>
    <w:rPr>
      <w:rFonts w:ascii="Courier New" w:hAnsi="Courier New"/>
      <w:sz w:val="24"/>
      <w:szCs w:val="24"/>
      <w:lang w:val="en-US"/>
    </w:rPr>
  </w:style>
  <w:style w:type="paragraph" w:customStyle="1" w:styleId="VariablePropertyName">
    <w:name w:val="Variable Property Name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CharChar1CharCharCharChar2">
    <w:name w:val="Char Char1 Знак Знак Char Char Знак Знак Char Char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c">
    <w:name w:val="Знак Знак Знак 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15">
    <w:name w:val="Заголовок оглавления11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9"/>
    <w:rsid w:val="005646CC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25">
    <w:name w:val="Абзац списка12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7">
    <w:name w:val="Обычный21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paragraph" w:customStyle="1" w:styleId="xl65">
    <w:name w:val="xl65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6">
    <w:name w:val="xl66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7">
    <w:name w:val="xl67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8">
    <w:name w:val="xl68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9">
    <w:name w:val="xl69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0">
    <w:name w:val="xl70"/>
    <w:basedOn w:val="a3"/>
    <w:rsid w:val="005646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1">
    <w:name w:val="xl71"/>
    <w:basedOn w:val="a3"/>
    <w:rsid w:val="005646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2">
    <w:name w:val="xl72"/>
    <w:basedOn w:val="a3"/>
    <w:rsid w:val="005646C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3">
    <w:name w:val="xl73"/>
    <w:basedOn w:val="a3"/>
    <w:rsid w:val="005646CC"/>
    <w:pPr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msoplaceholdertext0">
    <w:name w:val="msoplaceholdertext"/>
    <w:semiHidden/>
    <w:rsid w:val="005646CC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5646CC"/>
    <w:rPr>
      <w:rFonts w:ascii="Times New Roman" w:hAnsi="Times New Roman" w:cs="Times New Roman" w:hint="default"/>
    </w:rPr>
  </w:style>
  <w:style w:type="character" w:customStyle="1" w:styleId="1ffe">
    <w:name w:val="Дата1"/>
    <w:rsid w:val="005646CC"/>
    <w:rPr>
      <w:rFonts w:ascii="Times New Roman" w:hAnsi="Times New Roman" w:cs="Times New Roman" w:hint="default"/>
    </w:rPr>
  </w:style>
  <w:style w:type="character" w:customStyle="1" w:styleId="error">
    <w:name w:val="error"/>
    <w:rsid w:val="005646CC"/>
  </w:style>
  <w:style w:type="character" w:customStyle="1" w:styleId="Variableout">
    <w:name w:val="Variable out"/>
    <w:rsid w:val="005646CC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5646CC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5646CC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5646CC"/>
  </w:style>
  <w:style w:type="character" w:customStyle="1" w:styleId="118">
    <w:name w:val="Выделение11"/>
    <w:rsid w:val="005646CC"/>
    <w:rPr>
      <w:i/>
      <w:iCs w:val="0"/>
      <w:spacing w:val="0"/>
    </w:rPr>
  </w:style>
  <w:style w:type="character" w:customStyle="1" w:styleId="1210">
    <w:name w:val="Знак Знак121"/>
    <w:rsid w:val="005646CC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5646CC"/>
    <w:rPr>
      <w:sz w:val="24"/>
    </w:rPr>
  </w:style>
  <w:style w:type="character" w:customStyle="1" w:styleId="1110">
    <w:name w:val="Знак Знак111"/>
    <w:semiHidden/>
    <w:rsid w:val="005646CC"/>
    <w:rPr>
      <w:rFonts w:ascii="Garamond" w:hAnsi="Garamond" w:hint="default"/>
      <w:sz w:val="22"/>
    </w:rPr>
  </w:style>
  <w:style w:type="character" w:customStyle="1" w:styleId="161">
    <w:name w:val="Знак Знак161"/>
    <w:rsid w:val="005646CC"/>
    <w:rPr>
      <w:sz w:val="24"/>
      <w:lang w:val="ru-RU" w:eastAsia="ru-RU"/>
    </w:rPr>
  </w:style>
  <w:style w:type="character" w:customStyle="1" w:styleId="1310">
    <w:name w:val="Знак Знак131"/>
    <w:rsid w:val="005646CC"/>
    <w:rPr>
      <w:sz w:val="24"/>
      <w:lang w:val="ru-RU" w:eastAsia="ru-RU"/>
    </w:rPr>
  </w:style>
  <w:style w:type="character" w:customStyle="1" w:styleId="141">
    <w:name w:val="Знак Знак141"/>
    <w:rsid w:val="005646CC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5646CC"/>
    <w:rPr>
      <w:sz w:val="28"/>
      <w:lang w:val="ru-RU" w:eastAsia="ru-RU"/>
    </w:rPr>
  </w:style>
  <w:style w:type="character" w:customStyle="1" w:styleId="2210">
    <w:name w:val="Знак Знак221"/>
    <w:rsid w:val="005646CC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5646CC"/>
  </w:style>
  <w:style w:type="character" w:customStyle="1" w:styleId="error5">
    <w:name w:val="error5"/>
    <w:rsid w:val="005646CC"/>
    <w:rPr>
      <w:rFonts w:ascii="Times New Roman" w:hAnsi="Times New Roman" w:cs="Times New Roman" w:hint="default"/>
    </w:rPr>
  </w:style>
  <w:style w:type="character" w:customStyle="1" w:styleId="2fd">
    <w:name w:val="Дата2"/>
    <w:rsid w:val="005646CC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5646CC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e">
    <w:name w:val="Сетка таблицы2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d"/>
    <w:rsid w:val="005646CC"/>
    <w:pPr>
      <w:numPr>
        <w:numId w:val="24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ffd"/>
    <w:rsid w:val="005646CC"/>
    <w:pPr>
      <w:numPr>
        <w:numId w:val="25"/>
      </w:numPr>
    </w:pPr>
    <w:rPr>
      <w:lang w:eastAsia="en-US"/>
    </w:rPr>
  </w:style>
  <w:style w:type="numbering" w:customStyle="1" w:styleId="3f4">
    <w:name w:val="Стиль3"/>
    <w:rsid w:val="005646CC"/>
  </w:style>
  <w:style w:type="paragraph" w:customStyle="1" w:styleId="ConsPlusCell">
    <w:name w:val="ConsPlusCell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46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5646CC"/>
  </w:style>
  <w:style w:type="numbering" w:customStyle="1" w:styleId="List52">
    <w:name w:val="List 52"/>
    <w:rsid w:val="005646CC"/>
  </w:style>
  <w:style w:type="character" w:customStyle="1" w:styleId="119">
    <w:name w:val="Заголовок 1;Заголовок параграфа (1.) Знак Знак"/>
    <w:basedOn w:val="a4"/>
    <w:rsid w:val="005646CC"/>
  </w:style>
  <w:style w:type="paragraph" w:customStyle="1" w:styleId="msonormalcxspmiddlecxspmiddle">
    <w:name w:val="msonormalcxspmiddle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fff">
    <w:name w:val="Текст Знак1"/>
    <w:locked/>
    <w:rsid w:val="005646CC"/>
    <w:rPr>
      <w:rFonts w:ascii="Courier New" w:eastAsia="SimSun" w:hAnsi="Courier New"/>
      <w:lang w:eastAsia="zh-CN" w:bidi="ar-SA"/>
    </w:rPr>
  </w:style>
  <w:style w:type="numbering" w:customStyle="1" w:styleId="3f5">
    <w:name w:val="Нет списка3"/>
    <w:next w:val="a6"/>
    <w:semiHidden/>
    <w:rsid w:val="005646CC"/>
  </w:style>
  <w:style w:type="numbering" w:customStyle="1" w:styleId="1111113">
    <w:name w:val="1 / 1.1 / 1.1.13"/>
    <w:basedOn w:val="a6"/>
    <w:next w:val="111111"/>
    <w:rsid w:val="005646CC"/>
  </w:style>
  <w:style w:type="numbering" w:customStyle="1" w:styleId="126">
    <w:name w:val="Нет списка12"/>
    <w:next w:val="a6"/>
    <w:semiHidden/>
    <w:rsid w:val="005646CC"/>
  </w:style>
  <w:style w:type="numbering" w:customStyle="1" w:styleId="11111111">
    <w:name w:val="1 / 1.1 / 1.1.111"/>
    <w:basedOn w:val="a6"/>
    <w:next w:val="111111"/>
    <w:rsid w:val="005646CC"/>
  </w:style>
  <w:style w:type="numbering" w:customStyle="1" w:styleId="218">
    <w:name w:val="Нет списка21"/>
    <w:next w:val="a6"/>
    <w:semiHidden/>
    <w:unhideWhenUsed/>
    <w:rsid w:val="005646CC"/>
  </w:style>
  <w:style w:type="numbering" w:customStyle="1" w:styleId="11111121">
    <w:name w:val="1 / 1.1 / 1.1.121"/>
    <w:basedOn w:val="a6"/>
    <w:next w:val="111111"/>
    <w:rsid w:val="005646CC"/>
    <w:pPr>
      <w:numPr>
        <w:numId w:val="20"/>
      </w:numPr>
    </w:pPr>
  </w:style>
  <w:style w:type="numbering" w:customStyle="1" w:styleId="31">
    <w:name w:val="Стиль31"/>
    <w:rsid w:val="005646CC"/>
    <w:pPr>
      <w:numPr>
        <w:numId w:val="26"/>
      </w:numPr>
    </w:pPr>
  </w:style>
  <w:style w:type="numbering" w:customStyle="1" w:styleId="List531">
    <w:name w:val="List 531"/>
    <w:rsid w:val="005646CC"/>
    <w:pPr>
      <w:numPr>
        <w:numId w:val="28"/>
      </w:numPr>
    </w:pPr>
  </w:style>
  <w:style w:type="numbering" w:customStyle="1" w:styleId="List521">
    <w:name w:val="List 521"/>
    <w:rsid w:val="005646CC"/>
    <w:pPr>
      <w:numPr>
        <w:numId w:val="27"/>
      </w:numPr>
    </w:pPr>
  </w:style>
  <w:style w:type="paragraph" w:customStyle="1" w:styleId="5a">
    <w:name w:val="Абзац списка5"/>
    <w:basedOn w:val="a3"/>
    <w:rsid w:val="006529BE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customStyle="1" w:styleId="afffe">
    <w:name w:val="Абзац списка Знак"/>
    <w:link w:val="afffd"/>
    <w:uiPriority w:val="99"/>
    <w:rsid w:val="0077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Placeholder Text"/>
    <w:basedOn w:val="a4"/>
    <w:uiPriority w:val="99"/>
    <w:semiHidden/>
    <w:rsid w:val="00AD04B8"/>
    <w:rPr>
      <w:color w:val="808080"/>
    </w:rPr>
  </w:style>
  <w:style w:type="paragraph" w:customStyle="1" w:styleId="64">
    <w:name w:val="Абзац списка6"/>
    <w:basedOn w:val="a3"/>
    <w:rsid w:val="00AE529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customStyle="1" w:styleId="fontstyle01">
    <w:name w:val="fontstyle01"/>
    <w:basedOn w:val="a4"/>
    <w:rsid w:val="00AE5293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19.wmf"/><Relationship Id="rId21" Type="http://schemas.openxmlformats.org/officeDocument/2006/relationships/image" Target="media/image7.wmf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182.bin"/><Relationship Id="rId366" Type="http://schemas.openxmlformats.org/officeDocument/2006/relationships/oleObject" Target="embeddings/oleObject212.bin"/><Relationship Id="rId170" Type="http://schemas.openxmlformats.org/officeDocument/2006/relationships/image" Target="media/image62.wmf"/><Relationship Id="rId226" Type="http://schemas.openxmlformats.org/officeDocument/2006/relationships/oleObject" Target="embeddings/oleObject131.bin"/><Relationship Id="rId268" Type="http://schemas.openxmlformats.org/officeDocument/2006/relationships/oleObject" Target="embeddings/oleObject15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4.wmf"/><Relationship Id="rId335" Type="http://schemas.openxmlformats.org/officeDocument/2006/relationships/oleObject" Target="embeddings/oleObject19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5.bin"/><Relationship Id="rId237" Type="http://schemas.openxmlformats.org/officeDocument/2006/relationships/oleObject" Target="embeddings/oleObject137.bin"/><Relationship Id="rId279" Type="http://schemas.openxmlformats.org/officeDocument/2006/relationships/image" Target="media/image109.wmf"/><Relationship Id="rId43" Type="http://schemas.openxmlformats.org/officeDocument/2006/relationships/image" Target="media/image15.wmf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2.bin"/><Relationship Id="rId346" Type="http://schemas.openxmlformats.org/officeDocument/2006/relationships/image" Target="media/image134.wmf"/><Relationship Id="rId85" Type="http://schemas.openxmlformats.org/officeDocument/2006/relationships/image" Target="media/image35.wmf"/><Relationship Id="rId150" Type="http://schemas.openxmlformats.org/officeDocument/2006/relationships/image" Target="media/image57.wmf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20.bin"/><Relationship Id="rId248" Type="http://schemas.openxmlformats.org/officeDocument/2006/relationships/image" Target="media/image94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6.wmf"/><Relationship Id="rId315" Type="http://schemas.openxmlformats.org/officeDocument/2006/relationships/image" Target="media/image127.wmf"/><Relationship Id="rId357" Type="http://schemas.openxmlformats.org/officeDocument/2006/relationships/image" Target="media/image139.wmf"/><Relationship Id="rId54" Type="http://schemas.openxmlformats.org/officeDocument/2006/relationships/image" Target="media/image20.wmf"/><Relationship Id="rId96" Type="http://schemas.openxmlformats.org/officeDocument/2006/relationships/image" Target="media/image40.wmf"/><Relationship Id="rId161" Type="http://schemas.openxmlformats.org/officeDocument/2006/relationships/oleObject" Target="embeddings/oleObject92.bin"/><Relationship Id="rId217" Type="http://schemas.openxmlformats.org/officeDocument/2006/relationships/image" Target="media/image81.wmf"/><Relationship Id="rId259" Type="http://schemas.openxmlformats.org/officeDocument/2006/relationships/oleObject" Target="embeddings/oleObject147.bin"/><Relationship Id="rId23" Type="http://schemas.openxmlformats.org/officeDocument/2006/relationships/image" Target="media/image8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55.bin"/><Relationship Id="rId326" Type="http://schemas.openxmlformats.org/officeDocument/2006/relationships/oleObject" Target="embeddings/oleObject184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55.wmf"/><Relationship Id="rId368" Type="http://schemas.openxmlformats.org/officeDocument/2006/relationships/image" Target="media/image144.wmf"/><Relationship Id="rId172" Type="http://schemas.openxmlformats.org/officeDocument/2006/relationships/image" Target="media/image63.wmf"/><Relationship Id="rId228" Type="http://schemas.openxmlformats.org/officeDocument/2006/relationships/image" Target="media/image85.wmf"/><Relationship Id="rId281" Type="http://schemas.openxmlformats.org/officeDocument/2006/relationships/image" Target="media/image110.wmf"/><Relationship Id="rId337" Type="http://schemas.openxmlformats.org/officeDocument/2006/relationships/oleObject" Target="embeddings/oleObject195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5.bin"/><Relationship Id="rId7" Type="http://schemas.openxmlformats.org/officeDocument/2006/relationships/endnotes" Target="endnotes.xml"/><Relationship Id="rId183" Type="http://schemas.openxmlformats.org/officeDocument/2006/relationships/image" Target="media/image66.wmf"/><Relationship Id="rId239" Type="http://schemas.openxmlformats.org/officeDocument/2006/relationships/oleObject" Target="embeddings/oleObject138.bin"/><Relationship Id="rId250" Type="http://schemas.openxmlformats.org/officeDocument/2006/relationships/image" Target="media/image95.wmf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3.bin"/><Relationship Id="rId45" Type="http://schemas.openxmlformats.org/officeDocument/2006/relationships/image" Target="media/image16.wmf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348" Type="http://schemas.openxmlformats.org/officeDocument/2006/relationships/image" Target="media/image135.wmf"/><Relationship Id="rId152" Type="http://schemas.openxmlformats.org/officeDocument/2006/relationships/image" Target="media/image58.wmf"/><Relationship Id="rId194" Type="http://schemas.openxmlformats.org/officeDocument/2006/relationships/image" Target="media/image71.wmf"/><Relationship Id="rId208" Type="http://schemas.openxmlformats.org/officeDocument/2006/relationships/oleObject" Target="embeddings/oleObject121.bin"/><Relationship Id="rId261" Type="http://schemas.openxmlformats.org/officeDocument/2006/relationships/oleObject" Target="embeddings/oleObject148.bin"/><Relationship Id="rId14" Type="http://schemas.openxmlformats.org/officeDocument/2006/relationships/image" Target="media/image3.wmf"/><Relationship Id="rId56" Type="http://schemas.openxmlformats.org/officeDocument/2006/relationships/image" Target="media/image21.wmf"/><Relationship Id="rId317" Type="http://schemas.openxmlformats.org/officeDocument/2006/relationships/image" Target="media/image128.wmf"/><Relationship Id="rId359" Type="http://schemas.openxmlformats.org/officeDocument/2006/relationships/image" Target="media/image140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1.bin"/><Relationship Id="rId163" Type="http://schemas.openxmlformats.org/officeDocument/2006/relationships/image" Target="media/image59.wmf"/><Relationship Id="rId219" Type="http://schemas.openxmlformats.org/officeDocument/2006/relationships/oleObject" Target="embeddings/oleObject127.bin"/><Relationship Id="rId370" Type="http://schemas.openxmlformats.org/officeDocument/2006/relationships/oleObject" Target="embeddings/oleObject215.bin"/><Relationship Id="rId230" Type="http://schemas.openxmlformats.org/officeDocument/2006/relationships/image" Target="media/image86.wmf"/><Relationship Id="rId25" Type="http://schemas.openxmlformats.org/officeDocument/2006/relationships/image" Target="media/image9.wmf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56.bin"/><Relationship Id="rId328" Type="http://schemas.openxmlformats.org/officeDocument/2006/relationships/oleObject" Target="embeddings/oleObject186.bin"/><Relationship Id="rId132" Type="http://schemas.openxmlformats.org/officeDocument/2006/relationships/image" Target="media/image56.wmf"/><Relationship Id="rId174" Type="http://schemas.openxmlformats.org/officeDocument/2006/relationships/oleObject" Target="embeddings/oleObject100.bin"/><Relationship Id="rId241" Type="http://schemas.openxmlformats.org/officeDocument/2006/relationships/oleObject" Target="embeddings/oleObject139.bin"/><Relationship Id="rId36" Type="http://schemas.openxmlformats.org/officeDocument/2006/relationships/oleObject" Target="embeddings/oleObject17.bin"/><Relationship Id="rId283" Type="http://schemas.openxmlformats.org/officeDocument/2006/relationships/image" Target="media/image111.wmf"/><Relationship Id="rId339" Type="http://schemas.openxmlformats.org/officeDocument/2006/relationships/oleObject" Target="embeddings/oleObject197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1.wmf"/><Relationship Id="rId143" Type="http://schemas.openxmlformats.org/officeDocument/2006/relationships/oleObject" Target="embeddings/oleObject77.bin"/><Relationship Id="rId164" Type="http://schemas.openxmlformats.org/officeDocument/2006/relationships/oleObject" Target="embeddings/oleObject94.bin"/><Relationship Id="rId185" Type="http://schemas.openxmlformats.org/officeDocument/2006/relationships/image" Target="media/image67.wmf"/><Relationship Id="rId350" Type="http://schemas.openxmlformats.org/officeDocument/2006/relationships/image" Target="media/image136.wmf"/><Relationship Id="rId371" Type="http://schemas.openxmlformats.org/officeDocument/2006/relationships/oleObject" Target="embeddings/oleObject216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4.bin"/><Relationship Id="rId252" Type="http://schemas.openxmlformats.org/officeDocument/2006/relationships/image" Target="media/image96.wmf"/><Relationship Id="rId273" Type="http://schemas.openxmlformats.org/officeDocument/2006/relationships/image" Target="media/image106.wmf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4.bin"/><Relationship Id="rId329" Type="http://schemas.openxmlformats.org/officeDocument/2006/relationships/oleObject" Target="embeddings/oleObject187.bin"/><Relationship Id="rId47" Type="http://schemas.openxmlformats.org/officeDocument/2006/relationships/hyperlink" Target="consultantplus://offline/ref=2E306D2A01C37830040235EC3229DD5710F35F61BAAD404AAC790A69F9890A2EA0EE70E5D9657C9722w9S" TargetMode="External"/><Relationship Id="rId68" Type="http://schemas.openxmlformats.org/officeDocument/2006/relationships/image" Target="media/image27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101.bin"/><Relationship Id="rId340" Type="http://schemas.openxmlformats.org/officeDocument/2006/relationships/oleObject" Target="embeddings/oleObject198.bin"/><Relationship Id="rId361" Type="http://schemas.openxmlformats.org/officeDocument/2006/relationships/image" Target="media/image141.wmf"/><Relationship Id="rId196" Type="http://schemas.openxmlformats.org/officeDocument/2006/relationships/image" Target="media/image72.wmf"/><Relationship Id="rId200" Type="http://schemas.openxmlformats.org/officeDocument/2006/relationships/oleObject" Target="embeddings/oleObject11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8.bin"/><Relationship Id="rId242" Type="http://schemas.openxmlformats.org/officeDocument/2006/relationships/oleObject" Target="embeddings/oleObject140.bin"/><Relationship Id="rId263" Type="http://schemas.openxmlformats.org/officeDocument/2006/relationships/oleObject" Target="embeddings/oleObject149.bin"/><Relationship Id="rId284" Type="http://schemas.openxmlformats.org/officeDocument/2006/relationships/oleObject" Target="embeddings/oleObject162.bin"/><Relationship Id="rId319" Type="http://schemas.openxmlformats.org/officeDocument/2006/relationships/image" Target="media/image129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2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2.bin"/><Relationship Id="rId144" Type="http://schemas.openxmlformats.org/officeDocument/2006/relationships/hyperlink" Target="consultantplus://offline/ref=591411F5D34C4E227F523159E92B6824D612FBA7C36668D49AC06B6A1660F0C1E67F60E40E7A38B1k7EER" TargetMode="External"/><Relationship Id="rId330" Type="http://schemas.openxmlformats.org/officeDocument/2006/relationships/oleObject" Target="embeddings/oleObject188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95.bin"/><Relationship Id="rId186" Type="http://schemas.openxmlformats.org/officeDocument/2006/relationships/oleObject" Target="embeddings/oleObject108.bin"/><Relationship Id="rId351" Type="http://schemas.openxmlformats.org/officeDocument/2006/relationships/oleObject" Target="embeddings/oleObject204.bin"/><Relationship Id="rId372" Type="http://schemas.openxmlformats.org/officeDocument/2006/relationships/image" Target="media/image145.wmf"/><Relationship Id="rId211" Type="http://schemas.openxmlformats.org/officeDocument/2006/relationships/oleObject" Target="embeddings/oleObject123.bin"/><Relationship Id="rId232" Type="http://schemas.openxmlformats.org/officeDocument/2006/relationships/image" Target="media/image87.wmf"/><Relationship Id="rId253" Type="http://schemas.openxmlformats.org/officeDocument/2006/relationships/image" Target="media/image97.wmf"/><Relationship Id="rId274" Type="http://schemas.openxmlformats.org/officeDocument/2006/relationships/oleObject" Target="embeddings/oleObject157.bin"/><Relationship Id="rId295" Type="http://schemas.openxmlformats.org/officeDocument/2006/relationships/image" Target="media/image117.wmf"/><Relationship Id="rId309" Type="http://schemas.openxmlformats.org/officeDocument/2006/relationships/image" Target="media/image124.wmf"/><Relationship Id="rId27" Type="http://schemas.openxmlformats.org/officeDocument/2006/relationships/image" Target="media/image10.wmf"/><Relationship Id="rId48" Type="http://schemas.openxmlformats.org/officeDocument/2006/relationships/image" Target="media/image17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80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14.bin"/><Relationship Id="rId341" Type="http://schemas.openxmlformats.org/officeDocument/2006/relationships/oleObject" Target="embeddings/oleObject199.bin"/><Relationship Id="rId362" Type="http://schemas.openxmlformats.org/officeDocument/2006/relationships/oleObject" Target="embeddings/oleObject210.bin"/><Relationship Id="rId201" Type="http://schemas.openxmlformats.org/officeDocument/2006/relationships/oleObject" Target="embeddings/oleObject117.bin"/><Relationship Id="rId222" Type="http://schemas.openxmlformats.org/officeDocument/2006/relationships/image" Target="media/image83.wmf"/><Relationship Id="rId243" Type="http://schemas.openxmlformats.org/officeDocument/2006/relationships/image" Target="media/image92.wmf"/><Relationship Id="rId264" Type="http://schemas.openxmlformats.org/officeDocument/2006/relationships/image" Target="media/image104.wmf"/><Relationship Id="rId285" Type="http://schemas.openxmlformats.org/officeDocument/2006/relationships/image" Target="media/image112.wmf"/><Relationship Id="rId17" Type="http://schemas.openxmlformats.org/officeDocument/2006/relationships/image" Target="media/image5.wmf"/><Relationship Id="rId38" Type="http://schemas.openxmlformats.org/officeDocument/2006/relationships/image" Target="media/image13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2.wmf"/><Relationship Id="rId310" Type="http://schemas.openxmlformats.org/officeDocument/2006/relationships/oleObject" Target="embeddings/oleObject175.bin"/><Relationship Id="rId70" Type="http://schemas.openxmlformats.org/officeDocument/2006/relationships/hyperlink" Target="consultantplus://offline/ref=591411F5D34C4E227F523159E92B6824D612FBA7C36668D49AC06B6A1660F0C1E67F60E40E7A38B1k7EER" TargetMode="External"/><Relationship Id="rId91" Type="http://schemas.openxmlformats.org/officeDocument/2006/relationships/image" Target="media/image38.wmf"/><Relationship Id="rId145" Type="http://schemas.openxmlformats.org/officeDocument/2006/relationships/oleObject" Target="embeddings/oleObject78.bin"/><Relationship Id="rId166" Type="http://schemas.openxmlformats.org/officeDocument/2006/relationships/image" Target="media/image60.wmf"/><Relationship Id="rId187" Type="http://schemas.openxmlformats.org/officeDocument/2006/relationships/image" Target="media/image68.wmf"/><Relationship Id="rId331" Type="http://schemas.openxmlformats.org/officeDocument/2006/relationships/oleObject" Target="embeddings/oleObject189.bin"/><Relationship Id="rId352" Type="http://schemas.openxmlformats.org/officeDocument/2006/relationships/image" Target="media/image137.wmf"/><Relationship Id="rId373" Type="http://schemas.openxmlformats.org/officeDocument/2006/relationships/oleObject" Target="embeddings/oleObject217.bin"/><Relationship Id="rId1" Type="http://schemas.openxmlformats.org/officeDocument/2006/relationships/customXml" Target="../customXml/item1.xml"/><Relationship Id="rId212" Type="http://schemas.openxmlformats.org/officeDocument/2006/relationships/image" Target="media/image78.wmf"/><Relationship Id="rId233" Type="http://schemas.openxmlformats.org/officeDocument/2006/relationships/oleObject" Target="embeddings/oleObject135.bin"/><Relationship Id="rId254" Type="http://schemas.openxmlformats.org/officeDocument/2006/relationships/image" Target="media/image9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hyperlink" Target="consultantplus://offline/ref=2E306D2A01C37830040235EC3229DD5710F35F61BAAD404AAC790A69F9890A2EA0EE70E5D9657C9722w9S" TargetMode="External"/><Relationship Id="rId275" Type="http://schemas.openxmlformats.org/officeDocument/2006/relationships/image" Target="media/image107.wmf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0.bin"/><Relationship Id="rId60" Type="http://schemas.openxmlformats.org/officeDocument/2006/relationships/image" Target="media/image23.wmf"/><Relationship Id="rId81" Type="http://schemas.openxmlformats.org/officeDocument/2006/relationships/image" Target="media/image33.wmf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7.bin"/><Relationship Id="rId177" Type="http://schemas.openxmlformats.org/officeDocument/2006/relationships/image" Target="media/image64.wmf"/><Relationship Id="rId198" Type="http://schemas.openxmlformats.org/officeDocument/2006/relationships/oleObject" Target="embeddings/oleObject115.bin"/><Relationship Id="rId321" Type="http://schemas.openxmlformats.org/officeDocument/2006/relationships/image" Target="media/image130.wmf"/><Relationship Id="rId342" Type="http://schemas.openxmlformats.org/officeDocument/2006/relationships/image" Target="media/image132.wmf"/><Relationship Id="rId363" Type="http://schemas.openxmlformats.org/officeDocument/2006/relationships/image" Target="media/image142.wmf"/><Relationship Id="rId202" Type="http://schemas.openxmlformats.org/officeDocument/2006/relationships/image" Target="media/image74.wmf"/><Relationship Id="rId223" Type="http://schemas.openxmlformats.org/officeDocument/2006/relationships/oleObject" Target="embeddings/oleObject129.bin"/><Relationship Id="rId244" Type="http://schemas.openxmlformats.org/officeDocument/2006/relationships/oleObject" Target="embeddings/oleObject14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50.bin"/><Relationship Id="rId286" Type="http://schemas.openxmlformats.org/officeDocument/2006/relationships/oleObject" Target="embeddings/oleObject163.bin"/><Relationship Id="rId50" Type="http://schemas.openxmlformats.org/officeDocument/2006/relationships/image" Target="media/image18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6.bin"/><Relationship Id="rId188" Type="http://schemas.openxmlformats.org/officeDocument/2006/relationships/oleObject" Target="embeddings/oleObject109.bin"/><Relationship Id="rId311" Type="http://schemas.openxmlformats.org/officeDocument/2006/relationships/image" Target="media/image125.wmf"/><Relationship Id="rId332" Type="http://schemas.openxmlformats.org/officeDocument/2006/relationships/oleObject" Target="embeddings/oleObject190.bin"/><Relationship Id="rId353" Type="http://schemas.openxmlformats.org/officeDocument/2006/relationships/oleObject" Target="embeddings/oleObject205.bin"/><Relationship Id="rId374" Type="http://schemas.openxmlformats.org/officeDocument/2006/relationships/oleObject" Target="embeddings/oleObject218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24.bin"/><Relationship Id="rId234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99.wmf"/><Relationship Id="rId276" Type="http://schemas.openxmlformats.org/officeDocument/2006/relationships/oleObject" Target="embeddings/oleObject158.bin"/><Relationship Id="rId297" Type="http://schemas.openxmlformats.org/officeDocument/2006/relationships/image" Target="media/image118.wmf"/><Relationship Id="rId40" Type="http://schemas.openxmlformats.org/officeDocument/2006/relationships/image" Target="media/image14.wmf"/><Relationship Id="rId115" Type="http://schemas.openxmlformats.org/officeDocument/2006/relationships/image" Target="media/image48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3.bin"/><Relationship Id="rId301" Type="http://schemas.openxmlformats.org/officeDocument/2006/relationships/image" Target="media/image120.wmf"/><Relationship Id="rId322" Type="http://schemas.openxmlformats.org/officeDocument/2006/relationships/oleObject" Target="embeddings/oleObject181.bin"/><Relationship Id="rId343" Type="http://schemas.openxmlformats.org/officeDocument/2006/relationships/oleObject" Target="embeddings/oleObject200.bin"/><Relationship Id="rId364" Type="http://schemas.openxmlformats.org/officeDocument/2006/relationships/oleObject" Target="embeddings/oleObject211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73.wmf"/><Relationship Id="rId203" Type="http://schemas.openxmlformats.org/officeDocument/2006/relationships/oleObject" Target="embeddings/oleObject118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30.bin"/><Relationship Id="rId245" Type="http://schemas.openxmlformats.org/officeDocument/2006/relationships/oleObject" Target="embeddings/oleObject142.bin"/><Relationship Id="rId266" Type="http://schemas.openxmlformats.org/officeDocument/2006/relationships/oleObject" Target="embeddings/oleObject151.bin"/><Relationship Id="rId287" Type="http://schemas.openxmlformats.org/officeDocument/2006/relationships/image" Target="media/image113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80.bin"/><Relationship Id="rId168" Type="http://schemas.openxmlformats.org/officeDocument/2006/relationships/image" Target="media/image61.wmf"/><Relationship Id="rId312" Type="http://schemas.openxmlformats.org/officeDocument/2006/relationships/oleObject" Target="embeddings/oleObject176.bin"/><Relationship Id="rId333" Type="http://schemas.openxmlformats.org/officeDocument/2006/relationships/oleObject" Target="embeddings/oleObject191.bin"/><Relationship Id="rId354" Type="http://schemas.openxmlformats.org/officeDocument/2006/relationships/oleObject" Target="embeddings/oleObject206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5.bin"/><Relationship Id="rId93" Type="http://schemas.openxmlformats.org/officeDocument/2006/relationships/image" Target="media/image39.wmf"/><Relationship Id="rId189" Type="http://schemas.openxmlformats.org/officeDocument/2006/relationships/image" Target="media/image69.wmf"/><Relationship Id="rId375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79.wmf"/><Relationship Id="rId235" Type="http://schemas.openxmlformats.org/officeDocument/2006/relationships/oleObject" Target="embeddings/oleObject136.bin"/><Relationship Id="rId256" Type="http://schemas.openxmlformats.org/officeDocument/2006/relationships/image" Target="media/image100.wmf"/><Relationship Id="rId277" Type="http://schemas.openxmlformats.org/officeDocument/2006/relationships/image" Target="media/image108.wmf"/><Relationship Id="rId298" Type="http://schemas.openxmlformats.org/officeDocument/2006/relationships/oleObject" Target="embeddings/oleObject169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71.bin"/><Relationship Id="rId323" Type="http://schemas.openxmlformats.org/officeDocument/2006/relationships/image" Target="media/image131.wmf"/><Relationship Id="rId344" Type="http://schemas.openxmlformats.org/officeDocument/2006/relationships/image" Target="media/image13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4.wmf"/><Relationship Id="rId83" Type="http://schemas.openxmlformats.org/officeDocument/2006/relationships/image" Target="media/image34.wmf"/><Relationship Id="rId179" Type="http://schemas.openxmlformats.org/officeDocument/2006/relationships/image" Target="media/image65.wmf"/><Relationship Id="rId365" Type="http://schemas.openxmlformats.org/officeDocument/2006/relationships/image" Target="media/image143.wmf"/><Relationship Id="rId190" Type="http://schemas.openxmlformats.org/officeDocument/2006/relationships/image" Target="media/image70.wmf"/><Relationship Id="rId204" Type="http://schemas.openxmlformats.org/officeDocument/2006/relationships/oleObject" Target="embeddings/oleObject119.bin"/><Relationship Id="rId225" Type="http://schemas.openxmlformats.org/officeDocument/2006/relationships/image" Target="media/image84.wmf"/><Relationship Id="rId246" Type="http://schemas.openxmlformats.org/officeDocument/2006/relationships/image" Target="media/image93.wmf"/><Relationship Id="rId267" Type="http://schemas.openxmlformats.org/officeDocument/2006/relationships/oleObject" Target="embeddings/oleObject152.bin"/><Relationship Id="rId288" Type="http://schemas.openxmlformats.org/officeDocument/2006/relationships/oleObject" Target="embeddings/oleObject164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4.bin"/><Relationship Id="rId313" Type="http://schemas.openxmlformats.org/officeDocument/2006/relationships/image" Target="media/image1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19.wmf"/><Relationship Id="rId73" Type="http://schemas.openxmlformats.org/officeDocument/2006/relationships/image" Target="media/image29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81.bin"/><Relationship Id="rId169" Type="http://schemas.openxmlformats.org/officeDocument/2006/relationships/oleObject" Target="embeddings/oleObject97.bin"/><Relationship Id="rId334" Type="http://schemas.openxmlformats.org/officeDocument/2006/relationships/oleObject" Target="embeddings/oleObject192.bin"/><Relationship Id="rId355" Type="http://schemas.openxmlformats.org/officeDocument/2006/relationships/image" Target="media/image138.wmf"/><Relationship Id="rId376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oleObject" Target="embeddings/oleObject104.bin"/><Relationship Id="rId215" Type="http://schemas.openxmlformats.org/officeDocument/2006/relationships/oleObject" Target="embeddings/oleObject125.bin"/><Relationship Id="rId236" Type="http://schemas.openxmlformats.org/officeDocument/2006/relationships/image" Target="media/image89.wmf"/><Relationship Id="rId257" Type="http://schemas.openxmlformats.org/officeDocument/2006/relationships/oleObject" Target="embeddings/oleObject146.bin"/><Relationship Id="rId278" Type="http://schemas.openxmlformats.org/officeDocument/2006/relationships/oleObject" Target="embeddings/oleObject159.bin"/><Relationship Id="rId303" Type="http://schemas.openxmlformats.org/officeDocument/2006/relationships/image" Target="media/image121.wmf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201.bin"/><Relationship Id="rId191" Type="http://schemas.openxmlformats.org/officeDocument/2006/relationships/oleObject" Target="embeddings/oleObject110.bin"/><Relationship Id="rId205" Type="http://schemas.openxmlformats.org/officeDocument/2006/relationships/image" Target="media/image75.wmf"/><Relationship Id="rId247" Type="http://schemas.openxmlformats.org/officeDocument/2006/relationships/oleObject" Target="embeddings/oleObject143.bin"/><Relationship Id="rId107" Type="http://schemas.openxmlformats.org/officeDocument/2006/relationships/oleObject" Target="embeddings/oleObject53.bin"/><Relationship Id="rId289" Type="http://schemas.openxmlformats.org/officeDocument/2006/relationships/image" Target="media/image114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82.bin"/><Relationship Id="rId314" Type="http://schemas.openxmlformats.org/officeDocument/2006/relationships/oleObject" Target="embeddings/oleObject177.bin"/><Relationship Id="rId356" Type="http://schemas.openxmlformats.org/officeDocument/2006/relationships/oleObject" Target="embeddings/oleObject207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91.bin"/><Relationship Id="rId216" Type="http://schemas.openxmlformats.org/officeDocument/2006/relationships/image" Target="media/image80.wmf"/><Relationship Id="rId258" Type="http://schemas.openxmlformats.org/officeDocument/2006/relationships/image" Target="media/image101.wmf"/><Relationship Id="rId22" Type="http://schemas.openxmlformats.org/officeDocument/2006/relationships/oleObject" Target="embeddings/oleObject8.bin"/><Relationship Id="rId64" Type="http://schemas.openxmlformats.org/officeDocument/2006/relationships/image" Target="media/image25.wmf"/><Relationship Id="rId118" Type="http://schemas.openxmlformats.org/officeDocument/2006/relationships/image" Target="media/image49.wmf"/><Relationship Id="rId325" Type="http://schemas.openxmlformats.org/officeDocument/2006/relationships/oleObject" Target="embeddings/oleObject183.bin"/><Relationship Id="rId367" Type="http://schemas.openxmlformats.org/officeDocument/2006/relationships/oleObject" Target="embeddings/oleObject213.bin"/><Relationship Id="rId171" Type="http://schemas.openxmlformats.org/officeDocument/2006/relationships/oleObject" Target="embeddings/oleObject98.bin"/><Relationship Id="rId227" Type="http://schemas.openxmlformats.org/officeDocument/2006/relationships/oleObject" Target="embeddings/oleObject132.bin"/><Relationship Id="rId269" Type="http://schemas.openxmlformats.org/officeDocument/2006/relationships/oleObject" Target="embeddings/oleObject154.bin"/><Relationship Id="rId33" Type="http://schemas.openxmlformats.org/officeDocument/2006/relationships/image" Target="media/image12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60.bin"/><Relationship Id="rId336" Type="http://schemas.openxmlformats.org/officeDocument/2006/relationships/oleObject" Target="embeddings/oleObject194.bin"/><Relationship Id="rId75" Type="http://schemas.openxmlformats.org/officeDocument/2006/relationships/image" Target="media/image30.wmf"/><Relationship Id="rId140" Type="http://schemas.openxmlformats.org/officeDocument/2006/relationships/oleObject" Target="embeddings/oleObject74.bin"/><Relationship Id="rId182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8" Type="http://schemas.openxmlformats.org/officeDocument/2006/relationships/image" Target="media/image90.wmf"/><Relationship Id="rId291" Type="http://schemas.openxmlformats.org/officeDocument/2006/relationships/image" Target="media/image115.wmf"/><Relationship Id="rId305" Type="http://schemas.openxmlformats.org/officeDocument/2006/relationships/image" Target="media/image122.wmf"/><Relationship Id="rId347" Type="http://schemas.openxmlformats.org/officeDocument/2006/relationships/oleObject" Target="embeddings/oleObject202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83.bin"/><Relationship Id="rId193" Type="http://schemas.openxmlformats.org/officeDocument/2006/relationships/oleObject" Target="embeddings/oleObject112.bin"/><Relationship Id="rId207" Type="http://schemas.openxmlformats.org/officeDocument/2006/relationships/image" Target="media/image76.wmf"/><Relationship Id="rId249" Type="http://schemas.openxmlformats.org/officeDocument/2006/relationships/oleObject" Target="embeddings/oleObject14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02.wmf"/><Relationship Id="rId316" Type="http://schemas.openxmlformats.org/officeDocument/2006/relationships/oleObject" Target="embeddings/oleObject178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0.wmf"/><Relationship Id="rId358" Type="http://schemas.openxmlformats.org/officeDocument/2006/relationships/oleObject" Target="embeddings/oleObject208.bin"/><Relationship Id="rId162" Type="http://schemas.openxmlformats.org/officeDocument/2006/relationships/oleObject" Target="embeddings/oleObject93.bin"/><Relationship Id="rId218" Type="http://schemas.openxmlformats.org/officeDocument/2006/relationships/oleObject" Target="embeddings/oleObject126.bin"/><Relationship Id="rId271" Type="http://schemas.openxmlformats.org/officeDocument/2006/relationships/image" Target="media/image105.wmf"/><Relationship Id="rId24" Type="http://schemas.openxmlformats.org/officeDocument/2006/relationships/oleObject" Target="embeddings/oleObject9.bin"/><Relationship Id="rId66" Type="http://schemas.openxmlformats.org/officeDocument/2006/relationships/image" Target="media/image26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5.bin"/><Relationship Id="rId369" Type="http://schemas.openxmlformats.org/officeDocument/2006/relationships/oleObject" Target="embeddings/oleObject214.bin"/><Relationship Id="rId173" Type="http://schemas.openxmlformats.org/officeDocument/2006/relationships/oleObject" Target="embeddings/oleObject99.bin"/><Relationship Id="rId229" Type="http://schemas.openxmlformats.org/officeDocument/2006/relationships/oleObject" Target="embeddings/oleObject133.bin"/><Relationship Id="rId240" Type="http://schemas.openxmlformats.org/officeDocument/2006/relationships/image" Target="media/image91.wmf"/><Relationship Id="rId35" Type="http://schemas.openxmlformats.org/officeDocument/2006/relationships/oleObject" Target="embeddings/oleObject16.bin"/><Relationship Id="rId77" Type="http://schemas.openxmlformats.org/officeDocument/2006/relationships/image" Target="media/image31.wmf"/><Relationship Id="rId100" Type="http://schemas.openxmlformats.org/officeDocument/2006/relationships/image" Target="media/image42.wmf"/><Relationship Id="rId282" Type="http://schemas.openxmlformats.org/officeDocument/2006/relationships/oleObject" Target="embeddings/oleObject161.bin"/><Relationship Id="rId338" Type="http://schemas.openxmlformats.org/officeDocument/2006/relationships/oleObject" Target="embeddings/oleObject196.bin"/><Relationship Id="rId8" Type="http://schemas.openxmlformats.org/officeDocument/2006/relationships/image" Target="media/image1.wmf"/><Relationship Id="rId142" Type="http://schemas.openxmlformats.org/officeDocument/2006/relationships/oleObject" Target="embeddings/oleObject76.bin"/><Relationship Id="rId184" Type="http://schemas.openxmlformats.org/officeDocument/2006/relationships/oleObject" Target="embeddings/oleObject107.bin"/><Relationship Id="rId251" Type="http://schemas.openxmlformats.org/officeDocument/2006/relationships/oleObject" Target="embeddings/oleObject145.bin"/><Relationship Id="rId46" Type="http://schemas.openxmlformats.org/officeDocument/2006/relationships/oleObject" Target="embeddings/oleObject23.bin"/><Relationship Id="rId293" Type="http://schemas.openxmlformats.org/officeDocument/2006/relationships/image" Target="media/image116.wmf"/><Relationship Id="rId307" Type="http://schemas.openxmlformats.org/officeDocument/2006/relationships/image" Target="media/image123.wmf"/><Relationship Id="rId349" Type="http://schemas.openxmlformats.org/officeDocument/2006/relationships/oleObject" Target="embeddings/oleObject203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13.bin"/><Relationship Id="rId209" Type="http://schemas.openxmlformats.org/officeDocument/2006/relationships/image" Target="media/image77.wmf"/><Relationship Id="rId360" Type="http://schemas.openxmlformats.org/officeDocument/2006/relationships/oleObject" Target="embeddings/oleObject209.bin"/><Relationship Id="rId220" Type="http://schemas.openxmlformats.org/officeDocument/2006/relationships/image" Target="media/image82.wmf"/><Relationship Id="rId15" Type="http://schemas.openxmlformats.org/officeDocument/2006/relationships/image" Target="media/image4.wmf"/><Relationship Id="rId57" Type="http://schemas.openxmlformats.org/officeDocument/2006/relationships/oleObject" Target="embeddings/oleObject28.bin"/><Relationship Id="rId262" Type="http://schemas.openxmlformats.org/officeDocument/2006/relationships/image" Target="media/image103.wmf"/><Relationship Id="rId318" Type="http://schemas.openxmlformats.org/officeDocument/2006/relationships/oleObject" Target="embeddings/oleObject17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25FA-A87C-4298-B842-0599B4F1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70</Pages>
  <Words>20845</Words>
  <Characters>118820</Characters>
  <Application>Microsoft Office Word</Application>
  <DocSecurity>0</DocSecurity>
  <Lines>990</Lines>
  <Paragraphs>278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19</cp:revision>
  <cp:lastPrinted>2020-09-01T07:42:00Z</cp:lastPrinted>
  <dcterms:created xsi:type="dcterms:W3CDTF">2020-11-19T07:39:00Z</dcterms:created>
  <dcterms:modified xsi:type="dcterms:W3CDTF">2020-11-24T13:16:00Z</dcterms:modified>
</cp:coreProperties>
</file>