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B83" w:rsidRDefault="002E258B" w:rsidP="00BD1B83">
      <w:pPr>
        <w:widowControl w:val="0"/>
        <w:rPr>
          <w:rFonts w:ascii="Garamond" w:hAnsi="Garamond"/>
          <w:b/>
          <w:sz w:val="28"/>
          <w:szCs w:val="28"/>
        </w:rPr>
      </w:pPr>
      <w:r w:rsidRPr="002E258B">
        <w:rPr>
          <w:rFonts w:ascii="Garamond" w:hAnsi="Garamond"/>
          <w:b/>
          <w:sz w:val="28"/>
          <w:szCs w:val="28"/>
        </w:rPr>
        <w:t>IX.1. Изменения, связанные с уточнением</w:t>
      </w:r>
      <w:r>
        <w:rPr>
          <w:rFonts w:ascii="Garamond" w:hAnsi="Garamond"/>
          <w:b/>
          <w:sz w:val="28"/>
          <w:szCs w:val="28"/>
        </w:rPr>
        <w:t xml:space="preserve"> положений регламентов оптового</w:t>
      </w:r>
      <w:r w:rsidR="00025243">
        <w:rPr>
          <w:rFonts w:ascii="Garamond" w:hAnsi="Garamond"/>
          <w:b/>
          <w:sz w:val="28"/>
          <w:szCs w:val="28"/>
        </w:rPr>
        <w:t xml:space="preserve"> рынка</w:t>
      </w:r>
    </w:p>
    <w:p w:rsidR="00BD1B83" w:rsidRDefault="00BD1B83" w:rsidP="00BD1B83"/>
    <w:p w:rsidR="00BD1B83" w:rsidRPr="00143A90" w:rsidRDefault="00BD1B83" w:rsidP="00BD1B83">
      <w:pPr>
        <w:widowControl w:val="0"/>
        <w:jc w:val="right"/>
        <w:rPr>
          <w:rFonts w:ascii="Garamond" w:hAnsi="Garamond"/>
          <w:b/>
          <w:sz w:val="28"/>
          <w:szCs w:val="28"/>
        </w:rPr>
      </w:pPr>
      <w:r w:rsidRPr="00A82A7B">
        <w:rPr>
          <w:rFonts w:ascii="Garamond" w:hAnsi="Garamond"/>
          <w:b/>
          <w:sz w:val="28"/>
          <w:szCs w:val="28"/>
        </w:rPr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 w:rsidR="00164BC0">
        <w:rPr>
          <w:rFonts w:ascii="Garamond" w:hAnsi="Garamond"/>
          <w:b/>
          <w:sz w:val="28"/>
          <w:szCs w:val="28"/>
        </w:rPr>
        <w:t>9.1.1</w:t>
      </w:r>
    </w:p>
    <w:p w:rsidR="00BD1B83" w:rsidRDefault="00BD1B83" w:rsidP="00BD1B83">
      <w:pPr>
        <w:ind w:right="-314"/>
        <w:rPr>
          <w:rFonts w:ascii="Garamond" w:hAnsi="Garamond"/>
          <w:b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9"/>
      </w:tblGrid>
      <w:tr w:rsidR="00AB555C">
        <w:tc>
          <w:tcPr>
            <w:tcW w:w="14879" w:type="dxa"/>
          </w:tcPr>
          <w:p w:rsidR="004D55E4" w:rsidRDefault="004D55E4" w:rsidP="004D55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 w:rsidRPr="004D55E4">
              <w:rPr>
                <w:rFonts w:ascii="Garamond" w:hAnsi="Garamond"/>
                <w:bCs/>
              </w:rPr>
              <w:t>Ассоциация «НП Совет рынка»</w:t>
            </w:r>
            <w:r>
              <w:rPr>
                <w:rFonts w:ascii="Garamond" w:hAnsi="Garamond"/>
                <w:bCs/>
              </w:rPr>
              <w:t>.</w:t>
            </w:r>
          </w:p>
          <w:p w:rsidR="004D55E4" w:rsidRDefault="003B10A1" w:rsidP="00CD4BD5">
            <w:pPr>
              <w:pStyle w:val="ConsPlusNormal"/>
              <w:ind w:firstLine="0"/>
              <w:jc w:val="both"/>
              <w:rPr>
                <w:rFonts w:ascii="Garamond" w:hAnsi="Garamond"/>
              </w:rPr>
            </w:pPr>
            <w:r w:rsidRPr="00CD4BD5">
              <w:rPr>
                <w:rFonts w:ascii="Garamond" w:hAnsi="Garamond" w:cs="Times New Roman"/>
                <w:b/>
                <w:bCs/>
                <w:sz w:val="24"/>
                <w:szCs w:val="24"/>
              </w:rPr>
              <w:t>Обоснование</w:t>
            </w:r>
            <w:r w:rsidR="004D55E4" w:rsidRPr="00CD4BD5">
              <w:rPr>
                <w:rFonts w:ascii="Garamond" w:hAnsi="Garamond" w:cs="Times New Roman"/>
                <w:b/>
                <w:bCs/>
                <w:sz w:val="24"/>
                <w:szCs w:val="24"/>
              </w:rPr>
              <w:t>:</w:t>
            </w:r>
            <w:r w:rsidR="00CD4BD5">
              <w:rPr>
                <w:rFonts w:ascii="Garamond" w:hAnsi="Garamond"/>
              </w:rPr>
              <w:t xml:space="preserve"> </w:t>
            </w:r>
            <w:r w:rsidR="00025243">
              <w:rPr>
                <w:rFonts w:ascii="Garamond" w:hAnsi="Garamond" w:cs="Times New Roman"/>
                <w:bCs/>
                <w:sz w:val="24"/>
                <w:szCs w:val="24"/>
              </w:rPr>
              <w:t>н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еобх</w:t>
            </w:r>
            <w:r w:rsidR="0024747D">
              <w:rPr>
                <w:rFonts w:ascii="Garamond" w:hAnsi="Garamond" w:cs="Times New Roman"/>
                <w:bCs/>
                <w:sz w:val="24"/>
                <w:szCs w:val="24"/>
              </w:rPr>
              <w:t>одимо уточнить различные нормы р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егламен</w:t>
            </w:r>
            <w:r w:rsidR="0024747D">
              <w:rPr>
                <w:rFonts w:ascii="Garamond" w:hAnsi="Garamond" w:cs="Times New Roman"/>
                <w:bCs/>
                <w:sz w:val="24"/>
                <w:szCs w:val="24"/>
              </w:rPr>
              <w:t>тов оптового рынка, в том числе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 в Регламенте мониторинга </w:t>
            </w:r>
            <w:proofErr w:type="spellStart"/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энергосбытовой</w:t>
            </w:r>
            <w:proofErr w:type="spellEnd"/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 деятельности гарантирующих поставщиков и </w:t>
            </w:r>
            <w:proofErr w:type="spellStart"/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энергосбытовых</w:t>
            </w:r>
            <w:proofErr w:type="spellEnd"/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 организаций</w:t>
            </w:r>
            <w:r w:rsidR="002B4B70">
              <w:rPr>
                <w:rFonts w:ascii="Garamond" w:hAnsi="Garamond" w:cs="Times New Roman"/>
                <w:bCs/>
                <w:sz w:val="24"/>
                <w:szCs w:val="24"/>
              </w:rPr>
              <w:t xml:space="preserve"> </w:t>
            </w:r>
            <w:r w:rsidR="002B4B70" w:rsidRPr="002B4B70">
              <w:rPr>
                <w:rFonts w:ascii="Garamond" w:hAnsi="Garamond"/>
                <w:bCs/>
                <w:sz w:val="24"/>
                <w:szCs w:val="24"/>
              </w:rPr>
              <w:t>(Приложение № 29 к Договору о присоединении к торговой системе оптового рынка)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 актуализировать коэффициент, отражающий величину НДС, в Регламенте финансовых расчетов на оптовом рынке электроэнергии </w:t>
            </w:r>
            <w:r w:rsidR="00D07493" w:rsidRPr="00D07493">
              <w:rPr>
                <w:rFonts w:ascii="Garamond" w:hAnsi="Garamond" w:cs="Garamond"/>
                <w:bCs/>
                <w:sz w:val="24"/>
                <w:szCs w:val="24"/>
              </w:rPr>
              <w:t>(Приложение № 16 к Договору о присоединении к торговой системе оптового рынка)</w:t>
            </w:r>
            <w:r w:rsidR="00D07493">
              <w:rPr>
                <w:rFonts w:ascii="Garamond" w:hAnsi="Garamond" w:cs="Garamond"/>
                <w:b/>
                <w:bCs/>
                <w:sz w:val="26"/>
                <w:szCs w:val="26"/>
              </w:rPr>
              <w:t xml:space="preserve"> 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предусмотреть возможность направления реестров ранее предусмотренной в настоящий момент даты, в Регламенте проведения отборов инвестиционных проектов по строительству генерирующих объектов, функционирующих на основе использования возобновляемых источников энергии </w:t>
            </w:r>
            <w:r w:rsidR="00D07493" w:rsidRPr="00D07493">
              <w:rPr>
                <w:rFonts w:ascii="Garamond" w:hAnsi="Garamond"/>
                <w:sz w:val="24"/>
                <w:szCs w:val="24"/>
              </w:rPr>
              <w:t>(Приложение № 27 к Договору о присоединении к торговой системе оптового рынка)</w:t>
            </w:r>
            <w:r w:rsidR="00D07493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оптимизировать срок передачи от АО «АТС» в АО «ЦФР» Реестра изменений ДПМ ВИЭ в связи с передачей прав и обязанностей продавца</w:t>
            </w:r>
            <w:r w:rsidR="0024747D">
              <w:rPr>
                <w:rFonts w:ascii="Garamond" w:hAnsi="Garamond" w:cs="Times New Roman"/>
                <w:bCs/>
                <w:sz w:val="24"/>
                <w:szCs w:val="24"/>
              </w:rPr>
              <w:t xml:space="preserve"> по ДПМ ВИЭ новому продавцу, в П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еречне опре</w:t>
            </w:r>
            <w:bookmarkStart w:id="0" w:name="_GoBack"/>
            <w:bookmarkEnd w:id="0"/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делений и принятых сокращений </w:t>
            </w:r>
            <w:r w:rsidR="00D07493" w:rsidRPr="00D07493">
              <w:rPr>
                <w:rFonts w:ascii="Garamond" w:hAnsi="Garamond" w:cs="Garamond"/>
                <w:bCs/>
                <w:sz w:val="24"/>
                <w:szCs w:val="24"/>
              </w:rPr>
              <w:t>(Приложение № 17 к Договору о присоединении к торговой системе оптового рынка)</w:t>
            </w:r>
            <w:r w:rsidR="00D07493">
              <w:rPr>
                <w:rFonts w:ascii="Garamond" w:hAnsi="Garamond" w:cs="Garamond"/>
                <w:bCs/>
                <w:sz w:val="24"/>
                <w:szCs w:val="24"/>
              </w:rPr>
              <w:t xml:space="preserve"> 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 xml:space="preserve">учесть перенос выходных дней в соответствии с Трудовым кодексом Российской Федерации, а также внести иные </w:t>
            </w:r>
            <w:r w:rsidR="0024747D">
              <w:rPr>
                <w:rFonts w:ascii="Garamond" w:hAnsi="Garamond" w:cs="Times New Roman"/>
                <w:bCs/>
                <w:sz w:val="24"/>
                <w:szCs w:val="24"/>
              </w:rPr>
              <w:t>технические изменения в р</w:t>
            </w:r>
            <w:r w:rsidR="00CD4BD5" w:rsidRPr="00CD4BD5">
              <w:rPr>
                <w:rFonts w:ascii="Garamond" w:hAnsi="Garamond" w:cs="Times New Roman"/>
                <w:bCs/>
                <w:sz w:val="24"/>
                <w:szCs w:val="24"/>
              </w:rPr>
              <w:t>егламенты оптового рынка.</w:t>
            </w:r>
            <w:r w:rsidR="00CD4BD5" w:rsidRPr="00733B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555C" w:rsidRDefault="003B10A1" w:rsidP="004D55E4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/>
                <w:bCs/>
              </w:rPr>
              <w:t>1 января 2019 года.</w:t>
            </w:r>
          </w:p>
        </w:tc>
      </w:tr>
    </w:tbl>
    <w:p w:rsidR="00AB555C" w:rsidRDefault="00AB555C">
      <w:pPr>
        <w:keepNext/>
        <w:rPr>
          <w:rFonts w:ascii="Garamond" w:hAnsi="Garamond"/>
          <w:b/>
          <w:sz w:val="28"/>
          <w:szCs w:val="28"/>
        </w:rPr>
      </w:pPr>
    </w:p>
    <w:p w:rsidR="00AB555C" w:rsidRDefault="003B10A1" w:rsidP="0024747D">
      <w:pPr>
        <w:keepNext/>
        <w:ind w:right="-296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 xml:space="preserve">Предложение по изменению </w:t>
      </w:r>
      <w:r>
        <w:rPr>
          <w:rFonts w:ascii="Garamond" w:hAnsi="Garamond"/>
          <w:b/>
          <w:bCs/>
          <w:caps/>
          <w:sz w:val="26"/>
          <w:szCs w:val="26"/>
        </w:rPr>
        <w:t xml:space="preserve">РЕГЛАМЕНТА </w:t>
      </w:r>
      <w:r>
        <w:rPr>
          <w:rFonts w:ascii="Garamond" w:hAnsi="Garamond"/>
          <w:b/>
          <w:bCs/>
          <w:sz w:val="26"/>
          <w:szCs w:val="26"/>
        </w:rPr>
        <w:t>МОНИТОРИНГА ЭНЕРГОСБЫТОВОЙ ДЕЯТЕЛЬНОСТИ ГАРАНТИРУЮЩИХ ПОСТАВЩИКОВ И ЭНЕРГОСБЫТОВЫХ ОРГАНИЗАЦИЙ</w:t>
      </w:r>
      <w:r>
        <w:rPr>
          <w:rFonts w:ascii="Garamond" w:hAnsi="Garamond"/>
          <w:b/>
          <w:bCs/>
          <w:caps/>
          <w:sz w:val="26"/>
          <w:szCs w:val="26"/>
        </w:rPr>
        <w:t xml:space="preserve"> </w:t>
      </w:r>
      <w:r>
        <w:rPr>
          <w:rFonts w:ascii="Garamond" w:hAnsi="Garamond"/>
          <w:b/>
          <w:bCs/>
          <w:sz w:val="26"/>
          <w:szCs w:val="26"/>
        </w:rPr>
        <w:t>(Приложение № 29 к Договору о присоединении к торговой системе оптового рынка)</w:t>
      </w:r>
    </w:p>
    <w:p w:rsidR="00AB555C" w:rsidRDefault="00AB555C">
      <w:pPr>
        <w:keepNext/>
        <w:rPr>
          <w:rFonts w:ascii="Garamond" w:hAnsi="Garamond"/>
          <w:b/>
          <w:bCs/>
          <w:sz w:val="26"/>
          <w:szCs w:val="26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"/>
        <w:gridCol w:w="6784"/>
        <w:gridCol w:w="7087"/>
      </w:tblGrid>
      <w:tr w:rsidR="00AB555C" w:rsidRPr="0024747D" w:rsidTr="00926D6D">
        <w:trPr>
          <w:trHeight w:val="435"/>
        </w:trPr>
        <w:tc>
          <w:tcPr>
            <w:tcW w:w="1013" w:type="dxa"/>
            <w:vAlign w:val="center"/>
          </w:tcPr>
          <w:p w:rsidR="00AB555C" w:rsidRPr="0024747D" w:rsidRDefault="003B10A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AB555C" w:rsidRPr="0024747D" w:rsidRDefault="003B10A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84" w:type="dxa"/>
            <w:vAlign w:val="center"/>
          </w:tcPr>
          <w:p w:rsidR="00AB555C" w:rsidRPr="0024747D" w:rsidRDefault="003B10A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AB555C" w:rsidRPr="0024747D" w:rsidRDefault="003B10A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087" w:type="dxa"/>
            <w:vAlign w:val="center"/>
          </w:tcPr>
          <w:p w:rsidR="00AB555C" w:rsidRPr="0024747D" w:rsidRDefault="003B10A1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AB555C" w:rsidRPr="0024747D" w:rsidRDefault="003B10A1">
            <w:pPr>
              <w:jc w:val="center"/>
              <w:rPr>
                <w:rFonts w:ascii="Garamond" w:hAnsi="Garamond" w:cs="Garamond"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AB555C" w:rsidRPr="0024747D" w:rsidTr="00926D6D">
        <w:trPr>
          <w:trHeight w:val="435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555C" w:rsidRPr="0024747D" w:rsidRDefault="00025243">
            <w:pPr>
              <w:spacing w:before="120" w:after="12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4.2.1</w:t>
            </w:r>
          </w:p>
        </w:tc>
        <w:tc>
          <w:tcPr>
            <w:tcW w:w="6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C" w:rsidRPr="0024747D" w:rsidRDefault="003B10A1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 фактического значения индикатора К3 осуществляется на основе данных форм </w:t>
            </w:r>
            <w:r w:rsidRPr="0024747D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 xml:space="preserve">103а и </w:t>
            </w:r>
            <w:r w:rsidRPr="0024747D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103б по формуле:</w:t>
            </w:r>
          </w:p>
          <w:p w:rsidR="00AB555C" w:rsidRPr="0024747D" w:rsidRDefault="003B10A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К3 = [((стр.1520 – стр.1522 + стр.1520* - стр.1522*) / 2) / ((стр. 2110 - стр. 2110</w:t>
            </w:r>
            <w:proofErr w:type="gramStart"/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*)*</w:t>
            </w:r>
            <w:proofErr w:type="gramEnd"/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1,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18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)] * T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5C" w:rsidRPr="0024747D" w:rsidRDefault="003B10A1">
            <w:pPr>
              <w:widowControl w:val="0"/>
              <w:spacing w:before="120" w:after="12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 xml:space="preserve">Расчет фактического значения индикатора К3 осуществляется на основе данных форм </w:t>
            </w:r>
            <w:r w:rsidRPr="0024747D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 xml:space="preserve">103а и </w:t>
            </w:r>
            <w:r w:rsidRPr="0024747D">
              <w:rPr>
                <w:rFonts w:ascii="Garamond" w:hAnsi="Garamond"/>
                <w:sz w:val="22"/>
                <w:szCs w:val="22"/>
              </w:rPr>
              <w:t xml:space="preserve">№ 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103б по формуле:</w:t>
            </w:r>
          </w:p>
          <w:p w:rsidR="00AB555C" w:rsidRPr="0024747D" w:rsidRDefault="003B10A1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К3 = [((стр.1520 – стр.1522 + стр.1520* - стр.1522*) / 2) / ((стр. 2110 - стр. 2110</w:t>
            </w:r>
            <w:proofErr w:type="gramStart"/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*)*</w:t>
            </w:r>
            <w:proofErr w:type="gramEnd"/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1,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  <w:highlight w:val="yellow"/>
              </w:rPr>
              <w:t>20</w:t>
            </w:r>
            <w:r w:rsidRPr="0024747D">
              <w:rPr>
                <w:rFonts w:ascii="Garamond" w:hAnsi="Garamond"/>
                <w:color w:val="000000"/>
                <w:sz w:val="22"/>
                <w:szCs w:val="22"/>
              </w:rPr>
              <w:t>)] * T</w:t>
            </w:r>
          </w:p>
        </w:tc>
      </w:tr>
    </w:tbl>
    <w:p w:rsidR="00AB555C" w:rsidRDefault="00AB555C"/>
    <w:p w:rsidR="009D7395" w:rsidRPr="00990E8C" w:rsidRDefault="009D7395" w:rsidP="009D7395">
      <w:pPr>
        <w:rPr>
          <w:rFonts w:ascii="Garamond" w:hAnsi="Garamond"/>
          <w:b/>
          <w:iCs/>
          <w:sz w:val="26"/>
          <w:szCs w:val="26"/>
        </w:rPr>
      </w:pPr>
      <w:r w:rsidRPr="00990E8C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990E8C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990E8C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990E8C">
        <w:rPr>
          <w:rFonts w:ascii="Garamond" w:hAnsi="Garamond"/>
          <w:b/>
          <w:iCs/>
          <w:sz w:val="26"/>
          <w:szCs w:val="26"/>
        </w:rPr>
        <w:t xml:space="preserve"> (</w:t>
      </w:r>
      <w:r w:rsidRPr="00990E8C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990E8C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990E8C">
        <w:rPr>
          <w:rFonts w:ascii="Garamond" w:hAnsi="Garamond"/>
          <w:b/>
          <w:iCs/>
          <w:sz w:val="26"/>
          <w:szCs w:val="26"/>
        </w:rPr>
        <w:t>)</w:t>
      </w:r>
    </w:p>
    <w:p w:rsidR="009D7395" w:rsidRDefault="009D7395" w:rsidP="009D7395">
      <w:pPr>
        <w:rPr>
          <w:rFonts w:ascii="Garamond" w:hAnsi="Garamond"/>
          <w:b/>
          <w:iCs/>
          <w:sz w:val="26"/>
          <w:szCs w:val="26"/>
        </w:rPr>
      </w:pPr>
    </w:p>
    <w:p w:rsidR="009D7395" w:rsidRPr="00F62FBF" w:rsidRDefault="009D7395" w:rsidP="009D7395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Действующая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9D7395" w:rsidRPr="00F62FBF" w:rsidRDefault="009D7395" w:rsidP="009D7395">
      <w:pPr>
        <w:rPr>
          <w:rFonts w:ascii="Garamond" w:hAnsi="Garamond"/>
          <w:b/>
          <w:iCs/>
          <w:sz w:val="26"/>
          <w:szCs w:val="26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9D7395" w:rsidRPr="006851F4" w:rsidTr="00A3027B">
        <w:trPr>
          <w:trHeight w:val="792"/>
        </w:trPr>
        <w:tc>
          <w:tcPr>
            <w:tcW w:w="1276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Код формы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D7395" w:rsidRPr="006851F4" w:rsidTr="00A3027B">
        <w:trPr>
          <w:trHeight w:val="792"/>
        </w:trPr>
        <w:tc>
          <w:tcPr>
            <w:tcW w:w="1276" w:type="dxa"/>
            <w:shd w:val="clear" w:color="auto" w:fill="auto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ASUD_PART_DVGRN_DEL_NOTICE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одностороннем отказе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от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Договора поручительства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к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ДПМ ВИЭ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Приложени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е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Д 6.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, п. 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айт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9D7395" w:rsidRDefault="009D7395" w:rsidP="009D7395">
      <w:pPr>
        <w:rPr>
          <w:rFonts w:ascii="Garamond" w:eastAsia="Calibri" w:hAnsi="Garamond"/>
          <w:b/>
          <w:sz w:val="22"/>
          <w:szCs w:val="22"/>
          <w:lang w:eastAsia="en-US"/>
        </w:rPr>
      </w:pPr>
    </w:p>
    <w:p w:rsidR="009D7395" w:rsidRDefault="009D7395" w:rsidP="009D7395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Предлагаемая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9D7395" w:rsidRPr="00F62FBF" w:rsidRDefault="009D7395" w:rsidP="009D7395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559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9D7395" w:rsidRPr="006851F4" w:rsidTr="00A3027B">
        <w:trPr>
          <w:trHeight w:val="792"/>
        </w:trPr>
        <w:tc>
          <w:tcPr>
            <w:tcW w:w="113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9D7395" w:rsidRPr="006851F4" w:rsidRDefault="009D7395" w:rsidP="00A3027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9D7395" w:rsidRPr="006851F4" w:rsidTr="00A3027B">
        <w:trPr>
          <w:trHeight w:val="792"/>
        </w:trPr>
        <w:tc>
          <w:tcPr>
            <w:tcW w:w="1135" w:type="dxa"/>
            <w:shd w:val="clear" w:color="auto" w:fill="auto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ASUD_PART_DVGRN_DEL_NOTICE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Уведомление об одностороннем отказе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и расторжении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Договора поручительства </w:t>
            </w:r>
            <w:r w:rsidRPr="0000693C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eastAsia="en-US"/>
              </w:rPr>
              <w:t>для</w:t>
            </w:r>
            <w:r w:rsidRPr="0000693C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highlight w:val="yellow"/>
                <w:lang w:eastAsia="en-US"/>
              </w:rPr>
              <w:t xml:space="preserve"> </w:t>
            </w:r>
            <w:r w:rsidRPr="0000693C">
              <w:rPr>
                <w:rFonts w:ascii="Arial" w:eastAsia="Calibri" w:hAnsi="Arial" w:cs="Arial"/>
                <w:color w:val="000000"/>
                <w:sz w:val="18"/>
                <w:szCs w:val="18"/>
                <w:highlight w:val="yellow"/>
                <w:lang w:eastAsia="en-US"/>
              </w:rPr>
              <w:t>обеспечения исполнения обязательств поставщика мощности по</w:t>
            </w: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ДПМ ВИЭ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7395" w:rsidRPr="00905C5C" w:rsidRDefault="009D7395" w:rsidP="00911165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Приложени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я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№ Д 6.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и Д</w:t>
            </w:r>
            <w:r w:rsidR="0091116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6.9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, п. </w:t>
            </w:r>
            <w:r w:rsidRPr="0000693C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docx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айт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криптораздел</w:t>
            </w:r>
            <w:proofErr w:type="spellEnd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 xml:space="preserve"> участника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1.3.6.1.4.1.18545.1.2.1.7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Word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05C5C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D7395" w:rsidRPr="00905C5C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9D7395" w:rsidRDefault="009D7395" w:rsidP="009D7395">
      <w:pPr>
        <w:contextualSpacing/>
        <w:rPr>
          <w:rFonts w:ascii="Garamond" w:eastAsia="SimSun" w:hAnsi="Garamond"/>
          <w:b/>
          <w:i/>
        </w:rPr>
      </w:pPr>
    </w:p>
    <w:p w:rsidR="009D7395" w:rsidRDefault="009D7395" w:rsidP="009D7395">
      <w:pPr>
        <w:pStyle w:val="msonormalcxspmiddle"/>
        <w:spacing w:before="0" w:beforeAutospacing="0" w:after="0" w:afterAutospacing="0"/>
        <w:rPr>
          <w:rFonts w:ascii="Garamond" w:eastAsia="SimSun" w:hAnsi="Garamond"/>
          <w:b/>
          <w:i/>
        </w:rPr>
      </w:pPr>
      <w:r>
        <w:rPr>
          <w:rFonts w:ascii="Garamond" w:eastAsia="SimSun" w:hAnsi="Garamond"/>
          <w:b/>
          <w:i/>
        </w:rPr>
        <w:t>Удалить позици</w:t>
      </w:r>
      <w:r w:rsidR="00911165">
        <w:rPr>
          <w:rFonts w:ascii="Garamond" w:eastAsia="SimSun" w:hAnsi="Garamond"/>
          <w:b/>
          <w:i/>
        </w:rPr>
        <w:t>ю</w:t>
      </w:r>
      <w:r>
        <w:rPr>
          <w:rFonts w:ascii="Garamond" w:eastAsia="SimSun" w:hAnsi="Garamond"/>
          <w:b/>
          <w:i/>
        </w:rPr>
        <w:t xml:space="preserve"> в приложении 2 к Правилам ЭДО СЭД КО:</w:t>
      </w:r>
    </w:p>
    <w:p w:rsidR="009D7395" w:rsidRDefault="009D7395" w:rsidP="009D7395">
      <w:pPr>
        <w:pStyle w:val="msonormalcxspmiddle"/>
        <w:spacing w:before="0" w:beforeAutospacing="0" w:after="0" w:afterAutospacing="0"/>
        <w:rPr>
          <w:rFonts w:ascii="Garamond" w:eastAsia="SimSun" w:hAnsi="Garamond"/>
          <w:b/>
          <w:i/>
        </w:rPr>
      </w:pPr>
    </w:p>
    <w:tbl>
      <w:tblPr>
        <w:tblW w:w="15553" w:type="dxa"/>
        <w:tblInd w:w="-147" w:type="dxa"/>
        <w:tblLayout w:type="fixed"/>
        <w:tblLook w:val="00A0" w:firstRow="1" w:lastRow="0" w:firstColumn="1" w:lastColumn="0" w:noHBand="0" w:noVBand="0"/>
      </w:tblPr>
      <w:tblGrid>
        <w:gridCol w:w="1276"/>
        <w:gridCol w:w="2694"/>
        <w:gridCol w:w="1361"/>
        <w:gridCol w:w="806"/>
        <w:gridCol w:w="853"/>
        <w:gridCol w:w="738"/>
        <w:gridCol w:w="1305"/>
        <w:gridCol w:w="817"/>
        <w:gridCol w:w="868"/>
        <w:gridCol w:w="1358"/>
        <w:gridCol w:w="1438"/>
        <w:gridCol w:w="932"/>
        <w:gridCol w:w="1107"/>
      </w:tblGrid>
      <w:tr w:rsidR="009D7395" w:rsidRPr="000911A1" w:rsidTr="00911165">
        <w:trPr>
          <w:trHeight w:val="6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Код формы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Наименование формы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Формат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Отправитель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Получатель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Способ доставки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Подтверждать получение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Шифровать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Область применения ЭП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D7395" w:rsidRPr="00C36780" w:rsidRDefault="009D7395" w:rsidP="00A3027B">
            <w:pPr>
              <w:pStyle w:val="msonormalcxspmiddle"/>
              <w:spacing w:before="0" w:beforeAutospacing="0" w:after="0" w:afterAutospacing="0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  <w:r w:rsidRPr="00C36780">
              <w:rPr>
                <w:rFonts w:ascii="Arial" w:eastAsia="SimSun" w:hAnsi="Arial" w:cs="Arial"/>
                <w:sz w:val="18"/>
                <w:szCs w:val="18"/>
              </w:rPr>
              <w:t>Срок доступа через интерфейс сайта</w:t>
            </w:r>
          </w:p>
        </w:tc>
      </w:tr>
      <w:tr w:rsidR="009D7395" w:rsidRPr="007A4468" w:rsidTr="00911165">
        <w:trPr>
          <w:trHeight w:val="15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ASUD_PART_DVGRN_DEL_NOTICE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Уведомление о расторжении договора поручительства для</w:t>
            </w:r>
            <w:r w:rsidRPr="006851F4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обеспечения исполнения обязательств поставщика мощности по ДПМ ВИЭ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Приложения № Д 6.4 и Д 6.9, п. 7.4; Д 6.6, п. 3.7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docx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АТС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Участник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сайт, </w:t>
            </w:r>
            <w:proofErr w:type="spellStart"/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криптораздел</w:t>
            </w:r>
            <w:proofErr w:type="spellEnd"/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 xml:space="preserve"> участника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1.3.6.1.4.1.18545.1.2.1.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Word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  <w:r w:rsidRPr="006851F4"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  <w:t>5 лет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7395" w:rsidRPr="006851F4" w:rsidRDefault="009D7395" w:rsidP="00A3027B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:rsidR="009D7395" w:rsidRDefault="009D7395" w:rsidP="009D7395">
      <w:pPr>
        <w:pStyle w:val="msonormalcxspmiddle"/>
        <w:spacing w:before="0" w:beforeAutospacing="0" w:after="0" w:afterAutospacing="0"/>
        <w:rPr>
          <w:rFonts w:ascii="Garamond" w:eastAsia="SimSun" w:hAnsi="Garamond"/>
          <w:b/>
          <w:i/>
        </w:rPr>
      </w:pPr>
    </w:p>
    <w:p w:rsidR="006E6FAF" w:rsidRDefault="006E6FAF" w:rsidP="00911165">
      <w:pPr>
        <w:rPr>
          <w:rFonts w:ascii="Garamond" w:hAnsi="Garamond" w:cs="Garamond"/>
          <w:b/>
          <w:bCs/>
          <w:sz w:val="26"/>
          <w:szCs w:val="26"/>
        </w:rPr>
      </w:pPr>
      <w:r w:rsidRPr="00764818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 w:rsidRPr="00764818"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 w:rsidRPr="00764818"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6E6FAF" w:rsidRDefault="006E6FAF" w:rsidP="00911165">
      <w:pPr>
        <w:rPr>
          <w:rFonts w:ascii="Garamond" w:hAnsi="Garamond" w:cs="Garamond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20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520"/>
        <w:gridCol w:w="7513"/>
      </w:tblGrid>
      <w:tr w:rsidR="006E6FAF" w:rsidRPr="00911165" w:rsidTr="00911165">
        <w:trPr>
          <w:trHeight w:val="547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AF" w:rsidRPr="00911165" w:rsidRDefault="006E6FAF" w:rsidP="00911165">
            <w:pPr>
              <w:spacing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№</w:t>
            </w:r>
          </w:p>
          <w:p w:rsidR="006E6FAF" w:rsidRPr="00911165" w:rsidRDefault="006E6FAF" w:rsidP="00911165">
            <w:pPr>
              <w:spacing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AF" w:rsidRPr="00911165" w:rsidRDefault="006E6FAF" w:rsidP="009111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6E6FAF" w:rsidRPr="00911165" w:rsidRDefault="006E6FAF" w:rsidP="009111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AF" w:rsidRPr="00911165" w:rsidRDefault="006E6FAF" w:rsidP="009111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6E6FAF" w:rsidRPr="00911165" w:rsidRDefault="006E6FAF" w:rsidP="0091116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312ED4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ED4" w:rsidRPr="00911165" w:rsidRDefault="00312ED4" w:rsidP="00090ABB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4.4.1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2ED4" w:rsidRPr="00911165" w:rsidRDefault="00312ED4" w:rsidP="00090ABB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bookmarkStart w:id="1" w:name="_Toc525825539"/>
            <w:r w:rsidRPr="00911165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взаимодействия КО и участников оптового рынка при проведении расчетов на рынке на сутки вперед</w:t>
            </w:r>
            <w:bookmarkEnd w:id="1"/>
          </w:p>
          <w:p w:rsidR="00312ED4" w:rsidRPr="00911165" w:rsidRDefault="00312ED4" w:rsidP="00090AB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 xml:space="preserve">КО ежедневно </w:t>
            </w:r>
            <w:r w:rsidRPr="00911165">
              <w:rPr>
                <w:rFonts w:ascii="Garamond" w:hAnsi="Garamond"/>
                <w:sz w:val="22"/>
                <w:szCs w:val="22"/>
                <w:highlight w:val="yellow"/>
              </w:rPr>
              <w:t>(за исключением нерабочих дней)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передает участникам оптового рынка в электронном виде с ЭП персонифицированный Отчет по формированию предварительных обязательств/требований на РСВ (приложение 10 настоящего Регламента).</w:t>
            </w:r>
          </w:p>
          <w:p w:rsidR="00312ED4" w:rsidRPr="00911165" w:rsidRDefault="00312ED4" w:rsidP="00090ABB">
            <w:pPr>
              <w:spacing w:before="120" w:after="120" w:line="252" w:lineRule="auto"/>
              <w:jc w:val="both"/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2ED4" w:rsidRPr="00911165" w:rsidRDefault="00312ED4" w:rsidP="00090ABB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color w:val="000000"/>
                <w:sz w:val="22"/>
                <w:szCs w:val="22"/>
              </w:rPr>
              <w:t>Порядок взаимодействия КО и участников оптового рынка при проведении расчетов на рынке на сутки вперед</w:t>
            </w:r>
          </w:p>
          <w:p w:rsidR="00312ED4" w:rsidRPr="00911165" w:rsidRDefault="00312ED4" w:rsidP="002E50B2">
            <w:pPr>
              <w:ind w:firstLine="459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sz w:val="22"/>
                <w:szCs w:val="22"/>
              </w:rPr>
              <w:t>КО ежедневно</w:t>
            </w:r>
            <w:r w:rsidR="00911165" w:rsidRPr="00911165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,</w:t>
            </w:r>
            <w:r w:rsidRPr="00911165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 xml:space="preserve"> не позднее соответствующих операционных суток (в случае если указанный день отправки отчета приходится на нерабочий день, то отчет направляется не позднее рабочего дня, следующего за нерабочим)</w:t>
            </w:r>
            <w:r w:rsidR="00911165">
              <w:rPr>
                <w:rFonts w:ascii="Garamond" w:eastAsia="Calibri" w:hAnsi="Garamond" w:cs="Calibri"/>
                <w:sz w:val="22"/>
                <w:szCs w:val="22"/>
              </w:rPr>
              <w:t>,</w:t>
            </w:r>
            <w:r w:rsidRPr="00911165">
              <w:rPr>
                <w:rFonts w:ascii="Garamond" w:eastAsia="Calibri" w:hAnsi="Garamond" w:cs="Calibri"/>
                <w:sz w:val="22"/>
                <w:szCs w:val="22"/>
              </w:rPr>
              <w:t xml:space="preserve"> передает участникам оптового рынка </w:t>
            </w:r>
            <w:r w:rsidRPr="00911165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в отношении каждой ценовой зоны</w:t>
            </w:r>
            <w:r w:rsidRPr="00911165">
              <w:rPr>
                <w:rFonts w:ascii="Garamond" w:eastAsia="Calibri" w:hAnsi="Garamond" w:cs="Calibri"/>
                <w:sz w:val="22"/>
                <w:szCs w:val="22"/>
              </w:rPr>
              <w:t xml:space="preserve"> в электронном виде с ЭП персонифицированный Отчет по формированию предварительных обязательств/требований на РСВ </w:t>
            </w:r>
            <w:r w:rsidRPr="00911165">
              <w:rPr>
                <w:rFonts w:ascii="Garamond" w:eastAsia="Calibri" w:hAnsi="Garamond" w:cs="Calibri"/>
                <w:sz w:val="22"/>
                <w:szCs w:val="22"/>
                <w:highlight w:val="yellow"/>
              </w:rPr>
              <w:t>за соответствующие операционные сутки</w:t>
            </w:r>
            <w:r w:rsidRPr="00911165">
              <w:rPr>
                <w:rFonts w:ascii="Garamond" w:eastAsia="Calibri" w:hAnsi="Garamond" w:cs="Calibri"/>
                <w:sz w:val="22"/>
                <w:szCs w:val="22"/>
              </w:rPr>
              <w:t xml:space="preserve"> (приложение 10 настоящего Регламента).</w:t>
            </w:r>
          </w:p>
        </w:tc>
      </w:tr>
      <w:tr w:rsidR="00926D6D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spacing w:before="120" w:after="120" w:line="252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bCs/>
                <w:sz w:val="22"/>
                <w:szCs w:val="22"/>
              </w:rPr>
              <w:t>5.3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pStyle w:val="3"/>
              <w:jc w:val="both"/>
            </w:pPr>
            <w:bookmarkStart w:id="2" w:name="_Toc525831020"/>
            <w:bookmarkEnd w:id="2"/>
            <w:r w:rsidRPr="00911165">
              <w:t>Дата платежей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9111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Покупатель обязан осуществить оплату электрической энергии по заключенным им договорам купли-продажи на БР 21-го числа каждого месяца (дата платежа на балансирующем рынке) в размере, определенном в соответствии с </w:t>
            </w:r>
            <w:r w:rsidRPr="00911165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настоящим Регламентом</w:t>
            </w:r>
            <w:r w:rsidRPr="0091116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за электрическую энергию по итогам расчетного периода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заключенному им 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в срок, предусмотренный указанным договором, в размере, определенном </w:t>
            </w:r>
            <w:r w:rsidRPr="009111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в соответствии с </w:t>
            </w:r>
            <w:r w:rsidRPr="00911165">
              <w:rPr>
                <w:rFonts w:ascii="Garamond" w:hAnsi="Garamond"/>
                <w:color w:val="000000"/>
                <w:spacing w:val="1"/>
                <w:szCs w:val="22"/>
                <w:highlight w:val="yellow"/>
                <w:lang w:val="ru-RU"/>
              </w:rPr>
              <w:t>настоящим Регламентом</w:t>
            </w:r>
            <w:r w:rsidRPr="0091116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  <w:p w:rsidR="00926D6D" w:rsidRPr="00911165" w:rsidRDefault="00926D6D" w:rsidP="00090ABB">
            <w:pPr>
              <w:pStyle w:val="a6"/>
              <w:spacing w:line="252" w:lineRule="auto"/>
              <w:rPr>
                <w:rFonts w:ascii="Garamond" w:hAnsi="Garamond"/>
                <w:szCs w:val="22"/>
                <w:lang w:val="ru-RU"/>
              </w:rPr>
            </w:pP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pStyle w:val="3"/>
              <w:jc w:val="both"/>
            </w:pPr>
            <w:r w:rsidRPr="00911165">
              <w:t>Дата платежей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color w:val="000000"/>
                <w:szCs w:val="22"/>
                <w:lang w:val="ru-RU"/>
              </w:rPr>
            </w:pPr>
            <w:r w:rsidRPr="009111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 xml:space="preserve">Покупатель обязан осуществить оплату электрической энергии по заключенным им договорам купли-продажи на БР 21-го числа каждого месяца (дата платежа на балансирующем рынке) в размере, определенном в соответствии с </w:t>
            </w:r>
            <w:r w:rsidRPr="00911165">
              <w:rPr>
                <w:rFonts w:ascii="Garamond" w:hAnsi="Garamond"/>
                <w:i/>
                <w:iCs/>
                <w:color w:val="000000"/>
                <w:szCs w:val="22"/>
                <w:highlight w:val="yellow"/>
                <w:lang w:val="ru-RU"/>
              </w:rPr>
              <w:t xml:space="preserve">Регламентом определения объемов, инициатив и стоимости отклонений </w:t>
            </w:r>
            <w:r w:rsidRPr="009111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(Приложение № 12 к</w:t>
            </w:r>
            <w:r w:rsidRPr="00911165">
              <w:rPr>
                <w:rFonts w:ascii="Garamond" w:hAnsi="Garamond"/>
                <w:i/>
                <w:iCs/>
                <w:color w:val="000000"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91116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>Покупатель обязан осуществлять оплату за электрическую энергию по итогам расчетного периода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 по заключенному им 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договору купли-продажи электрической энергии по результатам конкурентного отбора заявок для балансирования системы (для участников оптового рынка, признанных банкротами) в срок, предусмотренный указанным договором, в размере, определенном </w:t>
            </w:r>
            <w:r w:rsidRPr="00911165">
              <w:rPr>
                <w:rFonts w:ascii="Garamond" w:hAnsi="Garamond"/>
                <w:color w:val="000000"/>
                <w:spacing w:val="1"/>
                <w:szCs w:val="22"/>
                <w:lang w:val="ru-RU"/>
              </w:rPr>
              <w:t>в соответствии с</w:t>
            </w:r>
            <w:r w:rsidRPr="00911165">
              <w:rPr>
                <w:rFonts w:ascii="Garamond" w:hAnsi="Garamond"/>
                <w:i/>
                <w:iCs/>
                <w:color w:val="000000"/>
                <w:szCs w:val="22"/>
                <w:highlight w:val="yellow"/>
                <w:lang w:val="ru-RU"/>
              </w:rPr>
              <w:t xml:space="preserve"> Регламентом определения объемов, инициатив и стоимости отклонений </w:t>
            </w:r>
            <w:r w:rsidRPr="00911165">
              <w:rPr>
                <w:rFonts w:ascii="Garamond" w:hAnsi="Garamond"/>
                <w:color w:val="000000"/>
                <w:szCs w:val="22"/>
                <w:highlight w:val="yellow"/>
                <w:lang w:val="ru-RU"/>
              </w:rPr>
              <w:t>(Приложение № 12 к</w:t>
            </w:r>
            <w:r w:rsidRPr="00911165">
              <w:rPr>
                <w:rFonts w:ascii="Garamond" w:hAnsi="Garamond"/>
                <w:i/>
                <w:iCs/>
                <w:color w:val="000000"/>
                <w:szCs w:val="22"/>
                <w:highlight w:val="yellow"/>
                <w:lang w:val="ru-RU"/>
              </w:rPr>
              <w:t xml:space="preserve"> Договору о присоединении к торговой системе оптового рынка)</w:t>
            </w:r>
            <w:r w:rsidRPr="00911165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 w:cs="Calibri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>Платежи проводятся в указанную дату платежа, если она является рабочим днем, в противном случае – в первый рабочий день после указанной даты платежа.</w:t>
            </w:r>
          </w:p>
        </w:tc>
      </w:tr>
      <w:tr w:rsidR="00926D6D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spacing w:before="120" w:after="120" w:line="252" w:lineRule="auto"/>
              <w:jc w:val="both"/>
              <w:rPr>
                <w:rFonts w:ascii="Garamond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bCs/>
                <w:sz w:val="22"/>
                <w:szCs w:val="22"/>
              </w:rPr>
              <w:t>5.6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pStyle w:val="3"/>
              <w:jc w:val="both"/>
            </w:pPr>
            <w:bookmarkStart w:id="3" w:name="_Toc128913023"/>
            <w:bookmarkStart w:id="4" w:name="_Toc525831023"/>
            <w:bookmarkEnd w:id="3"/>
            <w:bookmarkEnd w:id="4"/>
            <w:r w:rsidRPr="00911165">
              <w:t xml:space="preserve">Порядок взаимодействия КО и участников оптового рынка при проведении расчетов по обязательствам/требованиям на </w:t>
            </w:r>
            <w:r w:rsidRPr="00911165">
              <w:lastRenderedPageBreak/>
              <w:t>балансирующем рынке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>Для каждого участника оптового рынка КО 14-го числа месяца, следующего за расчетным, рассылает в электронном виде с ЭП персонифицированные Реестры обязательств/требований по договорам купли-продажи / комиссии на продажу электроэнергии для балансирования системы (приложения 36, 36.3 к настоящему Регламенту), включающие в себя обязательства по договорам купли-продажи на БР и требования по договорам комиссии на БР.</w:t>
            </w:r>
          </w:p>
          <w:p w:rsidR="00926D6D" w:rsidRPr="00911165" w:rsidRDefault="00926D6D" w:rsidP="00090ABB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6D6D" w:rsidRPr="00911165" w:rsidRDefault="00926D6D" w:rsidP="00090ABB">
            <w:pPr>
              <w:pStyle w:val="3"/>
              <w:jc w:val="both"/>
            </w:pPr>
            <w:r w:rsidRPr="00911165">
              <w:lastRenderedPageBreak/>
              <w:t xml:space="preserve">Порядок взаимодействия КО и участников оптового рынка при проведении расчетов по обязательствам/требованиям на балансирующем </w:t>
            </w:r>
            <w:r w:rsidRPr="00911165">
              <w:lastRenderedPageBreak/>
              <w:t>рынке</w:t>
            </w:r>
          </w:p>
          <w:p w:rsidR="00926D6D" w:rsidRPr="00911165" w:rsidRDefault="00926D6D" w:rsidP="00090ABB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Для каждого участника оптового рынка КО </w:t>
            </w:r>
            <w:r w:rsidRPr="00911165">
              <w:rPr>
                <w:rFonts w:ascii="Garamond" w:hAnsi="Garamond"/>
                <w:szCs w:val="22"/>
                <w:highlight w:val="yellow"/>
                <w:lang w:val="ru-RU"/>
              </w:rPr>
              <w:t>не позднее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14-го числа месяца, следующего за расчетным, рассылает в электронном виде с ЭП персонифицированные Реестры обязательств/требований по договорам купли-продажи / комиссии на продажу электроэнергии для балансирования системы (приложения 36, 36.3 к настоящему Регламенту), включающие в себя обязательства по договорам купли-продажи на БР и требования по договорам комиссии на БР.</w:t>
            </w:r>
          </w:p>
          <w:p w:rsidR="00926D6D" w:rsidRPr="00911165" w:rsidRDefault="00926D6D" w:rsidP="00090ABB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  <w:lang w:val="en-US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  <w:lang w:val="en-US"/>
              </w:rPr>
              <w:lastRenderedPageBreak/>
              <w:t>10.5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6FDD2EE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20.25pt" o:ole="">
                  <v:imagedata r:id="rId5" o:title=""/>
                </v:shape>
                <o:OLEObject Type="Embed" ProgID="Equation.3" ShapeID="_x0000_i1025" DrawAspect="Content" ObjectID="_1603789187" r:id="rId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договорам о предоставлении мощности и по договорам о предоставлении мощности введенных в эксплуатацию генерирующих объектов,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2880" w:dyaOrig="400" w14:anchorId="135D6B34">
                <v:shape id="_x0000_i1026" type="#_x0000_t75" style="width:2in;height:20.25pt" o:ole="">
                  <v:imagedata r:id="rId7" o:title=""/>
                </v:shape>
                <o:OLEObject Type="Embed" ProgID="Equation.3" ShapeID="_x0000_i1026" DrawAspect="Content" ObjectID="_1603789188" r:id="rId8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01E6532E">
                <v:shape id="_x0000_i1027" type="#_x0000_t75" style="width:49.5pt;height:20.25pt" o:ole="">
                  <v:imagedata r:id="rId9" o:title=""/>
                </v:shape>
                <o:OLEObject Type="Embed" ProgID="Equation.3" ShapeID="_x0000_i1027" DrawAspect="Content" ObjectID="_1603789189" r:id="rId1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покупке мощности в ценовой зоне в расчетном месяце по договорам о предоставлении мощности и по договорам о предоставлении мощности введенных в эксплуатацию генерирующих объектов,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2320" w:dyaOrig="560" w14:anchorId="7C11C268">
                <v:shape id="_x0000_i1028" type="#_x0000_t75" style="width:116.25pt;height:27.75pt" o:ole="">
                  <v:imagedata r:id="rId11" o:title=""/>
                </v:shape>
                <o:OLEObject Type="Embed" ProgID="Equation.3" ShapeID="_x0000_i1028" DrawAspect="Content" ObjectID="_1603789190" r:id="rId12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6"/>
                <w:sz w:val="22"/>
                <w:szCs w:val="22"/>
              </w:rPr>
              <w:object w:dxaOrig="3040" w:dyaOrig="420" w14:anchorId="505C008D">
                <v:shape id="_x0000_i1029" type="#_x0000_t75" style="width:151.5pt;height:21.75pt" o:ole="">
                  <v:imagedata r:id="rId13" o:title=""/>
                </v:shape>
                <o:OLEObject Type="Embed" ProgID="Equation.3" ShapeID="_x0000_i1029" DrawAspect="Content" ObjectID="_1603789191" r:id="rId14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999" w:dyaOrig="400" w14:anchorId="748DF9DC">
                <v:shape id="_x0000_i1030" type="#_x0000_t75" style="width:50.25pt;height:21.75pt" o:ole="">
                  <v:imagedata r:id="rId15" o:title=""/>
                </v:shape>
                <o:OLEObject Type="Embed" ProgID="Equation.3" ShapeID="_x0000_i1030" DrawAspect="Content" ObjectID="_1603789192" r:id="rId16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по ДПМ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в отношении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</w:t>
            </w:r>
            <w:r w:rsidRPr="00911165">
              <w:rPr>
                <w:rFonts w:ascii="Garamond" w:hAnsi="Garamond"/>
                <w:szCs w:val="22"/>
                <w:lang w:val="ru-RU"/>
              </w:rPr>
              <w:lastRenderedPageBreak/>
              <w:t xml:space="preserve">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6"/>
                <w:szCs w:val="22"/>
              </w:rPr>
              <w:object w:dxaOrig="980" w:dyaOrig="420" w14:anchorId="05B7688F">
                <v:shape id="_x0000_i1031" type="#_x0000_t75" style="width:48.75pt;height:20.25pt" o:ole="">
                  <v:imagedata r:id="rId17" o:title=""/>
                </v:shape>
                <o:OLEObject Type="Embed" ProgID="Equation.3" ShapeID="_x0000_i1031" DrawAspect="Content" ObjectID="_1603789193" r:id="rId18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g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6832DE55">
                <v:shape id="_x0000_i1032" type="#_x0000_t75" style="width:50.25pt;height:21.75pt" o:ole="">
                  <v:imagedata r:id="rId19" o:title=""/>
                </v:shape>
                <o:OLEObject Type="Embed" ProgID="Equation.3" ShapeID="_x0000_i1032" DrawAspect="Content" ObjectID="_1603789194" r:id="rId2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двух знаков после запятой.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540" w:dyaOrig="400" w14:anchorId="02885F6A">
                <v:shape id="_x0000_i1033" type="#_x0000_t75" style="width:86.25pt;height:20.25pt" o:ole="">
                  <v:imagedata r:id="rId21" o:title=""/>
                </v:shape>
                <o:OLEObject Type="Embed" ProgID="Equation.3" ShapeID="_x0000_i1033" DrawAspect="Content" ObjectID="_1603789195" r:id="rId22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договорам АЭС/ГЭС,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ind w:left="426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4380" w:dyaOrig="400" w14:anchorId="44C114A3">
                <v:shape id="_x0000_i1034" type="#_x0000_t75" style="width:219pt;height:20.25pt" o:ole="">
                  <v:imagedata r:id="rId23" o:title=""/>
                </v:shape>
                <o:OLEObject Type="Embed" ProgID="Equation.3" ShapeID="_x0000_i1034" DrawAspect="Content" ObjectID="_1603789196" r:id="rId24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760" w:dyaOrig="400" w14:anchorId="3E4194B9">
                <v:shape id="_x0000_i1035" type="#_x0000_t75" style="width:81.75pt;height:20.25pt" o:ole="">
                  <v:imagedata r:id="rId25" o:title=""/>
                </v:shape>
                <o:OLEObject Type="Embed" ProgID="Equation.3" ShapeID="_x0000_i1035" DrawAspect="Content" ObjectID="_1603789197" r:id="rId2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покупке мощности в отношении ценовой зоны в расчетном месяце по договорам АЭС/ГЭС,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3840" w:dyaOrig="560" w14:anchorId="74F35013">
                <v:shape id="_x0000_i1036" type="#_x0000_t75" style="width:194.25pt;height:27.75pt" o:ole="">
                  <v:imagedata r:id="rId27" o:title=""/>
                </v:shape>
                <o:OLEObject Type="Embed" ProgID="Equation.3" ShapeID="_x0000_i1036" DrawAspect="Content" ObjectID="_1603789198" r:id="rId28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6"/>
                <w:sz w:val="22"/>
                <w:szCs w:val="22"/>
              </w:rPr>
              <w:object w:dxaOrig="5679" w:dyaOrig="420" w14:anchorId="3553E50F">
                <v:shape id="_x0000_i1037" type="#_x0000_t75" style="width:285pt;height:20.25pt" o:ole="">
                  <v:imagedata r:id="rId29" o:title=""/>
                </v:shape>
                <o:OLEObject Type="Embed" ProgID="Equation.3" ShapeID="_x0000_i1037" DrawAspect="Content" ObjectID="_1603789199" r:id="rId3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 w:hanging="360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1740" w:dyaOrig="400" w14:anchorId="6E874989">
                <v:shape id="_x0000_i1038" type="#_x0000_t75" style="width:86.25pt;height:21.75pt" o:ole="">
                  <v:imagedata r:id="rId31" o:title=""/>
                </v:shape>
                <o:OLEObject Type="Embed" ProgID="Equation.3" ShapeID="_x0000_i1038" DrawAspect="Content" ObjectID="_1603789200" r:id="rId32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договорам АЭС/ГЭС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в отношении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</w:t>
            </w:r>
            <w:r w:rsidRPr="00911165">
              <w:rPr>
                <w:rFonts w:ascii="Garamond" w:hAnsi="Garamond"/>
                <w:szCs w:val="22"/>
                <w:lang w:val="ru-RU"/>
              </w:rPr>
              <w:lastRenderedPageBreak/>
              <w:t xml:space="preserve">используемый для расчета средневзвешенной нерегулируемой цены 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ind w:left="402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740" w:dyaOrig="400" w14:anchorId="571D0BD9">
                <v:shape id="_x0000_i1039" type="#_x0000_t75" style="width:87pt;height:20.25pt" o:ole="">
                  <v:imagedata r:id="rId33" o:title=""/>
                </v:shape>
                <o:OLEObject Type="Embed" ProgID="Equation.3" ShapeID="_x0000_i1039" DrawAspect="Content" ObjectID="_1603789201" r:id="rId34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на мощность генерирующего объекта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по договорам АЭС/ГЭС, определенная в соответствии с пунктом 15.3 настоящего Регламента.</w:t>
            </w:r>
          </w:p>
          <w:p w:rsidR="003A3F53" w:rsidRPr="00911165" w:rsidRDefault="003A3F53" w:rsidP="003A3F53">
            <w:pPr>
              <w:spacing w:before="120" w:after="120"/>
              <w:ind w:firstLine="582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640" w:dyaOrig="400" w14:anchorId="105C6012">
                <v:shape id="_x0000_i1040" type="#_x0000_t75" style="width:79.5pt;height:21.75pt" o:ole="">
                  <v:imagedata r:id="rId35" o:title=""/>
                </v:shape>
                <o:OLEObject Type="Embed" ProgID="Equation.3" ShapeID="_x0000_i1040" DrawAspect="Content" ObjectID="_1603789202" r:id="rId3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двух знаков после запятой.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400" w14:anchorId="42DE5D05">
                <v:shape id="_x0000_i1041" type="#_x0000_t75" style="width:59.25pt;height:19.5pt" o:ole="">
                  <v:imagedata r:id="rId37" o:title=""/>
                </v:shape>
                <o:OLEObject Type="Embed" ProgID="Equation.3" ShapeID="_x0000_i1041" DrawAspect="Content" ObjectID="_1603789203" r:id="rId38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ДПМ ВИЭ,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ind w:left="426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3540" w:dyaOrig="400" w14:anchorId="67A3516B">
                <v:shape id="_x0000_i1042" type="#_x0000_t75" style="width:165.75pt;height:19.5pt" o:ole="">
                  <v:imagedata r:id="rId39" o:title=""/>
                </v:shape>
                <o:OLEObject Type="Embed" ProgID="Equation.3" ShapeID="_x0000_i1042" DrawAspect="Content" ObjectID="_1603789204" r:id="rId4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7F777672">
                <v:shape id="_x0000_i1043" type="#_x0000_t75" style="width:69pt;height:20.25pt" o:ole="">
                  <v:imagedata r:id="rId41" o:title=""/>
                </v:shape>
                <o:OLEObject Type="Embed" ProgID="Equation.3" ShapeID="_x0000_i1043" DrawAspect="Content" ObjectID="_1603789205" r:id="rId42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плановая стоимость мощности, соответствующая покупке мощности в отношении ценовой зоны в расчетном месяце по ДПМ ВИЭ, определяемая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3080" w:dyaOrig="560" w14:anchorId="2507E7EE">
                <v:shape id="_x0000_i1044" type="#_x0000_t75" style="width:151.5pt;height:27.75pt" o:ole="">
                  <v:imagedata r:id="rId43" o:title=""/>
                </v:shape>
                <o:OLEObject Type="Embed" ProgID="Equation.3" ShapeID="_x0000_i1044" DrawAspect="Content" ObjectID="_1603789206" r:id="rId44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8"/>
                <w:sz w:val="22"/>
                <w:szCs w:val="22"/>
              </w:rPr>
              <w:object w:dxaOrig="4580" w:dyaOrig="440" w14:anchorId="3B595A52">
                <v:shape id="_x0000_i1045" type="#_x0000_t75" style="width:225.75pt;height:22.5pt" o:ole="">
                  <v:imagedata r:id="rId45" o:title=""/>
                </v:shape>
                <o:OLEObject Type="Embed" ProgID="Equation.3" ShapeID="_x0000_i1045" DrawAspect="Content" ObjectID="_1603789207" r:id="rId4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3A3F53" w:rsidRPr="00911165" w:rsidRDefault="003A3F53" w:rsidP="003A3F53">
            <w:pPr>
              <w:pStyle w:val="a6"/>
              <w:widowControl w:val="0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1400" w:dyaOrig="400" w14:anchorId="6DEAD2DA">
                <v:shape id="_x0000_i1046" type="#_x0000_t75" style="width:1in;height:21.75pt" o:ole="">
                  <v:imagedata r:id="rId47" o:title=""/>
                </v:shape>
                <o:OLEObject Type="Embed" ProgID="Equation.3" ShapeID="_x0000_i1046" DrawAspect="Content" ObjectID="_1603789208" r:id="rId48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ДПМ ВИЭ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в отношении ГТП генерации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 xml:space="preserve">Регламента определения объемов покупки и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lastRenderedPageBreak/>
              <w:t>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widowControl w:val="0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64A7F7F1">
                <v:shape id="_x0000_i1047" type="#_x0000_t75" style="width:69pt;height:20.25pt" o:ole="">
                  <v:imagedata r:id="rId49" o:title=""/>
                </v:shape>
                <o:OLEObject Type="Embed" ProgID="Equation.3" ShapeID="_x0000_i1047" DrawAspect="Content" ObjectID="_1603789209" r:id="rId50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ВИЭ.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pStyle w:val="a6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911165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065" w:dyaOrig="405">
                <v:shape id="_x0000_i1048" type="#_x0000_t75" style="width:53.25pt;height:20.25pt" o:ole="">
                  <v:imagedata r:id="rId51" o:title=""/>
                </v:shape>
                <o:OLEObject Type="Embed" ProgID="Equation.3" ShapeID="_x0000_i1048" DrawAspect="Content" ObjectID="_1603789210" r:id="rId52"/>
              </w:object>
            </w:r>
            <w:r w:rsidRPr="00911165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― объем покупки мощности по свободным договорам купли-продажи мощности СДМ, определенный в соответствии с п. 5.6.2 </w:t>
            </w:r>
            <w:r w:rsidRPr="00911165">
              <w:rPr>
                <w:rFonts w:ascii="Garamond" w:hAnsi="Garamond"/>
                <w:i/>
                <w:color w:val="000000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bCs/>
                <w:sz w:val="22"/>
                <w:szCs w:val="22"/>
                <w:highlight w:val="yellow"/>
              </w:rPr>
            </w:pPr>
            <w:r w:rsidRPr="00911165">
              <w:rPr>
                <w:rFonts w:ascii="Garamond" w:hAnsi="Garamond"/>
                <w:position w:val="-28"/>
                <w:sz w:val="22"/>
                <w:szCs w:val="22"/>
                <w:highlight w:val="yellow"/>
              </w:rPr>
              <w:object w:dxaOrig="1260" w:dyaOrig="540">
                <v:shape id="_x0000_i1049" type="#_x0000_t75" style="width:62.25pt;height:27pt" o:ole="">
                  <v:imagedata r:id="rId53" o:title=""/>
                </v:shape>
                <o:OLEObject Type="Embed" ProgID="Equation.3" ShapeID="_x0000_i1049" DrawAspect="Content" ObjectID="_1603789211" r:id="rId54"/>
              </w:object>
            </w:r>
            <w:r w:rsidRPr="00911165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r w:rsidRPr="0091116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– </w:t>
            </w:r>
            <w:r w:rsidRPr="0091116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>цена мощности для определения обязательств по покупке мощности по результатам КОМ в отношении ценовой зоны z, направляемая Системным оператором Коммерческому оператору согласно п 4.7.3</w:t>
            </w:r>
            <w:r w:rsidRPr="00911165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 </w:t>
            </w:r>
            <w:r w:rsidRPr="00911165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Регламента проведения конкурентных отборов мощности</w:t>
            </w:r>
            <w:r w:rsidRPr="00911165">
              <w:rPr>
                <w:rFonts w:ascii="Garamond" w:hAnsi="Garamond"/>
                <w:color w:val="000000"/>
                <w:sz w:val="22"/>
                <w:szCs w:val="22"/>
                <w:highlight w:val="yellow"/>
                <w:lang w:eastAsia="en-US"/>
              </w:rPr>
              <w:t xml:space="preserve"> (Приложение № 19.3 к </w:t>
            </w:r>
            <w:r w:rsidRPr="00911165">
              <w:rPr>
                <w:rFonts w:ascii="Garamond" w:hAnsi="Garamond"/>
                <w:i/>
                <w:color w:val="000000"/>
                <w:sz w:val="22"/>
                <w:szCs w:val="22"/>
                <w:highlight w:val="yellow"/>
                <w:lang w:eastAsia="en-US"/>
              </w:rPr>
              <w:t>Договору о присоединении к торговой системе оптового рынка);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  <w:lang w:val="en-US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  <w:lang w:eastAsia="x-none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>…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00" w:dyaOrig="400" w14:anchorId="1ADFD768">
                <v:shape id="_x0000_i1050" type="#_x0000_t75" style="width:45pt;height:20.25pt" o:ole="">
                  <v:imagedata r:id="rId5" o:title=""/>
                </v:shape>
                <o:OLEObject Type="Embed" ProgID="Equation.3" ShapeID="_x0000_i1050" DrawAspect="Content" ObjectID="_1603789212" r:id="rId55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договорам о предоставлении мощности и по договорам о предоставлении мощности введенных в эксплуатацию генерирующих объектов,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2880" w:dyaOrig="400" w14:anchorId="1857781E">
                <v:shape id="_x0000_i1051" type="#_x0000_t75" style="width:2in;height:20.25pt" o:ole="">
                  <v:imagedata r:id="rId7" o:title=""/>
                </v:shape>
                <o:OLEObject Type="Embed" ProgID="Equation.3" ShapeID="_x0000_i1051" DrawAspect="Content" ObjectID="_1603789213" r:id="rId5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80" w:dyaOrig="400" w14:anchorId="6EA7C760">
                <v:shape id="_x0000_i1052" type="#_x0000_t75" style="width:49.5pt;height:20.25pt" o:ole="">
                  <v:imagedata r:id="rId9" o:title=""/>
                </v:shape>
                <o:OLEObject Type="Embed" ProgID="Equation.3" ShapeID="_x0000_i1052" DrawAspect="Content" ObjectID="_1603789214" r:id="rId57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покупке мощности в ценовой зоне в расчетном месяце по договорам о предоставлении мощности и по договорам о предоставлении мощности введенных в эксплуатацию генерирующих объектов,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2320" w:dyaOrig="560" w14:anchorId="35989BB9">
                <v:shape id="_x0000_i1053" type="#_x0000_t75" style="width:116.25pt;height:27.75pt" o:ole="">
                  <v:imagedata r:id="rId11" o:title=""/>
                </v:shape>
                <o:OLEObject Type="Embed" ProgID="Equation.3" ShapeID="_x0000_i1053" DrawAspect="Content" ObjectID="_1603789215" r:id="rId58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6"/>
                <w:sz w:val="22"/>
                <w:szCs w:val="22"/>
              </w:rPr>
              <w:object w:dxaOrig="3040" w:dyaOrig="420" w14:anchorId="3A9AC6C6">
                <v:shape id="_x0000_i1054" type="#_x0000_t75" style="width:151.5pt;height:21.75pt" o:ole="">
                  <v:imagedata r:id="rId13" o:title=""/>
                </v:shape>
                <o:OLEObject Type="Embed" ProgID="Equation.3" ShapeID="_x0000_i1054" DrawAspect="Content" ObjectID="_1603789216" r:id="rId59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999" w:dyaOrig="400" w14:anchorId="5EC8671B">
                <v:shape id="_x0000_i1055" type="#_x0000_t75" style="width:50.25pt;height:21.75pt" o:ole="">
                  <v:imagedata r:id="rId15" o:title=""/>
                </v:shape>
                <o:OLEObject Type="Embed" ProgID="Equation.3" ShapeID="_x0000_i1055" DrawAspect="Content" ObjectID="_1603789217" r:id="rId60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по ДПМ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в отношении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 xml:space="preserve">Договору о присоединении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lastRenderedPageBreak/>
              <w:t>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6"/>
                <w:szCs w:val="22"/>
              </w:rPr>
              <w:object w:dxaOrig="980" w:dyaOrig="420" w14:anchorId="49285418">
                <v:shape id="_x0000_i1056" type="#_x0000_t75" style="width:48.75pt;height:20.25pt" o:ole="">
                  <v:imagedata r:id="rId17" o:title=""/>
                </v:shape>
                <o:OLEObject Type="Embed" ProgID="Equation.3" ShapeID="_x0000_i1056" DrawAspect="Content" ObjectID="_1603789218" r:id="rId61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g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соответствии с приложением 4 к ДПМ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в сроки, установленные разделом 7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(Приложение № 19.6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960" w:dyaOrig="400" w14:anchorId="2B2EFC07">
                <v:shape id="_x0000_i1057" type="#_x0000_t75" style="width:50.25pt;height:21.75pt" o:ole="">
                  <v:imagedata r:id="rId19" o:title=""/>
                </v:shape>
                <o:OLEObject Type="Embed" ProgID="Equation.3" ShapeID="_x0000_i1057" DrawAspect="Content" ObjectID="_1603789219" r:id="rId62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двух знаков после запятой.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540" w:dyaOrig="400" w14:anchorId="4487742E">
                <v:shape id="_x0000_i1058" type="#_x0000_t75" style="width:86.25pt;height:20.25pt" o:ole="">
                  <v:imagedata r:id="rId21" o:title=""/>
                </v:shape>
                <o:OLEObject Type="Embed" ProgID="Equation.3" ShapeID="_x0000_i1058" DrawAspect="Content" ObjectID="_1603789220" r:id="rId63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договорам АЭС/ГЭС,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ind w:left="426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4380" w:dyaOrig="400" w14:anchorId="1B80E82C">
                <v:shape id="_x0000_i1059" type="#_x0000_t75" style="width:219pt;height:20.25pt" o:ole="">
                  <v:imagedata r:id="rId23" o:title=""/>
                </v:shape>
                <o:OLEObject Type="Embed" ProgID="Equation.3" ShapeID="_x0000_i1059" DrawAspect="Content" ObjectID="_1603789221" r:id="rId64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760" w:dyaOrig="400" w14:anchorId="3B57A332">
                <v:shape id="_x0000_i1060" type="#_x0000_t75" style="width:81.75pt;height:20.25pt" o:ole="">
                  <v:imagedata r:id="rId25" o:title=""/>
                </v:shape>
                <o:OLEObject Type="Embed" ProgID="Equation.3" ShapeID="_x0000_i1060" DrawAspect="Content" ObjectID="_1603789222" r:id="rId65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покупке мощности в отношении ценовой зоны в расчетном месяце по договорам АЭС/ГЭС,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3840" w:dyaOrig="560" w14:anchorId="2C1C8C62">
                <v:shape id="_x0000_i1061" type="#_x0000_t75" style="width:194.25pt;height:27.75pt" o:ole="">
                  <v:imagedata r:id="rId27" o:title=""/>
                </v:shape>
                <o:OLEObject Type="Embed" ProgID="Equation.3" ShapeID="_x0000_i1061" DrawAspect="Content" ObjectID="_1603789223" r:id="rId66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6"/>
                <w:sz w:val="22"/>
                <w:szCs w:val="22"/>
              </w:rPr>
              <w:object w:dxaOrig="5679" w:dyaOrig="420" w14:anchorId="5E424F8F">
                <v:shape id="_x0000_i1062" type="#_x0000_t75" style="width:285pt;height:20.25pt" o:ole="">
                  <v:imagedata r:id="rId29" o:title=""/>
                </v:shape>
                <o:OLEObject Type="Embed" ProgID="Equation.3" ShapeID="_x0000_i1062" DrawAspect="Content" ObjectID="_1603789224" r:id="rId67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402" w:hanging="360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1740" w:dyaOrig="400" w14:anchorId="30F3177D">
                <v:shape id="_x0000_i1063" type="#_x0000_t75" style="width:86.25pt;height:21.75pt" o:ole="">
                  <v:imagedata r:id="rId31" o:title=""/>
                </v:shape>
                <o:OLEObject Type="Embed" ProgID="Equation.3" ShapeID="_x0000_i1063" DrawAspect="Content" ObjectID="_1603789225" r:id="rId68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договорам АЭС/ГЭС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в отношении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</w:t>
            </w:r>
            <w:r w:rsidRPr="00911165">
              <w:rPr>
                <w:rFonts w:ascii="Garamond" w:hAnsi="Garamond"/>
                <w:szCs w:val="22"/>
                <w:lang w:val="ru-RU"/>
              </w:rPr>
              <w:lastRenderedPageBreak/>
              <w:t xml:space="preserve">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ind w:left="402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740" w:dyaOrig="400" w14:anchorId="78D8D785">
                <v:shape id="_x0000_i1064" type="#_x0000_t75" style="width:87pt;height:20.25pt" o:ole="">
                  <v:imagedata r:id="rId33" o:title=""/>
                </v:shape>
                <o:OLEObject Type="Embed" ProgID="Equation.3" ShapeID="_x0000_i1064" DrawAspect="Content" ObjectID="_1603789226" r:id="rId69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на мощность генерирующего объекта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по договорам АЭС/ГЭС, определенная в соответствии с пунктом 15.3 настоящего Регламента.</w:t>
            </w:r>
          </w:p>
          <w:p w:rsidR="003A3F53" w:rsidRPr="00911165" w:rsidRDefault="003A3F53" w:rsidP="003A3F53">
            <w:pPr>
              <w:spacing w:before="120" w:after="120"/>
              <w:ind w:firstLine="582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 xml:space="preserve">При расчете </w:t>
            </w: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640" w:dyaOrig="400" w14:anchorId="31D1039A">
                <v:shape id="_x0000_i1065" type="#_x0000_t75" style="width:79.5pt;height:21.75pt" o:ole="">
                  <v:imagedata r:id="rId35" o:title=""/>
                </v:shape>
                <o:OLEObject Type="Embed" ProgID="Equation.3" ShapeID="_x0000_i1065" DrawAspect="Content" ObjectID="_1603789227" r:id="rId7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округление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производится методом математического округления с точностью до двух знаков после запятой.</w:t>
            </w:r>
          </w:p>
          <w:p w:rsidR="003A3F53" w:rsidRPr="00911165" w:rsidRDefault="003A3F53" w:rsidP="003A3F53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240" w:dyaOrig="400" w14:anchorId="3A83EF35">
                <v:shape id="_x0000_i1066" type="#_x0000_t75" style="width:59.25pt;height:19.5pt" o:ole="">
                  <v:imagedata r:id="rId37" o:title=""/>
                </v:shape>
                <o:OLEObject Type="Embed" ProgID="Equation.3" ShapeID="_x0000_i1066" DrawAspect="Content" ObjectID="_1603789228" r:id="rId71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плановая стоимость мощности, соответствующая составляющей покупки мощности в отношении ГТП потребления </w:t>
            </w:r>
            <w:r w:rsidRPr="00911165">
              <w:rPr>
                <w:rFonts w:ascii="Garamond" w:hAnsi="Garamond"/>
                <w:i/>
                <w:sz w:val="22"/>
                <w:szCs w:val="22"/>
                <w:lang w:val="en-US"/>
              </w:rPr>
              <w:t>q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в расчетном месяце </w:t>
            </w:r>
            <w:r w:rsidRPr="00911165">
              <w:rPr>
                <w:rFonts w:ascii="Garamond" w:hAnsi="Garamond"/>
                <w:i/>
                <w:sz w:val="22"/>
                <w:szCs w:val="22"/>
              </w:rPr>
              <w:t>m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по ДПМ ВИЭ, определяется по формуле:</w:t>
            </w:r>
          </w:p>
          <w:p w:rsidR="003A3F53" w:rsidRPr="00911165" w:rsidRDefault="003A3F53" w:rsidP="003A3F53">
            <w:pPr>
              <w:spacing w:before="120" w:after="120"/>
              <w:ind w:left="426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3540" w:dyaOrig="400" w14:anchorId="727C89EF">
                <v:shape id="_x0000_i1067" type="#_x0000_t75" style="width:165.75pt;height:19.5pt" o:ole="">
                  <v:imagedata r:id="rId39" o:title=""/>
                </v:shape>
                <o:OLEObject Type="Embed" ProgID="Equation.3" ShapeID="_x0000_i1067" DrawAspect="Content" ObjectID="_1603789229" r:id="rId72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,</w:t>
            </w:r>
          </w:p>
          <w:p w:rsidR="003A3F53" w:rsidRPr="00911165" w:rsidRDefault="003A3F53" w:rsidP="003A3F53">
            <w:pPr>
              <w:spacing w:before="120" w:after="120"/>
              <w:ind w:left="33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911165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380" w:dyaOrig="400" w14:anchorId="2EC4932E">
                <v:shape id="_x0000_i1068" type="#_x0000_t75" style="width:69pt;height:20.25pt" o:ole="">
                  <v:imagedata r:id="rId41" o:title=""/>
                </v:shape>
                <o:OLEObject Type="Embed" ProgID="Equation.3" ShapeID="_x0000_i1068" DrawAspect="Content" ObjectID="_1603789230" r:id="rId73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911165">
              <w:rPr>
                <w:rFonts w:ascii="Garamond" w:hAnsi="Garamond"/>
                <w:sz w:val="22"/>
                <w:szCs w:val="22"/>
              </w:rPr>
              <w:t xml:space="preserve"> плановая стоимость мощности, соответствующая покупке мощности в отношении ценовой зоны в расчетном месяце по ДПМ ВИЭ, определяемая по формуле: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30"/>
                <w:sz w:val="22"/>
                <w:szCs w:val="22"/>
              </w:rPr>
              <w:object w:dxaOrig="3080" w:dyaOrig="560" w14:anchorId="464F2134">
                <v:shape id="_x0000_i1069" type="#_x0000_t75" style="width:151.5pt;height:27.75pt" o:ole="">
                  <v:imagedata r:id="rId43" o:title=""/>
                </v:shape>
                <o:OLEObject Type="Embed" ProgID="Equation.3" ShapeID="_x0000_i1069" DrawAspect="Content" ObjectID="_1603789231" r:id="rId74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3A3F53">
            <w:pPr>
              <w:spacing w:before="120" w:after="120"/>
              <w:jc w:val="center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8"/>
                <w:sz w:val="22"/>
                <w:szCs w:val="22"/>
              </w:rPr>
              <w:object w:dxaOrig="4580" w:dyaOrig="440" w14:anchorId="64B9AB65">
                <v:shape id="_x0000_i1070" type="#_x0000_t75" style="width:225.75pt;height:22.5pt" o:ole="">
                  <v:imagedata r:id="rId45" o:title=""/>
                </v:shape>
                <o:OLEObject Type="Embed" ProgID="Equation.3" ShapeID="_x0000_i1070" DrawAspect="Content" ObjectID="_1603789232" r:id="rId75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3A3F53" w:rsidRPr="00911165" w:rsidRDefault="003A3F53" w:rsidP="003A3F53">
            <w:pPr>
              <w:pStyle w:val="a6"/>
              <w:widowControl w:val="0"/>
              <w:ind w:left="402" w:hanging="360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szCs w:val="22"/>
                <w:lang w:val="ru-RU"/>
              </w:rPr>
              <w:t xml:space="preserve">где </w:t>
            </w:r>
            <w:r w:rsidRPr="00911165">
              <w:rPr>
                <w:rFonts w:ascii="Garamond" w:hAnsi="Garamond"/>
                <w:position w:val="-14"/>
                <w:szCs w:val="22"/>
              </w:rPr>
              <w:object w:dxaOrig="1400" w:dyaOrig="400" w14:anchorId="41F123EC">
                <v:shape id="_x0000_i1071" type="#_x0000_t75" style="width:1in;height:21.75pt" o:ole="">
                  <v:imagedata r:id="rId47" o:title=""/>
                </v:shape>
                <o:OLEObject Type="Embed" ProgID="Equation.3" ShapeID="_x0000_i1071" DrawAspect="Content" ObjectID="_1603789233" r:id="rId76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– плановый объем продажи мощности генерирующих объектов, осуществляющих поставку мощности по ДПМ ВИЭ в ценовой зоне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z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в отношении ГТП генерации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 xml:space="preserve">, используемый для расчета средневзвешенной нерегулируемой цены на мощность на оптовом рынке в расчетном периоде </w:t>
            </w:r>
            <w:r w:rsidRPr="00911165">
              <w:rPr>
                <w:rFonts w:ascii="Garamond" w:hAnsi="Garamond"/>
                <w:i/>
                <w:szCs w:val="22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определенный в соответствии с разделом 17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pStyle w:val="a6"/>
              <w:widowControl w:val="0"/>
              <w:ind w:left="402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5AFBF398">
                <v:shape id="_x0000_i1072" type="#_x0000_t75" style="width:69pt;height:20.25pt" o:ole="">
                  <v:imagedata r:id="rId49" o:title=""/>
                </v:shape>
                <o:OLEObject Type="Embed" ProgID="Equation.3" ShapeID="_x0000_i1072" DrawAspect="Content" ObjectID="_1603789234" r:id="rId77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lastRenderedPageBreak/>
              <w:t xml:space="preserve">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3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(Приложение № 19.4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pStyle w:val="a6"/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</w:pPr>
            <w:r w:rsidRPr="00911165">
              <w:rPr>
                <w:rFonts w:ascii="Garamond" w:hAnsi="Garamond"/>
                <w:color w:val="000000"/>
                <w:position w:val="-14"/>
                <w:szCs w:val="22"/>
                <w:lang w:val="ru-RU" w:eastAsia="ru-RU"/>
              </w:rPr>
              <w:object w:dxaOrig="1065" w:dyaOrig="405">
                <v:shape id="_x0000_i1073" type="#_x0000_t75" style="width:53.25pt;height:20.25pt" o:ole="">
                  <v:imagedata r:id="rId51" o:title=""/>
                </v:shape>
                <o:OLEObject Type="Embed" ProgID="Equation.3" ShapeID="_x0000_i1073" DrawAspect="Content" ObjectID="_1603789235" r:id="rId78"/>
              </w:object>
            </w:r>
            <w:r w:rsidRPr="00911165">
              <w:rPr>
                <w:rFonts w:ascii="Garamond" w:hAnsi="Garamond"/>
                <w:color w:val="000000"/>
                <w:position w:val="-14"/>
                <w:szCs w:val="22"/>
                <w:lang w:val="ru-RU"/>
              </w:rPr>
              <w:t xml:space="preserve"> 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― объем покупки мощности по свободным договорам купли-продажи мощности СДМ, определенный в соответствии с п. 5.6.2 </w:t>
            </w:r>
            <w:r w:rsidRPr="00911165">
              <w:rPr>
                <w:rFonts w:ascii="Garamond" w:hAnsi="Garamond"/>
                <w:i/>
                <w:color w:val="000000"/>
                <w:szCs w:val="22"/>
                <w:lang w:val="ru-RU"/>
              </w:rPr>
              <w:t>Регламента определения объемов покупки и продажи мощности на оптовом рынке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 xml:space="preserve"> (Приложение № 13.2 к </w:t>
            </w:r>
            <w:r w:rsidRPr="00911165">
              <w:rPr>
                <w:rFonts w:ascii="Garamond" w:hAnsi="Garamond"/>
                <w:i/>
                <w:color w:val="000000"/>
                <w:szCs w:val="22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color w:val="000000"/>
                <w:szCs w:val="22"/>
                <w:lang w:val="ru-RU"/>
              </w:rPr>
              <w:t>);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  <w:lang w:eastAsia="x-none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lastRenderedPageBreak/>
              <w:t>20.4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5" w:name="_Toc528925979"/>
            <w:r w:rsidRPr="00911165">
              <w:rPr>
                <w:rFonts w:ascii="Garamond" w:hAnsi="Garamond"/>
                <w:b/>
                <w:sz w:val="22"/>
                <w:szCs w:val="22"/>
              </w:rPr>
              <w:t>Расчет авансовых финансовых обязательств/требований по ДПМ</w:t>
            </w:r>
            <w:bookmarkEnd w:id="5"/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544"/>
              <w:jc w:val="left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6"/>
                <w:szCs w:val="22"/>
              </w:rPr>
              <w:object w:dxaOrig="980" w:dyaOrig="420" w14:anchorId="0948A2E0">
                <v:shape id="_x0000_i1074" type="#_x0000_t75" style="width:48.75pt;height:20.25pt" o:ole="">
                  <v:imagedata r:id="rId17" o:title=""/>
                </v:shape>
                <o:OLEObject Type="Embed" ProgID="Equation.3" ShapeID="_x0000_i1074" DrawAspect="Content" ObjectID="_1603789236" r:id="rId79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g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ДПМ.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Расчет авансовых финансовых обязательств/требований по ДПМ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pStyle w:val="a6"/>
              <w:widowControl w:val="0"/>
              <w:spacing w:line="360" w:lineRule="atLeast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6"/>
                <w:szCs w:val="22"/>
              </w:rPr>
              <w:object w:dxaOrig="980" w:dyaOrig="420" w14:anchorId="429D2A51">
                <v:shape id="_x0000_i1075" type="#_x0000_t75" style="width:48.75pt;height:20.25pt" o:ole="">
                  <v:imagedata r:id="rId17" o:title=""/>
                </v:shape>
                <o:OLEObject Type="Embed" ProgID="Equation.3" ShapeID="_x0000_i1075" DrawAspect="Content" ObjectID="_1603789237" r:id="rId80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g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7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(Приложение № 19.6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Договором о присоединении к торговой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lastRenderedPageBreak/>
              <w:t>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911165">
              <w:rPr>
                <w:rFonts w:ascii="Garamond" w:hAnsi="Garamond"/>
                <w:color w:val="000000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lastRenderedPageBreak/>
              <w:t>20.5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6" w:name="_Toc528925983"/>
            <w:r w:rsidRPr="00911165">
              <w:rPr>
                <w:rFonts w:ascii="Garamond" w:hAnsi="Garamond"/>
                <w:b/>
                <w:sz w:val="22"/>
                <w:szCs w:val="22"/>
              </w:rPr>
              <w:t>Расчет фактических финансовых обязательств/требований по ДПМ по итогам расчетного периода</w:t>
            </w:r>
            <w:bookmarkEnd w:id="6"/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980" w:dyaOrig="400" w14:anchorId="47C32C8C">
                <v:shape id="_x0000_i1076" type="#_x0000_t75" style="width:48.75pt;height:20.25pt" o:ole="">
                  <v:imagedata r:id="rId81" o:title=""/>
                </v:shape>
                <o:OLEObject Type="Embed" ProgID="Equation.3" ShapeID="_x0000_i1076" DrawAspect="Content" ObjectID="_1603789238" r:id="rId82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мощности по ДПМ в месяце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Расчет фактических финансовых обязательств/требований по ДПМ по итогам расчетного периода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980" w:dyaOrig="400" w14:anchorId="2590DA4B">
                <v:shape id="_x0000_i1077" type="#_x0000_t75" style="width:48.75pt;height:20.25pt" o:ole="">
                  <v:imagedata r:id="rId81" o:title=""/>
                </v:shape>
                <o:OLEObject Type="Embed" ProgID="Equation.3" ShapeID="_x0000_i1077" DrawAspect="Content" ObjectID="_1603789239" r:id="rId83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мощности по ДПМ в месяце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производимой с использованием генерирующего объекта </w:t>
            </w:r>
            <w:r w:rsidRPr="00911165">
              <w:rPr>
                <w:rFonts w:ascii="Garamond" w:hAnsi="Garamond"/>
                <w:i/>
                <w:szCs w:val="22"/>
              </w:rPr>
              <w:t>g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7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(Приложение № 19.6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bCs/>
                <w:sz w:val="22"/>
                <w:szCs w:val="22"/>
              </w:rPr>
              <w:t>21.1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Начиная с 3 сентября 2017 года ЦФР ежемесячно 3 (третьего) числа месяца m+1 формирует и передает АТС на бумажном носителе подписанный уполномоченным лицом ЦФР Реестр банкротов в стадии конкурсного производства по форме приложения 113г к настоящему Регламенту. Если 3 (третье) число месяца m+1 приходится на день, признаваемый в соответствии с законодательством Российской Федерации нерабочим днем, ЦФР должен передать АТС указанный в настоящем абзаце Реестр банкротов в стадии конкурсного производства в рабочий день, предшествующий 3 (третьему) числу месяца m+1.</w:t>
            </w:r>
          </w:p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Начиная с 3 сентября 2017 года ЦФР ежемесячно</w:t>
            </w:r>
            <w:r w:rsidR="00911165" w:rsidRPr="0091116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911165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3 (третьего) числа месяца m+1</w:t>
            </w:r>
            <w:r w:rsidR="00911165" w:rsidRPr="00911165">
              <w:rPr>
                <w:rFonts w:ascii="Garamond" w:hAnsi="Garamond"/>
                <w:sz w:val="22"/>
                <w:szCs w:val="22"/>
                <w:highlight w:val="yellow"/>
              </w:rPr>
              <w:t>,</w: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формирует и передает АТС на бумажном носителе подписанный уполномоченным лицом ЦФР Реестр банкротов в стадии конкурсного производства по форме приложения 113г к настоящему Регламенту. Если 3 (третье) число месяца m+1 приходится на день, признаваемый в соответствии с законодательством Российской Федерации нерабочим днем, ЦФР должен передать АТС указанный в настоящем абзаце Реестр банкротов в стадии конкурсного производства в рабочий день, предшествующий 3 (третьему) числу месяца m+1.</w:t>
            </w:r>
          </w:p>
          <w:p w:rsidR="003A3F53" w:rsidRPr="00911165" w:rsidRDefault="003A3F53" w:rsidP="00911165">
            <w:pPr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26.4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7" w:name="_Toc354999544"/>
            <w:bookmarkStart w:id="8" w:name="_Toc528926025"/>
            <w:r w:rsidRPr="00911165">
              <w:rPr>
                <w:rFonts w:ascii="Garamond" w:hAnsi="Garamond"/>
                <w:b/>
                <w:sz w:val="22"/>
                <w:szCs w:val="22"/>
              </w:rPr>
              <w:t>Расчет авансовых финансовых обязательств/требований по ДПМ ВИЭ</w:t>
            </w:r>
            <w:bookmarkEnd w:id="7"/>
            <w:bookmarkEnd w:id="8"/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76E9C803">
                <v:shape id="_x0000_i1078" type="#_x0000_t75" style="width:69pt;height:20.25pt" o:ole="">
                  <v:imagedata r:id="rId49" o:title=""/>
                </v:shape>
                <o:OLEObject Type="Embed" ProgID="Equation.3" ShapeID="_x0000_i1078" DrawAspect="Content" ObjectID="_1603789240" r:id="rId84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определяемая с точностью до 7 (семи) знаков после запятой в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lastRenderedPageBreak/>
              <w:t>соответствии с приложением 4 к ДПМ ВИЭ.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lastRenderedPageBreak/>
              <w:t>Расчет авансовых финансовых обязательств/требований по ДПМ ВИЭ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01AB1AFF">
                <v:shape id="_x0000_i1079" type="#_x0000_t75" style="width:69pt;height:20.25pt" o:ole="">
                  <v:imagedata r:id="rId49" o:title=""/>
                </v:shape>
                <o:OLEObject Type="Embed" ProgID="Equation.3" ShapeID="_x0000_i1079" DrawAspect="Content" ObjectID="_1603789241" r:id="rId85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3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 xml:space="preserve">Регламента определения параметров, необходимых для расчета цены по договорам о предоставлении мощности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lastRenderedPageBreak/>
              <w:t>квалифицированных генерирующих объектов, функционирующих на основе использования возобновляемых источников энергии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(Приложение № 19.4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lastRenderedPageBreak/>
              <w:t>26.5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9" w:name="_Toc528926027"/>
            <w:r w:rsidRPr="00911165">
              <w:rPr>
                <w:rFonts w:ascii="Garamond" w:hAnsi="Garamond"/>
                <w:b/>
                <w:sz w:val="22"/>
                <w:szCs w:val="22"/>
              </w:rPr>
              <w:t>Расчет фактических финансовых обязательств/требований по ДПМ ВИЭ по итогам расчетного периода</w:t>
            </w:r>
            <w:bookmarkEnd w:id="9"/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6C4ACC9D">
                <v:shape id="_x0000_i1080" type="#_x0000_t75" style="width:69pt;height:20.25pt" o:ole="">
                  <v:imagedata r:id="rId49" o:title=""/>
                </v:shape>
                <o:OLEObject Type="Embed" ProgID="Equation.3" ShapeID="_x0000_i1080" DrawAspect="Content" ObjectID="_1603789242" r:id="rId86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мощности по ДПМ ВИЭ в месяце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производимой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Расчет фактических финансовых обязательств/требований по ДПМ ВИЭ по итогам расчетного периода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544"/>
              <w:rPr>
                <w:rFonts w:ascii="Garamond" w:hAnsi="Garamond"/>
                <w:bCs/>
                <w:iCs/>
                <w:szCs w:val="22"/>
                <w:lang w:val="ru-RU"/>
              </w:rPr>
            </w:pPr>
            <w:r w:rsidRPr="00911165">
              <w:rPr>
                <w:rFonts w:ascii="Garamond" w:hAnsi="Garamond"/>
                <w:position w:val="-14"/>
                <w:szCs w:val="22"/>
              </w:rPr>
              <w:object w:dxaOrig="1380" w:dyaOrig="400" w14:anchorId="0C9887F8">
                <v:shape id="_x0000_i1081" type="#_x0000_t75" style="width:69pt;height:20.25pt" o:ole="">
                  <v:imagedata r:id="rId49" o:title=""/>
                </v:shape>
                <o:OLEObject Type="Embed" ProgID="Equation.3" ShapeID="_x0000_i1081" DrawAspect="Content" ObjectID="_1603789243" r:id="rId87"/>
              </w:objec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цена мощности по ДПМ ВИЭ в месяце </w:t>
            </w:r>
            <w:r w:rsidRPr="00911165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, производимой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3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(Приложение № 19.4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>предусмотрено иное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.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26.8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bookmarkStart w:id="10" w:name="_Toc528926031"/>
            <w:r w:rsidRPr="00911165">
              <w:rPr>
                <w:rFonts w:ascii="Garamond" w:hAnsi="Garamond"/>
                <w:b/>
                <w:sz w:val="22"/>
                <w:szCs w:val="22"/>
              </w:rPr>
              <w:t xml:space="preserve">Определение размера штрафа в случае </w:t>
            </w:r>
            <w:proofErr w:type="spellStart"/>
            <w:r w:rsidRPr="00911165">
              <w:rPr>
                <w:rFonts w:ascii="Garamond" w:hAnsi="Garamond"/>
                <w:b/>
                <w:sz w:val="22"/>
                <w:szCs w:val="22"/>
              </w:rPr>
              <w:t>непоставки</w:t>
            </w:r>
            <w:proofErr w:type="spellEnd"/>
            <w:r w:rsidRPr="00911165">
              <w:rPr>
                <w:rFonts w:ascii="Garamond" w:hAnsi="Garamond"/>
                <w:b/>
                <w:sz w:val="22"/>
                <w:szCs w:val="22"/>
              </w:rPr>
              <w:t xml:space="preserve"> (недопоставки) мощности</w:t>
            </w:r>
            <w:bookmarkEnd w:id="10"/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014D6787">
                <v:shape id="_x0000_i1082" type="#_x0000_t75" style="width:69.75pt;height:20.25pt" o:ole="">
                  <v:imagedata r:id="rId88" o:title=""/>
                </v:shape>
                <o:OLEObject Type="Embed" ProgID="Equation.3" ShapeID="_x0000_i1082" DrawAspect="Content" ObjectID="_1603789244" r:id="rId89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 xml:space="preserve">Определение размера штрафа в случае </w:t>
            </w:r>
            <w:proofErr w:type="spellStart"/>
            <w:r w:rsidRPr="00911165">
              <w:rPr>
                <w:rFonts w:ascii="Garamond" w:hAnsi="Garamond"/>
                <w:b/>
                <w:sz w:val="22"/>
                <w:szCs w:val="22"/>
              </w:rPr>
              <w:t>непоставки</w:t>
            </w:r>
            <w:proofErr w:type="spellEnd"/>
            <w:r w:rsidRPr="00911165">
              <w:rPr>
                <w:rFonts w:ascii="Garamond" w:hAnsi="Garamond"/>
                <w:b/>
                <w:sz w:val="22"/>
                <w:szCs w:val="22"/>
              </w:rPr>
              <w:t xml:space="preserve"> (недопоставки) мощности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position w:val="-14"/>
                <w:sz w:val="22"/>
                <w:szCs w:val="22"/>
              </w:rPr>
              <w:object w:dxaOrig="1400" w:dyaOrig="400" w14:anchorId="118944EB">
                <v:shape id="_x0000_i1083" type="#_x0000_t75" style="width:69.75pt;height:20.25pt" o:ole="">
                  <v:imagedata r:id="rId88" o:title=""/>
                </v:shape>
                <o:OLEObject Type="Embed" ProgID="Equation.3" ShapeID="_x0000_i1083" DrawAspect="Content" ObjectID="_1603789245" r:id="rId90"/>
              </w:object>
            </w:r>
            <w:r w:rsidRPr="00911165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 xml:space="preserve"> участника оптового рынка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</w:rPr>
              <w:t>i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в сроки, установленные разделом 3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(Приложение № 19.4 к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 w:val="22"/>
                <w:szCs w:val="22"/>
                <w:highlight w:val="yellow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 w:val="22"/>
                <w:szCs w:val="22"/>
                <w:highlight w:val="yellow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sz w:val="22"/>
                <w:szCs w:val="22"/>
              </w:rPr>
              <w:t>;</w:t>
            </w:r>
          </w:p>
          <w:p w:rsidR="003A3F53" w:rsidRPr="00911165" w:rsidRDefault="003A3F53" w:rsidP="00911165">
            <w:pPr>
              <w:widowControl w:val="0"/>
              <w:spacing w:before="120" w:after="120"/>
              <w:jc w:val="both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  <w:tr w:rsidR="003A3F53" w:rsidRPr="00911165" w:rsidTr="00911165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3F53" w:rsidRPr="00911165" w:rsidRDefault="003A3F53" w:rsidP="003A3F53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lastRenderedPageBreak/>
              <w:t>26.8</w:t>
            </w:r>
            <w:r w:rsidRPr="00911165">
              <w:rPr>
                <w:rFonts w:ascii="Garamond" w:eastAsia="Calibri" w:hAnsi="Garamond" w:cs="Calibri"/>
                <w:b/>
                <w:bCs/>
                <w:sz w:val="22"/>
                <w:szCs w:val="22"/>
                <w:lang w:val="en-US"/>
              </w:rPr>
              <w:t>’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911165">
            <w:pPr>
              <w:pStyle w:val="a6"/>
              <w:widowControl w:val="0"/>
              <w:ind w:left="440" w:firstLine="10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31363B01" wp14:editId="088251E9">
                  <wp:extent cx="885825" cy="257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5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911165">
              <w:rPr>
                <w:rFonts w:ascii="Garamond" w:hAnsi="Garamond"/>
                <w:b/>
                <w:sz w:val="22"/>
                <w:szCs w:val="22"/>
              </w:rPr>
              <w:t>Определение размера штрафа в случае, если показатель неготовности превышает минимальную из величин предельного объема поставки мощности и объема установленной мощности генерирующего объекта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  <w:p w:rsidR="003A3F53" w:rsidRPr="00911165" w:rsidRDefault="003A3F53" w:rsidP="003A3F53">
            <w:pPr>
              <w:pStyle w:val="a6"/>
              <w:widowControl w:val="0"/>
              <w:ind w:left="440" w:firstLine="10"/>
              <w:rPr>
                <w:rFonts w:ascii="Garamond" w:hAnsi="Garamond"/>
                <w:szCs w:val="22"/>
                <w:lang w:val="ru-RU"/>
              </w:rPr>
            </w:pPr>
            <w:r w:rsidRPr="00911165"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  <w:drawing>
                <wp:inline distT="0" distB="0" distL="0" distR="0" wp14:anchorId="0A8D0222" wp14:editId="5E978573">
                  <wp:extent cx="885825" cy="2571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1165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цена мощности по ДПМ ВИЭ в месяце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m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, производимой ГТП генерации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lang w:val="en-US"/>
              </w:rPr>
              <w:t>p</w:t>
            </w:r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 xml:space="preserve"> участника оптового рынка </w:t>
            </w:r>
            <w:proofErr w:type="spellStart"/>
            <w:r w:rsidRPr="00911165">
              <w:rPr>
                <w:rFonts w:ascii="Garamond" w:hAnsi="Garamond"/>
                <w:bCs/>
                <w:i/>
                <w:iCs/>
                <w:szCs w:val="22"/>
              </w:rPr>
              <w:t>i</w:t>
            </w:r>
            <w:proofErr w:type="spellEnd"/>
            <w:r w:rsidRPr="00911165">
              <w:rPr>
                <w:rFonts w:ascii="Garamond" w:hAnsi="Garamond"/>
                <w:bCs/>
                <w:iCs/>
                <w:szCs w:val="22"/>
                <w:lang w:val="ru-RU"/>
              </w:rPr>
              <w:t>, определяемая с точностью до 7 (семи) знаков после запятой в соответствии с приложением 4 к ДПМ ВИЭ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в сроки, установленные разделом 3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Регламента определения параметров, необходимых для расчета цены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(Приложение № 19.4 к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Договору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), если </w:t>
            </w:r>
            <w:r w:rsidRPr="00911165">
              <w:rPr>
                <w:rFonts w:ascii="Garamond" w:hAnsi="Garamond"/>
                <w:bCs/>
                <w:i/>
                <w:iCs/>
                <w:szCs w:val="22"/>
                <w:highlight w:val="yellow"/>
                <w:lang w:val="ru-RU"/>
              </w:rPr>
              <w:t>Договором о присоединении к торговой системе оптового рынка</w:t>
            </w:r>
            <w:r w:rsidRPr="00911165">
              <w:rPr>
                <w:rFonts w:ascii="Garamond" w:hAnsi="Garamond"/>
                <w:bCs/>
                <w:iCs/>
                <w:szCs w:val="22"/>
                <w:highlight w:val="yellow"/>
                <w:lang w:val="ru-RU"/>
              </w:rPr>
              <w:t xml:space="preserve"> не предусмотрено иное</w:t>
            </w:r>
            <w:r w:rsidRPr="00911165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3A3F53" w:rsidRPr="00911165" w:rsidRDefault="003A3F53" w:rsidP="003A3F53">
            <w:pPr>
              <w:widowControl w:val="0"/>
              <w:spacing w:before="120" w:after="120"/>
              <w:outlineLvl w:val="2"/>
              <w:rPr>
                <w:rFonts w:ascii="Garamond" w:hAnsi="Garamond"/>
                <w:sz w:val="22"/>
                <w:szCs w:val="22"/>
              </w:rPr>
            </w:pPr>
            <w:r w:rsidRPr="00911165">
              <w:rPr>
                <w:rFonts w:ascii="Garamond" w:hAnsi="Garamond"/>
                <w:sz w:val="22"/>
                <w:szCs w:val="22"/>
              </w:rPr>
              <w:t>…</w:t>
            </w:r>
          </w:p>
        </w:tc>
      </w:tr>
    </w:tbl>
    <w:p w:rsidR="00BD1B83" w:rsidRPr="00764818" w:rsidRDefault="00BD1B83" w:rsidP="006E6FAF">
      <w:pPr>
        <w:rPr>
          <w:rFonts w:ascii="Garamond" w:hAnsi="Garamond"/>
        </w:rPr>
      </w:pPr>
    </w:p>
    <w:p w:rsidR="006E6FAF" w:rsidRDefault="006E6FAF" w:rsidP="006E6FAF">
      <w:pPr>
        <w:rPr>
          <w:rFonts w:ascii="Garamond" w:hAnsi="Garamond" w:cs="Garamond"/>
          <w:b/>
          <w:bCs/>
          <w:sz w:val="26"/>
          <w:szCs w:val="26"/>
        </w:rPr>
      </w:pPr>
      <w:r w:rsidRPr="00764818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764818">
        <w:rPr>
          <w:rFonts w:ascii="Garamond" w:hAnsi="Garamond" w:cs="Garamond"/>
          <w:b/>
          <w:bCs/>
          <w:caps/>
          <w:sz w:val="26"/>
          <w:szCs w:val="26"/>
        </w:rPr>
        <w:t>Перечень определений и принятых сокращений</w:t>
      </w:r>
      <w:r w:rsidRPr="00764818">
        <w:rPr>
          <w:rFonts w:ascii="Garamond" w:hAnsi="Garamond" w:cs="Garamond"/>
          <w:b/>
          <w:bCs/>
          <w:sz w:val="26"/>
          <w:szCs w:val="26"/>
        </w:rPr>
        <w:t xml:space="preserve"> (Приложение № 17 к Договору о присоединении к торговой системе оптового рынка)</w:t>
      </w:r>
    </w:p>
    <w:p w:rsidR="006E6FAF" w:rsidRPr="00764818" w:rsidRDefault="006E6FAF" w:rsidP="006E6FAF">
      <w:pPr>
        <w:rPr>
          <w:rFonts w:ascii="Garamond" w:hAnsi="Garamon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735"/>
        <w:gridCol w:w="6827"/>
      </w:tblGrid>
      <w:tr w:rsidR="006E6FAF" w:rsidRPr="0024747D" w:rsidTr="0024747D">
        <w:trPr>
          <w:trHeight w:val="561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F" w:rsidRPr="0024747D" w:rsidRDefault="006E6FAF" w:rsidP="003D6BB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6E6FAF" w:rsidRPr="0024747D" w:rsidRDefault="006E6FAF" w:rsidP="003D6BB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F" w:rsidRPr="0024747D" w:rsidRDefault="006E6FAF" w:rsidP="003D6BB7">
            <w:pPr>
              <w:widowControl w:val="0"/>
              <w:ind w:firstLine="56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6E6FAF" w:rsidRPr="0024747D" w:rsidRDefault="006E6FAF" w:rsidP="003D6BB7">
            <w:pPr>
              <w:widowControl w:val="0"/>
              <w:ind w:firstLine="56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F" w:rsidRPr="0024747D" w:rsidRDefault="006E6FAF" w:rsidP="003D6BB7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6E6FAF" w:rsidRPr="0024747D" w:rsidRDefault="006E6FAF" w:rsidP="003D6BB7">
            <w:pPr>
              <w:widowControl w:val="0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Cs/>
                <w:sz w:val="22"/>
                <w:szCs w:val="22"/>
              </w:rPr>
              <w:t>(изменения выделены цветом)</w:t>
            </w:r>
          </w:p>
        </w:tc>
      </w:tr>
      <w:tr w:rsidR="006E6FAF" w:rsidRPr="0024747D" w:rsidTr="00A3027B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FAF" w:rsidRPr="0024747D" w:rsidRDefault="006E6FAF" w:rsidP="00A3027B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6FAF" w:rsidRPr="0024747D" w:rsidRDefault="006E6FAF" w:rsidP="00A3027B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24747D">
              <w:rPr>
                <w:rFonts w:ascii="Garamond" w:eastAsia="Calibri" w:hAnsi="Garamond"/>
                <w:sz w:val="22"/>
                <w:szCs w:val="22"/>
              </w:rPr>
              <w:t xml:space="preserve">Рабочий день </w:t>
            </w:r>
            <w:r w:rsidRPr="0024747D">
              <w:rPr>
                <w:rFonts w:ascii="Garamond" w:eastAsia="Calibri" w:hAnsi="Garamond"/>
                <w:sz w:val="22"/>
                <w:szCs w:val="22"/>
                <w:highlight w:val="yellow"/>
              </w:rPr>
              <w:t>- Все дни, кроме выходных (субботы и воскресенья), а также нерабочих праздничных дней, установленных Трудовым кодексом Российской Федерации.</w:t>
            </w:r>
          </w:p>
        </w:tc>
        <w:tc>
          <w:tcPr>
            <w:tcW w:w="6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FAF" w:rsidRPr="0024747D" w:rsidRDefault="006E6FAF" w:rsidP="00A3027B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24747D">
              <w:rPr>
                <w:rFonts w:ascii="Garamond" w:eastAsia="Calibri" w:hAnsi="Garamond"/>
                <w:sz w:val="22"/>
                <w:szCs w:val="22"/>
              </w:rPr>
              <w:t xml:space="preserve">Рабочий день - </w:t>
            </w:r>
            <w:r w:rsidRPr="0024747D">
              <w:rPr>
                <w:rFonts w:ascii="Garamond" w:eastAsia="Calibri" w:hAnsi="Garamond"/>
                <w:sz w:val="22"/>
                <w:szCs w:val="22"/>
                <w:highlight w:val="yellow"/>
              </w:rPr>
              <w:t>день, не относящийся к нерабочим дням.</w:t>
            </w:r>
          </w:p>
        </w:tc>
      </w:tr>
      <w:tr w:rsidR="006E6FAF" w:rsidRPr="0024747D" w:rsidTr="0024747D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6FAF" w:rsidRPr="0024747D" w:rsidRDefault="006E6FAF" w:rsidP="00A3027B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</w:p>
        </w:tc>
        <w:tc>
          <w:tcPr>
            <w:tcW w:w="67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F" w:rsidRPr="0024747D" w:rsidRDefault="006E6FAF" w:rsidP="00A3027B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24747D">
              <w:rPr>
                <w:rFonts w:ascii="Garamond" w:eastAsia="Calibri" w:hAnsi="Garamond"/>
                <w:sz w:val="22"/>
                <w:szCs w:val="22"/>
              </w:rPr>
              <w:t xml:space="preserve">Нерабочий день </w:t>
            </w:r>
            <w:r w:rsidRPr="0024747D">
              <w:rPr>
                <w:rFonts w:ascii="Garamond" w:eastAsia="Calibri" w:hAnsi="Garamond"/>
                <w:sz w:val="22"/>
                <w:szCs w:val="22"/>
                <w:highlight w:val="yellow"/>
              </w:rPr>
              <w:t>- Выходные дни (суббота и воскресенье), а также нерабочие праздничные дни, установленные Трудовым кодексом Российской Федерации.</w:t>
            </w:r>
          </w:p>
        </w:tc>
        <w:tc>
          <w:tcPr>
            <w:tcW w:w="682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FAF" w:rsidRPr="0024747D" w:rsidRDefault="006E6FAF" w:rsidP="00A3027B">
            <w:pPr>
              <w:spacing w:before="120" w:after="120"/>
              <w:ind w:firstLine="567"/>
              <w:jc w:val="both"/>
              <w:rPr>
                <w:rFonts w:ascii="Garamond" w:eastAsia="Calibri" w:hAnsi="Garamond"/>
                <w:sz w:val="22"/>
                <w:szCs w:val="22"/>
              </w:rPr>
            </w:pPr>
            <w:r w:rsidRPr="0024747D">
              <w:rPr>
                <w:rFonts w:ascii="Garamond" w:eastAsia="Calibri" w:hAnsi="Garamond"/>
                <w:sz w:val="22"/>
                <w:szCs w:val="22"/>
              </w:rPr>
              <w:t>Нерабочий день -</w:t>
            </w:r>
            <w:r w:rsidRPr="0024747D">
              <w:rPr>
                <w:rFonts w:ascii="Garamond" w:eastAsia="Calibri" w:hAnsi="Garamond"/>
                <w:sz w:val="22"/>
                <w:szCs w:val="22"/>
                <w:highlight w:val="yellow"/>
              </w:rPr>
              <w:t xml:space="preserve"> день, относящийся к выходным дням (субботе и воскресению) (с учетом переноса выходных дней в соответствии с Трудовым кодексом Российской Федерации) или нерабочим праздничным дням, установленным Трудовым кодексом Российской Федерации.</w:t>
            </w:r>
          </w:p>
        </w:tc>
      </w:tr>
    </w:tbl>
    <w:p w:rsidR="006E6FAF" w:rsidRPr="003941FE" w:rsidRDefault="006E6FAF" w:rsidP="006E6FAF"/>
    <w:p w:rsidR="0024747D" w:rsidRDefault="0024747D" w:rsidP="00CD4BD5">
      <w:pPr>
        <w:jc w:val="both"/>
        <w:rPr>
          <w:rFonts w:ascii="Garamond" w:hAnsi="Garamond"/>
          <w:b/>
          <w:sz w:val="26"/>
          <w:szCs w:val="26"/>
        </w:rPr>
        <w:sectPr w:rsidR="0024747D" w:rsidSect="00025243">
          <w:pgSz w:w="16838" w:h="11906" w:orient="landscape"/>
          <w:pgMar w:top="1134" w:right="1134" w:bottom="851" w:left="1134" w:header="709" w:footer="0" w:gutter="0"/>
          <w:cols w:space="708"/>
          <w:docGrid w:linePitch="360"/>
        </w:sectPr>
      </w:pPr>
    </w:p>
    <w:p w:rsidR="003D6BB7" w:rsidRPr="00CD4BD5" w:rsidRDefault="003D6BB7" w:rsidP="0024747D">
      <w:pPr>
        <w:rPr>
          <w:rFonts w:ascii="Garamond" w:hAnsi="Garamond"/>
          <w:b/>
          <w:sz w:val="26"/>
          <w:szCs w:val="26"/>
        </w:rPr>
      </w:pPr>
      <w:r w:rsidRPr="00CD4BD5">
        <w:rPr>
          <w:rFonts w:ascii="Garamond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bookmarkStart w:id="11" w:name="_Toc204420353"/>
      <w:bookmarkStart w:id="12" w:name="_Toc211138623"/>
      <w:bookmarkStart w:id="13" w:name="_Toc260307774"/>
      <w:r w:rsidRPr="00CD4BD5">
        <w:rPr>
          <w:rFonts w:ascii="Garamond" w:hAnsi="Garamond"/>
          <w:b/>
          <w:sz w:val="26"/>
          <w:szCs w:val="26"/>
        </w:rPr>
        <w:t>РЕГЛАМЕНТ ПРОВЕДЕНИЯ</w:t>
      </w:r>
      <w:bookmarkStart w:id="14" w:name="_Toc204420354"/>
      <w:bookmarkStart w:id="15" w:name="_Toc211138624"/>
      <w:bookmarkStart w:id="16" w:name="_Toc260307775"/>
      <w:bookmarkEnd w:id="11"/>
      <w:bookmarkEnd w:id="12"/>
      <w:bookmarkEnd w:id="13"/>
      <w:r w:rsidRPr="00CD4BD5">
        <w:rPr>
          <w:rFonts w:ascii="Garamond" w:hAnsi="Garamond"/>
          <w:b/>
          <w:sz w:val="26"/>
          <w:szCs w:val="26"/>
        </w:rPr>
        <w:t xml:space="preserve"> ОТБОРОВ ИНВЕСТИЦИОННЫХ ПРОЕКТОВ ПО СТРОИТЕЛЬСТВУ ГЕНЕРИРУЮЩИХ ОБЪЕКТОВ, ФУНКЦИОНИРУЮЩИХ НА ОСНОВЕ ИСПОЛЬЗОВАНИЯ ВОЗОБНОВЛЯЕМЫХ ИСТОЧНИКОВ ЭНЕРГИИ</w:t>
      </w:r>
      <w:bookmarkEnd w:id="14"/>
      <w:bookmarkEnd w:id="15"/>
      <w:bookmarkEnd w:id="16"/>
      <w:r w:rsidR="0024747D">
        <w:rPr>
          <w:rFonts w:ascii="Garamond" w:hAnsi="Garamond"/>
          <w:b/>
          <w:sz w:val="26"/>
          <w:szCs w:val="26"/>
        </w:rPr>
        <w:t xml:space="preserve"> (Приложение № 27 к Договору о </w:t>
      </w:r>
      <w:r w:rsidRPr="00CD4BD5">
        <w:rPr>
          <w:rFonts w:ascii="Garamond" w:hAnsi="Garamond"/>
          <w:b/>
          <w:sz w:val="26"/>
          <w:szCs w:val="26"/>
        </w:rPr>
        <w:t>присоединении к торговой системе оптового рынка)</w:t>
      </w:r>
    </w:p>
    <w:p w:rsidR="003D6BB7" w:rsidRPr="00126575" w:rsidRDefault="003D6BB7" w:rsidP="003D6BB7">
      <w:pPr>
        <w:widowControl w:val="0"/>
        <w:tabs>
          <w:tab w:val="left" w:pos="709"/>
        </w:tabs>
        <w:jc w:val="both"/>
        <w:rPr>
          <w:rFonts w:ascii="Garamond" w:hAnsi="Garamond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"/>
        <w:gridCol w:w="6826"/>
        <w:gridCol w:w="6742"/>
      </w:tblGrid>
      <w:tr w:rsidR="003D6BB7" w:rsidRPr="008A0597" w:rsidTr="003D6BB7">
        <w:trPr>
          <w:trHeight w:val="435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3D6BB7" w:rsidRPr="008A0597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3D6BB7" w:rsidRPr="008A0597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848" w:type="dxa"/>
            <w:vAlign w:val="center"/>
          </w:tcPr>
          <w:p w:rsidR="003D6BB7" w:rsidRPr="008A0597" w:rsidRDefault="003D6BB7" w:rsidP="00A3027B">
            <w:pPr>
              <w:widowControl w:val="0"/>
              <w:ind w:left="21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b/>
                <w:bCs/>
                <w:sz w:val="22"/>
                <w:szCs w:val="22"/>
              </w:rPr>
              <w:t>Редакция, действующая на момент</w:t>
            </w:r>
          </w:p>
          <w:p w:rsidR="003D6BB7" w:rsidRPr="008A0597" w:rsidRDefault="003D6BB7" w:rsidP="00A3027B">
            <w:pPr>
              <w:widowControl w:val="0"/>
              <w:ind w:left="217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760" w:type="dxa"/>
          </w:tcPr>
          <w:p w:rsidR="003D6BB7" w:rsidRPr="008A0597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3D6BB7" w:rsidRPr="008A0597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A0597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F00493" w:rsidRPr="008A0597" w:rsidTr="003D6BB7">
        <w:trPr>
          <w:trHeight w:val="435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F00493" w:rsidRPr="00F00493" w:rsidRDefault="00F00493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  <w:lang w:val="en-US"/>
              </w:rPr>
              <w:t>7.14</w:t>
            </w:r>
          </w:p>
        </w:tc>
        <w:tc>
          <w:tcPr>
            <w:tcW w:w="6848" w:type="dxa"/>
            <w:vAlign w:val="center"/>
          </w:tcPr>
          <w:p w:rsidR="00F00493" w:rsidRPr="0024747D" w:rsidRDefault="00F00493" w:rsidP="00A3027B">
            <w:pPr>
              <w:widowControl w:val="0"/>
              <w:ind w:left="217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  <w:p w:rsidR="00F00493" w:rsidRPr="00F00493" w:rsidRDefault="00F00493" w:rsidP="00F00493">
            <w:pPr>
              <w:numPr>
                <w:ilvl w:val="0"/>
                <w:numId w:val="2"/>
              </w:numPr>
              <w:spacing w:before="120" w:after="120"/>
              <w:ind w:left="851" w:hanging="294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7" w:name="_Toc512334680"/>
            <w:r w:rsidRPr="00F00493">
              <w:rPr>
                <w:rFonts w:ascii="Garamond" w:hAnsi="Garamond"/>
                <w:b/>
                <w:i/>
                <w:sz w:val="22"/>
                <w:szCs w:val="22"/>
              </w:rPr>
              <w:t>штраф по ДПМ ВИЭ, оплата которого осуществляется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, в соответствии с ДПМ ВИЭ,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F00493">
              <w:rPr>
                <w:rFonts w:ascii="Garamond" w:hAnsi="Garamond"/>
                <w:color w:val="000000"/>
                <w:sz w:val="22"/>
                <w:szCs w:val="22"/>
              </w:rPr>
              <w:t>Соглашением об оплате штрафов по ДПМ ВИЭ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>. При этом:</w:t>
            </w:r>
            <w:bookmarkEnd w:id="17"/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для объекта ВИЭ, в отношении которого заключены ДПМ ВИЭ, должно быть заключено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(Приложение № Д 6.6 к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>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год начала поставки мощности, указанный в Соглашении </w:t>
            </w:r>
            <w:r w:rsidRPr="00F00493">
              <w:rPr>
                <w:rFonts w:ascii="Garamond" w:hAnsi="Garamond"/>
                <w:color w:val="000000"/>
                <w:sz w:val="22"/>
                <w:szCs w:val="22"/>
              </w:rPr>
              <w:t>об оплате штрафов по ДПМ ВИЭ по аккредитиву,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аккредитив, по которому осуществляется оплата штрафов, должен содержать следующую обязательную информацию и соответствовать следующим требованиям: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сумма, указанная в аккредитиве, по которому осуществляется оплата штрафов, 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должна быть указана в российских рублях 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и составлять не менее 5 % от произведения предельной величины капитальных затрат на 1 кВт установленной мощности, учтенной в соответствии с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lastRenderedPageBreak/>
              <w:t>в качестве плательщика по аккредитиву указан участник оптового рынка – продавец по соответствующему ДПМ ВИЭ (с указанием соответствующего ИНН),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 получателя средств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указан ЦФР (указаны соответствующие ИНН и номер расчетного счета, опубликованные на официальном сайте ЦФР);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 банка-эмитента указан банк (указание в качестве банка-эмитента филиала, представительства или иного обособленного подразделения данного банка не допускается);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исполняющего банка указана уполномоченная кредитная организация, определенная в соответствии с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, либо указан банк, включенный в перечень аккредитованных организаций в системе финансовых гарантий на оптовом рынке в порядке, определенном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>,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и имеющий на момент получения ЦФР от банка получателя средств по аккредитиву уведомлений (извещений) об открытии аккредитива </w:t>
            </w:r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международный рейтинг долгосрочной кредитоспособности не ниже уровня "B+" по классификации международных рейтинговых агентств "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Фитч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Рейтингс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" (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Fitch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Ratings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) или "Стандарт энд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Пурс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" (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Standard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&amp;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Poor's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) либо не ниже уровня "В1" по классификации рейтингового агентства "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Мудис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Инвесторс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Сервис" (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Moody's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Investors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Service</w:t>
            </w:r>
            <w:proofErr w:type="spellEnd"/>
            <w:r w:rsidRPr="00F00493">
              <w:rPr>
                <w:rFonts w:ascii="Garamond" w:hAnsi="Garamond"/>
                <w:sz w:val="22"/>
                <w:szCs w:val="22"/>
                <w:highlight w:val="yellow"/>
              </w:rPr>
              <w:t>);</w:t>
            </w:r>
          </w:p>
          <w:p w:rsidR="00F00493" w:rsidRPr="0024747D" w:rsidRDefault="00F00493" w:rsidP="00A3027B">
            <w:pPr>
              <w:widowControl w:val="0"/>
              <w:ind w:left="217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  <w:tc>
          <w:tcPr>
            <w:tcW w:w="6760" w:type="dxa"/>
          </w:tcPr>
          <w:p w:rsidR="00F00493" w:rsidRPr="0024747D" w:rsidRDefault="00F00493" w:rsidP="00F00493">
            <w:pPr>
              <w:widowControl w:val="0"/>
              <w:ind w:left="217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Cs/>
                <w:sz w:val="22"/>
                <w:szCs w:val="22"/>
              </w:rPr>
              <w:lastRenderedPageBreak/>
              <w:t>…</w:t>
            </w:r>
          </w:p>
          <w:p w:rsidR="00F00493" w:rsidRPr="00F00493" w:rsidRDefault="00F00493" w:rsidP="00F00493">
            <w:pPr>
              <w:numPr>
                <w:ilvl w:val="0"/>
                <w:numId w:val="2"/>
              </w:numPr>
              <w:spacing w:before="120" w:after="120"/>
              <w:ind w:left="851" w:hanging="294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b/>
                <w:i/>
                <w:sz w:val="22"/>
                <w:szCs w:val="22"/>
              </w:rPr>
              <w:t>штраф по ДПМ ВИЭ, оплата которого осуществляется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, в соответствии с ДПМ ВИЭ,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и </w:t>
            </w:r>
            <w:r w:rsidRPr="00F00493">
              <w:rPr>
                <w:rFonts w:ascii="Garamond" w:hAnsi="Garamond"/>
                <w:color w:val="000000"/>
                <w:sz w:val="22"/>
                <w:szCs w:val="22"/>
              </w:rPr>
              <w:t>Соглашением об оплате штрафов по ДПМ ВИЭ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>. При этом: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для объекта ВИЭ, в отношении которого заключены ДПМ ВИЭ, должно быть заключено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Соглашение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(Приложение № Д 6.6 к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>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год начала поставки мощности, указанный в Соглашении </w:t>
            </w:r>
            <w:r w:rsidRPr="00F00493">
              <w:rPr>
                <w:rFonts w:ascii="Garamond" w:hAnsi="Garamond"/>
                <w:color w:val="000000"/>
                <w:sz w:val="22"/>
                <w:szCs w:val="22"/>
              </w:rPr>
              <w:t>об оплате штрафов по ДПМ ВИЭ по аккредитиву,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должен соответствовать плановому году начала поставки мощности объекта ВИЭ (в случае если дата начала поставки мощности объекта ВИЭ была перенесена на более позднюю дату – году начала поставки мощности с учетом переноса даты начала поставки мощности на более позднюю дату);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аккредитив, по которому осуществляется оплата штрафов, должен содержать следующую обязательную информацию и соответствовать следующим требованиям: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 xml:space="preserve">сумма, указанная в аккредитиве, по которому осуществляется оплата штрафов, 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должна быть указана в российских рублях 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и составлять не менее 5 % от произведения предельной величины капитальных затрат на 1 кВт установленной мощности, учтенной в соответствии с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при отборе на ОПВ соответствующего объекта генерации и объема установленной мощности такого объекта генерации, указанного в приложении 1 к ДПМ ВИЭ (выраженного в кВт);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lastRenderedPageBreak/>
              <w:t>в качестве плательщика по аккредитиву указан участник оптового рынка – продавец по соответствующему ДПМ ВИЭ (с указанием соответствующего ИНН), либо юридическое лицо, имеющее намерение приобрести права и обязанности продавца по соответствующему ДПМ ВИЭ) (с указанием соответствующего ИНН);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 получателя средств по аккредитиву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 указан ЦФР (указаны соответствующие ИНН и номер расчетного счета, опубликованные на официальном сайте ЦФР);</w:t>
            </w:r>
          </w:p>
          <w:p w:rsidR="00F00493" w:rsidRPr="00F00493" w:rsidRDefault="00F00493" w:rsidP="00F00493">
            <w:pPr>
              <w:spacing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 банка-эмитента указан банк (указание в качестве банка-эмитента филиала, представительства или иного обособленного подразделения данного банка не допускается);</w:t>
            </w:r>
          </w:p>
          <w:p w:rsidR="00F00493" w:rsidRPr="00C62C65" w:rsidRDefault="00F00493" w:rsidP="00F00493">
            <w:pPr>
              <w:spacing w:before="120" w:after="120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F00493">
              <w:rPr>
                <w:rFonts w:ascii="Garamond" w:hAnsi="Garamond"/>
                <w:sz w:val="22"/>
                <w:szCs w:val="22"/>
              </w:rPr>
              <w:t>в качестве</w:t>
            </w:r>
            <w:r w:rsidRPr="00F00493">
              <w:rPr>
                <w:rFonts w:ascii="Garamond" w:hAnsi="Garamond"/>
                <w:bCs/>
                <w:sz w:val="22"/>
                <w:szCs w:val="22"/>
              </w:rPr>
              <w:t xml:space="preserve"> 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исполняющего банка указана уполномоченная кредитная организация, определенная в соответствии с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 xml:space="preserve">, либо указан банк, включенный в перечень аккредитованных организаций в системе финансовых гарантий на оптовом рынке в порядке, определенном 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F00493">
              <w:rPr>
                <w:rFonts w:ascii="Garamond" w:hAnsi="Garamond"/>
                <w:sz w:val="22"/>
                <w:szCs w:val="22"/>
              </w:rPr>
              <w:t>,</w:t>
            </w:r>
            <w:r w:rsidRPr="00F00493">
              <w:rPr>
                <w:rFonts w:ascii="Garamond" w:hAnsi="Garamond"/>
                <w:i/>
                <w:sz w:val="22"/>
                <w:szCs w:val="22"/>
              </w:rPr>
              <w:t xml:space="preserve"> </w:t>
            </w:r>
            <w:r w:rsidRPr="00F00493">
              <w:rPr>
                <w:rFonts w:ascii="Garamond" w:hAnsi="Garamond"/>
                <w:sz w:val="22"/>
                <w:szCs w:val="22"/>
              </w:rPr>
              <w:t>и имеющий на момент получения ЦФР от банка получателя средств по аккредитиву уведомлений (извещений) об открытии аккредитива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:</w:t>
            </w:r>
          </w:p>
          <w:p w:rsidR="00F00493" w:rsidRPr="00C62C65" w:rsidRDefault="00F00493" w:rsidP="00F00493">
            <w:pPr>
              <w:spacing w:before="120" w:after="120"/>
              <w:ind w:left="1026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- международный рейтинг долгосрочной кре</w:t>
            </w:r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дитоспособности не ниже уровня «B+»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по классификации межд</w:t>
            </w:r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ународных рейтинговых агентств «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Фитч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Рейтингс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» (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Fitch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Ratings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) или «Стандарт энд 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Пурс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»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Standard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&amp; 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Poor's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), и (или)</w:t>
            </w:r>
          </w:p>
          <w:p w:rsidR="00F00493" w:rsidRPr="00C62C65" w:rsidRDefault="00F00493" w:rsidP="00F00493">
            <w:pPr>
              <w:spacing w:before="120" w:after="120"/>
              <w:ind w:left="1026"/>
              <w:jc w:val="both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- международный рейтинг долгосрочной кредитоспособности не ниже уровня "В1" по классификации междуна</w:t>
            </w:r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родного рейтингового агентства «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Мудис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proofErr w:type="spellStart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Инвесторс</w:t>
            </w:r>
            <w:proofErr w:type="spellEnd"/>
            <w:r w:rsidR="0024747D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Сервис»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(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Moody's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Investors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 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Service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), и (или)</w:t>
            </w:r>
          </w:p>
          <w:p w:rsidR="00F00493" w:rsidRPr="00C62C65" w:rsidRDefault="00F00493" w:rsidP="00F00493">
            <w:pPr>
              <w:spacing w:before="120" w:after="120"/>
              <w:ind w:left="1026"/>
              <w:jc w:val="both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- российский рейтинг долгосрочной кредитоспособности не ниже рейтинга «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val="en-US" w:eastAsia="ar-SA"/>
              </w:rPr>
              <w:t>A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+(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val="en-US" w:eastAsia="ar-SA"/>
              </w:rPr>
              <w:t>RU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)» по классификации российского рейтингового агентства АО «Аналитическое кредитное рейтинговое агентство», и (или)</w:t>
            </w:r>
          </w:p>
          <w:p w:rsidR="00F00493" w:rsidRDefault="00F00493" w:rsidP="00F00493">
            <w:pPr>
              <w:tabs>
                <w:tab w:val="left" w:pos="607"/>
              </w:tabs>
              <w:suppressAutoHyphens/>
              <w:spacing w:before="120" w:after="120"/>
              <w:ind w:left="1026"/>
              <w:jc w:val="both"/>
              <w:rPr>
                <w:rFonts w:ascii="Garamond" w:hAnsi="Garamond"/>
                <w:sz w:val="22"/>
                <w:szCs w:val="22"/>
              </w:rPr>
            </w:pP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- российский рейтинг долгосрочной кредитоспособности не ниже рейтинга «</w:t>
            </w:r>
            <w:proofErr w:type="spellStart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val="en-US" w:eastAsia="ar-SA"/>
              </w:rPr>
              <w:t>ruA</w:t>
            </w:r>
            <w:proofErr w:type="spellEnd"/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 xml:space="preserve">+» по классификации российского </w:t>
            </w:r>
            <w:r w:rsidRPr="00C62C65"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lastRenderedPageBreak/>
              <w:t>рейтингового агентства АО «Рейтинговое агентство «Эксперт РА»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;</w:t>
            </w:r>
          </w:p>
          <w:p w:rsidR="00F00493" w:rsidRPr="0024747D" w:rsidRDefault="00F00493" w:rsidP="0024747D">
            <w:pPr>
              <w:tabs>
                <w:tab w:val="left" w:pos="607"/>
              </w:tabs>
              <w:suppressAutoHyphens/>
              <w:spacing w:before="120" w:after="120"/>
              <w:ind w:left="1026"/>
              <w:jc w:val="center"/>
              <w:rPr>
                <w:rFonts w:ascii="Garamond" w:hAnsi="Garamond" w:cs="Garamond"/>
                <w:bCs/>
                <w:sz w:val="22"/>
                <w:szCs w:val="22"/>
              </w:rPr>
            </w:pPr>
            <w:r w:rsidRPr="0024747D">
              <w:rPr>
                <w:rFonts w:ascii="Garamond" w:hAnsi="Garamond" w:cs="Garamond"/>
                <w:bCs/>
                <w:sz w:val="22"/>
                <w:szCs w:val="22"/>
              </w:rPr>
              <w:t>…</w:t>
            </w:r>
          </w:p>
        </w:tc>
      </w:tr>
      <w:tr w:rsidR="003D6BB7" w:rsidRPr="008A0597" w:rsidTr="003D6BB7">
        <w:trPr>
          <w:trHeight w:val="435"/>
        </w:trPr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3D6BB7" w:rsidRPr="003B10A1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lastRenderedPageBreak/>
              <w:t>8.6</w:t>
            </w:r>
          </w:p>
        </w:tc>
        <w:tc>
          <w:tcPr>
            <w:tcW w:w="6848" w:type="dxa"/>
            <w:vAlign w:val="center"/>
          </w:tcPr>
          <w:p w:rsidR="003D6BB7" w:rsidRPr="003B10A1" w:rsidRDefault="003D6BB7" w:rsidP="00A3027B">
            <w:pPr>
              <w:spacing w:after="120"/>
              <w:ind w:left="34" w:firstLine="516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3D6BB7" w:rsidRPr="003B10A1" w:rsidRDefault="003D6BB7" w:rsidP="00A3027B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B10A1">
              <w:rPr>
                <w:rFonts w:ascii="Garamond" w:hAnsi="Garamond"/>
                <w:sz w:val="22"/>
                <w:szCs w:val="22"/>
              </w:rPr>
              <w:t>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(один) рабочий день до даты передачи прав и обязанностей продавца по указанным ДПМ ВИЭ.</w:t>
            </w:r>
          </w:p>
          <w:p w:rsidR="003D6BB7" w:rsidRPr="003B10A1" w:rsidRDefault="003D6BB7" w:rsidP="00A3027B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r w:rsidRPr="003B10A1">
              <w:rPr>
                <w:rFonts w:ascii="Garamond" w:hAnsi="Garamond"/>
                <w:sz w:val="22"/>
                <w:szCs w:val="22"/>
              </w:rPr>
              <w:t>КО направляет ЦФР в электронном виде с ЭП Реестр изменений ДПМ ВИЭ в связи с передачей прав и обязанностей продавца по ДПМ ВИЭ новому продавцу</w:t>
            </w:r>
            <w:r w:rsidRPr="003B10A1">
              <w:rPr>
                <w:rFonts w:ascii="Garamond" w:hAnsi="Garamond"/>
                <w:sz w:val="22"/>
                <w:szCs w:val="22"/>
                <w:highlight w:val="yellow"/>
              </w:rPr>
              <w:t xml:space="preserve"> не позднее 3 (трех) рабочих дней с даты подписания Соглашения о передаче прав и обязанностей продавца по ДПМ ВИЭ </w:t>
            </w:r>
            <w:r w:rsidRPr="003B10A1">
              <w:rPr>
                <w:rFonts w:ascii="Garamond" w:hAnsi="Garamond"/>
                <w:sz w:val="22"/>
                <w:szCs w:val="22"/>
              </w:rPr>
              <w:t>(по форме приложения 20 к настоящему Регламенту).</w:t>
            </w:r>
          </w:p>
          <w:p w:rsidR="003D6BB7" w:rsidRPr="00911165" w:rsidRDefault="003D6BB7" w:rsidP="00911165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r w:rsidRPr="003B10A1">
              <w:rPr>
                <w:rFonts w:ascii="Garamond" w:hAnsi="Garamond"/>
                <w:sz w:val="22"/>
                <w:szCs w:val="22"/>
              </w:rPr>
              <w:t xml:space="preserve">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</w:t>
            </w:r>
            <w:proofErr w:type="gramStart"/>
            <w:r w:rsidRPr="003B10A1">
              <w:rPr>
                <w:rFonts w:ascii="Garamond" w:hAnsi="Garamond"/>
                <w:sz w:val="22"/>
                <w:szCs w:val="22"/>
              </w:rPr>
              <w:t>ДПМ ВИЭ</w:t>
            </w:r>
            <w:proofErr w:type="gramEnd"/>
            <w:r w:rsidRPr="003B10A1">
              <w:rPr>
                <w:rFonts w:ascii="Garamond" w:hAnsi="Garamond"/>
                <w:sz w:val="22"/>
                <w:szCs w:val="22"/>
              </w:rPr>
              <w:t xml:space="preserve"> и процедура передачи прав и обязанностей по ДПМ ВИЭ была прекращена, то данный договор может быть расторгнут.</w:t>
            </w:r>
          </w:p>
        </w:tc>
        <w:tc>
          <w:tcPr>
            <w:tcW w:w="6760" w:type="dxa"/>
          </w:tcPr>
          <w:p w:rsidR="003D6BB7" w:rsidRPr="003B10A1" w:rsidRDefault="003D6BB7" w:rsidP="00A3027B">
            <w:pPr>
              <w:spacing w:after="120"/>
              <w:ind w:left="34" w:firstLine="516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…</w:t>
            </w:r>
          </w:p>
          <w:p w:rsidR="003D6BB7" w:rsidRPr="003B10A1" w:rsidRDefault="003D6BB7" w:rsidP="00A3027B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18" w:name="_Toc492303522"/>
            <w:bookmarkStart w:id="19" w:name="_Toc512334695"/>
            <w:bookmarkStart w:id="20" w:name="_Toc435789776"/>
            <w:r w:rsidRPr="003B10A1">
              <w:rPr>
                <w:rFonts w:ascii="Garamond" w:hAnsi="Garamond"/>
                <w:sz w:val="22"/>
                <w:szCs w:val="22"/>
              </w:rPr>
              <w:t>Уведомления о передаче прав и обязанностей продавца по ДПМ ВИЭ новому продавцу направляются КО покупателям по соответствующим ДПМ ВИЭ в электронном виде в соответствии с приложением 2 к Правилам ЭДО СЭД не позднее чем за 1 (один) рабочий день до даты передачи прав и обязанностей продавца по указанным ДПМ ВИЭ.</w:t>
            </w:r>
            <w:bookmarkEnd w:id="18"/>
            <w:bookmarkEnd w:id="19"/>
          </w:p>
          <w:p w:rsidR="003D6BB7" w:rsidRPr="003B10A1" w:rsidRDefault="003D6BB7" w:rsidP="00A3027B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sz w:val="22"/>
                <w:szCs w:val="22"/>
              </w:rPr>
            </w:pPr>
            <w:bookmarkStart w:id="21" w:name="_Toc492303523"/>
            <w:bookmarkStart w:id="22" w:name="_Toc512334696"/>
            <w:r w:rsidRPr="003B10A1">
              <w:rPr>
                <w:rFonts w:ascii="Garamond" w:hAnsi="Garamond"/>
                <w:sz w:val="22"/>
                <w:szCs w:val="22"/>
              </w:rPr>
              <w:t xml:space="preserve">КО направляет ЦФР в электронном виде с ЭП Реестр изменений ДПМ ВИЭ в связи с передачей прав и обязанностей продавца по ДПМ ВИЭ новому продавцу </w:t>
            </w:r>
            <w:r w:rsidRPr="003B10A1">
              <w:rPr>
                <w:rFonts w:ascii="Garamond" w:hAnsi="Garamond"/>
                <w:sz w:val="22"/>
                <w:szCs w:val="22"/>
                <w:highlight w:val="yellow"/>
              </w:rPr>
              <w:t>не позднее чем за 1 (один) рабочий день до даты передачи прав и обязанностей продавца по указанным ДПМ ВИЭ</w:t>
            </w:r>
            <w:r w:rsidRPr="003B10A1">
              <w:rPr>
                <w:rFonts w:ascii="Garamond" w:hAnsi="Garamond"/>
                <w:sz w:val="22"/>
                <w:szCs w:val="22"/>
              </w:rPr>
              <w:t xml:space="preserve"> (по форме приложения 20 к настоящему Регламенту).</w:t>
            </w:r>
            <w:bookmarkEnd w:id="20"/>
            <w:bookmarkEnd w:id="21"/>
            <w:bookmarkEnd w:id="22"/>
          </w:p>
          <w:p w:rsidR="003D6BB7" w:rsidRPr="00911165" w:rsidRDefault="003D6BB7" w:rsidP="00911165">
            <w:pPr>
              <w:spacing w:after="120"/>
              <w:ind w:firstLine="516"/>
              <w:jc w:val="both"/>
              <w:outlineLvl w:val="0"/>
              <w:rPr>
                <w:rFonts w:ascii="Garamond" w:hAnsi="Garamond"/>
                <w:bCs/>
                <w:sz w:val="22"/>
                <w:szCs w:val="22"/>
              </w:rPr>
            </w:pPr>
            <w:bookmarkStart w:id="23" w:name="_Toc512334697"/>
            <w:r w:rsidRPr="003B10A1">
              <w:rPr>
                <w:rFonts w:ascii="Garamond" w:hAnsi="Garamond"/>
                <w:sz w:val="22"/>
                <w:szCs w:val="22"/>
              </w:rPr>
              <w:t xml:space="preserve">В случае если в рамках процедуры передачи прав и обязанностей по ДПМ ВИЭ был заключен договор коммерческого представительства в целях заключения договоров поручительства для обеспечения обязательств по </w:t>
            </w:r>
            <w:proofErr w:type="gramStart"/>
            <w:r w:rsidRPr="003B10A1">
              <w:rPr>
                <w:rFonts w:ascii="Garamond" w:hAnsi="Garamond"/>
                <w:sz w:val="22"/>
                <w:szCs w:val="22"/>
              </w:rPr>
              <w:t>ДПМ ВИЭ</w:t>
            </w:r>
            <w:proofErr w:type="gramEnd"/>
            <w:r w:rsidRPr="003B10A1">
              <w:rPr>
                <w:rFonts w:ascii="Garamond" w:hAnsi="Garamond"/>
                <w:sz w:val="22"/>
                <w:szCs w:val="22"/>
              </w:rPr>
              <w:t xml:space="preserve"> и процедура передачи прав и обязанностей по ДПМ ВИЭ была прекращена, то данный договор может быть расторгнут.</w:t>
            </w:r>
            <w:bookmarkEnd w:id="23"/>
          </w:p>
          <w:p w:rsidR="003D6BB7" w:rsidRPr="003B10A1" w:rsidRDefault="003D6BB7" w:rsidP="00A3027B">
            <w:pPr>
              <w:widowControl w:val="0"/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:rsidR="003D6BB7" w:rsidRDefault="003D6BB7" w:rsidP="003D6BB7"/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6"/>
          <w:szCs w:val="26"/>
          <w:lang w:eastAsia="en-US"/>
        </w:rPr>
        <w:sectPr w:rsidR="00A3027B" w:rsidSect="00025243">
          <w:pgSz w:w="16838" w:h="11906" w:orient="landscape"/>
          <w:pgMar w:top="1134" w:right="1134" w:bottom="851" w:left="1134" w:header="709" w:footer="0" w:gutter="0"/>
          <w:cols w:space="708"/>
          <w:docGrid w:linePitch="360"/>
        </w:sectPr>
      </w:pPr>
    </w:p>
    <w:p w:rsidR="00A3027B" w:rsidRDefault="00A3027B" w:rsidP="00911165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  <w:r w:rsidRPr="00A3027B">
        <w:rPr>
          <w:rFonts w:ascii="Garamond" w:eastAsiaTheme="minorHAnsi" w:hAnsi="Garamond" w:cstheme="minorBidi"/>
          <w:b/>
          <w:sz w:val="26"/>
          <w:szCs w:val="26"/>
          <w:lang w:eastAsia="en-US"/>
        </w:rPr>
        <w:lastRenderedPageBreak/>
        <w:t xml:space="preserve">Предложения по изменениям и дополнениям в СТАНДАРТНУЮ ФОРМУ АГЕНТСКОГО </w:t>
      </w:r>
      <w:r w:rsidRPr="00A3027B">
        <w:rPr>
          <w:rFonts w:ascii="Garamond" w:eastAsiaTheme="minorHAnsi" w:hAnsi="Garamond" w:cs="Garamond"/>
          <w:b/>
          <w:sz w:val="26"/>
          <w:szCs w:val="26"/>
          <w:lang w:eastAsia="en-US"/>
        </w:rPr>
        <w:t xml:space="preserve">ДОГОВОРА ДЛЯ ЦЕЛЕЙ ЗАКЛЮЧЕНИЯ СОГЛАШЕНИЙ О ПОРЯДКЕ РАСЧЕТОВ, СВЯЗАННЫХ С УПЛАТОЙ ШТРАФОВ / ДЕНЕЖНОЙ СУММЫ В СЛУЧАЕ ОТКАЗА ОТ ИСПОЛНЕНИЯ ОБЯЗАТЕЛЬСТВ ПО ДОГОВОРАМ КУПЛИ-ПРОДАЖИ МОЩНОСТИ ПО РЕЗУЛЬТАТАМ КОНКУРЕНТНОГО ОТБОРА МОЩНОСТИ </w:t>
      </w:r>
      <w:r w:rsidRPr="00A3027B">
        <w:rPr>
          <w:rFonts w:ascii="Garamond" w:eastAsiaTheme="minorHAnsi" w:hAnsi="Garamond" w:cstheme="minorBidi"/>
          <w:b/>
          <w:sz w:val="26"/>
          <w:szCs w:val="26"/>
          <w:lang w:eastAsia="en-US"/>
        </w:rPr>
        <w:t>(Приложение № Д 18.9 к Договору о присоединении к торговой системе оптового рынка)</w:t>
      </w:r>
    </w:p>
    <w:p w:rsidR="00A3027B" w:rsidRDefault="00A3027B" w:rsidP="00A3027B">
      <w:pPr>
        <w:spacing w:after="160" w:line="259" w:lineRule="auto"/>
        <w:jc w:val="both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</w:p>
    <w:p w:rsidR="00A3027B" w:rsidRPr="007B146F" w:rsidRDefault="007B146F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>Редакция, действующая с 01.01.2019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52"/>
        <w:gridCol w:w="1838"/>
        <w:gridCol w:w="4247"/>
      </w:tblGrid>
      <w:tr w:rsidR="00A3027B" w:rsidTr="00A3027B">
        <w:tc>
          <w:tcPr>
            <w:tcW w:w="3552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085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1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A3027B">
        <w:tc>
          <w:tcPr>
            <w:tcW w:w="3552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Поверенного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247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Доверителя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</w:tr>
      <w:tr w:rsidR="00A3027B" w:rsidTr="00A3027B">
        <w:tc>
          <w:tcPr>
            <w:tcW w:w="3552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838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247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</w:tbl>
    <w:p w:rsidR="00A3027B" w:rsidRDefault="00A3027B" w:rsidP="00B247C0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…</w:t>
      </w:r>
    </w:p>
    <w:p w:rsidR="00A3027B" w:rsidRPr="007B146F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</w:p>
    <w:p w:rsidR="00A3027B" w:rsidRPr="007B146F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 xml:space="preserve">Предлагаемая редакция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3"/>
        <w:gridCol w:w="1911"/>
        <w:gridCol w:w="4253"/>
      </w:tblGrid>
      <w:tr w:rsidR="00A3027B" w:rsidTr="00A3027B">
        <w:tc>
          <w:tcPr>
            <w:tcW w:w="3473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164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1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A3027B">
        <w:tc>
          <w:tcPr>
            <w:tcW w:w="3473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Агента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911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Принципала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</w:tr>
    </w:tbl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6"/>
          <w:szCs w:val="26"/>
          <w:lang w:eastAsia="en-US"/>
        </w:rPr>
        <w:sectPr w:rsidR="00A3027B" w:rsidSect="00A3027B">
          <w:type w:val="continuous"/>
          <w:pgSz w:w="11906" w:h="16838"/>
          <w:pgMar w:top="1134" w:right="851" w:bottom="1134" w:left="1418" w:header="709" w:footer="0" w:gutter="0"/>
          <w:cols w:space="708"/>
          <w:docGrid w:linePitch="360"/>
        </w:sectPr>
      </w:pPr>
    </w:p>
    <w:p w:rsidR="00B247C0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…</w:t>
      </w:r>
    </w:p>
    <w:p w:rsidR="00B247C0" w:rsidRDefault="007B146F" w:rsidP="007B146F">
      <w:pPr>
        <w:spacing w:after="160" w:line="259" w:lineRule="auto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br w:type="page"/>
      </w:r>
    </w:p>
    <w:p w:rsidR="00A3027B" w:rsidRDefault="00A3027B" w:rsidP="00911165">
      <w:pPr>
        <w:keepNext/>
        <w:outlineLvl w:val="1"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lastRenderedPageBreak/>
        <w:t>Предложения по изменениям и дополнениям в СТАНДАРТНУЮ ФОРМУ АГЕНТСКОГО ДОГОВОРА ПОКУПАТЕЛЯ ДЛЯ ЦЕЛЕЙ ЗАКЛЮЧЕНИЯ СОГЛАШЕНИЙ О ПОРЯДКЕ РАСЧЕТОВ, СВЯЗАННЫХ С УПЛАТОЙ ПРОДАВЦОМ ШТРАФОВ ПО ДОГОВОРАМ О ПРЕДОСТАВЛЕНИИ МОЩНОСТИ КВАЛИФИЦИРОВАННЫХ ГЕНЕРИРУЮЩИХ ОБЪЕКТОВ, ФУНКЦИОНИРУЮЩИХ НА ОСНОВЕ ИСПОЛЬЗОВАНИЯ ВОЗОБНОВЛЯЕМЫХ ИСТОЧНИКОВ ЭНЕРГИИ (Приложение № Д 6.7 к Договору о присоединении к торговой системе оптового рынка)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sectPr w:rsidR="00A3027B" w:rsidSect="00A3027B">
          <w:type w:val="continuous"/>
          <w:pgSz w:w="11906" w:h="16838"/>
          <w:pgMar w:top="1134" w:right="1134" w:bottom="1134" w:left="1134" w:header="709" w:footer="0" w:gutter="0"/>
          <w:cols w:space="708"/>
          <w:docGrid w:linePitch="360"/>
        </w:sectPr>
      </w:pP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</w:p>
    <w:p w:rsidR="00A3027B" w:rsidRPr="007B146F" w:rsidRDefault="007B146F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>Редакция, действующая с 01.01.2019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6"/>
          <w:szCs w:val="26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60"/>
        <w:gridCol w:w="1826"/>
        <w:gridCol w:w="4252"/>
      </w:tblGrid>
      <w:tr w:rsidR="00A3027B" w:rsidTr="00A3027B">
        <w:tc>
          <w:tcPr>
            <w:tcW w:w="3560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078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1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A3027B" w:rsidTr="00A3027B">
        <w:tc>
          <w:tcPr>
            <w:tcW w:w="3560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Поверенного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1826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252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Доверителя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</w:tr>
    </w:tbl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sectPr w:rsidR="00A3027B" w:rsidSect="00A3027B">
          <w:type w:val="continuous"/>
          <w:pgSz w:w="11906" w:h="16838"/>
          <w:pgMar w:top="1134" w:right="1134" w:bottom="1134" w:left="1134" w:header="709" w:footer="0" w:gutter="0"/>
          <w:cols w:space="708"/>
          <w:docGrid w:linePitch="360"/>
        </w:sectPr>
      </w:pPr>
    </w:p>
    <w:p w:rsidR="00B247C0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…</w:t>
      </w:r>
    </w:p>
    <w:p w:rsidR="00A3027B" w:rsidRPr="007B146F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 xml:space="preserve">Предлагаемая редакция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5"/>
        <w:gridCol w:w="2147"/>
        <w:gridCol w:w="4564"/>
      </w:tblGrid>
      <w:tr w:rsidR="00A3027B" w:rsidTr="00A3027B">
        <w:tc>
          <w:tcPr>
            <w:tcW w:w="3755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711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1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A3027B" w:rsidTr="00A3027B">
        <w:tc>
          <w:tcPr>
            <w:tcW w:w="3755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Агента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2147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564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 xml:space="preserve">______________ (от </w:t>
            </w: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Принципала</w:t>
            </w: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)</w:t>
            </w:r>
          </w:p>
        </w:tc>
      </w:tr>
      <w:tr w:rsidR="00A3027B" w:rsidTr="00A3027B">
        <w:tc>
          <w:tcPr>
            <w:tcW w:w="3755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2147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564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</w:tbl>
    <w:p w:rsidR="00B247C0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t>…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7B146F" w:rsidRDefault="007B146F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  <w:r>
        <w:rPr>
          <w:rFonts w:ascii="Garamond" w:eastAsiaTheme="minorHAnsi" w:hAnsi="Garamond" w:cstheme="minorBidi"/>
          <w:b/>
          <w:sz w:val="26"/>
          <w:szCs w:val="26"/>
          <w:lang w:eastAsia="en-US"/>
        </w:rPr>
        <w:br w:type="page"/>
      </w:r>
    </w:p>
    <w:p w:rsidR="00451DAD" w:rsidRDefault="00451DAD" w:rsidP="00451DAD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</w:p>
    <w:p w:rsidR="00A3027B" w:rsidRDefault="00A3027B" w:rsidP="00451DAD">
      <w:pPr>
        <w:spacing w:after="160" w:line="259" w:lineRule="auto"/>
        <w:rPr>
          <w:rFonts w:ascii="Garamond" w:hAnsi="Garamond"/>
          <w:b/>
          <w:bCs/>
          <w:sz w:val="26"/>
          <w:szCs w:val="26"/>
        </w:rPr>
      </w:pPr>
      <w:r w:rsidRPr="00B247C0">
        <w:rPr>
          <w:rFonts w:ascii="Garamond" w:eastAsiaTheme="minorHAnsi" w:hAnsi="Garamond" w:cstheme="minorBidi"/>
          <w:b/>
          <w:sz w:val="26"/>
          <w:szCs w:val="26"/>
          <w:lang w:eastAsia="en-US"/>
        </w:rPr>
        <w:t>Предложения по изменениям и дополнениям в СТАНДАРТНУЮ ФОРМУ АГЕНТСКОГО ДОГОВОРА, ОБЕСПЕЧИВАЮЩЕГО РЕАЛИЗАЦИЮ ИНВЕСТИЦИОННЫХ ПРОГРАММ ОГК/ТГК (Приложение № Д 15 к Договору о присоединении к торговой системе оптового рынка)</w:t>
      </w:r>
    </w:p>
    <w:p w:rsidR="00B247C0" w:rsidRPr="007B146F" w:rsidRDefault="007B146F" w:rsidP="00B247C0">
      <w:pPr>
        <w:keepNext/>
        <w:suppressAutoHyphens/>
        <w:spacing w:before="120" w:after="160" w:line="259" w:lineRule="auto"/>
        <w:outlineLvl w:val="0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>Редакция, действующая с 01.01.2019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54"/>
        <w:gridCol w:w="2148"/>
        <w:gridCol w:w="4564"/>
      </w:tblGrid>
      <w:tr w:rsidR="00A3027B" w:rsidTr="00B247C0">
        <w:tc>
          <w:tcPr>
            <w:tcW w:w="3754" w:type="dxa"/>
            <w:shd w:val="clear" w:color="auto" w:fill="auto"/>
          </w:tcPr>
          <w:p w:rsidR="00B247C0" w:rsidRDefault="00B247C0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712" w:type="dxa"/>
            <w:gridSpan w:val="2"/>
            <w:shd w:val="clear" w:color="auto" w:fill="auto"/>
          </w:tcPr>
          <w:p w:rsidR="00A3027B" w:rsidRDefault="00A3027B" w:rsidP="00687E08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  <w:p w:rsidR="00A3027B" w:rsidRDefault="00A3027B" w:rsidP="00687E08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2</w:t>
            </w:r>
          </w:p>
          <w:p w:rsidR="00A3027B" w:rsidRDefault="00A3027B" w:rsidP="00687E08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687E08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B247C0">
        <w:tc>
          <w:tcPr>
            <w:tcW w:w="3754" w:type="dxa"/>
            <w:shd w:val="clear" w:color="auto" w:fill="auto"/>
            <w:vAlign w:val="bottom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2148" w:type="dxa"/>
            <w:shd w:val="clear" w:color="auto" w:fill="auto"/>
            <w:vAlign w:val="bottom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564" w:type="dxa"/>
            <w:shd w:val="clear" w:color="auto" w:fill="auto"/>
            <w:vAlign w:val="bottom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A3027B" w:rsidTr="00B247C0">
        <w:tc>
          <w:tcPr>
            <w:tcW w:w="3754" w:type="dxa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2148" w:type="dxa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564" w:type="dxa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A3027B" w:rsidTr="00B247C0">
        <w:tc>
          <w:tcPr>
            <w:tcW w:w="10466" w:type="dxa"/>
            <w:gridSpan w:val="3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Отчет Агента по Агентскому договору</w:t>
            </w:r>
          </w:p>
        </w:tc>
      </w:tr>
      <w:tr w:rsidR="00A3027B" w:rsidTr="00B247C0">
        <w:tc>
          <w:tcPr>
            <w:tcW w:w="10466" w:type="dxa"/>
            <w:gridSpan w:val="3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№ _____________ от __________________</w:t>
            </w:r>
          </w:p>
        </w:tc>
      </w:tr>
      <w:tr w:rsidR="00A3027B" w:rsidTr="00B247C0">
        <w:tc>
          <w:tcPr>
            <w:tcW w:w="10466" w:type="dxa"/>
            <w:gridSpan w:val="3"/>
            <w:shd w:val="clear" w:color="auto" w:fill="auto"/>
          </w:tcPr>
          <w:p w:rsidR="00A3027B" w:rsidRDefault="00A3027B" w:rsidP="00687E08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 ___________________ г.</w:t>
            </w:r>
          </w:p>
        </w:tc>
      </w:tr>
    </w:tbl>
    <w:p w:rsidR="00A3027B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sz w:val="22"/>
          <w:szCs w:val="22"/>
          <w:lang w:eastAsia="en-US"/>
        </w:rPr>
        <w:t>…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A3027B" w:rsidRPr="007B146F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 xml:space="preserve">Предлагаемая редакция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49"/>
        <w:gridCol w:w="6717"/>
      </w:tblGrid>
      <w:tr w:rsidR="00A3027B" w:rsidTr="00B247C0">
        <w:tc>
          <w:tcPr>
            <w:tcW w:w="3749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6717" w:type="dxa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2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B247C0">
        <w:tc>
          <w:tcPr>
            <w:tcW w:w="10466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Отчет Агента по Агентскому договору</w:t>
            </w:r>
          </w:p>
        </w:tc>
      </w:tr>
      <w:tr w:rsidR="00A3027B" w:rsidTr="00B247C0">
        <w:tc>
          <w:tcPr>
            <w:tcW w:w="10466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№ _____________ от __________________</w:t>
            </w:r>
          </w:p>
        </w:tc>
      </w:tr>
      <w:tr w:rsidR="00A3027B" w:rsidTr="00B247C0">
        <w:tc>
          <w:tcPr>
            <w:tcW w:w="10466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 ___________________ г.</w:t>
            </w:r>
          </w:p>
        </w:tc>
      </w:tr>
    </w:tbl>
    <w:p w:rsidR="00A3027B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sz w:val="22"/>
          <w:szCs w:val="22"/>
          <w:lang w:eastAsia="en-US"/>
        </w:rPr>
        <w:t>…</w:t>
      </w:r>
    </w:p>
    <w:p w:rsidR="00A3027B" w:rsidRDefault="00A3027B" w:rsidP="00B247C0">
      <w:pPr>
        <w:spacing w:after="160" w:line="259" w:lineRule="auto"/>
        <w:jc w:val="center"/>
        <w:rPr>
          <w:rFonts w:ascii="Garamond" w:eastAsiaTheme="minorHAnsi" w:hAnsi="Garamond" w:cstheme="minorBidi"/>
          <w:sz w:val="22"/>
          <w:szCs w:val="22"/>
          <w:lang w:eastAsia="en-US"/>
        </w:rPr>
        <w:sectPr w:rsidR="00A3027B" w:rsidSect="00A3027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7B146F" w:rsidRDefault="007B146F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  <w:r>
        <w:rPr>
          <w:rFonts w:ascii="Garamond" w:eastAsiaTheme="minorHAnsi" w:hAnsi="Garamond" w:cstheme="minorBidi"/>
          <w:b/>
          <w:sz w:val="26"/>
          <w:szCs w:val="26"/>
          <w:lang w:eastAsia="en-US"/>
        </w:rPr>
        <w:br w:type="page"/>
      </w:r>
    </w:p>
    <w:p w:rsidR="00451DAD" w:rsidRDefault="00451DAD" w:rsidP="00451DAD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</w:p>
    <w:p w:rsidR="00A3027B" w:rsidRPr="00B247C0" w:rsidRDefault="00A3027B" w:rsidP="00451DAD">
      <w:pPr>
        <w:spacing w:after="160" w:line="259" w:lineRule="auto"/>
        <w:rPr>
          <w:rFonts w:ascii="Garamond" w:eastAsiaTheme="minorHAnsi" w:hAnsi="Garamond" w:cstheme="minorBidi"/>
          <w:b/>
          <w:sz w:val="26"/>
          <w:szCs w:val="26"/>
          <w:lang w:eastAsia="en-US"/>
        </w:rPr>
      </w:pPr>
      <w:r w:rsidRPr="00B247C0">
        <w:rPr>
          <w:rFonts w:ascii="Garamond" w:eastAsiaTheme="minorHAnsi" w:hAnsi="Garamond" w:cstheme="minorBidi"/>
          <w:b/>
          <w:sz w:val="26"/>
          <w:szCs w:val="26"/>
          <w:lang w:eastAsia="en-US"/>
        </w:rPr>
        <w:t>Предложения по изменениям и дополнениям в СТАНДАРТНУЮ ФОРМУ АГЕНТСКОГО ДОГОВОРА, ОБЕСПЕЧИВАЮЩЕГО ЗАКЛЮЧЕНИЕ И ИСПОЛНЕНИЕ ДОГОВОРОВ О ПРЕДОСТАВЛЕНИИ МОЩНОСТИ ВВЕДЕННЫХ В ЭКСПЛУАТАЦИЮ ГЕНЕРИРУЮЩИХ ОБЪЕКТОВ (Приложение № Д 15.1 к Договору о присоединении к торговой системе оптового рынка)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b/>
          <w:bCs/>
          <w:sz w:val="22"/>
          <w:szCs w:val="22"/>
          <w:lang w:eastAsia="en-US"/>
        </w:rPr>
        <w:sectPr w:rsidR="00A3027B" w:rsidSect="00A3027B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51DAD" w:rsidRDefault="00451DAD" w:rsidP="007B146F">
      <w:pPr>
        <w:spacing w:after="160" w:line="259" w:lineRule="auto"/>
        <w:ind w:left="-993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</w:p>
    <w:p w:rsidR="00A3027B" w:rsidRPr="007B146F" w:rsidRDefault="007B146F" w:rsidP="007B146F">
      <w:pPr>
        <w:spacing w:after="160" w:line="259" w:lineRule="auto"/>
        <w:ind w:left="-993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>Редакция, действующая с 01.01.2019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1"/>
        <w:gridCol w:w="1724"/>
        <w:gridCol w:w="4140"/>
      </w:tblGrid>
      <w:tr w:rsidR="00A3027B" w:rsidTr="00B247C0">
        <w:tc>
          <w:tcPr>
            <w:tcW w:w="3491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5864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2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B247C0">
        <w:tc>
          <w:tcPr>
            <w:tcW w:w="3491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______________ (от Поверенного)</w:t>
            </w:r>
          </w:p>
        </w:tc>
        <w:tc>
          <w:tcPr>
            <w:tcW w:w="1724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</w:p>
        </w:tc>
        <w:tc>
          <w:tcPr>
            <w:tcW w:w="4140" w:type="dxa"/>
            <w:shd w:val="clear" w:color="auto" w:fill="auto"/>
            <w:vAlign w:val="bottom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Форму утверждаю</w:t>
            </w:r>
          </w:p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highlight w:val="yellow"/>
                <w:lang w:eastAsia="ar-SA"/>
              </w:rPr>
              <w:t>______________ (от Доверителя)</w:t>
            </w:r>
          </w:p>
        </w:tc>
      </w:tr>
      <w:tr w:rsidR="00A3027B" w:rsidTr="00B247C0">
        <w:tc>
          <w:tcPr>
            <w:tcW w:w="3491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1724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4140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</w:tr>
      <w:tr w:rsidR="00A3027B" w:rsidTr="00B247C0">
        <w:tc>
          <w:tcPr>
            <w:tcW w:w="9355" w:type="dxa"/>
            <w:gridSpan w:val="3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Отчет Агента по Агентскому договору</w:t>
            </w:r>
          </w:p>
        </w:tc>
      </w:tr>
      <w:tr w:rsidR="00A3027B" w:rsidTr="00B247C0">
        <w:tc>
          <w:tcPr>
            <w:tcW w:w="9355" w:type="dxa"/>
            <w:gridSpan w:val="3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№ _____________ от __________________</w:t>
            </w:r>
          </w:p>
        </w:tc>
      </w:tr>
      <w:tr w:rsidR="00A3027B" w:rsidTr="00B247C0">
        <w:tc>
          <w:tcPr>
            <w:tcW w:w="9355" w:type="dxa"/>
            <w:gridSpan w:val="3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 ___________________ г.</w:t>
            </w:r>
          </w:p>
        </w:tc>
      </w:tr>
    </w:tbl>
    <w:p w:rsidR="00A3027B" w:rsidRDefault="00B247C0" w:rsidP="00B247C0">
      <w:pPr>
        <w:spacing w:after="160" w:line="259" w:lineRule="auto"/>
        <w:jc w:val="center"/>
        <w:rPr>
          <w:rFonts w:ascii="Garamond" w:eastAsiaTheme="minorHAnsi" w:hAnsi="Garamond" w:cstheme="minorBidi"/>
          <w:sz w:val="22"/>
          <w:szCs w:val="22"/>
          <w:lang w:eastAsia="en-US"/>
        </w:rPr>
      </w:pPr>
      <w:r>
        <w:rPr>
          <w:rFonts w:ascii="Garamond" w:eastAsiaTheme="minorHAnsi" w:hAnsi="Garamond" w:cstheme="minorBidi"/>
          <w:sz w:val="22"/>
          <w:szCs w:val="22"/>
          <w:lang w:eastAsia="en-US"/>
        </w:rPr>
        <w:t>…</w:t>
      </w:r>
    </w:p>
    <w:p w:rsidR="00A3027B" w:rsidRDefault="00A3027B" w:rsidP="00A3027B">
      <w:pPr>
        <w:spacing w:after="160" w:line="259" w:lineRule="auto"/>
        <w:rPr>
          <w:rFonts w:ascii="Garamond" w:eastAsiaTheme="minorHAnsi" w:hAnsi="Garamond" w:cstheme="minorBidi"/>
          <w:sz w:val="22"/>
          <w:szCs w:val="22"/>
          <w:lang w:eastAsia="en-US"/>
        </w:rPr>
      </w:pPr>
    </w:p>
    <w:p w:rsidR="00A3027B" w:rsidRPr="007B146F" w:rsidRDefault="00A3027B" w:rsidP="007B146F">
      <w:pPr>
        <w:spacing w:after="160" w:line="259" w:lineRule="auto"/>
        <w:ind w:left="-993"/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</w:pPr>
      <w:r w:rsidRPr="007B146F">
        <w:rPr>
          <w:rFonts w:ascii="Garamond" w:eastAsiaTheme="minorHAnsi" w:hAnsi="Garamond" w:cstheme="minorBidi"/>
          <w:b/>
          <w:bCs/>
          <w:sz w:val="22"/>
          <w:szCs w:val="22"/>
          <w:u w:val="single"/>
          <w:lang w:eastAsia="en-US"/>
        </w:rPr>
        <w:t xml:space="preserve">Предлагаемая редакция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50"/>
        <w:gridCol w:w="5905"/>
      </w:tblGrid>
      <w:tr w:rsidR="00A3027B" w:rsidTr="00B247C0">
        <w:tc>
          <w:tcPr>
            <w:tcW w:w="3450" w:type="dxa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</w:p>
        </w:tc>
        <w:tc>
          <w:tcPr>
            <w:tcW w:w="5905" w:type="dxa"/>
            <w:shd w:val="clear" w:color="auto" w:fill="auto"/>
          </w:tcPr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Приложение 2</w:t>
            </w:r>
          </w:p>
          <w:p w:rsidR="00A3027B" w:rsidRDefault="00A3027B" w:rsidP="00A3027B">
            <w:pPr>
              <w:keepNext/>
              <w:spacing w:after="160" w:line="259" w:lineRule="auto"/>
              <w:ind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к Агентскому договору</w:t>
            </w:r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 xml:space="preserve"> от «__</w:t>
            </w:r>
            <w:proofErr w:type="gramStart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_»_</w:t>
            </w:r>
            <w:proofErr w:type="gramEnd"/>
            <w:r>
              <w:rPr>
                <w:rFonts w:ascii="Garamond" w:eastAsiaTheme="minorHAnsi" w:hAnsi="Garamond" w:cstheme="minorBidi"/>
                <w:b/>
                <w:sz w:val="20"/>
                <w:szCs w:val="20"/>
                <w:lang w:eastAsia="en-US"/>
              </w:rPr>
              <w:t>____________№___</w:t>
            </w:r>
          </w:p>
          <w:p w:rsidR="00A3027B" w:rsidRDefault="00A3027B" w:rsidP="00A3027B">
            <w:pPr>
              <w:keepNext/>
              <w:spacing w:after="160" w:line="259" w:lineRule="auto"/>
              <w:ind w:left="180" w:right="98" w:firstLine="360"/>
              <w:jc w:val="right"/>
              <w:rPr>
                <w:rFonts w:ascii="Garamond" w:eastAsiaTheme="minorHAnsi" w:hAnsi="Garamond" w:cstheme="minorBidi"/>
                <w:b/>
                <w:sz w:val="20"/>
                <w:szCs w:val="22"/>
                <w:lang w:eastAsia="en-US"/>
              </w:rPr>
            </w:pPr>
          </w:p>
        </w:tc>
      </w:tr>
      <w:tr w:rsidR="00A3027B" w:rsidTr="00B247C0">
        <w:tc>
          <w:tcPr>
            <w:tcW w:w="9355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b/>
                <w:sz w:val="22"/>
                <w:szCs w:val="22"/>
                <w:lang w:eastAsia="ar-SA"/>
              </w:rPr>
            </w:pPr>
            <w:r>
              <w:rPr>
                <w:rFonts w:ascii="Garamond" w:eastAsiaTheme="minorHAnsi" w:hAnsi="Garamond" w:cstheme="minorBidi"/>
                <w:b/>
                <w:sz w:val="22"/>
                <w:szCs w:val="22"/>
                <w:lang w:eastAsia="en-US"/>
              </w:rPr>
              <w:t>Отчет Агента по Агентскому договору</w:t>
            </w:r>
          </w:p>
        </w:tc>
      </w:tr>
      <w:tr w:rsidR="00A3027B" w:rsidTr="00B247C0">
        <w:tc>
          <w:tcPr>
            <w:tcW w:w="9355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№ _____________ от __________________</w:t>
            </w:r>
          </w:p>
        </w:tc>
      </w:tr>
      <w:tr w:rsidR="00A3027B" w:rsidTr="00B247C0">
        <w:tc>
          <w:tcPr>
            <w:tcW w:w="9355" w:type="dxa"/>
            <w:gridSpan w:val="2"/>
            <w:shd w:val="clear" w:color="auto" w:fill="auto"/>
          </w:tcPr>
          <w:p w:rsidR="00A3027B" w:rsidRDefault="00A3027B" w:rsidP="00A3027B">
            <w:pPr>
              <w:keepNext/>
              <w:suppressAutoHyphens/>
              <w:spacing w:before="120" w:after="160" w:line="259" w:lineRule="auto"/>
              <w:jc w:val="center"/>
              <w:outlineLvl w:val="0"/>
              <w:rPr>
                <w:rFonts w:ascii="Garamond" w:eastAsia="Batang" w:hAnsi="Garamond" w:cs="Garamond"/>
                <w:sz w:val="22"/>
                <w:szCs w:val="22"/>
                <w:lang w:eastAsia="ar-SA"/>
              </w:rPr>
            </w:pPr>
            <w:r>
              <w:rPr>
                <w:rFonts w:ascii="Garamond" w:eastAsia="Batang" w:hAnsi="Garamond" w:cs="Garamond"/>
                <w:sz w:val="22"/>
                <w:szCs w:val="22"/>
                <w:lang w:eastAsia="ar-SA"/>
              </w:rPr>
              <w:t>за ___________________ г.</w:t>
            </w:r>
          </w:p>
        </w:tc>
      </w:tr>
    </w:tbl>
    <w:p w:rsidR="00CD4BD5" w:rsidRDefault="00B247C0" w:rsidP="00B247C0">
      <w:pPr>
        <w:jc w:val="center"/>
      </w:pPr>
      <w:r>
        <w:t>…</w:t>
      </w:r>
    </w:p>
    <w:p w:rsidR="00A3027B" w:rsidRDefault="00A3027B" w:rsidP="00B247C0">
      <w:pPr>
        <w:jc w:val="center"/>
        <w:sectPr w:rsidR="00A3027B" w:rsidSect="00A302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395" w:rsidRDefault="0084141C" w:rsidP="0084141C">
      <w:pPr>
        <w:widowControl w:val="0"/>
        <w:jc w:val="right"/>
      </w:pPr>
      <w:r w:rsidRPr="00A82A7B">
        <w:rPr>
          <w:rFonts w:ascii="Garamond" w:hAnsi="Garamond"/>
          <w:b/>
          <w:sz w:val="28"/>
          <w:szCs w:val="28"/>
        </w:rPr>
        <w:lastRenderedPageBreak/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 w:rsidR="00164BC0">
        <w:rPr>
          <w:rFonts w:ascii="Garamond" w:hAnsi="Garamond"/>
          <w:b/>
          <w:sz w:val="28"/>
          <w:szCs w:val="28"/>
        </w:rPr>
        <w:t>9.1.</w:t>
      </w:r>
      <w:r>
        <w:rPr>
          <w:rFonts w:ascii="Garamond" w:hAnsi="Garamond"/>
          <w:b/>
          <w:sz w:val="28"/>
          <w:szCs w:val="28"/>
        </w:rPr>
        <w:t>2</w:t>
      </w:r>
    </w:p>
    <w:p w:rsidR="007E6FA7" w:rsidRDefault="007E6FA7"/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7E6FA7" w:rsidTr="00F00493">
        <w:tc>
          <w:tcPr>
            <w:tcW w:w="15163" w:type="dxa"/>
          </w:tcPr>
          <w:p w:rsidR="007E6FA7" w:rsidRDefault="007E6FA7" w:rsidP="00164BC0"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="00164BC0" w:rsidRPr="00164BC0">
              <w:rPr>
                <w:rFonts w:ascii="Garamond" w:hAnsi="Garamond"/>
                <w:bCs/>
              </w:rPr>
              <w:t xml:space="preserve">19 ноября </w:t>
            </w:r>
            <w:r w:rsidR="002E50B2" w:rsidRPr="00164BC0">
              <w:rPr>
                <w:rFonts w:ascii="Garamond" w:hAnsi="Garamond"/>
                <w:bCs/>
              </w:rPr>
              <w:t xml:space="preserve">2018 года </w:t>
            </w:r>
            <w:r w:rsidR="00164BC0" w:rsidRPr="00164BC0">
              <w:rPr>
                <w:rFonts w:ascii="Garamond" w:hAnsi="Garamond"/>
                <w:bCs/>
              </w:rPr>
              <w:t>и распространяют свое действие на отношения сторон по Договору о присоединении к торговой системе оптового рынка, возникшие с 1 ноября 2018 года.</w:t>
            </w:r>
          </w:p>
        </w:tc>
      </w:tr>
    </w:tbl>
    <w:p w:rsidR="007E6FA7" w:rsidRDefault="007E6FA7"/>
    <w:p w:rsidR="007E6FA7" w:rsidRPr="00724AA0" w:rsidRDefault="007E6FA7" w:rsidP="007E6FA7">
      <w:pPr>
        <w:rPr>
          <w:rFonts w:ascii="Garamond" w:hAnsi="Garamond" w:cs="Garamond"/>
          <w:b/>
          <w:bCs/>
          <w:sz w:val="26"/>
          <w:szCs w:val="26"/>
        </w:rPr>
      </w:pPr>
      <w:r w:rsidRPr="00021929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021929"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 w:rsidRPr="00021929"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7E6FA7" w:rsidRPr="00724AA0" w:rsidRDefault="007E6FA7" w:rsidP="007E6FA7">
      <w:pPr>
        <w:rPr>
          <w:rFonts w:ascii="Garamond" w:hAnsi="Garamond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520"/>
        <w:gridCol w:w="7513"/>
      </w:tblGrid>
      <w:tr w:rsidR="007E6FA7" w:rsidRPr="00451DAD" w:rsidTr="00A3027B">
        <w:trPr>
          <w:trHeight w:val="435"/>
        </w:trPr>
        <w:tc>
          <w:tcPr>
            <w:tcW w:w="993" w:type="dxa"/>
            <w:vAlign w:val="center"/>
          </w:tcPr>
          <w:p w:rsidR="007E6FA7" w:rsidRPr="00451DAD" w:rsidRDefault="007E6FA7" w:rsidP="00A302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7E6FA7" w:rsidRPr="00451DAD" w:rsidRDefault="007E6FA7" w:rsidP="00A302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20" w:type="dxa"/>
            <w:vAlign w:val="center"/>
          </w:tcPr>
          <w:p w:rsidR="007E6FA7" w:rsidRPr="00451DAD" w:rsidRDefault="007E6FA7" w:rsidP="00A302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7E6FA7" w:rsidRPr="00451DAD" w:rsidRDefault="007E6FA7" w:rsidP="00A302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513" w:type="dxa"/>
            <w:vAlign w:val="center"/>
          </w:tcPr>
          <w:p w:rsidR="007E6FA7" w:rsidRPr="00451DAD" w:rsidRDefault="007E6FA7" w:rsidP="00A3027B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7E6FA7" w:rsidRPr="00451DAD" w:rsidRDefault="007E6FA7" w:rsidP="00A3027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BB03D6" w:rsidRPr="00451DAD" w:rsidTr="00A3027B">
        <w:trPr>
          <w:trHeight w:val="435"/>
        </w:trPr>
        <w:tc>
          <w:tcPr>
            <w:tcW w:w="993" w:type="dxa"/>
            <w:vAlign w:val="center"/>
          </w:tcPr>
          <w:p w:rsidR="00BB03D6" w:rsidRPr="00451DAD" w:rsidRDefault="00BB03D6" w:rsidP="00BB03D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13.2.3</w:t>
            </w:r>
          </w:p>
        </w:tc>
        <w:tc>
          <w:tcPr>
            <w:tcW w:w="6520" w:type="dxa"/>
            <w:vAlign w:val="center"/>
          </w:tcPr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51DAD">
              <w:rPr>
                <w:rFonts w:ascii="Garamond" w:hAnsi="Garamond"/>
                <w:b/>
                <w:szCs w:val="22"/>
                <w:lang w:val="ru-RU"/>
              </w:rPr>
              <w:t>…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51DAD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451DAD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451DAD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до месяца, в котором впервые </w:t>
            </w:r>
            <w:r w:rsidRPr="00451DAD">
              <w:rPr>
                <w:rFonts w:ascii="Garamond" w:hAnsi="Garamond"/>
                <w:position w:val="-14"/>
                <w:szCs w:val="22"/>
                <w:highlight w:val="yellow"/>
              </w:rPr>
              <w:object w:dxaOrig="2760" w:dyaOrig="400" w14:anchorId="1274CD60">
                <v:shape id="_x0000_i1084" type="#_x0000_t75" style="width:140.25pt;height:19.5pt" o:ole="">
                  <v:imagedata r:id="rId92" o:title=""/>
                </v:shape>
                <o:OLEObject Type="Embed" ProgID="Equation.3" ShapeID="_x0000_i1084" DrawAspect="Content" ObjectID="_1603789246" r:id="rId93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совершил действия (или бездействие), повлекшие невозможность исполнения начиная с месяца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+1 договоров КОМ НГО в отношении такой ГТП генерации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proofErr w:type="spellStart"/>
            <w:r w:rsidRPr="00451DAD">
              <w:rPr>
                <w:rFonts w:ascii="Garamond" w:hAnsi="Garamond"/>
                <w:i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451DAD">
              <w:rPr>
                <w:rFonts w:ascii="Garamond" w:hAnsi="Garamond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451DAD">
              <w:rPr>
                <w:rFonts w:ascii="Garamond" w:hAnsi="Garamond"/>
                <w:i/>
                <w:szCs w:val="22"/>
              </w:rPr>
              <w:t>q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451DAD">
              <w:rPr>
                <w:rFonts w:ascii="Garamond" w:hAnsi="Garamond"/>
                <w:i/>
                <w:szCs w:val="22"/>
              </w:rPr>
              <w:t>j</w: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451DAD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BB03D6" w:rsidRPr="00451DAD" w:rsidRDefault="00BB03D6" w:rsidP="00BB03D6">
            <w:pPr>
              <w:pStyle w:val="a6"/>
              <w:ind w:firstLine="25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62"/>
                <w:szCs w:val="22"/>
                <w:highlight w:val="yellow"/>
              </w:rPr>
              <w:object w:dxaOrig="5600" w:dyaOrig="1359" w14:anchorId="25F7A156">
                <v:shape id="_x0000_i1085" type="#_x0000_t75" style="width:310.5pt;height:75pt" o:ole="">
                  <v:imagedata r:id="rId94" o:title=""/>
                </v:shape>
                <o:OLEObject Type="Embed" ProgID="Equation.3" ShapeID="_x0000_i1085" DrawAspect="Content" ObjectID="_1603789247" r:id="rId95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При этом в распределении участвуют ГТП потребления (экспорта)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</w:t>
            </w:r>
            <w:proofErr w:type="gramStart"/>
            <w:r w:rsidRPr="00451DAD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960" w:dyaOrig="405" w14:anchorId="27F52255">
                <v:shape id="_x0000_i1086" type="#_x0000_t75" style="width:46.5pt;height:19.5pt" o:ole="">
                  <v:imagedata r:id="rId96" o:title=""/>
                </v:shape>
                <o:OLEObject Type="Embed" ProgID="Equation.3" ShapeID="_x0000_i1086" DrawAspect="Content" ObjectID="_1603789248" r:id="rId97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:rsidR="00BB03D6" w:rsidRPr="00451DAD" w:rsidRDefault="00BB03D6" w:rsidP="00BB03D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 w14:anchorId="0232D24D">
                <v:shape id="_x0000_i1087" type="#_x0000_t75" style="width:27.75pt;height:19.5pt" o:ole="">
                  <v:imagedata r:id="rId98" o:title=""/>
                </v:shape>
                <o:OLEObject Type="Embed" ProgID="Equation.3" ShapeID="_x0000_i1087" DrawAspect="Content" ObjectID="_1603789249" r:id="rId9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:rsidR="00BB03D6" w:rsidRPr="00451DAD" w:rsidRDefault="00BB03D6" w:rsidP="00BB03D6">
            <w:pPr>
              <w:spacing w:before="120" w:after="120"/>
              <w:ind w:left="426" w:firstLine="141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>– 2018 году равной 1 729 000 руб./МВт;</w:t>
            </w:r>
          </w:p>
          <w:p w:rsidR="00BB03D6" w:rsidRPr="00451DAD" w:rsidRDefault="00BB03D6" w:rsidP="00BB03D6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 w14:anchorId="72BA8905">
                <v:shape id="_x0000_i1088" type="#_x0000_t75" style="width:34.5pt;height:19.5pt" o:ole="">
                  <v:imagedata r:id="rId100" o:title=""/>
                </v:shape>
                <o:OLEObject Type="Embed" ProgID="Equation.3" ShapeID="_x0000_i1088" DrawAspect="Content" ObjectID="_1603789250" r:id="rId101"/>
              </w:objec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451DAD">
              <w:rPr>
                <w:rFonts w:ascii="Garamond" w:hAnsi="Garamond"/>
                <w:sz w:val="22"/>
                <w:szCs w:val="22"/>
              </w:rPr>
              <w:t>нерегулируем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>ая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определенная 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в отношении расчетного месяца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соответствии с п. 2.1.2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>);</w:t>
            </w:r>
          </w:p>
          <w:p w:rsidR="00BB03D6" w:rsidRPr="00451DAD" w:rsidRDefault="00BB03D6" w:rsidP="00BB03D6">
            <w:pPr>
              <w:pStyle w:val="a6"/>
              <w:ind w:left="440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451DAD">
              <w:rPr>
                <w:rFonts w:ascii="Garamond" w:hAnsi="Garamond"/>
                <w:i/>
                <w:spacing w:val="4"/>
                <w:szCs w:val="22"/>
                <w:lang w:val="en-US"/>
              </w:rPr>
              <w:t>t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– период с </w:t>
            </w:r>
            <w:r w:rsidRPr="00451DAD">
              <w:rPr>
                <w:rFonts w:ascii="Garamond" w:hAnsi="Garamond"/>
                <w:szCs w:val="22"/>
                <w:lang w:val="ru-RU"/>
              </w:rPr>
              <w:t>июня 2018 года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по текущий расчетный месяц </w:t>
            </w:r>
            <w:r w:rsidRPr="00451DAD">
              <w:rPr>
                <w:rFonts w:ascii="Garamond" w:hAnsi="Garamond"/>
                <w:i/>
                <w:spacing w:val="4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szCs w:val="22"/>
                <w:lang w:val="ru-RU"/>
              </w:rPr>
              <w:t>(включительно)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579" w:dyaOrig="400" w14:anchorId="792775BC">
                <v:shape id="_x0000_i1089" type="#_x0000_t75" style="width:77.25pt;height:19.5pt" o:ole="">
                  <v:imagedata r:id="rId102" o:title=""/>
                </v:shape>
                <o:OLEObject Type="Embed" ProgID="Equation.3" ShapeID="_x0000_i1089" DrawAspect="Content" ObjectID="_1603789251" r:id="rId10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451DAD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451DAD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BB03D6" w:rsidRPr="00451DAD" w:rsidRDefault="00BB03D6" w:rsidP="00BB03D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79DC93DF">
                <v:shape id="_x0000_i1090" type="#_x0000_t75" style="width:39.75pt;height:19.5pt" o:ole="">
                  <v:imagedata r:id="rId104" o:title=""/>
                </v:shape>
                <o:OLEObject Type="Embed" ProgID="Equation.3" ShapeID="_x0000_i1090" DrawAspect="Content" ObjectID="_1603789252" r:id="rId10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за расчетный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451DAD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 w14:anchorId="1E21C57B">
                <v:shape id="_x0000_i1091" type="#_x0000_t75" style="width:17.25pt;height:25.5pt" o:ole="">
                  <v:imagedata r:id="rId106" o:title=""/>
                </v:shape>
                <o:OLEObject Type="Embed" ProgID="Equation.3" ShapeID="_x0000_i1091" DrawAspect="Content" ObjectID="_1603789253" r:id="rId107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ценовой зоне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51DAD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). </w:t>
            </w: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 xml:space="preserve">Если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 w14:anchorId="10A1AFB7">
                <v:shape id="_x0000_i1092" type="#_x0000_t75" style="width:37.5pt;height:19.5pt" o:ole="">
                  <v:imagedata r:id="rId108" o:title=""/>
                </v:shape>
                <o:OLEObject Type="Embed" ProgID="Equation.3" ShapeID="_x0000_i1092" DrawAspect="Content" ObjectID="_1603789254" r:id="rId10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за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расчетный период </w:t>
            </w:r>
            <w:r w:rsidRPr="00451DAD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 w14:anchorId="25DEC384">
                <v:shape id="_x0000_i1093" type="#_x0000_t75" style="width:12.75pt;height:22.5pt" o:ole="">
                  <v:imagedata r:id="rId110" o:title=""/>
                </v:shape>
                <o:OLEObject Type="Embed" ProgID="Equation.3" ShapeID="_x0000_i1093" DrawAspect="Content" ObjectID="_1603789255" r:id="rId11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не определена, то в целях расчета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6DFF7618">
                <v:shape id="_x0000_i1094" type="#_x0000_t75" style="width:75pt;height:19.5pt" o:ole="">
                  <v:imagedata r:id="rId112" o:title=""/>
                </v:shape>
                <o:OLEObject Type="Embed" ProgID="Equation.3" ShapeID="_x0000_i1094" DrawAspect="Content" ObjectID="_1603789256" r:id="rId11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она принимается равной нулю;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1540" w:dyaOrig="400" w14:anchorId="7C625A12">
                <v:shape id="_x0000_i1095" type="#_x0000_t75" style="width:76.5pt;height:19.5pt" o:ole="">
                  <v:imagedata r:id="rId114" o:title=""/>
                </v:shape>
                <o:OLEObject Type="Embed" ProgID="Equation.3" ShapeID="_x0000_i1095" DrawAspect="Content" ObjectID="_1603789257" r:id="rId115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до первого расчетного месяца, для </w:t>
            </w:r>
            <w:proofErr w:type="gramStart"/>
            <w:r w:rsidRPr="00451DAD">
              <w:rPr>
                <w:rFonts w:ascii="Garamond" w:hAnsi="Garamond"/>
                <w:szCs w:val="22"/>
                <w:lang w:val="ru-RU"/>
              </w:rPr>
              <w:t xml:space="preserve">которого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1400" w:dyaOrig="400" w14:anchorId="64265F58">
                <v:shape id="_x0000_i1096" type="#_x0000_t75" style="width:69pt;height:19.5pt" o:ole="">
                  <v:imagedata r:id="rId116" o:title=""/>
                </v:shape>
                <o:OLEObject Type="Embed" ProgID="Equation.3" ShapeID="_x0000_i1096" DrawAspect="Content" ObjectID="_1603789258" r:id="rId117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51DAD">
              <w:rPr>
                <w:rFonts w:ascii="Garamond" w:hAnsi="Garamond"/>
                <w:szCs w:val="22"/>
                <w:lang w:val="ru-RU"/>
              </w:rPr>
              <w:t xml:space="preserve"> определяется по формуле: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2760" w:dyaOrig="400" w14:anchorId="2F24A815">
                <v:shape id="_x0000_i1097" type="#_x0000_t75" style="width:138.75pt;height:19.5pt" o:ole="">
                  <v:imagedata r:id="rId118" o:title=""/>
                </v:shape>
                <o:OLEObject Type="Embed" ProgID="Equation.3" ShapeID="_x0000_i1097" DrawAspect="Content" ObjectID="_1603789259" r:id="rId119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далее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2720" w:dyaOrig="400" w14:anchorId="2C5103CC">
                <v:shape id="_x0000_i1098" type="#_x0000_t75" style="width:134.25pt;height:19.5pt" o:ole="">
                  <v:imagedata r:id="rId120" o:title=""/>
                </v:shape>
                <o:OLEObject Type="Embed" ProgID="Equation.3" ShapeID="_x0000_i1098" DrawAspect="Content" ObjectID="_1603789260" r:id="rId121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1040" w:dyaOrig="400" w14:anchorId="3B0B7E9A">
                <v:shape id="_x0000_i1099" type="#_x0000_t75" style="width:52.5pt;height:19.5pt" o:ole="">
                  <v:imagedata r:id="rId122" o:title=""/>
                </v:shape>
                <o:OLEObject Type="Embed" ProgID="Equation.3" ShapeID="_x0000_i1099" DrawAspect="Content" ObjectID="_1603789261" r:id="rId123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451DAD">
              <w:rPr>
                <w:rFonts w:ascii="Garamond" w:eastAsia="Calibri" w:hAnsi="Garamond" w:cs="Garamond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>, передаваемая СО в КО в соответствии с п. 8.3</w:t>
            </w:r>
            <w:r w:rsidRPr="00451DAD">
              <w:rPr>
                <w:rFonts w:ascii="Garamond" w:eastAsia="Batang" w:hAnsi="Garamond" w:cs="Garamond"/>
                <w:b/>
                <w:szCs w:val="22"/>
                <w:lang w:val="ru-RU" w:eastAsia="ar-SA"/>
              </w:rPr>
              <w:t xml:space="preserve">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451DAD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в 2018 году 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(Приложение № 19.8</w:t>
            </w:r>
            <w:r w:rsidRPr="00451DAD">
              <w:rPr>
                <w:rFonts w:ascii="Garamond" w:hAnsi="Garamond"/>
                <w:b/>
                <w:bCs/>
                <w:i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к</w:t>
            </w:r>
            <w:r w:rsidRPr="00451DAD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)</w: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980" w:dyaOrig="400" w14:anchorId="4304BD73">
                <v:shape id="_x0000_i1100" type="#_x0000_t75" style="width:47.25pt;height:20.25pt" o:ole="">
                  <v:imagedata r:id="rId124" o:title=""/>
                </v:shape>
                <o:OLEObject Type="Embed" ProgID="Equation.3" ShapeID="_x0000_i1100" DrawAspect="Content" ObjectID="_1603789262" r:id="rId125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999" w:dyaOrig="400" w14:anchorId="27E4C703">
                <v:shape id="_x0000_i1101" type="#_x0000_t75" style="width:50.25pt;height:20.25pt" o:ole="">
                  <v:imagedata r:id="rId126" o:title=""/>
                </v:shape>
                <o:OLEObject Type="Embed" ProgID="Equation.3" ShapeID="_x0000_i1101" DrawAspect="Content" ObjectID="_1603789263" r:id="rId127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предельный объем мощности объекта генерации </w:t>
            </w:r>
            <w:r w:rsidRPr="00451DAD">
              <w:rPr>
                <w:rFonts w:ascii="Garamond" w:hAnsi="Garamond"/>
                <w:i/>
                <w:szCs w:val="22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определенный СО в отношении расчетного периода </w:t>
            </w:r>
            <w:r w:rsidRPr="00451DAD">
              <w:rPr>
                <w:rFonts w:ascii="Garamond" w:hAnsi="Garamond"/>
                <w:i/>
                <w:szCs w:val="22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szCs w:val="22"/>
                <w:lang w:val="ru-RU"/>
              </w:rPr>
              <w:t>(Приложение № 13.2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520" w:dyaOrig="400" w14:anchorId="0EB37697">
                <v:shape id="_x0000_i1102" type="#_x0000_t75" style="width:27pt;height:20.25pt" o:ole="">
                  <v:imagedata r:id="rId128" o:title=""/>
                </v:shape>
                <o:OLEObject Type="Embed" ProgID="Equation.3" ShapeID="_x0000_i1102" DrawAspect="Content" ObjectID="_1603789264" r:id="rId129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:rsidR="00BB03D6" w:rsidRPr="00451DAD" w:rsidRDefault="00BB03D6" w:rsidP="00BB03D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7513" w:type="dxa"/>
            <w:vAlign w:val="center"/>
          </w:tcPr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51DAD">
              <w:rPr>
                <w:rFonts w:ascii="Garamond" w:hAnsi="Garamond"/>
                <w:b/>
                <w:szCs w:val="22"/>
                <w:lang w:val="ru-RU"/>
              </w:rPr>
              <w:lastRenderedPageBreak/>
              <w:t>…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b/>
                <w:szCs w:val="22"/>
                <w:lang w:val="ru-RU"/>
              </w:rPr>
            </w:pPr>
            <w:r w:rsidRPr="00451DAD">
              <w:rPr>
                <w:rFonts w:ascii="Garamond" w:hAnsi="Garamond"/>
                <w:b/>
                <w:szCs w:val="22"/>
                <w:lang w:val="ru-RU"/>
              </w:rPr>
              <w:t xml:space="preserve">г) Расчет величины денежной суммы, обусловленной отказом поставщика от исполнения обязательств по </w:t>
            </w:r>
            <w:r w:rsidRPr="00451DAD">
              <w:rPr>
                <w:rFonts w:ascii="Garamond" w:hAnsi="Garamond"/>
                <w:b/>
                <w:spacing w:val="4"/>
                <w:szCs w:val="22"/>
                <w:lang w:val="ru-RU"/>
              </w:rPr>
              <w:t xml:space="preserve">договору </w:t>
            </w:r>
            <w:r w:rsidRPr="00451DAD">
              <w:rPr>
                <w:rFonts w:ascii="Garamond" w:hAnsi="Garamond"/>
                <w:b/>
                <w:szCs w:val="22"/>
                <w:lang w:val="ru-RU"/>
              </w:rPr>
              <w:t>КОМ НГО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Если участник оптового рынка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i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в отношении ГТП генерации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до месяца, в котором впервые </w:t>
            </w:r>
            <w:r w:rsidRPr="00451DAD">
              <w:rPr>
                <w:rFonts w:ascii="Garamond" w:hAnsi="Garamond"/>
                <w:position w:val="-14"/>
                <w:szCs w:val="22"/>
                <w:highlight w:val="yellow"/>
              </w:rPr>
              <w:object w:dxaOrig="2820" w:dyaOrig="400" w14:anchorId="15D930B0">
                <v:shape id="_x0000_i1103" type="#_x0000_t75" style="width:141.75pt;height:20.25pt" o:ole="">
                  <v:imagedata r:id="rId130" o:title=""/>
                </v:shape>
                <o:OLEObject Type="Embed" ProgID="Equation.3" ShapeID="_x0000_i1103" DrawAspect="Content" ObjectID="_1603789265" r:id="rId131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совершил действия (или бездействие), повлекшие невозможность исполнения начиная с месяца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+1 договоров КОМ НГО в отношении такой ГТП генерации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которые в соответствии с договорами КОМ НГО квалифицируются как полный или частичный отказ от исполнения обязательств по поставке мощности по таким договорам и влекут за собой выплату денежной суммы, то в отношении ГТП генерации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по которой участник оптового рынка </w:t>
            </w:r>
            <w:proofErr w:type="spellStart"/>
            <w:r w:rsidRPr="00451DAD">
              <w:rPr>
                <w:rFonts w:ascii="Garamond" w:hAnsi="Garamond"/>
                <w:i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Cs w:val="22"/>
                <w:lang w:val="ru-RU"/>
              </w:rPr>
              <w:t xml:space="preserve"> имеет право участия в торговле электрической энергией и (или) мощностью в месяце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определяется размер денежной суммы, обусловленной отказом поставщика (участника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Cs w:val="22"/>
              </w:rPr>
              <w:t>i</w:t>
            </w:r>
            <w:proofErr w:type="spellEnd"/>
            <w:r w:rsidRPr="00451DAD">
              <w:rPr>
                <w:rFonts w:ascii="Garamond" w:hAnsi="Garamond"/>
                <w:szCs w:val="22"/>
                <w:lang w:val="ru-RU"/>
              </w:rPr>
              <w:t xml:space="preserve">) от исполнения обязательств по поставке мощности по договору КОМ НГО, в отношении ГТП потребления (экспорта) </w:t>
            </w:r>
            <w:r w:rsidRPr="00451DAD">
              <w:rPr>
                <w:rFonts w:ascii="Garamond" w:hAnsi="Garamond"/>
                <w:i/>
                <w:szCs w:val="22"/>
              </w:rPr>
              <w:t>q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участника оптового рынка </w:t>
            </w:r>
            <w:r w:rsidRPr="00451DAD">
              <w:rPr>
                <w:rFonts w:ascii="Garamond" w:hAnsi="Garamond"/>
                <w:i/>
                <w:szCs w:val="22"/>
              </w:rPr>
              <w:t>j</w: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 Указанный размер денежной суммы, обусловленной отказом поставщика от исполнения обязательств по 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договору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КОМ НГО, определяется в соответствии с формулой 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>(с точностью до копеек с учетом правил математического округления)</w:t>
            </w:r>
            <w:r w:rsidRPr="00451DAD">
              <w:rPr>
                <w:rFonts w:ascii="Garamond" w:hAnsi="Garamond"/>
                <w:szCs w:val="22"/>
                <w:lang w:val="ru-RU"/>
              </w:rPr>
              <w:t>:</w:t>
            </w:r>
          </w:p>
          <w:p w:rsidR="00BB03D6" w:rsidRPr="00451DAD" w:rsidRDefault="00BB03D6" w:rsidP="00BB03D6">
            <w:pPr>
              <w:pStyle w:val="a6"/>
              <w:ind w:firstLine="25"/>
              <w:jc w:val="center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62"/>
                <w:szCs w:val="22"/>
                <w:highlight w:val="yellow"/>
              </w:rPr>
              <w:object w:dxaOrig="5640" w:dyaOrig="1359" w14:anchorId="482D7B65">
                <v:shape id="_x0000_i1104" type="#_x0000_t75" style="width:312.75pt;height:74.25pt" o:ole="">
                  <v:imagedata r:id="rId132" o:title=""/>
                </v:shape>
                <o:OLEObject Type="Embed" ProgID="Equation.3" ShapeID="_x0000_i1104" DrawAspect="Content" ObjectID="_1603789266" r:id="rId133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noProof/>
                <w:position w:val="-14"/>
                <w:szCs w:val="22"/>
                <w:lang w:val="ru-RU" w:eastAsia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При этом в распределении участвуют ГТП потребления (экспорта)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q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,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для которых в соответствии с п. 13.1.4.2 настоящего Регламента определены ненулевые </w:t>
            </w:r>
            <w:proofErr w:type="gramStart"/>
            <w:r w:rsidRPr="00451DAD">
              <w:rPr>
                <w:rFonts w:ascii="Garamond" w:hAnsi="Garamond"/>
                <w:szCs w:val="22"/>
                <w:lang w:val="ru-RU"/>
              </w:rPr>
              <w:t xml:space="preserve">величины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960" w:dyaOrig="405" w14:anchorId="13E3B905">
                <v:shape id="_x0000_i1105" type="#_x0000_t75" style="width:47.25pt;height:20.25pt" o:ole="">
                  <v:imagedata r:id="rId96" o:title=""/>
                </v:shape>
                <o:OLEObject Type="Embed" ProgID="Equation.3" ShapeID="_x0000_i1105" DrawAspect="Content" ObjectID="_1603789267" r:id="rId134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.</w:t>
            </w:r>
            <w:proofErr w:type="gramEnd"/>
          </w:p>
          <w:p w:rsidR="00BB03D6" w:rsidRPr="00451DAD" w:rsidRDefault="00BB03D6" w:rsidP="00BB03D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540" w:dyaOrig="400" w14:anchorId="223DBACD">
                <v:shape id="_x0000_i1106" type="#_x0000_t75" style="width:27.75pt;height:20.25pt" o:ole="">
                  <v:imagedata r:id="rId98" o:title=""/>
                </v:shape>
                <o:OLEObject Type="Embed" ProgID="Equation.3" ShapeID="_x0000_i1106" DrawAspect="Content" ObjectID="_1603789268" r:id="rId13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определяется для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>, отобранной по результатам КОМ НГО, проведенного:</w:t>
            </w:r>
          </w:p>
          <w:p w:rsidR="00BB03D6" w:rsidRPr="00451DAD" w:rsidRDefault="00BB03D6" w:rsidP="00BB03D6">
            <w:pPr>
              <w:spacing w:before="120" w:after="120"/>
              <w:ind w:left="426" w:firstLine="141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– в 2017 году равной 2 115 000 руб./МВт;</w:t>
            </w:r>
          </w:p>
          <w:p w:rsidR="00BB03D6" w:rsidRPr="00451DAD" w:rsidRDefault="00BB03D6" w:rsidP="00BB03D6">
            <w:pPr>
              <w:pStyle w:val="a6"/>
              <w:ind w:firstLine="567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>– 2018 году равной 1 729 000 руб./МВт;</w:t>
            </w:r>
          </w:p>
          <w:p w:rsidR="00BB03D6" w:rsidRPr="00451DAD" w:rsidRDefault="00BB03D6" w:rsidP="00BB03D6">
            <w:pPr>
              <w:spacing w:before="120" w:after="120"/>
              <w:ind w:left="426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680" w:dyaOrig="400" w14:anchorId="353416FA">
                <v:shape id="_x0000_i1107" type="#_x0000_t75" style="width:34.5pt;height:20.25pt" o:ole="">
                  <v:imagedata r:id="rId100" o:title=""/>
                </v:shape>
                <o:OLEObject Type="Embed" ProgID="Equation.3" ShapeID="_x0000_i1107" DrawAspect="Content" ObjectID="_1603789269" r:id="rId136"/>
              </w:objec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 ― </w:t>
            </w:r>
            <w:r w:rsidRPr="00451DAD">
              <w:rPr>
                <w:rFonts w:ascii="Garamond" w:hAnsi="Garamond"/>
                <w:sz w:val="22"/>
                <w:szCs w:val="22"/>
              </w:rPr>
              <w:t>нерегулируем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>ая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часть объема фактического пикового потребления электрической энергии ГТП потребления (экспорта)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q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 участника оптового рынка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  <w:lang w:val="en-US"/>
              </w:rPr>
              <w:t>j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определенная 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 xml:space="preserve">в отношении расчетного месяца </w:t>
            </w:r>
            <w:r w:rsidRPr="00451DAD">
              <w:rPr>
                <w:rFonts w:ascii="Garamond" w:hAnsi="Garamond"/>
                <w:bCs/>
                <w:i/>
                <w:sz w:val="22"/>
                <w:szCs w:val="22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соответствии с п. 2.1.2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>);</w:t>
            </w:r>
          </w:p>
          <w:p w:rsidR="00BB03D6" w:rsidRPr="00451DAD" w:rsidRDefault="00BB03D6" w:rsidP="00BB03D6">
            <w:pPr>
              <w:pStyle w:val="a6"/>
              <w:ind w:left="440"/>
              <w:rPr>
                <w:rFonts w:ascii="Garamond" w:hAnsi="Garamond"/>
                <w:spacing w:val="4"/>
                <w:szCs w:val="22"/>
                <w:lang w:val="ru-RU"/>
              </w:rPr>
            </w:pPr>
            <w:r w:rsidRPr="00451DAD">
              <w:rPr>
                <w:rFonts w:ascii="Garamond" w:hAnsi="Garamond"/>
                <w:i/>
                <w:spacing w:val="4"/>
                <w:szCs w:val="22"/>
                <w:lang w:val="en-US"/>
              </w:rPr>
              <w:t>t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– период с </w:t>
            </w:r>
            <w:r w:rsidRPr="00451DAD">
              <w:rPr>
                <w:rFonts w:ascii="Garamond" w:hAnsi="Garamond"/>
                <w:szCs w:val="22"/>
                <w:lang w:val="ru-RU"/>
              </w:rPr>
              <w:t>июня 2018 года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по текущий расчетный месяц </w:t>
            </w:r>
            <w:r w:rsidRPr="00451DAD">
              <w:rPr>
                <w:rFonts w:ascii="Garamond" w:hAnsi="Garamond"/>
                <w:i/>
                <w:spacing w:val="4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szCs w:val="22"/>
                <w:lang w:val="ru-RU"/>
              </w:rPr>
              <w:t>(включительно)</w:t>
            </w:r>
            <w:r w:rsidRPr="00451DAD">
              <w:rPr>
                <w:rFonts w:ascii="Garamond" w:hAnsi="Garamond"/>
                <w:spacing w:val="4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spacing w:before="120" w:after="120"/>
              <w:ind w:left="440" w:firstLine="19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  <w:highlight w:val="yellow"/>
              </w:rPr>
              <w:object w:dxaOrig="1600" w:dyaOrig="400" w14:anchorId="2A6239C2">
                <v:shape id="_x0000_i1108" type="#_x0000_t75" style="width:78.75pt;height:20.25pt" o:ole="">
                  <v:imagedata r:id="rId137" o:title=""/>
                </v:shape>
                <o:OLEObject Type="Embed" ProgID="Equation.3" ShapeID="_x0000_i1108" DrawAspect="Content" ObjectID="_1603789270" r:id="rId13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</w:t>
            </w:r>
            <w:r w:rsidRPr="00451DAD">
              <w:rPr>
                <w:rFonts w:ascii="Garamond" w:hAnsi="Garamond"/>
                <w:bCs/>
                <w:sz w:val="22"/>
                <w:szCs w:val="22"/>
              </w:rPr>
              <w:t>объем мощности, отобранный по результатам КОМ НГО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указанный в отношении </w:t>
            </w:r>
            <w:r w:rsidRPr="00451DAD">
              <w:rPr>
                <w:rFonts w:ascii="Garamond" w:hAnsi="Garamond"/>
                <w:spacing w:val="4"/>
                <w:sz w:val="22"/>
                <w:szCs w:val="22"/>
              </w:rPr>
              <w:t xml:space="preserve">ГТП генерации </w:t>
            </w:r>
            <w:r w:rsidRPr="00451DAD">
              <w:rPr>
                <w:rFonts w:ascii="Garamond" w:hAnsi="Garamond"/>
                <w:i/>
                <w:spacing w:val="4"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приложении 1 к договорам КОМ НГО;</w:t>
            </w:r>
          </w:p>
          <w:p w:rsidR="00BB03D6" w:rsidRPr="00451DAD" w:rsidRDefault="00BB03D6" w:rsidP="00BB03D6">
            <w:pPr>
              <w:pStyle w:val="a8"/>
              <w:widowControl w:val="0"/>
              <w:spacing w:before="120" w:after="120"/>
              <w:ind w:left="426" w:firstLine="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800" w:dyaOrig="400" w14:anchorId="154E7F27">
                <v:shape id="_x0000_i1109" type="#_x0000_t75" style="width:39.75pt;height:20.25pt" o:ole="">
                  <v:imagedata r:id="rId104" o:title=""/>
                </v:shape>
                <o:OLEObject Type="Embed" ProgID="Equation.3" ShapeID="_x0000_i1109" DrawAspect="Content" ObjectID="_1603789271" r:id="rId13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штрафуемый объем мощности по договорам КОМ / договорам КОМ НГО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за расчетный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месяц </w:t>
            </w:r>
            <w:r w:rsidRPr="00451DAD">
              <w:rPr>
                <w:rFonts w:ascii="Garamond" w:hAnsi="Garamond"/>
                <w:position w:val="-12"/>
                <w:sz w:val="22"/>
                <w:szCs w:val="22"/>
              </w:rPr>
              <w:object w:dxaOrig="240" w:dyaOrig="360" w14:anchorId="7F70AD11">
                <v:shape id="_x0000_i1110" type="#_x0000_t75" style="width:17.25pt;height:24.75pt" o:ole="">
                  <v:imagedata r:id="rId106" o:title=""/>
                </v:shape>
                <o:OLEObject Type="Embed" ProgID="Equation.3" ShapeID="_x0000_i1110" DrawAspect="Content" ObjectID="_1603789272" r:id="rId14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ценовой зоне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определенный в соответствии с п. 6.1.1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Регламента определения объемов покупки и продажи мощности на оптовом рынке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(Приложение № 13.2 к </w:t>
            </w:r>
            <w:r w:rsidRPr="00451DAD">
              <w:rPr>
                <w:rFonts w:ascii="Garamond" w:hAnsi="Garamond"/>
                <w:i/>
                <w:caps/>
                <w:sz w:val="22"/>
                <w:szCs w:val="22"/>
              </w:rPr>
              <w:t>д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оговору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). Если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760" w:dyaOrig="400" w14:anchorId="20AC6455">
                <v:shape id="_x0000_i1111" type="#_x0000_t75" style="width:37.5pt;height:20.25pt" o:ole="">
                  <v:imagedata r:id="rId108" o:title=""/>
                </v:shape>
                <o:OLEObject Type="Embed" ProgID="Equation.3" ShapeID="_x0000_i1111" DrawAspect="Content" ObjectID="_1603789273" r:id="rId14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за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расчетный период </w:t>
            </w:r>
            <w:r w:rsidRPr="00451DAD">
              <w:rPr>
                <w:rFonts w:ascii="Garamond" w:hAnsi="Garamond"/>
                <w:position w:val="-12"/>
                <w:sz w:val="22"/>
                <w:szCs w:val="22"/>
              </w:rPr>
              <w:object w:dxaOrig="405" w:dyaOrig="645" w14:anchorId="1091CDCD">
                <v:shape id="_x0000_i1112" type="#_x0000_t75" style="width:12.75pt;height:22.5pt" o:ole="">
                  <v:imagedata r:id="rId110" o:title=""/>
                </v:shape>
                <o:OLEObject Type="Embed" ProgID="Equation.3" ShapeID="_x0000_i1112" DrawAspect="Content" ObjectID="_1603789274" r:id="rId14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не определена, то </w:t>
            </w: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 xml:space="preserve">в целях расчета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1480" w:dyaOrig="400" w14:anchorId="4490D86F">
                <v:shape id="_x0000_i1113" type="#_x0000_t75" style="width:74.25pt;height:20.25pt" o:ole="">
                  <v:imagedata r:id="rId112" o:title=""/>
                </v:shape>
                <o:OLEObject Type="Embed" ProgID="Equation.3" ShapeID="_x0000_i1113" DrawAspect="Content" ObjectID="_1603789275" r:id="rId14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она принимается равной нулю;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1560" w:dyaOrig="400" w14:anchorId="03CC058D">
                <v:shape id="_x0000_i1114" type="#_x0000_t75" style="width:77.25pt;height:20.25pt" o:ole="">
                  <v:imagedata r:id="rId144" o:title=""/>
                </v:shape>
                <o:OLEObject Type="Embed" ProgID="Equation.3" ShapeID="_x0000_i1114" DrawAspect="Content" ObjectID="_1603789276" r:id="rId145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до первого расчетного месяца, для </w:t>
            </w:r>
            <w:proofErr w:type="gramStart"/>
            <w:r w:rsidRPr="00451DAD">
              <w:rPr>
                <w:rFonts w:ascii="Garamond" w:hAnsi="Garamond"/>
                <w:szCs w:val="22"/>
                <w:lang w:val="ru-RU"/>
              </w:rPr>
              <w:t xml:space="preserve">которого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1400" w:dyaOrig="400" w14:anchorId="44FDA2ED">
                <v:shape id="_x0000_i1115" type="#_x0000_t75" style="width:69.75pt;height:20.25pt" o:ole="">
                  <v:imagedata r:id="rId116" o:title=""/>
                </v:shape>
                <o:OLEObject Type="Embed" ProgID="Equation.3" ShapeID="_x0000_i1115" DrawAspect="Content" ObjectID="_1603789277" r:id="rId146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,</w:t>
            </w:r>
            <w:proofErr w:type="gramEnd"/>
            <w:r w:rsidRPr="00451DAD">
              <w:rPr>
                <w:rFonts w:ascii="Garamond" w:hAnsi="Garamond"/>
                <w:szCs w:val="22"/>
                <w:lang w:val="ru-RU"/>
              </w:rPr>
              <w:t xml:space="preserve"> определяется по формуле: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2760" w:dyaOrig="400" w14:anchorId="51603A7C">
                <v:shape id="_x0000_i1116" type="#_x0000_t75" style="width:138.75pt;height:20.25pt" o:ole="">
                  <v:imagedata r:id="rId118" o:title=""/>
                </v:shape>
                <o:OLEObject Type="Embed" ProgID="Equation.3" ShapeID="_x0000_i1116" DrawAspect="Content" ObjectID="_1603789278" r:id="rId147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далее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2720" w:dyaOrig="400" w14:anchorId="73B07F76">
                <v:shape id="_x0000_i1117" type="#_x0000_t75" style="width:134.25pt;height:20.25pt" o:ole="">
                  <v:imagedata r:id="rId120" o:title=""/>
                </v:shape>
                <o:OLEObject Type="Embed" ProgID="Equation.3" ShapeID="_x0000_i1117" DrawAspect="Content" ObjectID="_1603789279" r:id="rId148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1040" w:dyaOrig="400" w14:anchorId="5516B898">
                <v:shape id="_x0000_i1118" type="#_x0000_t75" style="width:51.75pt;height:20.25pt" o:ole="">
                  <v:imagedata r:id="rId122" o:title=""/>
                </v:shape>
                <o:OLEObject Type="Embed" ProgID="Equation.3" ShapeID="_x0000_i1118" DrawAspect="Content" ObjectID="_1603789280" r:id="rId149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</w:t>
            </w:r>
            <w:r w:rsidRPr="00451DAD">
              <w:rPr>
                <w:rFonts w:ascii="Garamond" w:eastAsia="Calibri" w:hAnsi="Garamond" w:cs="Garamond"/>
                <w:szCs w:val="22"/>
                <w:lang w:val="ru-RU"/>
              </w:rPr>
              <w:t xml:space="preserve">цена на мощность, определенная по результатам КОМ НГО в отношении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ГТП генерации </w:t>
            </w:r>
            <w:r w:rsidRPr="00451DAD">
              <w:rPr>
                <w:rFonts w:ascii="Garamond" w:hAnsi="Garamond"/>
                <w:i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>, передаваемая СО в КО в соответствии с п. 8.3</w:t>
            </w:r>
            <w:r w:rsidRPr="00451DAD">
              <w:rPr>
                <w:rFonts w:ascii="Garamond" w:eastAsia="Batang" w:hAnsi="Garamond" w:cs="Garamond"/>
                <w:b/>
                <w:szCs w:val="22"/>
                <w:lang w:val="ru-RU" w:eastAsia="ar-SA"/>
              </w:rPr>
              <w:t xml:space="preserve">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Регламента проведения конкурентных отборов мощности новых генерирующих объектов </w:t>
            </w:r>
            <w:r w:rsidRPr="00451DAD">
              <w:rPr>
                <w:rFonts w:ascii="Garamond" w:hAnsi="Garamond"/>
                <w:bCs/>
                <w:i/>
                <w:szCs w:val="22"/>
                <w:lang w:val="ru-RU"/>
              </w:rPr>
              <w:t xml:space="preserve">в 2018 году 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(Приложение № 19.8</w:t>
            </w:r>
            <w:r w:rsidRPr="00451DAD">
              <w:rPr>
                <w:rFonts w:ascii="Garamond" w:hAnsi="Garamond"/>
                <w:b/>
                <w:bCs/>
                <w:i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к</w:t>
            </w:r>
            <w:r w:rsidRPr="00451DAD">
              <w:rPr>
                <w:rFonts w:ascii="Garamond" w:hAnsi="Garamond"/>
                <w:bCs/>
                <w:i/>
                <w:szCs w:val="22"/>
                <w:lang w:val="ru-RU"/>
              </w:rPr>
              <w:t xml:space="preserve"> Договору о присоединении к торговой системе оптового рынка</w:t>
            </w:r>
            <w:r w:rsidRPr="00451DAD">
              <w:rPr>
                <w:rFonts w:ascii="Garamond" w:hAnsi="Garamond"/>
                <w:bCs/>
                <w:szCs w:val="22"/>
                <w:lang w:val="ru-RU"/>
              </w:rPr>
              <w:t>)</w: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position w:val="-14"/>
                <w:szCs w:val="22"/>
              </w:rPr>
              <w:object w:dxaOrig="980" w:dyaOrig="400" w14:anchorId="63B47A41">
                <v:shape id="_x0000_i1119" type="#_x0000_t75" style="width:47.25pt;height:20.25pt" o:ole="">
                  <v:imagedata r:id="rId124" o:title=""/>
                </v:shape>
                <o:OLEObject Type="Embed" ProgID="Equation.3" ShapeID="_x0000_i1119" DrawAspect="Content" ObjectID="_1603789281" r:id="rId150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цена мощности, определяемая в соответствии с пунктом 13.1.4.1 настоящего Регламента; 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999" w:dyaOrig="400" w14:anchorId="1DC3040E">
                <v:shape id="_x0000_i1120" type="#_x0000_t75" style="width:50.25pt;height:20.25pt" o:ole="">
                  <v:imagedata r:id="rId126" o:title=""/>
                </v:shape>
                <o:OLEObject Type="Embed" ProgID="Equation.3" ShapeID="_x0000_i1120" DrawAspect="Content" ObjectID="_1603789282" r:id="rId151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предельный объем мощности объекта генерации </w:t>
            </w:r>
            <w:r w:rsidRPr="00451DAD">
              <w:rPr>
                <w:rFonts w:ascii="Garamond" w:hAnsi="Garamond"/>
                <w:i/>
                <w:szCs w:val="22"/>
              </w:rPr>
              <w:t>p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, определенный СО в отношении расчетного периода </w:t>
            </w:r>
            <w:r w:rsidRPr="00451DAD">
              <w:rPr>
                <w:rFonts w:ascii="Garamond" w:hAnsi="Garamond"/>
                <w:i/>
                <w:szCs w:val="22"/>
              </w:rPr>
              <w:t>m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в результате аттестации генерирующего оборудования и переданный СО в КО в Реестре предельных объемов поставки мощности в соответствии с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szCs w:val="22"/>
                <w:lang w:val="ru-RU"/>
              </w:rPr>
              <w:t>(Приложение № 13.2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 xml:space="preserve"> </w: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к </w:t>
            </w:r>
            <w:r w:rsidRPr="00451DAD">
              <w:rPr>
                <w:rFonts w:ascii="Garamond" w:hAnsi="Garamond"/>
                <w:i/>
                <w:szCs w:val="22"/>
                <w:lang w:val="ru-RU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Cs w:val="22"/>
                <w:lang w:val="ru-RU"/>
              </w:rPr>
              <w:t>;</w:t>
            </w:r>
          </w:p>
          <w:p w:rsidR="00BB03D6" w:rsidRPr="00451DAD" w:rsidRDefault="00BB03D6" w:rsidP="00BB03D6">
            <w:pPr>
              <w:pStyle w:val="a6"/>
              <w:ind w:left="426"/>
              <w:rPr>
                <w:rFonts w:ascii="Garamond" w:hAnsi="Garamond"/>
                <w:szCs w:val="22"/>
                <w:lang w:val="ru-RU"/>
              </w:rPr>
            </w:pPr>
            <w:r w:rsidRPr="00451DAD">
              <w:rPr>
                <w:rFonts w:ascii="Garamond" w:hAnsi="Garamond"/>
                <w:position w:val="-14"/>
                <w:szCs w:val="22"/>
              </w:rPr>
              <w:object w:dxaOrig="520" w:dyaOrig="400" w14:anchorId="5D7F4AE6">
                <v:shape id="_x0000_i1121" type="#_x0000_t75" style="width:27pt;height:20.25pt" o:ole="">
                  <v:imagedata r:id="rId128" o:title=""/>
                </v:shape>
                <o:OLEObject Type="Embed" ProgID="Equation.3" ShapeID="_x0000_i1121" DrawAspect="Content" ObjectID="_1603789283" r:id="rId152"/>
              </w:object>
            </w:r>
            <w:r w:rsidRPr="00451DAD">
              <w:rPr>
                <w:rFonts w:ascii="Garamond" w:hAnsi="Garamond"/>
                <w:szCs w:val="22"/>
                <w:lang w:val="ru-RU"/>
              </w:rPr>
              <w:t xml:space="preserve"> – сезонный коэффициент, отражающий распределение нагрузки потребления по месяцам в течение календарного года, определяемый с точностью до 11 знаков после запятой в соответствии с пунктом 13.1.4.1 настоящего Регламента.</w:t>
            </w:r>
          </w:p>
          <w:p w:rsidR="00BB03D6" w:rsidRPr="00451DAD" w:rsidRDefault="00BB03D6" w:rsidP="00BB03D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bCs/>
                <w:sz w:val="22"/>
                <w:szCs w:val="22"/>
              </w:rPr>
              <w:t>…</w:t>
            </w:r>
          </w:p>
        </w:tc>
      </w:tr>
    </w:tbl>
    <w:p w:rsidR="007E6FA7" w:rsidRDefault="007E6FA7"/>
    <w:p w:rsidR="007B146F" w:rsidRDefault="007B146F" w:rsidP="007B146F"/>
    <w:p w:rsidR="007B146F" w:rsidRDefault="007B146F" w:rsidP="007B146F">
      <w:pPr>
        <w:widowControl w:val="0"/>
        <w:jc w:val="right"/>
      </w:pPr>
      <w:r w:rsidRPr="00A82A7B">
        <w:rPr>
          <w:rFonts w:ascii="Garamond" w:hAnsi="Garamond"/>
          <w:b/>
          <w:sz w:val="28"/>
          <w:szCs w:val="28"/>
        </w:rPr>
        <w:lastRenderedPageBreak/>
        <w:t>Приложение №</w:t>
      </w:r>
      <w:r w:rsidRPr="00EF3C13">
        <w:rPr>
          <w:rFonts w:ascii="Garamond" w:hAnsi="Garamond"/>
          <w:b/>
          <w:sz w:val="28"/>
          <w:szCs w:val="28"/>
        </w:rPr>
        <w:t xml:space="preserve"> </w:t>
      </w:r>
      <w:r w:rsidR="00164BC0">
        <w:rPr>
          <w:rFonts w:ascii="Garamond" w:hAnsi="Garamond"/>
          <w:b/>
          <w:sz w:val="28"/>
          <w:szCs w:val="28"/>
        </w:rPr>
        <w:t>9.1.3</w:t>
      </w:r>
    </w:p>
    <w:p w:rsidR="007B146F" w:rsidRDefault="007B146F" w:rsidP="007B146F"/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F61FF2" w:rsidTr="00911165">
        <w:tc>
          <w:tcPr>
            <w:tcW w:w="15163" w:type="dxa"/>
          </w:tcPr>
          <w:p w:rsidR="00F61FF2" w:rsidRDefault="00F61FF2" w:rsidP="00F61FF2">
            <w:r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>
              <w:rPr>
                <w:rFonts w:ascii="Garamond" w:hAnsi="Garamond" w:cs="Tahoma"/>
              </w:rPr>
              <w:t>1 декабря 2018 года.</w:t>
            </w:r>
          </w:p>
        </w:tc>
      </w:tr>
    </w:tbl>
    <w:p w:rsidR="007B146F" w:rsidRDefault="007B146F" w:rsidP="007B146F"/>
    <w:p w:rsidR="00687E08" w:rsidRPr="00990E8C" w:rsidRDefault="00687E08" w:rsidP="00687E08">
      <w:pPr>
        <w:rPr>
          <w:rFonts w:ascii="Garamond" w:hAnsi="Garamond"/>
          <w:b/>
          <w:iCs/>
          <w:sz w:val="26"/>
          <w:szCs w:val="26"/>
        </w:rPr>
      </w:pPr>
      <w:r w:rsidRPr="00990E8C">
        <w:rPr>
          <w:rFonts w:ascii="Garamond" w:hAnsi="Garamond"/>
          <w:b/>
          <w:iCs/>
          <w:sz w:val="26"/>
          <w:szCs w:val="26"/>
        </w:rPr>
        <w:t xml:space="preserve">Предложения по изменениям и дополнениям в </w:t>
      </w:r>
      <w:r w:rsidRPr="00990E8C">
        <w:rPr>
          <w:rFonts w:ascii="Garamond" w:hAnsi="Garamond"/>
          <w:b/>
          <w:bCs/>
          <w:sz w:val="26"/>
          <w:szCs w:val="26"/>
        </w:rPr>
        <w:t xml:space="preserve">СОГЛАШЕНИЕ </w:t>
      </w:r>
      <w:r w:rsidRPr="00990E8C">
        <w:rPr>
          <w:rFonts w:ascii="Garamond" w:hAnsi="Garamond"/>
          <w:b/>
          <w:bCs/>
          <w:caps/>
          <w:sz w:val="26"/>
          <w:szCs w:val="26"/>
        </w:rPr>
        <w:t>о применении электронной подписи в торговой системе оптового рынка</w:t>
      </w:r>
      <w:r w:rsidRPr="00990E8C">
        <w:rPr>
          <w:rFonts w:ascii="Garamond" w:hAnsi="Garamond"/>
          <w:b/>
          <w:iCs/>
          <w:sz w:val="26"/>
          <w:szCs w:val="26"/>
        </w:rPr>
        <w:t xml:space="preserve"> (</w:t>
      </w:r>
      <w:r w:rsidRPr="00990E8C">
        <w:rPr>
          <w:rFonts w:ascii="Garamond" w:hAnsi="Garamond"/>
          <w:b/>
          <w:bCs/>
          <w:sz w:val="26"/>
          <w:szCs w:val="26"/>
        </w:rPr>
        <w:t xml:space="preserve">Приложение № Д 7 </w:t>
      </w:r>
      <w:r w:rsidRPr="00990E8C">
        <w:rPr>
          <w:rFonts w:ascii="Garamond" w:hAnsi="Garamond"/>
          <w:b/>
          <w:sz w:val="26"/>
          <w:szCs w:val="26"/>
        </w:rPr>
        <w:t>к Договору о присоединении к торговой системе оптового рынка</w:t>
      </w:r>
      <w:r w:rsidRPr="00990E8C">
        <w:rPr>
          <w:rFonts w:ascii="Garamond" w:hAnsi="Garamond"/>
          <w:b/>
          <w:iCs/>
          <w:sz w:val="26"/>
          <w:szCs w:val="26"/>
        </w:rPr>
        <w:t>)</w:t>
      </w:r>
    </w:p>
    <w:p w:rsidR="00687E08" w:rsidRDefault="00687E08" w:rsidP="00687E08">
      <w:pPr>
        <w:rPr>
          <w:rFonts w:ascii="Garamond" w:hAnsi="Garamond"/>
          <w:b/>
          <w:iCs/>
          <w:sz w:val="26"/>
          <w:szCs w:val="26"/>
        </w:rPr>
      </w:pPr>
    </w:p>
    <w:p w:rsidR="00687E08" w:rsidRDefault="00687E08" w:rsidP="00687E0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Действующая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687E08" w:rsidRDefault="00687E08" w:rsidP="00687E0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410"/>
        <w:gridCol w:w="1559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687E08" w:rsidRPr="006851F4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687E08" w:rsidRPr="006851F4" w:rsidRDefault="00687E08" w:rsidP="00687E0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687E08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KOM_ATS_REESTR_DOG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 по результатам конкурентного отбора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687E08" w:rsidRPr="00D01886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KOM_ATS_REESTR_DOG_FINAL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купли-продажи мощности по результатам конкурентного отбора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687E08" w:rsidRPr="00D01886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KOM_NGO_ATS_REESTR_DOG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687E08" w:rsidRPr="00D01886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KOM_NGO_ATS_REESTR_DOG_FINAL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687E08" w:rsidRPr="00D01886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VR_ATS_REESTR_DOG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687E08" w:rsidRPr="00D01886" w:rsidTr="00687E08">
        <w:trPr>
          <w:trHeight w:val="7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VR_ATS_REESTR_DOG_FINAL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08" w:rsidRPr="00680B13" w:rsidRDefault="00687E08" w:rsidP="00687E08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687E08" w:rsidRPr="00F62FBF" w:rsidRDefault="00687E08" w:rsidP="00687E08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</w:p>
    <w:p w:rsidR="00D827F5" w:rsidRDefault="00D827F5" w:rsidP="00D827F5">
      <w:pPr>
        <w:tabs>
          <w:tab w:val="left" w:pos="3402"/>
          <w:tab w:val="left" w:pos="10632"/>
        </w:tabs>
        <w:rPr>
          <w:rFonts w:ascii="Garamond" w:hAnsi="Garamond"/>
          <w:b/>
          <w:i/>
        </w:rPr>
      </w:pPr>
      <w:r w:rsidRPr="00F62FBF">
        <w:rPr>
          <w:rFonts w:ascii="Garamond" w:hAnsi="Garamond"/>
          <w:b/>
          <w:iCs/>
        </w:rPr>
        <w:t xml:space="preserve">Предлагаемая редакция </w:t>
      </w:r>
      <w:r w:rsidRPr="00F62FBF">
        <w:rPr>
          <w:rFonts w:ascii="Garamond" w:hAnsi="Garamond"/>
          <w:b/>
          <w:i/>
        </w:rPr>
        <w:t>приложения 2 к Правилам ЭДО СЭД КО:</w:t>
      </w:r>
    </w:p>
    <w:p w:rsidR="00687E08" w:rsidRDefault="00687E08" w:rsidP="007B146F">
      <w:pPr>
        <w:rPr>
          <w:rFonts w:ascii="Garamond" w:hAnsi="Garamond" w:cs="Garamond"/>
          <w:b/>
          <w:bCs/>
          <w:sz w:val="26"/>
          <w:szCs w:val="26"/>
        </w:rPr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1559"/>
        <w:gridCol w:w="709"/>
        <w:gridCol w:w="850"/>
        <w:gridCol w:w="1134"/>
        <w:gridCol w:w="993"/>
        <w:gridCol w:w="850"/>
        <w:gridCol w:w="851"/>
        <w:gridCol w:w="1275"/>
        <w:gridCol w:w="1418"/>
        <w:gridCol w:w="992"/>
        <w:gridCol w:w="992"/>
      </w:tblGrid>
      <w:tr w:rsidR="00D827F5" w:rsidRPr="006851F4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Подтверждать получение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Шифровать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Область применения ЭП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ПО отображения и изготовления бумажных копий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ЭД в архиве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C0C0C0"/>
            <w:vAlign w:val="center"/>
          </w:tcPr>
          <w:p w:rsidR="00D827F5" w:rsidRPr="006851F4" w:rsidRDefault="00D827F5" w:rsidP="003A3F5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51F4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</w:tr>
      <w:tr w:rsidR="00D827F5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KOM_ATS_REESTR_DOG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 по результатам конкурентного отбора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827F5" w:rsidRPr="00D01886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KOM_ATS_REESTR_DOG_FINAL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купли-продажи мощности по результатам конкурентного отбора мощности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827F5" w:rsidRPr="00D01886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KOM_NGO_ATS_REESTR_DOG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 по результатам конкурентного отбора мощности новых генерирующих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827F5" w:rsidRPr="00D01886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KOM_NGO_ATS_R</w:t>
            </w: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lastRenderedPageBreak/>
              <w:t>EESTR_DOG_FINAL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Итоговый реестр заключенных договоров купли-продажи мощности по результатам конкурентного 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отбора мощности новых генерирующих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Регламент № 16, п. 13.1.8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 xml:space="preserve">электронная почта 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827F5" w:rsidRPr="00D01886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VR_ATS_REESTR_DOG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Предварительный реестр заключенных договоров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  <w:tr w:rsidR="00D827F5" w:rsidRPr="00D01886" w:rsidTr="003A3F53">
        <w:trPr>
          <w:trHeight w:val="7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spacing w:after="200" w:line="276" w:lineRule="auto"/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</w:pPr>
            <w:r w:rsidRPr="00680B13">
              <w:rPr>
                <w:rFonts w:ascii="Arial" w:eastAsia="Calibri" w:hAnsi="Arial" w:cs="Arial"/>
                <w:color w:val="000000"/>
                <w:sz w:val="18"/>
                <w:szCs w:val="18"/>
                <w:lang w:val="en-US" w:eastAsia="en-US"/>
              </w:rPr>
              <w:t>VR_ATS_REESTR_DOG_FINAL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Итоговый реестр заключенных договоров купли-продажи мощности, производимой с использованием генерирующих объектов, поставляющих мощность в вынужденном режиме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п. 6.1.6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xml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АТС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электронная почта (</w:t>
            </w:r>
            <w:proofErr w:type="spellStart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ASPMailer</w:t>
            </w:r>
            <w:proofErr w:type="spellEnd"/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1.3.6.1.4.1.18545.1.2.1.</w:t>
            </w:r>
            <w:r w:rsidRPr="00680B13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Блокнот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80B13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7F5" w:rsidRPr="00680B13" w:rsidRDefault="00D827F5" w:rsidP="003A3F53">
            <w:pPr>
              <w:pStyle w:val="msonormalcxspmiddle"/>
              <w:contextualSpacing/>
              <w:rPr>
                <w:rFonts w:ascii="Arial" w:eastAsia="SimSun" w:hAnsi="Arial" w:cs="Arial"/>
                <w:sz w:val="18"/>
                <w:szCs w:val="18"/>
              </w:rPr>
            </w:pPr>
          </w:p>
        </w:tc>
      </w:tr>
    </w:tbl>
    <w:p w:rsidR="00D827F5" w:rsidRDefault="00D827F5" w:rsidP="007B146F">
      <w:pPr>
        <w:rPr>
          <w:rFonts w:ascii="Garamond" w:hAnsi="Garamond" w:cs="Garamond"/>
          <w:b/>
          <w:bCs/>
          <w:sz w:val="26"/>
          <w:szCs w:val="26"/>
        </w:rPr>
      </w:pPr>
    </w:p>
    <w:p w:rsidR="00CD4BD5" w:rsidRDefault="007B146F" w:rsidP="00451DAD">
      <w:pPr>
        <w:rPr>
          <w:rFonts w:ascii="Garamond" w:hAnsi="Garamond" w:cs="Garamond"/>
          <w:b/>
          <w:bCs/>
          <w:sz w:val="26"/>
          <w:szCs w:val="26"/>
        </w:rPr>
      </w:pPr>
      <w:r w:rsidRPr="00021929">
        <w:rPr>
          <w:rFonts w:ascii="Garamond" w:hAnsi="Garamond" w:cs="Garamond"/>
          <w:b/>
          <w:bCs/>
          <w:sz w:val="26"/>
          <w:szCs w:val="26"/>
        </w:rPr>
        <w:t xml:space="preserve">Предложения по изменениям и дополнениям в </w:t>
      </w:r>
      <w:r w:rsidRPr="00021929">
        <w:rPr>
          <w:rFonts w:ascii="Garamond" w:hAnsi="Garamond" w:cs="Garamond"/>
          <w:b/>
          <w:bCs/>
          <w:caps/>
          <w:sz w:val="26"/>
          <w:szCs w:val="26"/>
        </w:rPr>
        <w:t>РЕГЛАМЕНТ ФИНАНСОВЫХ РАСЧЕТОВ НА ОПТОВОМ РЫНКЕ ЭЛЕКТРОЭНЕРГИИ</w:t>
      </w:r>
      <w:r w:rsidRPr="00021929">
        <w:rPr>
          <w:rFonts w:ascii="Garamond" w:hAnsi="Garamond" w:cs="Garamond"/>
          <w:b/>
          <w:bCs/>
          <w:sz w:val="26"/>
          <w:szCs w:val="26"/>
        </w:rPr>
        <w:t xml:space="preserve"> (Приложение № 16 к Договору о присоединении к торговой системе оптового рынка)</w:t>
      </w:r>
    </w:p>
    <w:p w:rsidR="00D827F5" w:rsidRPr="00D827F5" w:rsidRDefault="00D827F5" w:rsidP="00451DAD">
      <w:pPr>
        <w:rPr>
          <w:rFonts w:ascii="Garamond" w:hAnsi="Garamond" w:cs="Garamond"/>
          <w:b/>
          <w:bCs/>
          <w:sz w:val="26"/>
          <w:szCs w:val="26"/>
        </w:rPr>
      </w:pPr>
    </w:p>
    <w:tbl>
      <w:tblPr>
        <w:tblpPr w:leftFromText="180" w:rightFromText="180" w:vertAnchor="text" w:horzAnchor="margin" w:tblpY="201"/>
        <w:tblW w:w="14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6520"/>
        <w:gridCol w:w="7230"/>
      </w:tblGrid>
      <w:tr w:rsidR="007B146F" w:rsidRPr="00451DAD" w:rsidTr="00451DAD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451DAD">
            <w:pPr>
              <w:spacing w:line="252" w:lineRule="auto"/>
              <w:jc w:val="center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451DAD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№</w:t>
            </w:r>
          </w:p>
          <w:p w:rsidR="007B146F" w:rsidRPr="00451DAD" w:rsidRDefault="007B146F" w:rsidP="00451DAD">
            <w:pPr>
              <w:spacing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451DAD"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451D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 xml:space="preserve">Редакция, действующая на момент </w:t>
            </w:r>
          </w:p>
          <w:p w:rsidR="007B146F" w:rsidRPr="00451DAD" w:rsidRDefault="007B146F" w:rsidP="00451D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451D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>Предлагаемая редакция</w:t>
            </w:r>
          </w:p>
          <w:p w:rsidR="007B146F" w:rsidRPr="00451DAD" w:rsidRDefault="007B146F" w:rsidP="00451DA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7B146F" w:rsidRPr="00451DAD" w:rsidTr="00451DAD">
        <w:trPr>
          <w:trHeight w:val="435"/>
        </w:trPr>
        <w:tc>
          <w:tcPr>
            <w:tcW w:w="9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7B146F">
            <w:pPr>
              <w:spacing w:before="120" w:after="120" w:line="252" w:lineRule="auto"/>
              <w:jc w:val="both"/>
              <w:rPr>
                <w:rFonts w:ascii="Garamond" w:eastAsia="Calibri" w:hAnsi="Garamond" w:cs="Calibri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>Приложение 156, п. 1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Расчет цены на мощность осуществляется КО в отношении генерирующих объектов (ГТП генерации),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в соответствии с настоящим приложением.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</w:t>
            </w: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>эксплуатационных затрат для генерирующих объектов тепловых электростанций, построенных и введенных в 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поставщик), указанного в Перечне, в соответствии с настоящим приложением.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Под расчетным периодом понимается календарный месяц.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порядке должна быть зарегистрирована группа точек поставки и получено право участия в торговле электрической энергией и мощностью на оптовом рынке с использованием зарегистрированной группы точек поставки.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7B146F" w:rsidRPr="00451DAD" w:rsidRDefault="007B146F" w:rsidP="007B14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эксплуатационных затрат.</w:t>
            </w:r>
          </w:p>
          <w:p w:rsidR="007B146F" w:rsidRPr="00451DAD" w:rsidRDefault="007B146F" w:rsidP="007B14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</w:t>
            </w:r>
            <w:r w:rsidRPr="00451DAD">
              <w:rPr>
                <w:rFonts w:ascii="Garamond" w:hAnsi="Garamond"/>
                <w:i/>
                <w:lang w:eastAsia="ru-RU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lang w:eastAsia="ru-RU"/>
              </w:rPr>
              <w:t xml:space="preserve">(Приложение № </w:t>
            </w:r>
            <w:r w:rsidRPr="00451DAD">
              <w:rPr>
                <w:rFonts w:ascii="Garamond" w:hAnsi="Garamond"/>
                <w:lang w:eastAsia="ru-RU"/>
              </w:rPr>
              <w:lastRenderedPageBreak/>
              <w:t>13.2 к</w:t>
            </w:r>
            <w:r w:rsidRPr="00451DAD">
              <w:rPr>
                <w:rFonts w:ascii="Garamond" w:hAnsi="Garamond"/>
                <w:i/>
                <w:lang w:eastAsia="ru-RU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lang w:eastAsia="ru-RU"/>
              </w:rPr>
              <w:t>, не равен 0);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поставщик получил право участия в торговле электрической энергией и мощностью на оптовом рынке в отношении данной ГТП генерации;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наступила дата ввода в эксплуатацию, указанная в Перечне в отношении такого генерирующего объекта.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13.2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 </w:t>
            </w:r>
            <w:r w:rsidRPr="00451DAD">
              <w:rPr>
                <w:rFonts w:ascii="Garamond" w:hAnsi="Garamond"/>
                <w:sz w:val="22"/>
                <w:szCs w:val="22"/>
              </w:rPr>
              <w:t>не рассчитывался либо равен нулю), надбавка не определяется.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Составляющая надбавки, учитывающая затраты поставщика в отношении генерирующего объекта (ГТП генерации), указанного в Перечне (далее для целей настоящего приложения – затраты поставщика), учитывается при определении надбавки начиная с расчетного периода, в отношении которого выполнены условия, указанные в абзац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е 6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настоящего пункта.</w:t>
            </w:r>
          </w:p>
          <w:p w:rsidR="007B146F" w:rsidRPr="00451DAD" w:rsidRDefault="007B146F" w:rsidP="007B146F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  <w:tc>
          <w:tcPr>
            <w:tcW w:w="72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>Расчет цены на мощность осуществляется КО в отношении генерирующих объектов (ГТП генерации), указанных в перечне субъектов оптового рынка – производителей электрической энергии (мощности), генерирующие объекты тепловых электростанций которых подлежат строительству на территориях Республики Крым и (или) г. Севастополя, утвержденном решением Правительства Российской Федерации, указанным в абзаце 3 пункта 113(1) Правил оптового рынка электрической энергии и мощности, утвержденных постановлением Правительства Российской Федерации от 27 декабря 2010 г. № 1172 (далее – Перечень), в соответствии с настоящим приложением.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Расчет надбавки к цене на мощность в целях частичной компенсации субъектам оптового рынка – производителям электрической энергии (мощности) капитальных и эксплуатационных затрат для генерирующих объектов тепловых электростанций, построенных и введенных в </w:t>
            </w: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>эксплуатацию на территориях Республики Крым и (или) г. Севастополя после 1 января 2016 года (далее – надбавка), осуществляется КО в отношении субъекта оптового рынка – производителя электрической энергии (мощности) (далее – поставщик), указанного в Перечне, в соответствии с настоящим приложением.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Под расчетным периодом понимается календарный месяц.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отношении каждого генерирующего объекта, указанного в Перечне, поставщиком в установленном Правилами оптового рынка 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порядке должна быть зарегистрирована группа точек поставки и получено право участия в торговле электрической энергией и мощностью на оптовом рынке с использованием зарегистрированной группы точек поставки. В дальнейшем в рамках настоящего Порядка определения цены на мощность и надбавки к цене на мощность под генерирующим объектом понимается ГТП генерации, зарегистрированная в отношении генерирующего объекта.</w:t>
            </w:r>
          </w:p>
          <w:p w:rsidR="007B146F" w:rsidRPr="00451DAD" w:rsidRDefault="007B146F" w:rsidP="007B14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Надбавка определяется исходя из условия частичной компенсации затрат поставщика в отношении генерирующего объекта, указанного в Перечне, в том числе: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капитальных затрат без учета затрат на технологическое присоединение этого объекта к электрическим сетям и источникам топлива;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эксплуатационных затрат.</w:t>
            </w:r>
          </w:p>
          <w:p w:rsidR="007B146F" w:rsidRPr="00451DAD" w:rsidRDefault="007B146F" w:rsidP="007B146F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Надбавка определяется для каждого расчетного периода, в котором в отношении хотя бы одного генерирующего объекта, указанного в Перечне, выполнены следующие условия: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 xml:space="preserve">генерирующий объект аттестован Системным оператором (предельный объем поставки мощности ГТП генерации, определенный Системным оператором в отношении указанного расчетного периода в результате аттестации генерирующего оборудования и переданный Системным оператором в КО в Реестре предельных объемов поставки мощности в соответствии с </w:t>
            </w:r>
            <w:r w:rsidRPr="00451DAD">
              <w:rPr>
                <w:rFonts w:ascii="Garamond" w:hAnsi="Garamond"/>
                <w:i/>
                <w:lang w:eastAsia="ru-RU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lang w:eastAsia="ru-RU"/>
              </w:rPr>
              <w:t>(Приложение № 13.2 к</w:t>
            </w:r>
            <w:r w:rsidRPr="00451DAD">
              <w:rPr>
                <w:rFonts w:ascii="Garamond" w:hAnsi="Garamond"/>
                <w:i/>
                <w:lang w:eastAsia="ru-RU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lang w:eastAsia="ru-RU"/>
              </w:rPr>
              <w:t>, не равен 0);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lastRenderedPageBreak/>
              <w:t>поставщик получил право участия в торговле электрической энергией и мощностью на оптовом рынке в отношении данной ГТП генерации;</w:t>
            </w:r>
          </w:p>
          <w:p w:rsidR="007B146F" w:rsidRPr="00451DAD" w:rsidRDefault="007B146F" w:rsidP="007B146F">
            <w:pPr>
              <w:pStyle w:val="10"/>
              <w:numPr>
                <w:ilvl w:val="0"/>
                <w:numId w:val="10"/>
              </w:numPr>
              <w:spacing w:before="120" w:after="120" w:line="240" w:lineRule="auto"/>
              <w:jc w:val="both"/>
              <w:rPr>
                <w:rFonts w:ascii="Garamond" w:hAnsi="Garamond"/>
                <w:lang w:eastAsia="ru-RU"/>
              </w:rPr>
            </w:pPr>
            <w:r w:rsidRPr="00451DAD">
              <w:rPr>
                <w:rFonts w:ascii="Garamond" w:hAnsi="Garamond"/>
                <w:lang w:eastAsia="ru-RU"/>
              </w:rPr>
              <w:t>наступила дата ввода в эксплуатацию, указанная в Перечне в отношении такого генерирующего объекта.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отношении расчетных периодов, в которых поставщиком, указанным в Перечне, не осуществляется продажа мощности в ценовых зонах оптового рынка по итогам конкурентного отбора мощности (объем мощности, поставляемой по всем ГТП генерации участника оптового рынка по договорам КОМ в ценовых зонах оптового рынка, определенный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Регламентом определения объемов покупки и продажи мощности на оптовом рынке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13.2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 </w:t>
            </w:r>
            <w:r w:rsidRPr="00451DAD">
              <w:rPr>
                <w:rFonts w:ascii="Garamond" w:hAnsi="Garamond"/>
                <w:sz w:val="22"/>
                <w:szCs w:val="22"/>
              </w:rPr>
              <w:t>не рассчитывался либо равен нулю), надбавка не определяется.</w:t>
            </w:r>
          </w:p>
          <w:p w:rsidR="007B146F" w:rsidRPr="00451DAD" w:rsidRDefault="007B146F" w:rsidP="007B146F">
            <w:pPr>
              <w:spacing w:before="120" w:after="120"/>
              <w:ind w:firstLine="54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Составляющая надбавки, учитывающая затраты поставщика в отношении генерирующего объекта (ГТП генерации), указанного в Перечне (далее для целей настоящего приложения – затраты поставщика), учитывается при определении надбавки начиная с расчетного периода, в отношении которого выполнены условия, указанные в абзац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ах 8</w:t>
            </w:r>
            <w:r w:rsidR="00451DAD">
              <w:rPr>
                <w:rFonts w:ascii="Garamond" w:hAnsi="Garamond"/>
                <w:sz w:val="22"/>
                <w:szCs w:val="22"/>
                <w:highlight w:val="yellow"/>
              </w:rPr>
              <w:t>–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11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настоящего пункта.</w:t>
            </w:r>
          </w:p>
          <w:p w:rsidR="007B146F" w:rsidRPr="00451DAD" w:rsidRDefault="007B146F" w:rsidP="007B146F">
            <w:pPr>
              <w:widowControl w:val="0"/>
              <w:spacing w:before="120" w:after="120"/>
              <w:outlineLvl w:val="2"/>
              <w:rPr>
                <w:rFonts w:ascii="Garamond" w:hAnsi="Garamond"/>
                <w:b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t>…</w:t>
            </w:r>
          </w:p>
        </w:tc>
      </w:tr>
      <w:tr w:rsidR="007B146F" w:rsidRPr="00451DAD" w:rsidTr="00451DAD">
        <w:trPr>
          <w:trHeight w:val="435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7B146F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lastRenderedPageBreak/>
              <w:t>Приложение 156, п. 6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Прибыль от продажи электрической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энергии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>
                <v:shape id="_x0000_i1122" type="#_x0000_t75" style="width:30pt;height:20.25pt" o:ole="">
                  <v:imagedata r:id="rId153" o:title=""/>
                </v:shape>
                <o:OLEObject Type="Embed" ProgID="Equation.3" ShapeID="_x0000_i1122" DrawAspect="Content" ObjectID="_1603789284" r:id="rId15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выработанной ГТП генерации p участника оптового рынка i в расчетном периоде m, рассчитывается по формуле:</w:t>
            </w:r>
          </w:p>
          <w:p w:rsidR="007B146F" w:rsidRPr="00451DAD" w:rsidRDefault="00451DAD" w:rsidP="00451D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34"/>
                <w:sz w:val="22"/>
                <w:szCs w:val="22"/>
              </w:rPr>
              <w:object w:dxaOrig="12900" w:dyaOrig="800">
                <v:shape id="_x0000_i1123" type="#_x0000_t75" style="width:311.25pt;height:18.75pt" o:ole="">
                  <v:imagedata r:id="rId155" o:title=""/>
                </v:shape>
                <o:OLEObject Type="Embed" ProgID="Equation.3" ShapeID="_x0000_i1123" DrawAspect="Content" ObjectID="_1603789285" r:id="rId156"/>
              </w:object>
            </w:r>
            <w:r w:rsidR="007B146F" w:rsidRPr="00451DAD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…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24" type="#_x0000_t75" style="width:30.75pt;height:20.25pt" o:ole="">
                  <v:imagedata r:id="rId157" o:title=""/>
                </v:shape>
                <o:OLEObject Type="Embed" ProgID="Equation.3" ShapeID="_x0000_i1124" DrawAspect="Content" ObjectID="_1603789286" r:id="rId15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Регламентом коммерческого учета электроэнергии и мощности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80" w:dyaOrig="400">
                <v:shape id="_x0000_i1125" type="#_x0000_t75" style="width:42.75pt;height:20.25pt" o:ole="">
                  <v:imagedata r:id="rId159" o:title=""/>
                </v:shape>
                <o:OLEObject Type="Embed" ProgID="Equation.3" ShapeID="_x0000_i1125" DrawAspect="Content" ObjectID="_1603789287" r:id="rId16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26" type="#_x0000_t75" style="width:25.5pt;height:20.25pt" o:ole="">
                  <v:imagedata r:id="rId161" o:title=""/>
                </v:shape>
                <o:OLEObject Type="Embed" ProgID="Equation.3" ShapeID="_x0000_i1126" DrawAspect="Content" ObjectID="_1603789288" r:id="rId16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8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80" w:dyaOrig="279">
                <v:shape id="_x0000_i1127" type="#_x0000_t75" style="width:32.25pt;height:12.75pt" o:ole="">
                  <v:imagedata r:id="rId163" o:title=""/>
                </v:shape>
                <o:OLEObject Type="Embed" ProgID="Equation.3" ShapeID="_x0000_i1127" DrawAspect="Content" ObjectID="_1603789289" r:id="rId16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</w:t>
            </w:r>
            <w:proofErr w:type="spellStart"/>
            <w:r w:rsidRPr="00451DAD">
              <w:rPr>
                <w:rFonts w:ascii="Garamond" w:hAnsi="Garamond"/>
                <w:sz w:val="22"/>
                <w:szCs w:val="22"/>
              </w:rPr>
              <w:t>кВт·ч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электрической энергии;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00" w:dyaOrig="400">
                <v:shape id="_x0000_i1128" type="#_x0000_t75" style="width:45pt;height:20.25pt" o:ole="">
                  <v:imagedata r:id="rId165" o:title=""/>
                </v:shape>
                <o:OLEObject Type="Embed" ProgID="Equation.3" ShapeID="_x0000_i1128" DrawAspect="Content" ObjectID="_1603789290" r:id="rId16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2460" w:dyaOrig="400">
                <v:shape id="_x0000_i1129" type="#_x0000_t75" style="width:122.25pt;height:20.25pt" o:ole="">
                  <v:imagedata r:id="rId167" o:title=""/>
                </v:shape>
                <o:OLEObject Type="Embed" ProgID="Equation.3" ShapeID="_x0000_i1129" DrawAspect="Content" ObjectID="_1603789291" r:id="rId16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30" type="#_x0000_t75" style="width:30pt;height:20.25pt" o:ole="">
                  <v:imagedata r:id="rId169" o:title=""/>
                </v:shape>
                <o:OLEObject Type="Embed" ProgID="Equation.3" ShapeID="_x0000_i1130" DrawAspect="Content" ObjectID="_1603789292" r:id="rId17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51DAD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51DAD">
              <w:rPr>
                <w:rFonts w:ascii="Garamond" w:hAnsi="Garamond"/>
                <w:sz w:val="22"/>
                <w:szCs w:val="22"/>
              </w:rPr>
              <w:t>), установленный п. 1.1 Приказа ФАС России от 11.05.2018 № 610/18 «Об утверждении оптовых цен на газ, реализуемый потребителям Республики Крым и города Севастополя»;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31" type="#_x0000_t75" style="width:30pt;height:20.25pt" o:ole="">
                  <v:imagedata r:id="rId171" o:title=""/>
                </v:shape>
                <o:OLEObject Type="Embed" ProgID="Equation.3" ShapeID="_x0000_i1131" DrawAspect="Content" ObjectID="_1603789293" r:id="rId17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880" w:dyaOrig="400">
                <v:shape id="_x0000_i1132" type="#_x0000_t75" style="width:95.25pt;height:18pt" o:ole="">
                  <v:imagedata r:id="rId173" o:title=""/>
                </v:shape>
                <o:OLEObject Type="Embed" ProgID="Equation.3" ShapeID="_x0000_i1132" DrawAspect="Content" ObjectID="_1603789294" r:id="rId17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.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33" type="#_x0000_t75" style="width:32.25pt;height:20.25pt" o:ole="">
                  <v:imagedata r:id="rId175" o:title=""/>
                </v:shape>
                <o:OLEObject Type="Embed" ProgID="Equation.3" ShapeID="_x0000_i1133" DrawAspect="Content" ObjectID="_1603789295" r:id="rId17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34" type="#_x0000_t75" style="width:24.75pt;height:20.25pt" o:ole="">
                  <v:imagedata r:id="rId177" o:title=""/>
                </v:shape>
                <o:OLEObject Type="Embed" ProgID="Equation.3" ShapeID="_x0000_i1134" DrawAspect="Content" ObjectID="_1603789296" r:id="rId17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40" w:dyaOrig="400">
                <v:shape id="_x0000_i1135" type="#_x0000_t75" style="width:46.5pt;height:20.25pt" o:ole="">
                  <v:imagedata r:id="rId179" o:title=""/>
                </v:shape>
                <o:OLEObject Type="Embed" ProgID="Equation.3" ShapeID="_x0000_i1135" DrawAspect="Content" ObjectID="_1603789297" r:id="rId18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60" w:dyaOrig="400">
                <v:shape id="_x0000_i1136" type="#_x0000_t75" style="width:54pt;height:20.25pt" o:ole="">
                  <v:imagedata r:id="rId181" o:title=""/>
                </v:shape>
                <o:OLEObject Type="Embed" ProgID="Equation.3" ShapeID="_x0000_i1136" DrawAspect="Content" ObjectID="_1603789298" r:id="rId18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то в расчете эти исходные данные принимаются равными 0.</w:t>
            </w:r>
          </w:p>
          <w:p w:rsidR="007B146F" w:rsidRPr="00451DAD" w:rsidRDefault="007B146F" w:rsidP="002E50B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37" type="#_x0000_t75" style="width:30pt;height:20.25pt" o:ole="">
                  <v:imagedata r:id="rId153" o:title=""/>
                </v:shape>
                <o:OLEObject Type="Embed" ProgID="Equation.3" ShapeID="_x0000_i1137" DrawAspect="Content" ObjectID="_1603789299" r:id="rId18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рассчитываются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для множества ГТП </w:t>
            </w:r>
            <w:r w:rsidRPr="00451DAD">
              <w:rPr>
                <w:rFonts w:ascii="Garamond" w:hAnsi="Garamond"/>
                <w:sz w:val="22"/>
                <w:szCs w:val="22"/>
              </w:rPr>
              <w:object w:dxaOrig="400" w:dyaOrig="360">
                <v:shape id="_x0000_i1138" type="#_x0000_t75" style="width:25.5pt;height:22.5pt" o:ole="">
                  <v:imagedata r:id="rId184" o:title=""/>
                </v:shape>
                <o:OLEObject Type="Embed" ProgID="Equation.3" ShapeID="_x0000_i1138" DrawAspect="Content" ObjectID="_1603789300" r:id="rId18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определенног</w:t>
            </w:r>
            <w:r w:rsidR="002E50B2">
              <w:rPr>
                <w:rFonts w:ascii="Garamond" w:hAnsi="Garamond"/>
                <w:sz w:val="22"/>
                <w:szCs w:val="22"/>
              </w:rPr>
              <w:t>о в п. 4 настоящего приложения.</w:t>
            </w: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 xml:space="preserve">Прибыль от продажи электрической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энергии </w:t>
            </w:r>
            <w:r w:rsidRPr="00451DAD">
              <w:rPr>
                <w:rFonts w:ascii="Garamond" w:hAnsi="Garamond"/>
                <w:position w:val="-14"/>
                <w:sz w:val="22"/>
                <w:szCs w:val="22"/>
              </w:rPr>
              <w:object w:dxaOrig="600" w:dyaOrig="400">
                <v:shape id="_x0000_i1139" type="#_x0000_t75" style="width:30pt;height:20.25pt" o:ole="">
                  <v:imagedata r:id="rId153" o:title=""/>
                </v:shape>
                <o:OLEObject Type="Embed" ProgID="Equation.3" ShapeID="_x0000_i1139" DrawAspect="Content" ObjectID="_1603789301" r:id="rId18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выработанной ГТП генерации p участника оптового рынка i в расчетном периоде m, рассчитывается по формуле:</w:t>
            </w:r>
          </w:p>
          <w:p w:rsidR="007B146F" w:rsidRPr="00451DAD" w:rsidRDefault="00451DAD" w:rsidP="00451D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position w:val="-34"/>
                <w:sz w:val="22"/>
                <w:szCs w:val="22"/>
              </w:rPr>
              <w:object w:dxaOrig="12900" w:dyaOrig="800">
                <v:shape id="_x0000_i1140" type="#_x0000_t75" style="width:341.25pt;height:21pt" o:ole="">
                  <v:imagedata r:id="rId155" o:title=""/>
                </v:shape>
                <o:OLEObject Type="Embed" ProgID="Equation.3" ShapeID="_x0000_i1140" DrawAspect="Content" ObjectID="_1603789302" r:id="rId187"/>
              </w:object>
            </w:r>
            <w:r w:rsidR="007B146F" w:rsidRPr="00451DAD">
              <w:rPr>
                <w:rFonts w:ascii="Garamond" w:hAnsi="Garamond"/>
                <w:sz w:val="22"/>
                <w:szCs w:val="22"/>
              </w:rPr>
              <w:t>, где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…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41" type="#_x0000_t75" style="width:30.75pt;height:20.25pt" o:ole="">
                  <v:imagedata r:id="rId157" o:title=""/>
                </v:shape>
                <o:OLEObject Type="Embed" ProgID="Equation.3" ShapeID="_x0000_i1141" DrawAspect="Content" ObjectID="_1603789303" r:id="rId18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электроэнергии и мощности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11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80" w:dyaOrig="400">
                <v:shape id="_x0000_i1142" type="#_x0000_t75" style="width:42.75pt;height:20.25pt" o:ole="">
                  <v:imagedata r:id="rId159" o:title=""/>
                </v:shape>
                <o:OLEObject Type="Embed" ProgID="Equation.3" ShapeID="_x0000_i1142" DrawAspect="Content" ObjectID="_1603789304" r:id="rId18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2E50B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цена (тариф) на электрическую энергию установлена </w:t>
            </w:r>
            <w:r w:rsidRPr="00451DA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федеральным органом исполнительной власти 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в сфере государственного регулирования тарифов в отношении электростанции без указания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данная цена применяется в отношении всех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, входящих в состав указанной электростанции;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43" type="#_x0000_t75" style="width:25.5pt;height:20.25pt" o:ole="">
                  <v:imagedata r:id="rId161" o:title=""/>
                </v:shape>
                <o:OLEObject Type="Embed" ProgID="Equation.3" ShapeID="_x0000_i1143" DrawAspect="Content" ObjectID="_1603789305" r:id="rId19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51DAD">
              <w:rPr>
                <w:rFonts w:ascii="Garamond" w:hAnsi="Garamond"/>
                <w:sz w:val="22"/>
                <w:szCs w:val="22"/>
              </w:rPr>
              <w:t>(Приложение № 8 к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 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80" w:dyaOrig="279">
                <v:shape id="_x0000_i1144" type="#_x0000_t75" style="width:32.25pt;height:12.75pt" o:ole="">
                  <v:imagedata r:id="rId163" o:title=""/>
                </v:shape>
                <o:OLEObject Type="Embed" ProgID="Equation.3" ShapeID="_x0000_i1144" DrawAspect="Content" ObjectID="_1603789306" r:id="rId19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</w:t>
            </w:r>
            <w:proofErr w:type="spellStart"/>
            <w:r w:rsidRPr="00451DAD">
              <w:rPr>
                <w:rFonts w:ascii="Garamond" w:hAnsi="Garamond"/>
                <w:sz w:val="22"/>
                <w:szCs w:val="22"/>
              </w:rPr>
              <w:t>кВт·ч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электрической энергии;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00" w:dyaOrig="400">
                <v:shape id="_x0000_i1145" type="#_x0000_t75" style="width:45pt;height:20.25pt" o:ole="">
                  <v:imagedata r:id="rId165" o:title=""/>
                </v:shape>
                <o:OLEObject Type="Embed" ProgID="Equation.3" ShapeID="_x0000_i1145" DrawAspect="Content" ObjectID="_1603789307" r:id="rId19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2460" w:dyaOrig="400">
                <v:shape id="_x0000_i1146" type="#_x0000_t75" style="width:122.25pt;height:20.25pt" o:ole="">
                  <v:imagedata r:id="rId167" o:title=""/>
                </v:shape>
                <o:OLEObject Type="Embed" ProgID="Equation.3" ShapeID="_x0000_i1146" DrawAspect="Content" ObjectID="_1603789308" r:id="rId19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47" type="#_x0000_t75" style="width:30pt;height:20.25pt" o:ole="">
                  <v:imagedata r:id="rId169" o:title=""/>
                </v:shape>
                <o:OLEObject Type="Embed" ProgID="Equation.3" ShapeID="_x0000_i1147" DrawAspect="Content" ObjectID="_1603789309" r:id="rId19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51DAD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51DAD">
              <w:rPr>
                <w:rFonts w:ascii="Garamond" w:hAnsi="Garamond"/>
                <w:sz w:val="22"/>
                <w:szCs w:val="22"/>
              </w:rPr>
              <w:t>), установленный п. 1.1 Приказа ФАС России от 11.05.2018 № 610/18 «Об утверждении оптовых цен на газ, реализуемый потребителям Республики Крым и города Севастополя»;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48" type="#_x0000_t75" style="width:30pt;height:20.25pt" o:ole="">
                  <v:imagedata r:id="rId171" o:title=""/>
                </v:shape>
                <o:OLEObject Type="Embed" ProgID="Equation.3" ShapeID="_x0000_i1148" DrawAspect="Content" ObjectID="_1603789310" r:id="rId19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880" w:dyaOrig="400">
                <v:shape id="_x0000_i1149" type="#_x0000_t75" style="width:95.25pt;height:18pt" o:ole="">
                  <v:imagedata r:id="rId173" o:title=""/>
                </v:shape>
                <o:OLEObject Type="Embed" ProgID="Equation.3" ShapeID="_x0000_i1149" DrawAspect="Content" ObjectID="_1603789311" r:id="rId19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.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50" type="#_x0000_t75" style="width:32.25pt;height:20.25pt" o:ole="">
                  <v:imagedata r:id="rId175" o:title=""/>
                </v:shape>
                <o:OLEObject Type="Embed" ProgID="Equation.3" ShapeID="_x0000_i1150" DrawAspect="Content" ObjectID="_1603789312" r:id="rId197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51" type="#_x0000_t75" style="width:24.75pt;height:20.25pt" o:ole="">
                  <v:imagedata r:id="rId177" o:title=""/>
                </v:shape>
                <o:OLEObject Type="Embed" ProgID="Equation.3" ShapeID="_x0000_i1151" DrawAspect="Content" ObjectID="_1603789313" r:id="rId19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40" w:dyaOrig="400">
                <v:shape id="_x0000_i1152" type="#_x0000_t75" style="width:46.5pt;height:20.25pt" o:ole="">
                  <v:imagedata r:id="rId179" o:title=""/>
                </v:shape>
                <o:OLEObject Type="Embed" ProgID="Equation.3" ShapeID="_x0000_i1152" DrawAspect="Content" ObjectID="_1603789314" r:id="rId19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60" w:dyaOrig="400">
                <v:shape id="_x0000_i1153" type="#_x0000_t75" style="width:54pt;height:20.25pt" o:ole="">
                  <v:imagedata r:id="rId181" o:title=""/>
                </v:shape>
                <o:OLEObject Type="Embed" ProgID="Equation.3" ShapeID="_x0000_i1153" DrawAspect="Content" ObjectID="_1603789315" r:id="rId20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то в расчете эти исходные данные принимаются равными 0.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54" type="#_x0000_t75" style="width:30pt;height:20.25pt" o:ole="">
                  <v:imagedata r:id="rId153" o:title=""/>
                </v:shape>
                <o:OLEObject Type="Embed" ProgID="Equation.3" ShapeID="_x0000_i1154" DrawAspect="Content" ObjectID="_1603789316" r:id="rId20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рассчитываются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для множества ГТП </w:t>
            </w:r>
            <w:r w:rsidRPr="00451DAD">
              <w:rPr>
                <w:rFonts w:ascii="Garamond" w:hAnsi="Garamond"/>
                <w:sz w:val="22"/>
                <w:szCs w:val="22"/>
              </w:rPr>
              <w:object w:dxaOrig="400" w:dyaOrig="360">
                <v:shape id="_x0000_i1155" type="#_x0000_t75" style="width:25.5pt;height:22.5pt" o:ole="">
                  <v:imagedata r:id="rId184" o:title=""/>
                </v:shape>
                <o:OLEObject Type="Embed" ProgID="Equation.3" ShapeID="_x0000_i1155" DrawAspect="Content" ObjectID="_1603789317" r:id="rId20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определенног</w:t>
            </w:r>
            <w:r w:rsidR="00451DAD">
              <w:rPr>
                <w:rFonts w:ascii="Garamond" w:hAnsi="Garamond"/>
                <w:sz w:val="22"/>
                <w:szCs w:val="22"/>
              </w:rPr>
              <w:t>о в п. 4 настоящего приложения.</w:t>
            </w:r>
          </w:p>
        </w:tc>
      </w:tr>
      <w:tr w:rsidR="007B146F" w:rsidRPr="00451DAD" w:rsidTr="00451DAD">
        <w:trPr>
          <w:trHeight w:val="435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146F" w:rsidRPr="00451DAD" w:rsidRDefault="007B146F" w:rsidP="007B146F">
            <w:pPr>
              <w:jc w:val="center"/>
              <w:rPr>
                <w:rFonts w:ascii="Garamond" w:hAnsi="Garamond"/>
                <w:b/>
                <w:sz w:val="22"/>
                <w:szCs w:val="22"/>
                <w:lang w:val="en-US"/>
              </w:rPr>
            </w:pPr>
            <w:r w:rsidRPr="00451DAD">
              <w:rPr>
                <w:rFonts w:ascii="Garamond" w:hAnsi="Garamond"/>
                <w:b/>
                <w:sz w:val="22"/>
                <w:szCs w:val="22"/>
              </w:rPr>
              <w:lastRenderedPageBreak/>
              <w:t xml:space="preserve">Приложение 156, п. </w:t>
            </w:r>
            <w:r w:rsidRPr="00451DAD">
              <w:rPr>
                <w:rFonts w:ascii="Garamond" w:hAnsi="Garamond"/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Прибыль от продажи электрической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энергии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56" type="#_x0000_t75" style="width:30pt;height:20.25pt" o:ole="">
                  <v:imagedata r:id="rId203" o:title=""/>
                </v:shape>
                <o:OLEObject Type="Embed" ProgID="Equation.3" ShapeID="_x0000_i1156" DrawAspect="Content" ObjectID="_1603789318" r:id="rId20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выработанной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>, рассчитывается по формуле:</w:t>
            </w:r>
          </w:p>
          <w:p w:rsidR="007B146F" w:rsidRPr="00451DAD" w:rsidRDefault="00451DAD" w:rsidP="00451DAD">
            <w:pPr>
              <w:spacing w:before="120" w:after="120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2879" w:dyaOrig="800">
                <v:shape id="_x0000_i1157" type="#_x0000_t75" style="width:4in;height:18pt" o:ole="">
                  <v:imagedata r:id="rId205" o:title=""/>
                </v:shape>
                <o:OLEObject Type="Embed" ProgID="Equation.3" ShapeID="_x0000_i1157" DrawAspect="Content" ObjectID="_1603789319" r:id="rId206"/>
              </w:object>
            </w:r>
            <w:r w:rsidR="007B146F"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…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58" type="#_x0000_t75" style="width:30.75pt;height:20.25pt" o:ole="">
                  <v:imagedata r:id="rId157" o:title=""/>
                </v:shape>
                <o:OLEObject Type="Embed" ProgID="Equation.3" ShapeID="_x0000_i1158" DrawAspect="Content" ObjectID="_1603789320" r:id="rId207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(Приложение № 11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80" w:dyaOrig="400">
                <v:shape id="_x0000_i1159" type="#_x0000_t75" style="width:42.75pt;height:20.25pt" o:ole="">
                  <v:imagedata r:id="rId159" o:title=""/>
                </v:shape>
                <o:OLEObject Type="Embed" ProgID="Equation.3" ShapeID="_x0000_i1159" DrawAspect="Content" ObjectID="_1603789321" r:id="rId20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60" type="#_x0000_t75" style="width:25.5pt;height:20.25pt" o:ole="">
                  <v:imagedata r:id="rId161" o:title=""/>
                </v:shape>
                <o:OLEObject Type="Embed" ProgID="Equation.3" ShapeID="_x0000_i1160" DrawAspect="Content" ObjectID="_1603789322" r:id="rId20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потребления и расчета стоимости электроэнергии на сутки вперед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(Приложение № 8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80" w:dyaOrig="279">
                <v:shape id="_x0000_i1161" type="#_x0000_t75" style="width:32.25pt;height:12.75pt" o:ole="">
                  <v:imagedata r:id="rId163" o:title=""/>
                </v:shape>
                <o:OLEObject Type="Embed" ProgID="Equation.3" ShapeID="_x0000_i1161" DrawAspect="Content" ObjectID="_1603789323" r:id="rId21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</w:t>
            </w:r>
            <w:proofErr w:type="spellStart"/>
            <w:r w:rsidRPr="00451DAD">
              <w:rPr>
                <w:rFonts w:ascii="Garamond" w:hAnsi="Garamond"/>
                <w:sz w:val="22"/>
                <w:szCs w:val="22"/>
              </w:rPr>
              <w:t>кВт·ч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электрической энергии;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00" w:dyaOrig="400">
                <v:shape id="_x0000_i1162" type="#_x0000_t75" style="width:45pt;height:20.25pt" o:ole="">
                  <v:imagedata r:id="rId165" o:title=""/>
                </v:shape>
                <o:OLEObject Type="Embed" ProgID="Equation.3" ShapeID="_x0000_i1162" DrawAspect="Content" ObjectID="_1603789324" r:id="rId21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2460" w:dyaOrig="400">
                <v:shape id="_x0000_i1163" type="#_x0000_t75" style="width:122.25pt;height:20.25pt" o:ole="">
                  <v:imagedata r:id="rId167" o:title=""/>
                </v:shape>
                <o:OLEObject Type="Embed" ProgID="Equation.3" ShapeID="_x0000_i1163" DrawAspect="Content" ObjectID="_1603789325" r:id="rId21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64" type="#_x0000_t75" style="width:30pt;height:20.25pt" o:ole="">
                  <v:imagedata r:id="rId169" o:title=""/>
                </v:shape>
                <o:OLEObject Type="Embed" ProgID="Equation.3" ShapeID="_x0000_i1164" DrawAspect="Content" ObjectID="_1603789326" r:id="rId21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51DAD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51DAD">
              <w:rPr>
                <w:rFonts w:ascii="Garamond" w:hAnsi="Garamond"/>
                <w:sz w:val="22"/>
                <w:szCs w:val="22"/>
              </w:rPr>
              <w:t>), установленный п. 1.1 Приказа ФАС России от 11.05.2018 № 610/18 «Об утверждении оптовых цен на газ, реализуемый потребителям Республики Крым и города Севастополя»;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65" type="#_x0000_t75" style="width:30pt;height:20.25pt" o:ole="">
                  <v:imagedata r:id="rId171" o:title=""/>
                </v:shape>
                <o:OLEObject Type="Embed" ProgID="Equation.3" ShapeID="_x0000_i1165" DrawAspect="Content" ObjectID="_1603789327" r:id="rId21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880" w:dyaOrig="400">
                <v:shape id="_x0000_i1166" type="#_x0000_t75" style="width:95.25pt;height:18pt" o:ole="">
                  <v:imagedata r:id="rId173" o:title=""/>
                </v:shape>
                <o:OLEObject Type="Embed" ProgID="Equation.3" ShapeID="_x0000_i1166" DrawAspect="Content" ObjectID="_1603789328" r:id="rId21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.</w:t>
            </w:r>
          </w:p>
          <w:p w:rsidR="007B146F" w:rsidRPr="00451DAD" w:rsidRDefault="007B146F" w:rsidP="002E50B2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67" type="#_x0000_t75" style="width:32.25pt;height:20.25pt" o:ole="">
                  <v:imagedata r:id="rId175" o:title=""/>
                </v:shape>
                <o:OLEObject Type="Embed" ProgID="Equation.3" ShapeID="_x0000_i1167" DrawAspect="Content" ObjectID="_1603789329" r:id="rId21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68" type="#_x0000_t75" style="width:24.75pt;height:20.25pt" o:ole="">
                  <v:imagedata r:id="rId177" o:title=""/>
                </v:shape>
                <o:OLEObject Type="Embed" ProgID="Equation.3" ShapeID="_x0000_i1168" DrawAspect="Content" ObjectID="_1603789330" r:id="rId217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40" w:dyaOrig="400">
                <v:shape id="_x0000_i1169" type="#_x0000_t75" style="width:46.5pt;height:20.25pt" o:ole="">
                  <v:imagedata r:id="rId179" o:title=""/>
                </v:shape>
                <o:OLEObject Type="Embed" ProgID="Equation.3" ShapeID="_x0000_i1169" DrawAspect="Content" ObjectID="_1603789331" r:id="rId21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60" w:dyaOrig="400">
                <v:shape id="_x0000_i1170" type="#_x0000_t75" style="width:54pt;height:20.25pt" o:ole="">
                  <v:imagedata r:id="rId181" o:title=""/>
                </v:shape>
                <o:OLEObject Type="Embed" ProgID="Equation.3" ShapeID="_x0000_i1170" DrawAspect="Content" ObjectID="_1603789332" r:id="rId21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то в расчете эти исходны</w:t>
            </w:r>
            <w:r w:rsidR="002E50B2">
              <w:rPr>
                <w:rFonts w:ascii="Garamond" w:hAnsi="Garamond"/>
                <w:sz w:val="22"/>
                <w:szCs w:val="22"/>
              </w:rPr>
              <w:t>е данные принимаются равными 0.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lastRenderedPageBreak/>
              <w:t xml:space="preserve">Прибыль от продажи электрической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энергии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71" type="#_x0000_t75" style="width:30pt;height:20.25pt" o:ole="">
                  <v:imagedata r:id="rId203" o:title=""/>
                </v:shape>
                <o:OLEObject Type="Embed" ProgID="Equation.3" ShapeID="_x0000_i1171" DrawAspect="Content" ObjectID="_1603789333" r:id="rId22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выработанной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участника оптового рынка </w:t>
            </w:r>
            <w:proofErr w:type="spellStart"/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i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>, рассчитывается по формуле:</w:t>
            </w:r>
          </w:p>
          <w:p w:rsidR="007B146F" w:rsidRPr="00451DAD" w:rsidRDefault="00451DAD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2879" w:dyaOrig="800">
                <v:shape id="_x0000_i1172" type="#_x0000_t75" style="width:301.5pt;height:18.75pt" o:ole="">
                  <v:imagedata r:id="rId205" o:title=""/>
                </v:shape>
                <o:OLEObject Type="Embed" ProgID="Equation.3" ShapeID="_x0000_i1172" DrawAspect="Content" ObjectID="_1603789334" r:id="rId221"/>
              </w:object>
            </w:r>
            <w:r w:rsidR="007B146F"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>…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73" type="#_x0000_t75" style="width:30.75pt;height:20.25pt" o:ole="">
                  <v:imagedata r:id="rId157" o:title=""/>
                </v:shape>
                <o:OLEObject Type="Embed" ProgID="Equation.3" ShapeID="_x0000_i1173" DrawAspect="Content" ObjectID="_1603789335" r:id="rId22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объем фактически выработанной электрической энергии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принадлежащий периоду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с использованием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определяемый в соответствии с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Регламентом коммерческого учета электроэнергии и мощности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(Приложение № 11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80" w:dyaOrig="400">
                <v:shape id="_x0000_i1174" type="#_x0000_t75" style="width:42.75pt;height:20.25pt" o:ole="">
                  <v:imagedata r:id="rId159" o:title=""/>
                </v:shape>
                <o:OLEObject Type="Embed" ProgID="Equation.3" ShapeID="_x0000_i1174" DrawAspect="Content" ObjectID="_1603789336" r:id="rId22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регулируемая цена (тариф) на электрическую энергию в расчетном периоде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установленная федеральным органом исполнительной власти в сфере государственного регулирования тарифов в отношении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GB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.</w:t>
            </w:r>
            <w:r w:rsidR="002E50B2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В случае если цена (тариф) на электрическую энергию установлена </w:t>
            </w:r>
            <w:r w:rsidRPr="00451DAD">
              <w:rPr>
                <w:rFonts w:ascii="Garamond" w:hAnsi="Garamond"/>
                <w:bCs/>
                <w:sz w:val="22"/>
                <w:szCs w:val="22"/>
                <w:highlight w:val="yellow"/>
              </w:rPr>
              <w:t xml:space="preserve">федеральным органом исполнительной власти 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в сфере государственного регулирования тарифов в отношении электростанции без указания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highlight w:val="yellow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 xml:space="preserve">, то данная цена применяется в отношении всех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highlight w:val="yellow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  <w:highlight w:val="yellow"/>
              </w:rPr>
              <w:t>, входящих в состав указанной электростанции;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75" type="#_x0000_t75" style="width:25.5pt;height:20.25pt" o:ole="">
                  <v:imagedata r:id="rId161" o:title=""/>
                </v:shape>
                <o:OLEObject Type="Embed" ProgID="Equation.3" ShapeID="_x0000_i1175" DrawAspect="Content" ObjectID="_1603789337" r:id="rId22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цена электроэнергии в ГТП генерации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p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рассчитанная для целей расчета стоимости электроэнергии на сутки вперед для участника оптового рынка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i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в час операционных суток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h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определяемая в порядке, предусмотренном п. 5.3.2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 xml:space="preserve">Регламента расчета плановых объемов производства и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lastRenderedPageBreak/>
              <w:t xml:space="preserve">потребления и расчета стоимости электроэнергии на сутки вперед 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(Приложение № 8 к </w:t>
            </w:r>
            <w:r w:rsidRPr="00451DAD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рынка)</w:t>
            </w:r>
            <w:r w:rsidRPr="00451DAD">
              <w:rPr>
                <w:rFonts w:ascii="Garamond" w:hAnsi="Garamond"/>
                <w:sz w:val="22"/>
                <w:szCs w:val="22"/>
              </w:rPr>
              <w:t>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80" w:dyaOrig="279">
                <v:shape id="_x0000_i1176" type="#_x0000_t75" style="width:32.25pt;height:12.75pt" o:ole="">
                  <v:imagedata r:id="rId163" o:title=""/>
                </v:shape>
                <o:OLEObject Type="Embed" ProgID="Equation.3" ShapeID="_x0000_i1176" DrawAspect="Content" ObjectID="_1603789338" r:id="rId225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величина удельного расхода топлива, равная 0,24 килограмма условного топлива на выработку 1 </w:t>
            </w:r>
            <w:proofErr w:type="spellStart"/>
            <w:r w:rsidRPr="00451DAD">
              <w:rPr>
                <w:rFonts w:ascii="Garamond" w:hAnsi="Garamond"/>
                <w:sz w:val="22"/>
                <w:szCs w:val="22"/>
              </w:rPr>
              <w:t>кВт·ч</w:t>
            </w:r>
            <w:proofErr w:type="spellEnd"/>
            <w:r w:rsidRPr="00451DAD">
              <w:rPr>
                <w:rFonts w:ascii="Garamond" w:hAnsi="Garamond"/>
                <w:sz w:val="22"/>
                <w:szCs w:val="22"/>
              </w:rPr>
              <w:t xml:space="preserve"> электрической энергии;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00" w:dyaOrig="400">
                <v:shape id="_x0000_i1177" type="#_x0000_t75" style="width:45pt;height:20.25pt" o:ole="">
                  <v:imagedata r:id="rId165" o:title=""/>
                </v:shape>
                <o:OLEObject Type="Embed" ProgID="Equation.3" ShapeID="_x0000_i1177" DrawAspect="Content" ObjectID="_1603789339" r:id="rId226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цена природного газа, определяемая по формуле: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2460" w:dyaOrig="400">
                <v:shape id="_x0000_i1178" type="#_x0000_t75" style="width:122.25pt;height:20.25pt" o:ole="">
                  <v:imagedata r:id="rId167" o:title=""/>
                </v:shape>
                <o:OLEObject Type="Embed" ProgID="Equation.3" ShapeID="_x0000_i1178" DrawAspect="Content" ObjectID="_1603789340" r:id="rId227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00" w:dyaOrig="400">
                <v:shape id="_x0000_i1179" type="#_x0000_t75" style="width:30pt;height:20.25pt" o:ole="">
                  <v:imagedata r:id="rId169" o:title=""/>
                </v:shape>
                <o:OLEObject Type="Embed" ProgID="Equation.3" ShapeID="_x0000_i1179" DrawAspect="Content" ObjectID="_1603789341" r:id="rId228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уровень оптовых цен на природный газ (в руб./м</w:t>
            </w:r>
            <w:r w:rsidRPr="00451DAD">
              <w:rPr>
                <w:rFonts w:ascii="Garamond" w:hAnsi="Garamond"/>
                <w:sz w:val="22"/>
                <w:szCs w:val="22"/>
                <w:vertAlign w:val="superscript"/>
              </w:rPr>
              <w:t>3</w:t>
            </w:r>
            <w:r w:rsidRPr="00451DAD">
              <w:rPr>
                <w:rFonts w:ascii="Garamond" w:hAnsi="Garamond"/>
                <w:sz w:val="22"/>
                <w:szCs w:val="22"/>
              </w:rPr>
              <w:t>), установленный п. 1.1 Приказа ФАС России от 11.05.2018 № 610/18 «Об утверждении оптовых цен на газ, реализуемый потребителям Республики Крым и города Севастополя»;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object w:dxaOrig="600" w:dyaOrig="400">
                <v:shape id="_x0000_i1180" type="#_x0000_t75" style="width:30pt;height:20.25pt" o:ole="">
                  <v:imagedata r:id="rId171" o:title=""/>
                </v:shape>
                <o:OLEObject Type="Embed" ProgID="Equation.3" ShapeID="_x0000_i1180" DrawAspect="Content" ObjectID="_1603789342" r:id="rId229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– расчетная величина расходов на оплату услуг по транспортировке газа и снабженческо-сбытовых услуг, оказываемых конечным потребителям поставщиками газа, определяется в отношении расчетного периода </w:t>
            </w:r>
            <w:r w:rsidRPr="00451DAD">
              <w:rPr>
                <w:rFonts w:ascii="Garamond" w:hAnsi="Garamond"/>
                <w:i/>
                <w:sz w:val="22"/>
                <w:szCs w:val="22"/>
                <w:lang w:val="en-US"/>
              </w:rPr>
              <w:t>m</w: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 следующим образом: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1880" w:dyaOrig="400">
                <v:shape id="_x0000_i1181" type="#_x0000_t75" style="width:95.25pt;height:18pt" o:ole="">
                  <v:imagedata r:id="rId173" o:title=""/>
                </v:shape>
                <o:OLEObject Type="Embed" ProgID="Equation.3" ShapeID="_x0000_i1181" DrawAspect="Content" ObjectID="_1603789343" r:id="rId230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.</w:t>
            </w:r>
          </w:p>
          <w:p w:rsidR="007B146F" w:rsidRPr="00451DAD" w:rsidRDefault="007B146F" w:rsidP="00451DAD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451DAD">
              <w:rPr>
                <w:rFonts w:ascii="Garamond" w:hAnsi="Garamond"/>
                <w:sz w:val="22"/>
                <w:szCs w:val="22"/>
              </w:rPr>
              <w:t xml:space="preserve">В случае если для расчета прибыли от продажи электрической энергии не определены </w:t>
            </w:r>
            <w:proofErr w:type="gramStart"/>
            <w:r w:rsidRPr="00451DAD">
              <w:rPr>
                <w:rFonts w:ascii="Garamond" w:hAnsi="Garamond"/>
                <w:sz w:val="22"/>
                <w:szCs w:val="22"/>
              </w:rPr>
              <w:t xml:space="preserve">величины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639" w:dyaOrig="400">
                <v:shape id="_x0000_i1182" type="#_x0000_t75" style="width:32.25pt;height:20.25pt" o:ole="">
                  <v:imagedata r:id="rId175" o:title=""/>
                </v:shape>
                <o:OLEObject Type="Embed" ProgID="Equation.3" ShapeID="_x0000_i1182" DrawAspect="Content" ObjectID="_1603789344" r:id="rId231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</w:t>
            </w:r>
            <w:proofErr w:type="gramEnd"/>
            <w:r w:rsidRPr="00451DAD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499" w:dyaOrig="400">
                <v:shape id="_x0000_i1183" type="#_x0000_t75" style="width:24.75pt;height:20.25pt" o:ole="">
                  <v:imagedata r:id="rId177" o:title=""/>
                </v:shape>
                <o:OLEObject Type="Embed" ProgID="Equation.3" ShapeID="_x0000_i1183" DrawAspect="Content" ObjectID="_1603789345" r:id="rId232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840" w:dyaOrig="400">
                <v:shape id="_x0000_i1184" type="#_x0000_t75" style="width:46.5pt;height:20.25pt" o:ole="">
                  <v:imagedata r:id="rId179" o:title=""/>
                </v:shape>
                <o:OLEObject Type="Embed" ProgID="Equation.3" ShapeID="_x0000_i1184" DrawAspect="Content" ObjectID="_1603789346" r:id="rId233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 xml:space="preserve">, </w:t>
            </w:r>
            <w:r w:rsidRPr="00451DAD">
              <w:rPr>
                <w:rFonts w:ascii="Garamond" w:hAnsi="Garamond"/>
                <w:sz w:val="22"/>
                <w:szCs w:val="22"/>
                <w:lang w:val="en-GB"/>
              </w:rPr>
              <w:object w:dxaOrig="960" w:dyaOrig="400">
                <v:shape id="_x0000_i1185" type="#_x0000_t75" style="width:54pt;height:20.25pt" o:ole="">
                  <v:imagedata r:id="rId181" o:title=""/>
                </v:shape>
                <o:OLEObject Type="Embed" ProgID="Equation.3" ShapeID="_x0000_i1185" DrawAspect="Content" ObjectID="_1603789347" r:id="rId234"/>
              </w:object>
            </w:r>
            <w:r w:rsidRPr="00451DAD">
              <w:rPr>
                <w:rFonts w:ascii="Garamond" w:hAnsi="Garamond"/>
                <w:sz w:val="22"/>
                <w:szCs w:val="22"/>
              </w:rPr>
              <w:t>, то в расчете эти исходны</w:t>
            </w:r>
            <w:r w:rsidR="00451DAD">
              <w:rPr>
                <w:rFonts w:ascii="Garamond" w:hAnsi="Garamond"/>
                <w:sz w:val="22"/>
                <w:szCs w:val="22"/>
              </w:rPr>
              <w:t>е данные принимаются равными 0.</w:t>
            </w:r>
          </w:p>
        </w:tc>
      </w:tr>
    </w:tbl>
    <w:p w:rsidR="00D827F5" w:rsidRDefault="00D827F5" w:rsidP="00D827F5">
      <w:pPr>
        <w:tabs>
          <w:tab w:val="left" w:pos="8364"/>
        </w:tabs>
        <w:jc w:val="both"/>
        <w:rPr>
          <w:rFonts w:ascii="Garamond" w:hAnsi="Garamond"/>
          <w:b/>
          <w:sz w:val="26"/>
          <w:szCs w:val="26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F73B84" w:rsidRPr="00025243" w:rsidRDefault="00F73B84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</w:p>
    <w:p w:rsidR="00451DAD" w:rsidRPr="00F73B84" w:rsidRDefault="00816B8B" w:rsidP="00F73B84">
      <w:pPr>
        <w:tabs>
          <w:tab w:val="left" w:pos="8364"/>
        </w:tabs>
        <w:jc w:val="right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lastRenderedPageBreak/>
        <w:t>Приложение</w:t>
      </w:r>
      <w:r w:rsidR="00F73B84" w:rsidRPr="00F73B84">
        <w:rPr>
          <w:rFonts w:ascii="Garamond" w:hAnsi="Garamond"/>
          <w:b/>
          <w:sz w:val="28"/>
          <w:szCs w:val="28"/>
          <w:lang w:val="en-US"/>
        </w:rPr>
        <w:t xml:space="preserve"> </w:t>
      </w:r>
      <w:r w:rsidR="00F73B84" w:rsidRPr="00F73B84">
        <w:rPr>
          <w:rFonts w:ascii="Garamond" w:hAnsi="Garamond"/>
          <w:b/>
          <w:sz w:val="28"/>
          <w:szCs w:val="28"/>
        </w:rPr>
        <w:t>№</w:t>
      </w:r>
      <w:r>
        <w:rPr>
          <w:rFonts w:ascii="Garamond" w:hAnsi="Garamond"/>
          <w:b/>
          <w:sz w:val="28"/>
          <w:szCs w:val="28"/>
        </w:rPr>
        <w:t xml:space="preserve"> </w:t>
      </w:r>
      <w:r w:rsidR="00F73B84" w:rsidRPr="00F73B84">
        <w:rPr>
          <w:rFonts w:ascii="Garamond" w:hAnsi="Garamond"/>
          <w:b/>
          <w:sz w:val="28"/>
          <w:szCs w:val="28"/>
        </w:rPr>
        <w:t>9.1.4</w:t>
      </w:r>
    </w:p>
    <w:p w:rsidR="00F73B84" w:rsidRDefault="00F73B84" w:rsidP="00D827F5">
      <w:pPr>
        <w:tabs>
          <w:tab w:val="left" w:pos="8364"/>
        </w:tabs>
        <w:jc w:val="both"/>
        <w:rPr>
          <w:rFonts w:ascii="Garamond" w:hAnsi="Garamond"/>
          <w:b/>
          <w:sz w:val="26"/>
          <w:szCs w:val="26"/>
        </w:rPr>
      </w:pPr>
    </w:p>
    <w:tbl>
      <w:tblPr>
        <w:tblStyle w:val="a5"/>
        <w:tblW w:w="14796" w:type="dxa"/>
        <w:tblLook w:val="04A0" w:firstRow="1" w:lastRow="0" w:firstColumn="1" w:lastColumn="0" w:noHBand="0" w:noVBand="1"/>
      </w:tblPr>
      <w:tblGrid>
        <w:gridCol w:w="14796"/>
      </w:tblGrid>
      <w:tr w:rsidR="00F73B84" w:rsidTr="00816B8B">
        <w:trPr>
          <w:trHeight w:val="505"/>
        </w:trPr>
        <w:tc>
          <w:tcPr>
            <w:tcW w:w="14796" w:type="dxa"/>
          </w:tcPr>
          <w:p w:rsidR="00F73B84" w:rsidRPr="00816B8B" w:rsidRDefault="00F73B84" w:rsidP="005C530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816B8B">
              <w:rPr>
                <w:rFonts w:ascii="Garamond" w:hAnsi="Garamond"/>
                <w:b/>
                <w:bCs/>
              </w:rPr>
              <w:t xml:space="preserve">Дата вступления в силу: </w:t>
            </w:r>
            <w:r w:rsidRPr="00816B8B">
              <w:rPr>
                <w:rFonts w:ascii="Garamond" w:hAnsi="Garamond"/>
              </w:rPr>
              <w:t>с даты вступления в силу постановления Правительства Российской Федерации «О проведении отборов проектов модернизации генерирующих объектов тепловых электростанций».</w:t>
            </w:r>
          </w:p>
        </w:tc>
      </w:tr>
    </w:tbl>
    <w:p w:rsidR="00451DAD" w:rsidRDefault="00451DAD" w:rsidP="00D827F5">
      <w:pPr>
        <w:tabs>
          <w:tab w:val="left" w:pos="8364"/>
        </w:tabs>
        <w:jc w:val="both"/>
        <w:rPr>
          <w:rFonts w:ascii="Garamond" w:hAnsi="Garamond"/>
          <w:b/>
          <w:sz w:val="26"/>
          <w:szCs w:val="26"/>
        </w:rPr>
      </w:pPr>
    </w:p>
    <w:p w:rsidR="00D827F5" w:rsidRPr="008074CF" w:rsidRDefault="00D827F5" w:rsidP="00816B8B">
      <w:pPr>
        <w:tabs>
          <w:tab w:val="left" w:pos="8364"/>
        </w:tabs>
        <w:rPr>
          <w:rFonts w:ascii="Garamond" w:hAnsi="Garamond"/>
          <w:b/>
          <w:sz w:val="26"/>
          <w:szCs w:val="26"/>
        </w:rPr>
      </w:pPr>
      <w:r w:rsidRPr="008074CF">
        <w:rPr>
          <w:rFonts w:ascii="Garamond" w:hAnsi="Garamond"/>
          <w:b/>
          <w:sz w:val="26"/>
          <w:szCs w:val="26"/>
        </w:rPr>
        <w:t>Предложения по изменениям и дополнениям в РЕГЛАМЕНТ ПРОВЕДЕНИЯ КОНКУРЕНТНЫХ ОТБОРОВ МОЩНОСТИ (Приложение № 19.3 к Договору о присоединении к торговой системе оптового рынка)</w:t>
      </w:r>
    </w:p>
    <w:p w:rsidR="00D827F5" w:rsidRDefault="00D827F5" w:rsidP="00D827F5">
      <w:pPr>
        <w:tabs>
          <w:tab w:val="left" w:pos="8364"/>
        </w:tabs>
        <w:jc w:val="both"/>
        <w:rPr>
          <w:b/>
          <w:bCs/>
          <w:sz w:val="22"/>
          <w:szCs w:val="22"/>
        </w:rPr>
      </w:pPr>
    </w:p>
    <w:tbl>
      <w:tblPr>
        <w:tblW w:w="14749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673"/>
        <w:gridCol w:w="7116"/>
      </w:tblGrid>
      <w:tr w:rsidR="00D827F5" w:rsidRPr="005F08A9" w:rsidTr="00816B8B">
        <w:trPr>
          <w:trHeight w:val="435"/>
        </w:trPr>
        <w:tc>
          <w:tcPr>
            <w:tcW w:w="960" w:type="dxa"/>
            <w:vAlign w:val="center"/>
          </w:tcPr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№</w:t>
            </w:r>
          </w:p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6673" w:type="dxa"/>
            <w:vAlign w:val="center"/>
          </w:tcPr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7116" w:type="dxa"/>
            <w:vAlign w:val="center"/>
          </w:tcPr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</w:rPr>
            </w:pPr>
            <w:r w:rsidRPr="005F08A9">
              <w:rPr>
                <w:rFonts w:ascii="Garamond" w:hAnsi="Garamond" w:cs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D827F5" w:rsidRPr="005F08A9" w:rsidRDefault="00D827F5" w:rsidP="003A3F53">
            <w:pPr>
              <w:jc w:val="center"/>
              <w:rPr>
                <w:rFonts w:ascii="Garamond" w:hAnsi="Garamond" w:cs="Garamond"/>
              </w:rPr>
            </w:pPr>
            <w:r w:rsidRPr="005F08A9">
              <w:rPr>
                <w:rFonts w:ascii="Garamond" w:hAnsi="Garamond" w:cs="Garamond"/>
                <w:sz w:val="22"/>
                <w:szCs w:val="22"/>
              </w:rPr>
              <w:t>(изменения выделены цветом)</w:t>
            </w:r>
          </w:p>
        </w:tc>
      </w:tr>
      <w:tr w:rsidR="00D827F5" w:rsidRPr="005F08A9" w:rsidTr="00816B8B">
        <w:trPr>
          <w:trHeight w:val="435"/>
        </w:trPr>
        <w:tc>
          <w:tcPr>
            <w:tcW w:w="960" w:type="dxa"/>
            <w:vAlign w:val="center"/>
          </w:tcPr>
          <w:p w:rsidR="00D827F5" w:rsidRPr="005F08A9" w:rsidRDefault="00D827F5" w:rsidP="003A3F53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2.1.3.9</w:t>
            </w:r>
          </w:p>
        </w:tc>
        <w:tc>
          <w:tcPr>
            <w:tcW w:w="6673" w:type="dxa"/>
          </w:tcPr>
          <w:p w:rsidR="00D827F5" w:rsidRPr="008074CF" w:rsidRDefault="00D827F5" w:rsidP="00816B8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Коммерческий оператор не позднее 1 сентября года, в котором проводится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(при проведении КОМ в 2019 году </w:t>
            </w:r>
            <w:r w:rsidRPr="008074CF">
              <w:rPr>
                <w:rFonts w:ascii="Garamond" w:hAnsi="Garamond"/>
                <w:bCs/>
                <w:sz w:val="22"/>
                <w:szCs w:val="22"/>
              </w:rPr>
              <w:t>на 2022–2024 годы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поставки – не позднее 1 февраля 2019 года), рассчитывает и направляет на бумажном носителе Системному оператору: </w:t>
            </w:r>
          </w:p>
          <w:p w:rsidR="00D827F5" w:rsidRPr="008074CF" w:rsidRDefault="00D827F5" w:rsidP="00816B8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– для КОМ, проводимых в 2019 году: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  <w:highlight w:val="yellow"/>
              </w:rPr>
              <w:object w:dxaOrig="3940" w:dyaOrig="400">
                <v:shape id="_x0000_i1274" type="#_x0000_t75" style="width:234.75pt;height:24.75pt" o:ole="">
                  <v:imagedata r:id="rId235" o:title=""/>
                </v:shape>
                <o:OLEObject Type="Embed" ProgID="Equation.3" ShapeID="_x0000_i1274" DrawAspect="Content" ObjectID="_1603789348" r:id="rId236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  <w:highlight w:val="yellow"/>
              </w:rPr>
              <w:object w:dxaOrig="3960" w:dyaOrig="400">
                <v:shape id="_x0000_i1275" type="#_x0000_t75" style="width:235.5pt;height:24.75pt" o:ole="">
                  <v:imagedata r:id="rId237" o:title=""/>
                </v:shape>
                <o:OLEObject Type="Embed" ProgID="Equation.3" ShapeID="_x0000_i1275" DrawAspect="Content" ObjectID="_1603789349" r:id="rId238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– для КОМ, проводимых в 2020 году и в последующие годы: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object w:dxaOrig="2600" w:dyaOrig="400">
                <v:shape id="_x0000_i1276" type="#_x0000_t75" style="width:153.75pt;height:24.75pt" o:ole="">
                  <v:imagedata r:id="rId239" o:title=""/>
                </v:shape>
                <o:OLEObject Type="Embed" ProgID="Equation.3" ShapeID="_x0000_i1276" DrawAspect="Content" ObjectID="_1603789350" r:id="rId240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object w:dxaOrig="2659" w:dyaOrig="400">
                <v:shape id="_x0000_i1277" type="#_x0000_t75" style="width:158.25pt;height:24.75pt" o:ole="">
                  <v:imagedata r:id="rId241" o:title=""/>
                </v:shape>
                <o:OLEObject Type="Embed" ProgID="Equation.3" ShapeID="_x0000_i1277" DrawAspect="Content" ObjectID="_1603789351" r:id="rId242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74CF">
              <w:rPr>
                <w:rFonts w:ascii="Garamond" w:hAnsi="Garamond"/>
                <w:sz w:val="22"/>
                <w:szCs w:val="22"/>
              </w:rPr>
              <w:object w:dxaOrig="800" w:dyaOrig="400">
                <v:shape id="_x0000_i1278" type="#_x0000_t75" style="width:39.75pt;height:20.25pt" o:ole="">
                  <v:imagedata r:id="rId243" o:title=""/>
                </v:shape>
                <o:OLEObject Type="Embed" ProgID="Equation.3" ShapeID="_x0000_i1278" DrawAspect="Content" ObjectID="_1603789352" r:id="rId244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–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79" type="#_x0000_t75" style="width:41.25pt;height:20.25pt" o:ole="">
                  <v:imagedata r:id="rId245" o:title=""/>
                </v:shape>
                <o:OLEObject Type="Embed" ProgID="Equation.3" ShapeID="_x0000_i1279" DrawAspect="Content" ObjectID="_1603789353" r:id="rId246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определенная решением Правительства Российской Федерации цена на мощность в первой точке спроса на мощность, </w:t>
            </w:r>
            <w:r w:rsidRPr="008074CF">
              <w:rPr>
                <w:rFonts w:ascii="Garamond" w:hAnsi="Garamond"/>
                <w:sz w:val="22"/>
                <w:szCs w:val="22"/>
              </w:rPr>
              <w:lastRenderedPageBreak/>
              <w:t xml:space="preserve">использовавшаяся для определения спроса на мощность при проведении КОМ на 2021 год,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80" type="#_x0000_t75" style="width:41.25pt;height:20.25pt" o:ole="">
                  <v:imagedata r:id="rId247" o:title=""/>
                </v:shape>
                <o:OLEObject Type="Embed" ProgID="Equation.3" ShapeID="_x0000_i1280" DrawAspect="Content" ObjectID="_1603789354" r:id="rId248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– цена на мощность во второй точке спроса на мощность, используемая для определения спроса на мощность при проведении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81" type="#_x0000_t75" style="width:41.25pt;height:20.25pt" o:ole="">
                  <v:imagedata r:id="rId249" o:title=""/>
                </v:shape>
                <o:OLEObject Type="Embed" ProgID="Equation.3" ShapeID="_x0000_i1281" DrawAspect="Content" ObjectID="_1603789355" r:id="rId250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определенная решением Правительства Российской Федерации цена на мощность во второй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720" w:dyaOrig="340">
                <v:shape id="_x0000_i1282" type="#_x0000_t75" style="width:36.75pt;height:18pt" o:ole="">
                  <v:imagedata r:id="rId251" o:title=""/>
                </v:shape>
                <o:OLEObject Type="Embed" ProgID="Equation.3" ShapeID="_x0000_i1282" DrawAspect="Content" ObjectID="_1603789356" r:id="rId252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индекс потребительских цен для декабря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-1 в процентах к декабрю года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>-2,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8074CF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8074CF">
              <w:rPr>
                <w:rFonts w:ascii="Garamond" w:hAnsi="Garamond"/>
                <w:sz w:val="22"/>
                <w:szCs w:val="22"/>
              </w:rPr>
              <w:object w:dxaOrig="720" w:dyaOrig="340">
                <v:shape id="_x0000_i1283" type="#_x0000_t75" style="width:36.75pt;height:18pt" o:ole="">
                  <v:imagedata r:id="rId253" o:title=""/>
                </v:shape>
                <o:OLEObject Type="Embed" ProgID="Equation.3" ShapeID="_x0000_i1283" DrawAspect="Content" ObjectID="_1603789357" r:id="rId254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8074CF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для декабря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-1 к декабрю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-2 в соответствии с порядком определения фактического значения индекса потребительских цен, предусмотренным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(Приложение № 19.6 к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074CF">
              <w:rPr>
                <w:rFonts w:ascii="Garamond" w:hAnsi="Garamond"/>
                <w:sz w:val="22"/>
                <w:szCs w:val="22"/>
              </w:rPr>
              <w:t>).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год, на который проводится конкурентный отбор мощности;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Y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год, в котором проводится конкурентный отбор мощности на год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320" w:dyaOrig="340">
                <v:shape id="_x0000_i1284" type="#_x0000_t75" style="width:15.75pt;height:18pt" o:ole="">
                  <v:imagedata r:id="rId255" o:title=""/>
                </v:shape>
                <o:OLEObject Type="Embed" ProgID="Equation.3" ShapeID="_x0000_i1284" DrawAspect="Content" ObjectID="_1603789358" r:id="rId256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коэффициент увеличения цены в первой точке спроса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1,06 – для отбора, проводимого на 2022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1,13 – для отбора, проводимого на 2023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lastRenderedPageBreak/>
              <w:t>1,20 – для отбора, проводимого на 2024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1,20 – для отбора, проводимого на 2025 год.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Величины цены на мощность в первой и второй точке спроса на мощность рассчитываются в руб./МВт с точностью до 8 знаков после запятой, если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не предусмотрено иное.</w:t>
            </w:r>
          </w:p>
          <w:p w:rsidR="00D827F5" w:rsidRPr="00425FA0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Системный оператор в течение 1 (одного) дня, следующего за днем получения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 </w:t>
            </w:r>
          </w:p>
        </w:tc>
        <w:tc>
          <w:tcPr>
            <w:tcW w:w="7116" w:type="dxa"/>
          </w:tcPr>
          <w:p w:rsidR="00D827F5" w:rsidRPr="008074CF" w:rsidRDefault="00D827F5" w:rsidP="00816B8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lastRenderedPageBreak/>
              <w:t xml:space="preserve">Коммерческий оператор не позднее 1 сентября года, в котором проводится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(при проведении КОМ в 2019 году </w:t>
            </w:r>
            <w:r w:rsidRPr="008074CF">
              <w:rPr>
                <w:rFonts w:ascii="Garamond" w:hAnsi="Garamond"/>
                <w:bCs/>
                <w:sz w:val="22"/>
                <w:szCs w:val="22"/>
              </w:rPr>
              <w:t>на 2022–2024 годы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поставки – не позднее 1 февраля 2019 года), рассчитывает и направляет на бумажном носителе Системному оператору: </w:t>
            </w:r>
          </w:p>
          <w:p w:rsidR="00D827F5" w:rsidRPr="008074CF" w:rsidRDefault="00D827F5" w:rsidP="00816B8B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– для КОМ, проводимых в 2019 году: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position w:val="-14"/>
                <w:highlight w:val="yellow"/>
              </w:rPr>
              <w:object w:dxaOrig="3900" w:dyaOrig="400">
                <v:shape id="_x0000_i1285" type="#_x0000_t75" style="width:233.25pt;height:24.75pt" o:ole="">
                  <v:imagedata r:id="rId257" o:title=""/>
                </v:shape>
                <o:OLEObject Type="Embed" ProgID="Equation.3" ShapeID="_x0000_i1285" DrawAspect="Content" ObjectID="_1603789359" r:id="rId258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position w:val="-14"/>
                <w:highlight w:val="yellow"/>
              </w:rPr>
              <w:object w:dxaOrig="3960" w:dyaOrig="400">
                <v:shape id="_x0000_i1286" type="#_x0000_t75" style="width:235.5pt;height:24.75pt" o:ole="">
                  <v:imagedata r:id="rId259" o:title=""/>
                </v:shape>
                <o:OLEObject Type="Embed" ProgID="Equation.3" ShapeID="_x0000_i1286" DrawAspect="Content" ObjectID="_1603789360" r:id="rId260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– для КОМ, проводимых в 2020 году и в последующие годы: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object w:dxaOrig="2600" w:dyaOrig="400">
                <v:shape id="_x0000_i1287" type="#_x0000_t75" style="width:153.75pt;height:24.75pt" o:ole="">
                  <v:imagedata r:id="rId239" o:title=""/>
                </v:shape>
                <o:OLEObject Type="Embed" ProgID="Equation.3" ShapeID="_x0000_i1287" DrawAspect="Content" ObjectID="_1603789361" r:id="rId261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object w:dxaOrig="2659" w:dyaOrig="400">
                <v:shape id="_x0000_i1288" type="#_x0000_t75" style="width:158.25pt;height:24.75pt" o:ole="">
                  <v:imagedata r:id="rId241" o:title=""/>
                </v:shape>
                <o:OLEObject Type="Embed" ProgID="Equation.3" ShapeID="_x0000_i1288" DrawAspect="Content" ObjectID="_1603789362" r:id="rId262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где </w:t>
            </w:r>
            <w:r w:rsidRPr="008074CF">
              <w:rPr>
                <w:rFonts w:ascii="Garamond" w:hAnsi="Garamond"/>
                <w:sz w:val="22"/>
                <w:szCs w:val="22"/>
              </w:rPr>
              <w:object w:dxaOrig="800" w:dyaOrig="400">
                <v:shape id="_x0000_i1289" type="#_x0000_t75" style="width:39.75pt;height:20.25pt" o:ole="">
                  <v:imagedata r:id="rId243" o:title=""/>
                </v:shape>
                <o:OLEObject Type="Embed" ProgID="Equation.3" ShapeID="_x0000_i1289" DrawAspect="Content" ObjectID="_1603789363" r:id="rId263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– цена на мощность в первой точке спроса на мощность, используемая для определения спроса на мощность при проведении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90" type="#_x0000_t75" style="width:41.25pt;height:20.25pt" o:ole="">
                  <v:imagedata r:id="rId245" o:title=""/>
                </v:shape>
                <o:OLEObject Type="Embed" ProgID="Equation.3" ShapeID="_x0000_i1290" DrawAspect="Content" ObjectID="_1603789364" r:id="rId264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определенная решением Правительства Российской Федерации цена на мощность в первой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91" type="#_x0000_t75" style="width:41.25pt;height:20.25pt" o:ole="">
                  <v:imagedata r:id="rId247" o:title=""/>
                </v:shape>
                <o:OLEObject Type="Embed" ProgID="Equation.3" ShapeID="_x0000_i1291" DrawAspect="Content" ObjectID="_1603789365" r:id="rId265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– цена на мощность во второй точке спроса на мощность, используемая для определения спроса на мощность при проведении КОМ на год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X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820" w:dyaOrig="400">
                <v:shape id="_x0000_i1292" type="#_x0000_t75" style="width:41.25pt;height:20.25pt" o:ole="">
                  <v:imagedata r:id="rId249" o:title=""/>
                </v:shape>
                <o:OLEObject Type="Embed" ProgID="Equation.3" ShapeID="_x0000_i1292" DrawAspect="Content" ObjectID="_1603789366" r:id="rId266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определенная решением Правительства Российской Федерации цена на мощность во второй точке спроса на мощность, использовавшаяся для определения спроса на мощность при проведении КОМ на 2021 год, для ценовой зоны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z</w:t>
            </w:r>
            <w:r w:rsidRPr="008074CF">
              <w:rPr>
                <w:rFonts w:ascii="Garamond" w:hAnsi="Garamond"/>
                <w:sz w:val="22"/>
                <w:szCs w:val="22"/>
              </w:rPr>
              <w:t>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720" w:dyaOrig="340">
                <v:shape id="_x0000_i1293" type="#_x0000_t75" style="width:36.75pt;height:18pt" o:ole="">
                  <v:imagedata r:id="rId251" o:title=""/>
                </v:shape>
                <o:OLEObject Type="Embed" ProgID="Equation.3" ShapeID="_x0000_i1293" DrawAspect="Content" ObjectID="_1603789367" r:id="rId267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индекс потребительских цен для декабря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-1 в процентах к декабрю года </w:t>
            </w: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>-2, определяемый и публикуемый федеральным органом исполнительной власти, осуществляющим функции по формированию официальной статистической информации.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8074CF">
              <w:rPr>
                <w:rFonts w:ascii="Garamond" w:hAnsi="Garamond"/>
                <w:sz w:val="22"/>
                <w:szCs w:val="22"/>
              </w:rPr>
              <w:t xml:space="preserve">Величина </w:t>
            </w:r>
            <w:r w:rsidRPr="008074CF">
              <w:rPr>
                <w:rFonts w:ascii="Garamond" w:hAnsi="Garamond"/>
                <w:sz w:val="22"/>
                <w:szCs w:val="22"/>
              </w:rPr>
              <w:object w:dxaOrig="720" w:dyaOrig="340">
                <v:shape id="_x0000_i1294" type="#_x0000_t75" style="width:36.75pt;height:18pt" o:ole="">
                  <v:imagedata r:id="rId253" o:title=""/>
                </v:shape>
                <o:OLEObject Type="Embed" ProgID="Equation.3" ShapeID="_x0000_i1294" DrawAspect="Content" ObjectID="_1603789368" r:id="rId268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определяется</w:t>
            </w:r>
            <w:proofErr w:type="gramEnd"/>
            <w:r w:rsidRPr="008074CF">
              <w:rPr>
                <w:rFonts w:ascii="Garamond" w:hAnsi="Garamond"/>
                <w:sz w:val="22"/>
                <w:szCs w:val="22"/>
              </w:rPr>
              <w:t xml:space="preserve"> в году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для декабря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-1 к декабрю года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Y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-2 в соответствии с порядком определения фактического значения индекса потребительских цен, предусмотренным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Регламентом определения параметров, необходимых для расчета цены по договорам о предоставлении мощности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(Приложение № 19.6 к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Договору о присоединении к торговой системе оптового рынка</w:t>
            </w:r>
            <w:r w:rsidRPr="008074CF">
              <w:rPr>
                <w:rFonts w:ascii="Garamond" w:hAnsi="Garamond"/>
                <w:sz w:val="22"/>
                <w:szCs w:val="22"/>
              </w:rPr>
              <w:t>).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i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–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год, на который проводится конкурентный отбор мощности;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i/>
                <w:sz w:val="22"/>
                <w:szCs w:val="22"/>
                <w:lang w:val="en-US"/>
              </w:rPr>
              <w:t>Y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 xml:space="preserve"> – 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год, в котором проводится конкурентный отбор мощности на год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Х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; 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object w:dxaOrig="320" w:dyaOrig="340">
                <v:shape id="_x0000_i1295" type="#_x0000_t75" style="width:15.75pt;height:18pt" o:ole="">
                  <v:imagedata r:id="rId255" o:title=""/>
                </v:shape>
                <o:OLEObject Type="Embed" ProgID="Equation.3" ShapeID="_x0000_i1295" DrawAspect="Content" ObjectID="_1603789369" r:id="rId269"/>
              </w:objec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– коэффициент увеличения цены в первой точке спроса относительно установленной решением Правительства Российской Федерации для отбора в 2017 году, установленный решением Правительства РФ, равный: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1,06 – для отбора, проводимого на 2022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1,13 – для отбора, проводимого на 2023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1,20 – для отбора, проводимого на 2024 год;</w:t>
            </w:r>
          </w:p>
          <w:p w:rsidR="00D827F5" w:rsidRPr="008074CF" w:rsidRDefault="00D827F5" w:rsidP="003A3F53">
            <w:pPr>
              <w:numPr>
                <w:ilvl w:val="0"/>
                <w:numId w:val="11"/>
              </w:numPr>
              <w:spacing w:before="120" w:after="120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>1,20 – для отбора, проводимого на 2025 год.</w:t>
            </w:r>
          </w:p>
          <w:p w:rsidR="00D827F5" w:rsidRPr="008074CF" w:rsidRDefault="00D827F5" w:rsidP="003A3F53">
            <w:pPr>
              <w:spacing w:before="120" w:after="120"/>
              <w:ind w:firstLine="567"/>
              <w:rPr>
                <w:rFonts w:ascii="Garamond" w:hAnsi="Garamond"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lastRenderedPageBreak/>
              <w:t xml:space="preserve">Величины цены на мощность в первой и второй точке спроса на мощность рассчитываются в руб./МВт с точностью до 8 знаков после запятой, если </w:t>
            </w:r>
            <w:r w:rsidRPr="008074CF">
              <w:rPr>
                <w:rFonts w:ascii="Garamond" w:hAnsi="Garamond"/>
                <w:i/>
                <w:sz w:val="22"/>
                <w:szCs w:val="22"/>
              </w:rPr>
              <w:t>Договором о присоединении к торговой системе оптового рынка</w:t>
            </w:r>
            <w:r w:rsidRPr="008074CF">
              <w:rPr>
                <w:rFonts w:ascii="Garamond" w:hAnsi="Garamond"/>
                <w:sz w:val="22"/>
                <w:szCs w:val="22"/>
              </w:rPr>
              <w:t xml:space="preserve"> не предусмотрено иное.</w:t>
            </w:r>
          </w:p>
          <w:p w:rsidR="00D827F5" w:rsidRPr="005F08A9" w:rsidRDefault="00D827F5" w:rsidP="003A3F53">
            <w:pPr>
              <w:spacing w:before="120" w:after="120"/>
              <w:ind w:firstLine="567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8074CF">
              <w:rPr>
                <w:rFonts w:ascii="Garamond" w:hAnsi="Garamond"/>
                <w:sz w:val="22"/>
                <w:szCs w:val="22"/>
              </w:rPr>
              <w:t xml:space="preserve">Системный оператор в течение 1 (одного) дня, следующего за днем получения рассчитанных значений цены на мощность в первой и второй точке спроса на мощность для каждой ценовой зоны, публикует данную информацию на официальном сайте СО и сайте КОМ СО. </w:t>
            </w:r>
          </w:p>
        </w:tc>
      </w:tr>
    </w:tbl>
    <w:p w:rsidR="00CD4BD5" w:rsidRDefault="00CD4BD5"/>
    <w:sectPr w:rsidR="00CD4BD5" w:rsidSect="00451DA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2E76"/>
    <w:multiLevelType w:val="hybridMultilevel"/>
    <w:tmpl w:val="5E0EB2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147F2F"/>
    <w:multiLevelType w:val="hybridMultilevel"/>
    <w:tmpl w:val="7D4C4814"/>
    <w:lvl w:ilvl="0" w:tplc="BF6E6B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289F03E1"/>
    <w:multiLevelType w:val="multilevel"/>
    <w:tmpl w:val="C1F44F94"/>
    <w:lvl w:ilvl="0">
      <w:start w:val="4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2A5B2DE4"/>
    <w:multiLevelType w:val="hybridMultilevel"/>
    <w:tmpl w:val="893C6DAA"/>
    <w:lvl w:ilvl="0" w:tplc="D03C4C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25A6624"/>
    <w:multiLevelType w:val="hybridMultilevel"/>
    <w:tmpl w:val="663476A2"/>
    <w:lvl w:ilvl="0" w:tplc="4E905A00">
      <w:start w:val="1"/>
      <w:numFmt w:val="bullet"/>
      <w:lvlText w:val="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B5064C"/>
    <w:multiLevelType w:val="hybridMultilevel"/>
    <w:tmpl w:val="1068ABA0"/>
    <w:lvl w:ilvl="0" w:tplc="6AEC40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42C53FE3"/>
    <w:multiLevelType w:val="hybridMultilevel"/>
    <w:tmpl w:val="6DFCC4EE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4D73728A"/>
    <w:multiLevelType w:val="hybridMultilevel"/>
    <w:tmpl w:val="5E8818D4"/>
    <w:lvl w:ilvl="0" w:tplc="0AD28DC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60892F08"/>
    <w:multiLevelType w:val="hybridMultilevel"/>
    <w:tmpl w:val="1068ABA0"/>
    <w:lvl w:ilvl="0" w:tplc="6AEC405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7D312662"/>
    <w:multiLevelType w:val="hybridMultilevel"/>
    <w:tmpl w:val="7D4C4814"/>
    <w:lvl w:ilvl="0" w:tplc="BF6E6B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0" w15:restartNumberingAfterBreak="0">
    <w:nsid w:val="7F971D79"/>
    <w:multiLevelType w:val="hybridMultilevel"/>
    <w:tmpl w:val="7D4C4814"/>
    <w:lvl w:ilvl="0" w:tplc="BF6E6BD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0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55C"/>
    <w:rsid w:val="00025243"/>
    <w:rsid w:val="00050B25"/>
    <w:rsid w:val="00090ABB"/>
    <w:rsid w:val="00164BC0"/>
    <w:rsid w:val="0024747D"/>
    <w:rsid w:val="002B4B70"/>
    <w:rsid w:val="002E258B"/>
    <w:rsid w:val="002E50B2"/>
    <w:rsid w:val="00312ED4"/>
    <w:rsid w:val="003A3F53"/>
    <w:rsid w:val="003B10A1"/>
    <w:rsid w:val="003D6BB7"/>
    <w:rsid w:val="00451DAD"/>
    <w:rsid w:val="004D55E4"/>
    <w:rsid w:val="005C5309"/>
    <w:rsid w:val="005F12C9"/>
    <w:rsid w:val="00647562"/>
    <w:rsid w:val="00687E08"/>
    <w:rsid w:val="006E6FAF"/>
    <w:rsid w:val="007B146F"/>
    <w:rsid w:val="007E6FA7"/>
    <w:rsid w:val="00816B8B"/>
    <w:rsid w:val="0084141C"/>
    <w:rsid w:val="00911165"/>
    <w:rsid w:val="00926D6D"/>
    <w:rsid w:val="00960EDE"/>
    <w:rsid w:val="009D7395"/>
    <w:rsid w:val="00A3027B"/>
    <w:rsid w:val="00A31789"/>
    <w:rsid w:val="00A62D4D"/>
    <w:rsid w:val="00AB555C"/>
    <w:rsid w:val="00B247C0"/>
    <w:rsid w:val="00BB03D6"/>
    <w:rsid w:val="00BD1B83"/>
    <w:rsid w:val="00CD4BD5"/>
    <w:rsid w:val="00D07493"/>
    <w:rsid w:val="00D827F5"/>
    <w:rsid w:val="00F00493"/>
    <w:rsid w:val="00F61FF2"/>
    <w:rsid w:val="00F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9"/>
    <o:shapelayout v:ext="edit">
      <o:idmap v:ext="edit" data="1"/>
    </o:shapelayout>
  </w:shapeDefaults>
  <w:decimalSymbol w:val=","/>
  <w:listSeparator w:val=";"/>
  <w15:chartTrackingRefBased/>
  <w15:docId w15:val="{0C6927FB-0C27-436F-BC20-7D960AE6A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rsid w:val="00926D6D"/>
    <w:pPr>
      <w:widowControl w:val="0"/>
      <w:spacing w:before="120" w:after="120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3B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9D7395"/>
    <w:pPr>
      <w:spacing w:before="100" w:beforeAutospacing="1" w:after="100" w:afterAutospacing="1"/>
    </w:pPr>
  </w:style>
  <w:style w:type="paragraph" w:styleId="a6">
    <w:name w:val="Body Text"/>
    <w:aliases w:val="body text"/>
    <w:basedOn w:val="a"/>
    <w:link w:val="1"/>
    <w:rsid w:val="007E6FA7"/>
    <w:pPr>
      <w:spacing w:before="120" w:after="120"/>
      <w:jc w:val="both"/>
    </w:pPr>
    <w:rPr>
      <w:sz w:val="22"/>
      <w:szCs w:val="20"/>
      <w:lang w:val="en-GB" w:eastAsia="en-US"/>
    </w:rPr>
  </w:style>
  <w:style w:type="character" w:customStyle="1" w:styleId="a7">
    <w:name w:val="Основной текст Знак"/>
    <w:basedOn w:val="a0"/>
    <w:uiPriority w:val="99"/>
    <w:semiHidden/>
    <w:rsid w:val="007E6F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ody text Знак"/>
    <w:link w:val="a6"/>
    <w:rsid w:val="007E6F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8">
    <w:name w:val="Обычный текст"/>
    <w:basedOn w:val="a"/>
    <w:link w:val="a9"/>
    <w:uiPriority w:val="99"/>
    <w:rsid w:val="007E6FA7"/>
    <w:pPr>
      <w:ind w:firstLine="425"/>
    </w:pPr>
    <w:rPr>
      <w:rFonts w:eastAsia="Arial Unicode MS"/>
    </w:rPr>
  </w:style>
  <w:style w:type="character" w:customStyle="1" w:styleId="a9">
    <w:name w:val="Обычный текст Знак"/>
    <w:link w:val="a8"/>
    <w:uiPriority w:val="99"/>
    <w:rsid w:val="007E6FA7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sid w:val="00926D6D"/>
    <w:rPr>
      <w:rFonts w:ascii="Garamond" w:eastAsia="Times New Roman" w:hAnsi="Garamond" w:cs="Times New Roman"/>
      <w:b/>
      <w:color w:val="000000"/>
    </w:rPr>
  </w:style>
  <w:style w:type="paragraph" w:customStyle="1" w:styleId="ConsPlusNormal">
    <w:name w:val="ConsPlusNormal"/>
    <w:rsid w:val="00CD4B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14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141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0">
    <w:name w:val="Абзац списка1"/>
    <w:basedOn w:val="a"/>
    <w:rsid w:val="007B14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7B146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B146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B146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9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4.bin"/><Relationship Id="rId84" Type="http://schemas.openxmlformats.org/officeDocument/2006/relationships/oleObject" Target="embeddings/oleObject54.bin"/><Relationship Id="rId138" Type="http://schemas.openxmlformats.org/officeDocument/2006/relationships/oleObject" Target="embeddings/oleObject84.bin"/><Relationship Id="rId159" Type="http://schemas.openxmlformats.org/officeDocument/2006/relationships/image" Target="media/image55.wmf"/><Relationship Id="rId170" Type="http://schemas.openxmlformats.org/officeDocument/2006/relationships/oleObject" Target="embeddings/oleObject106.bin"/><Relationship Id="rId191" Type="http://schemas.openxmlformats.org/officeDocument/2006/relationships/oleObject" Target="embeddings/oleObject120.bin"/><Relationship Id="rId205" Type="http://schemas.openxmlformats.org/officeDocument/2006/relationships/image" Target="media/image69.wmf"/><Relationship Id="rId226" Type="http://schemas.openxmlformats.org/officeDocument/2006/relationships/oleObject" Target="embeddings/oleObject153.bin"/><Relationship Id="rId247" Type="http://schemas.openxmlformats.org/officeDocument/2006/relationships/image" Target="media/image76.wmf"/><Relationship Id="rId107" Type="http://schemas.openxmlformats.org/officeDocument/2006/relationships/oleObject" Target="embeddings/oleObject67.bin"/><Relationship Id="rId268" Type="http://schemas.openxmlformats.org/officeDocument/2006/relationships/oleObject" Target="embeddings/oleObject182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45.bin"/><Relationship Id="rId128" Type="http://schemas.openxmlformats.org/officeDocument/2006/relationships/image" Target="media/image47.wmf"/><Relationship Id="rId149" Type="http://schemas.openxmlformats.org/officeDocument/2006/relationships/oleObject" Target="embeddings/oleObject94.bin"/><Relationship Id="rId5" Type="http://schemas.openxmlformats.org/officeDocument/2006/relationships/image" Target="media/image1.wmf"/><Relationship Id="rId95" Type="http://schemas.openxmlformats.org/officeDocument/2006/relationships/oleObject" Target="embeddings/oleObject61.bin"/><Relationship Id="rId160" Type="http://schemas.openxmlformats.org/officeDocument/2006/relationships/oleObject" Target="embeddings/oleObject101.bin"/><Relationship Id="rId181" Type="http://schemas.openxmlformats.org/officeDocument/2006/relationships/image" Target="media/image66.wmf"/><Relationship Id="rId216" Type="http://schemas.openxmlformats.org/officeDocument/2006/relationships/oleObject" Target="embeddings/oleObject143.bin"/><Relationship Id="rId237" Type="http://schemas.openxmlformats.org/officeDocument/2006/relationships/image" Target="media/image71.wmf"/><Relationship Id="rId258" Type="http://schemas.openxmlformats.org/officeDocument/2006/relationships/oleObject" Target="embeddings/oleObject173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5.bin"/><Relationship Id="rId118" Type="http://schemas.openxmlformats.org/officeDocument/2006/relationships/image" Target="media/image42.wmf"/><Relationship Id="rId139" Type="http://schemas.openxmlformats.org/officeDocument/2006/relationships/oleObject" Target="embeddings/oleObject85.bin"/><Relationship Id="rId85" Type="http://schemas.openxmlformats.org/officeDocument/2006/relationships/oleObject" Target="embeddings/oleObject55.bin"/><Relationship Id="rId150" Type="http://schemas.openxmlformats.org/officeDocument/2006/relationships/oleObject" Target="embeddings/oleObject95.bin"/><Relationship Id="rId171" Type="http://schemas.openxmlformats.org/officeDocument/2006/relationships/image" Target="media/image61.wmf"/><Relationship Id="rId192" Type="http://schemas.openxmlformats.org/officeDocument/2006/relationships/oleObject" Target="embeddings/oleObject121.bin"/><Relationship Id="rId206" Type="http://schemas.openxmlformats.org/officeDocument/2006/relationships/oleObject" Target="embeddings/oleObject133.bin"/><Relationship Id="rId227" Type="http://schemas.openxmlformats.org/officeDocument/2006/relationships/oleObject" Target="embeddings/oleObject154.bin"/><Relationship Id="rId248" Type="http://schemas.openxmlformats.org/officeDocument/2006/relationships/oleObject" Target="embeddings/oleObject168.bin"/><Relationship Id="rId269" Type="http://schemas.openxmlformats.org/officeDocument/2006/relationships/oleObject" Target="embeddings/oleObject183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37.wmf"/><Relationship Id="rId129" Type="http://schemas.openxmlformats.org/officeDocument/2006/relationships/oleObject" Target="embeddings/oleObject78.bin"/><Relationship Id="rId54" Type="http://schemas.openxmlformats.org/officeDocument/2006/relationships/oleObject" Target="embeddings/oleObject25.bin"/><Relationship Id="rId75" Type="http://schemas.openxmlformats.org/officeDocument/2006/relationships/oleObject" Target="embeddings/oleObject46.bin"/><Relationship Id="rId96" Type="http://schemas.openxmlformats.org/officeDocument/2006/relationships/image" Target="media/image31.wmf"/><Relationship Id="rId140" Type="http://schemas.openxmlformats.org/officeDocument/2006/relationships/oleObject" Target="embeddings/oleObject86.bin"/><Relationship Id="rId161" Type="http://schemas.openxmlformats.org/officeDocument/2006/relationships/image" Target="media/image56.wmf"/><Relationship Id="rId182" Type="http://schemas.openxmlformats.org/officeDocument/2006/relationships/oleObject" Target="embeddings/oleObject112.bin"/><Relationship Id="rId217" Type="http://schemas.openxmlformats.org/officeDocument/2006/relationships/oleObject" Target="embeddings/oleObject144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63.bin"/><Relationship Id="rId259" Type="http://schemas.openxmlformats.org/officeDocument/2006/relationships/image" Target="media/image82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73.bin"/><Relationship Id="rId270" Type="http://schemas.openxmlformats.org/officeDocument/2006/relationships/fontTable" Target="fontTable.xml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31.bin"/><Relationship Id="rId65" Type="http://schemas.openxmlformats.org/officeDocument/2006/relationships/oleObject" Target="embeddings/oleObject36.bin"/><Relationship Id="rId81" Type="http://schemas.openxmlformats.org/officeDocument/2006/relationships/image" Target="media/image26.wmf"/><Relationship Id="rId86" Type="http://schemas.openxmlformats.org/officeDocument/2006/relationships/oleObject" Target="embeddings/oleObject56.bin"/><Relationship Id="rId130" Type="http://schemas.openxmlformats.org/officeDocument/2006/relationships/image" Target="media/image48.wmf"/><Relationship Id="rId135" Type="http://schemas.openxmlformats.org/officeDocument/2006/relationships/oleObject" Target="embeddings/oleObject82.bin"/><Relationship Id="rId151" Type="http://schemas.openxmlformats.org/officeDocument/2006/relationships/oleObject" Target="embeddings/oleObject96.bin"/><Relationship Id="rId156" Type="http://schemas.openxmlformats.org/officeDocument/2006/relationships/oleObject" Target="embeddings/oleObject99.bin"/><Relationship Id="rId177" Type="http://schemas.openxmlformats.org/officeDocument/2006/relationships/image" Target="media/image64.wmf"/><Relationship Id="rId198" Type="http://schemas.openxmlformats.org/officeDocument/2006/relationships/oleObject" Target="embeddings/oleObject127.bin"/><Relationship Id="rId172" Type="http://schemas.openxmlformats.org/officeDocument/2006/relationships/oleObject" Target="embeddings/oleObject107.bin"/><Relationship Id="rId193" Type="http://schemas.openxmlformats.org/officeDocument/2006/relationships/oleObject" Target="embeddings/oleObject122.bin"/><Relationship Id="rId202" Type="http://schemas.openxmlformats.org/officeDocument/2006/relationships/oleObject" Target="embeddings/oleObject131.bin"/><Relationship Id="rId207" Type="http://schemas.openxmlformats.org/officeDocument/2006/relationships/oleObject" Target="embeddings/oleObject134.bin"/><Relationship Id="rId223" Type="http://schemas.openxmlformats.org/officeDocument/2006/relationships/oleObject" Target="embeddings/oleObject150.bin"/><Relationship Id="rId228" Type="http://schemas.openxmlformats.org/officeDocument/2006/relationships/oleObject" Target="embeddings/oleObject155.bin"/><Relationship Id="rId244" Type="http://schemas.openxmlformats.org/officeDocument/2006/relationships/oleObject" Target="embeddings/oleObject166.bin"/><Relationship Id="rId249" Type="http://schemas.openxmlformats.org/officeDocument/2006/relationships/image" Target="media/image77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oleObject" Target="embeddings/oleObject68.bin"/><Relationship Id="rId260" Type="http://schemas.openxmlformats.org/officeDocument/2006/relationships/oleObject" Target="embeddings/oleObject174.bin"/><Relationship Id="rId265" Type="http://schemas.openxmlformats.org/officeDocument/2006/relationships/oleObject" Target="embeddings/oleObject179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7.bin"/><Relationship Id="rId97" Type="http://schemas.openxmlformats.org/officeDocument/2006/relationships/oleObject" Target="embeddings/oleObject62.bin"/><Relationship Id="rId104" Type="http://schemas.openxmlformats.org/officeDocument/2006/relationships/image" Target="media/image35.wmf"/><Relationship Id="rId120" Type="http://schemas.openxmlformats.org/officeDocument/2006/relationships/image" Target="media/image43.wmf"/><Relationship Id="rId125" Type="http://schemas.openxmlformats.org/officeDocument/2006/relationships/oleObject" Target="embeddings/oleObject76.bin"/><Relationship Id="rId141" Type="http://schemas.openxmlformats.org/officeDocument/2006/relationships/oleObject" Target="embeddings/oleObject87.bin"/><Relationship Id="rId146" Type="http://schemas.openxmlformats.org/officeDocument/2006/relationships/oleObject" Target="embeddings/oleObject91.bin"/><Relationship Id="rId167" Type="http://schemas.openxmlformats.org/officeDocument/2006/relationships/image" Target="media/image59.wmf"/><Relationship Id="rId188" Type="http://schemas.openxmlformats.org/officeDocument/2006/relationships/oleObject" Target="embeddings/oleObject117.bin"/><Relationship Id="rId7" Type="http://schemas.openxmlformats.org/officeDocument/2006/relationships/image" Target="media/image2.wmf"/><Relationship Id="rId71" Type="http://schemas.openxmlformats.org/officeDocument/2006/relationships/oleObject" Target="embeddings/oleObject42.bin"/><Relationship Id="rId92" Type="http://schemas.openxmlformats.org/officeDocument/2006/relationships/image" Target="media/image29.wmf"/><Relationship Id="rId162" Type="http://schemas.openxmlformats.org/officeDocument/2006/relationships/oleObject" Target="embeddings/oleObject102.bin"/><Relationship Id="rId183" Type="http://schemas.openxmlformats.org/officeDocument/2006/relationships/oleObject" Target="embeddings/oleObject113.bin"/><Relationship Id="rId213" Type="http://schemas.openxmlformats.org/officeDocument/2006/relationships/oleObject" Target="embeddings/oleObject140.bin"/><Relationship Id="rId218" Type="http://schemas.openxmlformats.org/officeDocument/2006/relationships/oleObject" Target="embeddings/oleObject145.bin"/><Relationship Id="rId234" Type="http://schemas.openxmlformats.org/officeDocument/2006/relationships/oleObject" Target="embeddings/oleObject161.bin"/><Relationship Id="rId239" Type="http://schemas.openxmlformats.org/officeDocument/2006/relationships/image" Target="media/image72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0" Type="http://schemas.openxmlformats.org/officeDocument/2006/relationships/oleObject" Target="embeddings/oleObject169.bin"/><Relationship Id="rId255" Type="http://schemas.openxmlformats.org/officeDocument/2006/relationships/image" Target="media/image80.wmf"/><Relationship Id="rId271" Type="http://schemas.openxmlformats.org/officeDocument/2006/relationships/theme" Target="theme/theme1.xml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7.bin"/><Relationship Id="rId87" Type="http://schemas.openxmlformats.org/officeDocument/2006/relationships/oleObject" Target="embeddings/oleObject57.bin"/><Relationship Id="rId110" Type="http://schemas.openxmlformats.org/officeDocument/2006/relationships/image" Target="media/image38.wmf"/><Relationship Id="rId115" Type="http://schemas.openxmlformats.org/officeDocument/2006/relationships/oleObject" Target="embeddings/oleObject71.bin"/><Relationship Id="rId131" Type="http://schemas.openxmlformats.org/officeDocument/2006/relationships/oleObject" Target="embeddings/oleObject79.bin"/><Relationship Id="rId136" Type="http://schemas.openxmlformats.org/officeDocument/2006/relationships/oleObject" Target="embeddings/oleObject83.bin"/><Relationship Id="rId157" Type="http://schemas.openxmlformats.org/officeDocument/2006/relationships/image" Target="media/image54.wmf"/><Relationship Id="rId178" Type="http://schemas.openxmlformats.org/officeDocument/2006/relationships/oleObject" Target="embeddings/oleObject110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52.bin"/><Relationship Id="rId152" Type="http://schemas.openxmlformats.org/officeDocument/2006/relationships/oleObject" Target="embeddings/oleObject97.bin"/><Relationship Id="rId173" Type="http://schemas.openxmlformats.org/officeDocument/2006/relationships/image" Target="media/image62.wmf"/><Relationship Id="rId194" Type="http://schemas.openxmlformats.org/officeDocument/2006/relationships/oleObject" Target="embeddings/oleObject123.bin"/><Relationship Id="rId199" Type="http://schemas.openxmlformats.org/officeDocument/2006/relationships/oleObject" Target="embeddings/oleObject128.bin"/><Relationship Id="rId203" Type="http://schemas.openxmlformats.org/officeDocument/2006/relationships/image" Target="media/image68.wmf"/><Relationship Id="rId208" Type="http://schemas.openxmlformats.org/officeDocument/2006/relationships/oleObject" Target="embeddings/oleObject135.bin"/><Relationship Id="rId229" Type="http://schemas.openxmlformats.org/officeDocument/2006/relationships/oleObject" Target="embeddings/oleObject156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51.bin"/><Relationship Id="rId240" Type="http://schemas.openxmlformats.org/officeDocument/2006/relationships/oleObject" Target="embeddings/oleObject164.bin"/><Relationship Id="rId245" Type="http://schemas.openxmlformats.org/officeDocument/2006/relationships/image" Target="media/image75.wmf"/><Relationship Id="rId261" Type="http://schemas.openxmlformats.org/officeDocument/2006/relationships/oleObject" Target="embeddings/oleObject175.bin"/><Relationship Id="rId266" Type="http://schemas.openxmlformats.org/officeDocument/2006/relationships/oleObject" Target="embeddings/oleObject180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48.bin"/><Relationship Id="rId100" Type="http://schemas.openxmlformats.org/officeDocument/2006/relationships/image" Target="media/image33.wmf"/><Relationship Id="rId105" Type="http://schemas.openxmlformats.org/officeDocument/2006/relationships/oleObject" Target="embeddings/oleObject66.bin"/><Relationship Id="rId126" Type="http://schemas.openxmlformats.org/officeDocument/2006/relationships/image" Target="media/image46.wmf"/><Relationship Id="rId147" Type="http://schemas.openxmlformats.org/officeDocument/2006/relationships/oleObject" Target="embeddings/oleObject92.bin"/><Relationship Id="rId168" Type="http://schemas.openxmlformats.org/officeDocument/2006/relationships/oleObject" Target="embeddings/oleObject10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43.bin"/><Relationship Id="rId93" Type="http://schemas.openxmlformats.org/officeDocument/2006/relationships/oleObject" Target="embeddings/oleObject60.bin"/><Relationship Id="rId98" Type="http://schemas.openxmlformats.org/officeDocument/2006/relationships/image" Target="media/image32.wmf"/><Relationship Id="rId121" Type="http://schemas.openxmlformats.org/officeDocument/2006/relationships/oleObject" Target="embeddings/oleObject74.bin"/><Relationship Id="rId142" Type="http://schemas.openxmlformats.org/officeDocument/2006/relationships/oleObject" Target="embeddings/oleObject88.bin"/><Relationship Id="rId163" Type="http://schemas.openxmlformats.org/officeDocument/2006/relationships/image" Target="media/image57.wmf"/><Relationship Id="rId184" Type="http://schemas.openxmlformats.org/officeDocument/2006/relationships/image" Target="media/image67.wmf"/><Relationship Id="rId189" Type="http://schemas.openxmlformats.org/officeDocument/2006/relationships/oleObject" Target="embeddings/oleObject118.bin"/><Relationship Id="rId219" Type="http://schemas.openxmlformats.org/officeDocument/2006/relationships/oleObject" Target="embeddings/oleObject146.bin"/><Relationship Id="rId3" Type="http://schemas.openxmlformats.org/officeDocument/2006/relationships/settings" Target="settings.xml"/><Relationship Id="rId214" Type="http://schemas.openxmlformats.org/officeDocument/2006/relationships/oleObject" Target="embeddings/oleObject141.bin"/><Relationship Id="rId230" Type="http://schemas.openxmlformats.org/officeDocument/2006/relationships/oleObject" Target="embeddings/oleObject157.bin"/><Relationship Id="rId235" Type="http://schemas.openxmlformats.org/officeDocument/2006/relationships/image" Target="media/image70.wmf"/><Relationship Id="rId251" Type="http://schemas.openxmlformats.org/officeDocument/2006/relationships/image" Target="media/image78.wmf"/><Relationship Id="rId256" Type="http://schemas.openxmlformats.org/officeDocument/2006/relationships/oleObject" Target="embeddings/oleObject172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8.bin"/><Relationship Id="rId116" Type="http://schemas.openxmlformats.org/officeDocument/2006/relationships/image" Target="media/image41.wmf"/><Relationship Id="rId137" Type="http://schemas.openxmlformats.org/officeDocument/2006/relationships/image" Target="media/image50.wmf"/><Relationship Id="rId158" Type="http://schemas.openxmlformats.org/officeDocument/2006/relationships/oleObject" Target="embeddings/oleObject10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53.bin"/><Relationship Id="rId88" Type="http://schemas.openxmlformats.org/officeDocument/2006/relationships/image" Target="media/image27.wmf"/><Relationship Id="rId111" Type="http://schemas.openxmlformats.org/officeDocument/2006/relationships/oleObject" Target="embeddings/oleObject69.bin"/><Relationship Id="rId132" Type="http://schemas.openxmlformats.org/officeDocument/2006/relationships/image" Target="media/image49.wmf"/><Relationship Id="rId153" Type="http://schemas.openxmlformats.org/officeDocument/2006/relationships/image" Target="media/image52.wmf"/><Relationship Id="rId174" Type="http://schemas.openxmlformats.org/officeDocument/2006/relationships/oleObject" Target="embeddings/oleObject108.bin"/><Relationship Id="rId179" Type="http://schemas.openxmlformats.org/officeDocument/2006/relationships/image" Target="media/image65.wmf"/><Relationship Id="rId195" Type="http://schemas.openxmlformats.org/officeDocument/2006/relationships/oleObject" Target="embeddings/oleObject124.bin"/><Relationship Id="rId209" Type="http://schemas.openxmlformats.org/officeDocument/2006/relationships/oleObject" Target="embeddings/oleObject136.bin"/><Relationship Id="rId190" Type="http://schemas.openxmlformats.org/officeDocument/2006/relationships/oleObject" Target="embeddings/oleObject119.bin"/><Relationship Id="rId204" Type="http://schemas.openxmlformats.org/officeDocument/2006/relationships/oleObject" Target="embeddings/oleObject132.bin"/><Relationship Id="rId220" Type="http://schemas.openxmlformats.org/officeDocument/2006/relationships/oleObject" Target="embeddings/oleObject147.bin"/><Relationship Id="rId225" Type="http://schemas.openxmlformats.org/officeDocument/2006/relationships/oleObject" Target="embeddings/oleObject152.bin"/><Relationship Id="rId241" Type="http://schemas.openxmlformats.org/officeDocument/2006/relationships/image" Target="media/image73.wmf"/><Relationship Id="rId246" Type="http://schemas.openxmlformats.org/officeDocument/2006/relationships/oleObject" Target="embeddings/oleObject167.bin"/><Relationship Id="rId267" Type="http://schemas.openxmlformats.org/officeDocument/2006/relationships/oleObject" Target="embeddings/oleObject181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36.wmf"/><Relationship Id="rId127" Type="http://schemas.openxmlformats.org/officeDocument/2006/relationships/oleObject" Target="embeddings/oleObject77.bin"/><Relationship Id="rId262" Type="http://schemas.openxmlformats.org/officeDocument/2006/relationships/oleObject" Target="embeddings/oleObject17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9.bin"/><Relationship Id="rId94" Type="http://schemas.openxmlformats.org/officeDocument/2006/relationships/image" Target="media/image30.wmf"/><Relationship Id="rId99" Type="http://schemas.openxmlformats.org/officeDocument/2006/relationships/oleObject" Target="embeddings/oleObject63.bin"/><Relationship Id="rId101" Type="http://schemas.openxmlformats.org/officeDocument/2006/relationships/oleObject" Target="embeddings/oleObject64.bin"/><Relationship Id="rId122" Type="http://schemas.openxmlformats.org/officeDocument/2006/relationships/image" Target="media/image44.wmf"/><Relationship Id="rId143" Type="http://schemas.openxmlformats.org/officeDocument/2006/relationships/oleObject" Target="embeddings/oleObject89.bin"/><Relationship Id="rId148" Type="http://schemas.openxmlformats.org/officeDocument/2006/relationships/oleObject" Target="embeddings/oleObject93.bin"/><Relationship Id="rId164" Type="http://schemas.openxmlformats.org/officeDocument/2006/relationships/oleObject" Target="embeddings/oleObject103.bin"/><Relationship Id="rId169" Type="http://schemas.openxmlformats.org/officeDocument/2006/relationships/image" Target="media/image60.wmf"/><Relationship Id="rId185" Type="http://schemas.openxmlformats.org/officeDocument/2006/relationships/oleObject" Target="embeddings/oleObject114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111.bin"/><Relationship Id="rId210" Type="http://schemas.openxmlformats.org/officeDocument/2006/relationships/oleObject" Target="embeddings/oleObject137.bin"/><Relationship Id="rId215" Type="http://schemas.openxmlformats.org/officeDocument/2006/relationships/oleObject" Target="embeddings/oleObject142.bin"/><Relationship Id="rId236" Type="http://schemas.openxmlformats.org/officeDocument/2006/relationships/oleObject" Target="embeddings/oleObject162.bin"/><Relationship Id="rId257" Type="http://schemas.openxmlformats.org/officeDocument/2006/relationships/image" Target="media/image81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58.bin"/><Relationship Id="rId252" Type="http://schemas.openxmlformats.org/officeDocument/2006/relationships/oleObject" Target="embeddings/oleObject170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9.bin"/><Relationship Id="rId89" Type="http://schemas.openxmlformats.org/officeDocument/2006/relationships/oleObject" Target="embeddings/oleObject58.bin"/><Relationship Id="rId112" Type="http://schemas.openxmlformats.org/officeDocument/2006/relationships/image" Target="media/image39.wmf"/><Relationship Id="rId133" Type="http://schemas.openxmlformats.org/officeDocument/2006/relationships/oleObject" Target="embeddings/oleObject80.bin"/><Relationship Id="rId154" Type="http://schemas.openxmlformats.org/officeDocument/2006/relationships/oleObject" Target="embeddings/oleObject98.bin"/><Relationship Id="rId175" Type="http://schemas.openxmlformats.org/officeDocument/2006/relationships/image" Target="media/image63.wmf"/><Relationship Id="rId196" Type="http://schemas.openxmlformats.org/officeDocument/2006/relationships/oleObject" Target="embeddings/oleObject125.bin"/><Relationship Id="rId200" Type="http://schemas.openxmlformats.org/officeDocument/2006/relationships/oleObject" Target="embeddings/oleObject129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48.bin"/><Relationship Id="rId242" Type="http://schemas.openxmlformats.org/officeDocument/2006/relationships/oleObject" Target="embeddings/oleObject165.bin"/><Relationship Id="rId263" Type="http://schemas.openxmlformats.org/officeDocument/2006/relationships/oleObject" Target="embeddings/oleObject177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9.bin"/><Relationship Id="rId79" Type="http://schemas.openxmlformats.org/officeDocument/2006/relationships/oleObject" Target="embeddings/oleObject50.bin"/><Relationship Id="rId102" Type="http://schemas.openxmlformats.org/officeDocument/2006/relationships/image" Target="media/image34.wmf"/><Relationship Id="rId123" Type="http://schemas.openxmlformats.org/officeDocument/2006/relationships/oleObject" Target="embeddings/oleObject75.bin"/><Relationship Id="rId144" Type="http://schemas.openxmlformats.org/officeDocument/2006/relationships/image" Target="media/image51.wmf"/><Relationship Id="rId90" Type="http://schemas.openxmlformats.org/officeDocument/2006/relationships/oleObject" Target="embeddings/oleObject59.bin"/><Relationship Id="rId165" Type="http://schemas.openxmlformats.org/officeDocument/2006/relationships/image" Target="media/image58.wmf"/><Relationship Id="rId186" Type="http://schemas.openxmlformats.org/officeDocument/2006/relationships/oleObject" Target="embeddings/oleObject115.bin"/><Relationship Id="rId211" Type="http://schemas.openxmlformats.org/officeDocument/2006/relationships/oleObject" Target="embeddings/oleObject138.bin"/><Relationship Id="rId232" Type="http://schemas.openxmlformats.org/officeDocument/2006/relationships/oleObject" Target="embeddings/oleObject159.bin"/><Relationship Id="rId253" Type="http://schemas.openxmlformats.org/officeDocument/2006/relationships/image" Target="media/image79.wmf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oleObject" Target="embeddings/oleObject40.bin"/><Relationship Id="rId113" Type="http://schemas.openxmlformats.org/officeDocument/2006/relationships/oleObject" Target="embeddings/oleObject70.bin"/><Relationship Id="rId134" Type="http://schemas.openxmlformats.org/officeDocument/2006/relationships/oleObject" Target="embeddings/oleObject81.bin"/><Relationship Id="rId80" Type="http://schemas.openxmlformats.org/officeDocument/2006/relationships/oleObject" Target="embeddings/oleObject51.bin"/><Relationship Id="rId155" Type="http://schemas.openxmlformats.org/officeDocument/2006/relationships/image" Target="media/image53.wmf"/><Relationship Id="rId176" Type="http://schemas.openxmlformats.org/officeDocument/2006/relationships/oleObject" Target="embeddings/oleObject109.bin"/><Relationship Id="rId197" Type="http://schemas.openxmlformats.org/officeDocument/2006/relationships/oleObject" Target="embeddings/oleObject126.bin"/><Relationship Id="rId201" Type="http://schemas.openxmlformats.org/officeDocument/2006/relationships/oleObject" Target="embeddings/oleObject130.bin"/><Relationship Id="rId222" Type="http://schemas.openxmlformats.org/officeDocument/2006/relationships/oleObject" Target="embeddings/oleObject149.bin"/><Relationship Id="rId243" Type="http://schemas.openxmlformats.org/officeDocument/2006/relationships/image" Target="media/image74.wmf"/><Relationship Id="rId264" Type="http://schemas.openxmlformats.org/officeDocument/2006/relationships/oleObject" Target="embeddings/oleObject178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65.bin"/><Relationship Id="rId124" Type="http://schemas.openxmlformats.org/officeDocument/2006/relationships/image" Target="media/image45.wmf"/><Relationship Id="rId70" Type="http://schemas.openxmlformats.org/officeDocument/2006/relationships/oleObject" Target="embeddings/oleObject41.bin"/><Relationship Id="rId91" Type="http://schemas.openxmlformats.org/officeDocument/2006/relationships/image" Target="media/image28.wmf"/><Relationship Id="rId145" Type="http://schemas.openxmlformats.org/officeDocument/2006/relationships/oleObject" Target="embeddings/oleObject90.bin"/><Relationship Id="rId166" Type="http://schemas.openxmlformats.org/officeDocument/2006/relationships/oleObject" Target="embeddings/oleObject104.bin"/><Relationship Id="rId187" Type="http://schemas.openxmlformats.org/officeDocument/2006/relationships/oleObject" Target="embeddings/oleObject116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39.bin"/><Relationship Id="rId233" Type="http://schemas.openxmlformats.org/officeDocument/2006/relationships/oleObject" Target="embeddings/oleObject160.bin"/><Relationship Id="rId254" Type="http://schemas.openxmlformats.org/officeDocument/2006/relationships/oleObject" Target="embeddings/oleObject171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4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31</Pages>
  <Words>11205</Words>
  <Characters>63871</Characters>
  <Application>Microsoft Office Word</Application>
  <DocSecurity>0</DocSecurity>
  <Lines>532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74927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Зануда</dc:creator>
  <cp:keywords/>
  <dc:description/>
  <cp:lastModifiedBy>Гирина Марина Владимировна</cp:lastModifiedBy>
  <cp:revision>15</cp:revision>
  <cp:lastPrinted>2018-10-29T06:27:00Z</cp:lastPrinted>
  <dcterms:created xsi:type="dcterms:W3CDTF">2018-11-02T11:39:00Z</dcterms:created>
  <dcterms:modified xsi:type="dcterms:W3CDTF">2018-11-15T08:58:00Z</dcterms:modified>
</cp:coreProperties>
</file>