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B5E" w:rsidRPr="00006B5E" w:rsidRDefault="00006B5E" w:rsidP="00006B5E">
      <w:pPr>
        <w:widowControl w:val="0"/>
        <w:spacing w:after="0" w:line="240" w:lineRule="auto"/>
        <w:ind w:left="57"/>
        <w:jc w:val="right"/>
        <w:rPr>
          <w:rFonts w:ascii="Times New Roman" w:eastAsia="Times New Roman" w:hAnsi="Times New Roman"/>
          <w:sz w:val="24"/>
          <w:szCs w:val="24"/>
          <w:lang w:eastAsia="ru-RU"/>
        </w:rPr>
      </w:pPr>
      <w:r w:rsidRPr="00006B5E">
        <w:rPr>
          <w:rFonts w:ascii="Times New Roman" w:eastAsia="Times New Roman" w:hAnsi="Times New Roman"/>
          <w:caps/>
          <w:sz w:val="24"/>
          <w:szCs w:val="24"/>
          <w:lang w:eastAsia="ru-RU"/>
        </w:rPr>
        <w:t>Приложение</w:t>
      </w:r>
      <w:r w:rsidRPr="00006B5E">
        <w:rPr>
          <w:rFonts w:ascii="Times New Roman" w:eastAsia="Times New Roman" w:hAnsi="Times New Roman"/>
          <w:sz w:val="24"/>
          <w:szCs w:val="24"/>
          <w:lang w:eastAsia="ru-RU"/>
        </w:rPr>
        <w:t xml:space="preserve"> № 1.1</w:t>
      </w:r>
      <w:r>
        <w:rPr>
          <w:rFonts w:ascii="Times New Roman" w:eastAsia="Times New Roman" w:hAnsi="Times New Roman"/>
          <w:sz w:val="24"/>
          <w:szCs w:val="24"/>
          <w:lang w:eastAsia="ru-RU"/>
        </w:rPr>
        <w:t>0</w:t>
      </w:r>
    </w:p>
    <w:p w:rsidR="00006B5E" w:rsidRPr="00006B5E" w:rsidRDefault="00006B5E" w:rsidP="00006B5E">
      <w:pPr>
        <w:widowControl w:val="0"/>
        <w:spacing w:after="0" w:line="240" w:lineRule="auto"/>
        <w:ind w:left="57"/>
        <w:jc w:val="right"/>
        <w:rPr>
          <w:rFonts w:ascii="Times New Roman" w:eastAsia="Times New Roman" w:hAnsi="Times New Roman"/>
          <w:sz w:val="24"/>
          <w:szCs w:val="24"/>
          <w:lang w:eastAsia="ru-RU"/>
        </w:rPr>
      </w:pPr>
      <w:r w:rsidRPr="00006B5E">
        <w:rPr>
          <w:rFonts w:ascii="Times New Roman" w:eastAsia="Times New Roman" w:hAnsi="Times New Roman"/>
          <w:sz w:val="24"/>
          <w:szCs w:val="24"/>
          <w:lang w:eastAsia="ru-RU"/>
        </w:rPr>
        <w:t xml:space="preserve">к Протоколу № 14/2021 заседания Наблюдательного совета </w:t>
      </w:r>
    </w:p>
    <w:p w:rsidR="00006B5E" w:rsidRPr="00006B5E" w:rsidRDefault="00006B5E" w:rsidP="00006B5E">
      <w:pPr>
        <w:spacing w:after="0" w:line="240" w:lineRule="auto"/>
        <w:ind w:right="-10"/>
        <w:jc w:val="right"/>
        <w:rPr>
          <w:rFonts w:ascii="Garamond" w:hAnsi="Garamond" w:cs="Arial"/>
          <w:b/>
          <w:sz w:val="28"/>
          <w:szCs w:val="28"/>
        </w:rPr>
      </w:pPr>
      <w:r w:rsidRPr="00006B5E">
        <w:rPr>
          <w:rFonts w:ascii="Times New Roman" w:eastAsia="Times New Roman" w:hAnsi="Times New Roman"/>
          <w:sz w:val="24"/>
          <w:szCs w:val="24"/>
          <w:lang w:eastAsia="ru-RU"/>
        </w:rPr>
        <w:t>Ассоциации «НП Совет рынка» от 24 августа 2021 года.</w:t>
      </w:r>
    </w:p>
    <w:p w:rsidR="00006B5E" w:rsidRPr="00006B5E" w:rsidRDefault="00006B5E" w:rsidP="00A15644">
      <w:pPr>
        <w:spacing w:after="0" w:line="240" w:lineRule="auto"/>
        <w:ind w:right="-10"/>
        <w:rPr>
          <w:rFonts w:ascii="Garamond" w:hAnsi="Garamond" w:cs="Arial"/>
          <w:b/>
          <w:sz w:val="28"/>
          <w:szCs w:val="28"/>
        </w:rPr>
      </w:pPr>
    </w:p>
    <w:p w:rsidR="00C23309" w:rsidRPr="00363213" w:rsidRDefault="00077B0B" w:rsidP="00A15644">
      <w:pPr>
        <w:spacing w:after="0" w:line="240" w:lineRule="auto"/>
        <w:ind w:right="-10"/>
        <w:rPr>
          <w:rFonts w:ascii="Garamond" w:hAnsi="Garamond" w:cs="Arial"/>
          <w:b/>
          <w:sz w:val="28"/>
          <w:szCs w:val="28"/>
        </w:rPr>
      </w:pPr>
      <w:r>
        <w:rPr>
          <w:rFonts w:ascii="Garamond" w:hAnsi="Garamond" w:cs="Arial"/>
          <w:b/>
          <w:sz w:val="28"/>
          <w:szCs w:val="28"/>
          <w:lang w:val="en-US"/>
        </w:rPr>
        <w:t>VIII</w:t>
      </w:r>
      <w:r w:rsidR="00FB1539">
        <w:rPr>
          <w:rFonts w:ascii="Garamond" w:hAnsi="Garamond" w:cs="Arial"/>
          <w:b/>
          <w:sz w:val="28"/>
          <w:szCs w:val="28"/>
        </w:rPr>
        <w:t xml:space="preserve">.2. </w:t>
      </w:r>
      <w:r w:rsidR="005A3A53" w:rsidRPr="002C7565">
        <w:rPr>
          <w:rFonts w:ascii="Garamond" w:hAnsi="Garamond" w:cs="Arial"/>
          <w:b/>
          <w:sz w:val="28"/>
          <w:szCs w:val="28"/>
        </w:rPr>
        <w:t>И</w:t>
      </w:r>
      <w:r w:rsidR="0078383D" w:rsidRPr="002C7565">
        <w:rPr>
          <w:rFonts w:ascii="Garamond" w:hAnsi="Garamond" w:cs="Arial"/>
          <w:b/>
          <w:sz w:val="28"/>
          <w:szCs w:val="28"/>
        </w:rPr>
        <w:t xml:space="preserve">зменения, связанные </w:t>
      </w:r>
      <w:r w:rsidR="00766863" w:rsidRPr="002C7565">
        <w:rPr>
          <w:rFonts w:ascii="Garamond" w:hAnsi="Garamond" w:cs="Arial"/>
          <w:b/>
          <w:sz w:val="28"/>
          <w:szCs w:val="28"/>
        </w:rPr>
        <w:t xml:space="preserve">с </w:t>
      </w:r>
      <w:r w:rsidR="00FB38C6">
        <w:rPr>
          <w:rFonts w:ascii="Garamond" w:hAnsi="Garamond" w:cs="Arial"/>
          <w:b/>
          <w:sz w:val="28"/>
          <w:szCs w:val="28"/>
        </w:rPr>
        <w:t xml:space="preserve">порядком определения готовности генерирующих объектов ВИЭ </w:t>
      </w:r>
    </w:p>
    <w:p w:rsidR="00A15644" w:rsidRDefault="00A15644" w:rsidP="00A15644">
      <w:pPr>
        <w:spacing w:after="0" w:line="240" w:lineRule="auto"/>
        <w:ind w:right="-10"/>
        <w:jc w:val="right"/>
        <w:rPr>
          <w:rFonts w:ascii="Garamond" w:hAnsi="Garamond" w:cs="Arial"/>
          <w:b/>
          <w:sz w:val="28"/>
          <w:szCs w:val="28"/>
        </w:rPr>
      </w:pPr>
    </w:p>
    <w:p w:rsidR="002C7565" w:rsidRDefault="00717744" w:rsidP="00A15644">
      <w:pPr>
        <w:spacing w:after="0" w:line="240" w:lineRule="auto"/>
        <w:ind w:right="-10"/>
        <w:jc w:val="right"/>
        <w:rPr>
          <w:rFonts w:ascii="Garamond" w:hAnsi="Garamond" w:cs="Arial"/>
          <w:b/>
          <w:sz w:val="28"/>
          <w:szCs w:val="28"/>
        </w:rPr>
      </w:pPr>
      <w:r>
        <w:rPr>
          <w:rFonts w:ascii="Garamond" w:hAnsi="Garamond" w:cs="Arial"/>
          <w:b/>
          <w:sz w:val="28"/>
          <w:szCs w:val="28"/>
        </w:rPr>
        <w:t xml:space="preserve">Приложение № </w:t>
      </w:r>
      <w:r w:rsidR="00006B5E">
        <w:rPr>
          <w:rFonts w:ascii="Garamond" w:hAnsi="Garamond" w:cs="Arial"/>
          <w:b/>
          <w:sz w:val="28"/>
          <w:szCs w:val="28"/>
        </w:rPr>
        <w:t>1</w:t>
      </w:r>
      <w:r w:rsidR="00C54EA3">
        <w:rPr>
          <w:rFonts w:ascii="Garamond" w:hAnsi="Garamond" w:cs="Arial"/>
          <w:b/>
          <w:sz w:val="28"/>
          <w:szCs w:val="28"/>
        </w:rPr>
        <w:t>.1</w:t>
      </w:r>
      <w:r w:rsidR="00006B5E">
        <w:rPr>
          <w:rFonts w:ascii="Garamond" w:hAnsi="Garamond" w:cs="Arial"/>
          <w:b/>
          <w:sz w:val="28"/>
          <w:szCs w:val="28"/>
        </w:rPr>
        <w:t>0</w:t>
      </w:r>
    </w:p>
    <w:p w:rsidR="00A15644" w:rsidRPr="00C54EA3" w:rsidRDefault="00A15644" w:rsidP="00A15644">
      <w:pPr>
        <w:spacing w:after="0" w:line="240" w:lineRule="auto"/>
        <w:ind w:right="-10"/>
        <w:jc w:val="right"/>
        <w:rPr>
          <w:rFonts w:ascii="Garamond" w:hAnsi="Garamond"/>
          <w:b/>
          <w:sz w:val="28"/>
          <w:szCs w:val="28"/>
        </w:rPr>
      </w:pPr>
    </w:p>
    <w:p w:rsidR="009C6DBF" w:rsidRPr="002C7565" w:rsidRDefault="009C6DBF" w:rsidP="00A15644">
      <w:pPr>
        <w:pBdr>
          <w:top w:val="single" w:sz="4" w:space="1" w:color="auto"/>
          <w:left w:val="single" w:sz="4" w:space="4" w:color="auto"/>
          <w:bottom w:val="single" w:sz="4" w:space="1" w:color="auto"/>
          <w:right w:val="single" w:sz="4" w:space="1" w:color="auto"/>
        </w:pBdr>
        <w:spacing w:after="0" w:line="240" w:lineRule="auto"/>
        <w:ind w:right="-456"/>
        <w:jc w:val="both"/>
        <w:rPr>
          <w:rFonts w:ascii="Garamond" w:hAnsi="Garamond"/>
          <w:sz w:val="24"/>
          <w:szCs w:val="24"/>
        </w:rPr>
      </w:pPr>
      <w:r w:rsidRPr="002C7565">
        <w:rPr>
          <w:rFonts w:ascii="Garamond" w:eastAsia="Times New Roman" w:hAnsi="Garamond" w:cs="Garamond"/>
          <w:b/>
          <w:bCs/>
          <w:sz w:val="24"/>
          <w:szCs w:val="24"/>
          <w:lang w:eastAsia="ru-RU"/>
        </w:rPr>
        <w:t>Инициатор:</w:t>
      </w:r>
      <w:r w:rsidR="00426B60">
        <w:rPr>
          <w:rFonts w:ascii="Garamond" w:eastAsia="Times New Roman" w:hAnsi="Garamond" w:cs="Garamond"/>
          <w:b/>
          <w:bCs/>
          <w:sz w:val="24"/>
          <w:szCs w:val="24"/>
          <w:lang w:eastAsia="ru-RU"/>
        </w:rPr>
        <w:t xml:space="preserve"> </w:t>
      </w:r>
      <w:r w:rsidR="00421EDD" w:rsidRPr="00421EDD">
        <w:rPr>
          <w:rFonts w:ascii="Garamond" w:eastAsia="Times New Roman" w:hAnsi="Garamond" w:cs="Garamond"/>
          <w:bCs/>
          <w:sz w:val="24"/>
          <w:szCs w:val="24"/>
          <w:lang w:eastAsia="ru-RU"/>
        </w:rPr>
        <w:t>Ассоциация «</w:t>
      </w:r>
      <w:r w:rsidR="00426B60">
        <w:rPr>
          <w:rFonts w:ascii="Garamond" w:hAnsi="Garamond"/>
          <w:sz w:val="24"/>
          <w:szCs w:val="24"/>
        </w:rPr>
        <w:t>НП Совет рынка»</w:t>
      </w:r>
      <w:r w:rsidR="00FE4B36" w:rsidRPr="002C7565">
        <w:rPr>
          <w:rFonts w:ascii="Garamond" w:hAnsi="Garamond"/>
          <w:sz w:val="24"/>
          <w:szCs w:val="24"/>
        </w:rPr>
        <w:t>.</w:t>
      </w:r>
    </w:p>
    <w:p w:rsidR="00FF1DAD" w:rsidRPr="002C7565" w:rsidRDefault="00FA5712" w:rsidP="00A15644">
      <w:pPr>
        <w:pBdr>
          <w:top w:val="single" w:sz="4" w:space="1" w:color="auto"/>
          <w:left w:val="single" w:sz="4" w:space="4" w:color="auto"/>
          <w:bottom w:val="single" w:sz="4" w:space="1" w:color="auto"/>
          <w:right w:val="single" w:sz="4" w:space="1" w:color="auto"/>
        </w:pBdr>
        <w:spacing w:after="0" w:line="240" w:lineRule="auto"/>
        <w:ind w:right="-456"/>
        <w:jc w:val="both"/>
        <w:rPr>
          <w:rFonts w:ascii="Garamond" w:hAnsi="Garamond"/>
          <w:sz w:val="24"/>
          <w:szCs w:val="24"/>
        </w:rPr>
      </w:pPr>
      <w:r w:rsidRPr="002C7565">
        <w:rPr>
          <w:rFonts w:ascii="Garamond" w:hAnsi="Garamond"/>
          <w:b/>
          <w:sz w:val="24"/>
          <w:szCs w:val="24"/>
        </w:rPr>
        <w:t>Обоснование:</w:t>
      </w:r>
      <w:r w:rsidRPr="002C7565">
        <w:rPr>
          <w:rFonts w:ascii="Garamond" w:hAnsi="Garamond"/>
          <w:sz w:val="24"/>
          <w:szCs w:val="24"/>
        </w:rPr>
        <w:t xml:space="preserve"> </w:t>
      </w:r>
      <w:r w:rsidR="00D96C29" w:rsidRPr="00D96C29">
        <w:rPr>
          <w:rFonts w:ascii="Garamond" w:hAnsi="Garamond"/>
          <w:sz w:val="24"/>
          <w:szCs w:val="24"/>
        </w:rPr>
        <w:t>внесение уточняющих изменений в</w:t>
      </w:r>
      <w:r w:rsidR="00261A7C">
        <w:rPr>
          <w:rFonts w:ascii="Garamond" w:hAnsi="Garamond"/>
          <w:sz w:val="24"/>
          <w:szCs w:val="24"/>
        </w:rPr>
        <w:t xml:space="preserve"> порядок публикации информации по ДПМ ВИЭ,</w:t>
      </w:r>
      <w:r w:rsidR="00792CB1">
        <w:rPr>
          <w:rFonts w:ascii="Garamond" w:hAnsi="Garamond"/>
          <w:sz w:val="24"/>
          <w:szCs w:val="24"/>
        </w:rPr>
        <w:t xml:space="preserve"> заключенным в отношении генерирующих объектов,</w:t>
      </w:r>
      <w:r w:rsidR="00261A7C">
        <w:rPr>
          <w:rFonts w:ascii="Garamond" w:hAnsi="Garamond"/>
          <w:sz w:val="24"/>
          <w:szCs w:val="24"/>
        </w:rPr>
        <w:t xml:space="preserve"> проекты</w:t>
      </w:r>
      <w:r w:rsidR="00792CB1">
        <w:rPr>
          <w:rFonts w:ascii="Garamond" w:hAnsi="Garamond"/>
          <w:sz w:val="24"/>
          <w:szCs w:val="24"/>
        </w:rPr>
        <w:t xml:space="preserve"> </w:t>
      </w:r>
      <w:r w:rsidR="00792CB1" w:rsidRPr="002709B0">
        <w:rPr>
          <w:rFonts w:ascii="Garamond" w:hAnsi="Garamond"/>
          <w:sz w:val="24"/>
          <w:szCs w:val="24"/>
        </w:rPr>
        <w:t>сооружения</w:t>
      </w:r>
      <w:r w:rsidR="00261A7C">
        <w:rPr>
          <w:rFonts w:ascii="Garamond" w:hAnsi="Garamond"/>
          <w:sz w:val="24"/>
          <w:szCs w:val="24"/>
        </w:rPr>
        <w:t xml:space="preserve"> которых отобраны </w:t>
      </w:r>
      <w:r w:rsidR="00792CB1">
        <w:rPr>
          <w:rFonts w:ascii="Garamond" w:hAnsi="Garamond"/>
          <w:sz w:val="24"/>
          <w:szCs w:val="24"/>
        </w:rPr>
        <w:t>по результатам отбор</w:t>
      </w:r>
      <w:r w:rsidR="00BA14AD">
        <w:rPr>
          <w:rFonts w:ascii="Garamond" w:hAnsi="Garamond"/>
          <w:sz w:val="24"/>
          <w:szCs w:val="24"/>
        </w:rPr>
        <w:t xml:space="preserve">ов </w:t>
      </w:r>
      <w:r w:rsidR="00792CB1">
        <w:rPr>
          <w:rFonts w:ascii="Garamond" w:hAnsi="Garamond"/>
          <w:sz w:val="24"/>
          <w:szCs w:val="24"/>
        </w:rPr>
        <w:t xml:space="preserve">проектов ВИЭ, проводимых </w:t>
      </w:r>
      <w:r w:rsidR="00261A7C">
        <w:rPr>
          <w:rFonts w:ascii="Garamond" w:hAnsi="Garamond"/>
          <w:sz w:val="24"/>
          <w:szCs w:val="24"/>
        </w:rPr>
        <w:t xml:space="preserve">после 01.01.2021, </w:t>
      </w:r>
      <w:r w:rsidR="00792CB1">
        <w:rPr>
          <w:rFonts w:ascii="Garamond" w:hAnsi="Garamond"/>
          <w:sz w:val="24"/>
          <w:szCs w:val="24"/>
        </w:rPr>
        <w:t>а также</w:t>
      </w:r>
      <w:r w:rsidR="00D96C29" w:rsidRPr="00D96C29">
        <w:rPr>
          <w:rFonts w:ascii="Garamond" w:hAnsi="Garamond"/>
          <w:sz w:val="24"/>
          <w:szCs w:val="24"/>
        </w:rPr>
        <w:t xml:space="preserve"> </w:t>
      </w:r>
      <w:r w:rsidR="00BA14AD" w:rsidRPr="00D96C29">
        <w:rPr>
          <w:rFonts w:ascii="Garamond" w:hAnsi="Garamond"/>
          <w:sz w:val="24"/>
          <w:szCs w:val="24"/>
        </w:rPr>
        <w:t xml:space="preserve">уточняющих изменений </w:t>
      </w:r>
      <w:r w:rsidR="00BA14AD">
        <w:rPr>
          <w:rFonts w:ascii="Garamond" w:hAnsi="Garamond"/>
          <w:sz w:val="24"/>
          <w:szCs w:val="24"/>
        </w:rPr>
        <w:t xml:space="preserve">в </w:t>
      </w:r>
      <w:r w:rsidR="00D96C29" w:rsidRPr="00D96C29">
        <w:rPr>
          <w:rFonts w:ascii="Garamond" w:hAnsi="Garamond"/>
          <w:sz w:val="24"/>
          <w:szCs w:val="24"/>
        </w:rPr>
        <w:t>порядок мониторинга соответствия обеспечения по ДПМ ВИЭ требованиям к обеспечению исполнения обязатель</w:t>
      </w:r>
      <w:r w:rsidR="00D96C29">
        <w:rPr>
          <w:rFonts w:ascii="Garamond" w:hAnsi="Garamond"/>
          <w:sz w:val="24"/>
          <w:szCs w:val="24"/>
        </w:rPr>
        <w:t>ств в виде неустойки по ДПМ ВИЭ</w:t>
      </w:r>
      <w:r w:rsidR="001B4547">
        <w:rPr>
          <w:rFonts w:ascii="Garamond" w:hAnsi="Garamond"/>
          <w:sz w:val="24"/>
          <w:szCs w:val="24"/>
        </w:rPr>
        <w:t>.</w:t>
      </w:r>
    </w:p>
    <w:p w:rsidR="0013652F" w:rsidRPr="002C7565" w:rsidRDefault="0013652F" w:rsidP="00A15644">
      <w:pPr>
        <w:pBdr>
          <w:top w:val="single" w:sz="4" w:space="1" w:color="auto"/>
          <w:left w:val="single" w:sz="4" w:space="4" w:color="auto"/>
          <w:bottom w:val="single" w:sz="4" w:space="1" w:color="auto"/>
          <w:right w:val="single" w:sz="4" w:space="1" w:color="auto"/>
        </w:pBdr>
        <w:spacing w:after="0" w:line="240" w:lineRule="auto"/>
        <w:ind w:right="-456"/>
        <w:jc w:val="both"/>
        <w:rPr>
          <w:rFonts w:ascii="Garamond" w:eastAsia="Times New Roman" w:hAnsi="Garamond" w:cs="Garamond"/>
          <w:b/>
          <w:bCs/>
          <w:sz w:val="24"/>
          <w:szCs w:val="24"/>
          <w:lang w:eastAsia="ru-RU"/>
        </w:rPr>
      </w:pPr>
      <w:r w:rsidRPr="002C7565">
        <w:rPr>
          <w:rFonts w:ascii="Garamond" w:eastAsia="Times New Roman" w:hAnsi="Garamond" w:cs="Garamond"/>
          <w:b/>
          <w:bCs/>
          <w:sz w:val="24"/>
          <w:szCs w:val="24"/>
          <w:lang w:eastAsia="ru-RU"/>
        </w:rPr>
        <w:t xml:space="preserve">Дата вступления в силу: </w:t>
      </w:r>
      <w:r w:rsidR="00363213">
        <w:rPr>
          <w:rFonts w:ascii="Garamond" w:eastAsia="Times New Roman" w:hAnsi="Garamond" w:cs="Garamond"/>
          <w:bCs/>
          <w:sz w:val="24"/>
          <w:szCs w:val="24"/>
          <w:lang w:eastAsia="ru-RU"/>
        </w:rPr>
        <w:t xml:space="preserve">1 </w:t>
      </w:r>
      <w:r w:rsidR="008F2E06">
        <w:rPr>
          <w:rFonts w:ascii="Garamond" w:eastAsia="Times New Roman" w:hAnsi="Garamond" w:cs="Garamond"/>
          <w:bCs/>
          <w:sz w:val="24"/>
          <w:szCs w:val="24"/>
          <w:lang w:eastAsia="ru-RU"/>
        </w:rPr>
        <w:t>октября</w:t>
      </w:r>
      <w:r w:rsidR="00363213">
        <w:rPr>
          <w:rFonts w:ascii="Garamond" w:eastAsia="Times New Roman" w:hAnsi="Garamond" w:cs="Garamond"/>
          <w:bCs/>
          <w:sz w:val="24"/>
          <w:szCs w:val="24"/>
          <w:lang w:eastAsia="ru-RU"/>
        </w:rPr>
        <w:t xml:space="preserve"> 20</w:t>
      </w:r>
      <w:r w:rsidR="00C37290">
        <w:rPr>
          <w:rFonts w:ascii="Garamond" w:eastAsia="Times New Roman" w:hAnsi="Garamond" w:cs="Garamond"/>
          <w:bCs/>
          <w:sz w:val="24"/>
          <w:szCs w:val="24"/>
          <w:lang w:eastAsia="ru-RU"/>
        </w:rPr>
        <w:t>2</w:t>
      </w:r>
      <w:r w:rsidR="008F2E06">
        <w:rPr>
          <w:rFonts w:ascii="Garamond" w:eastAsia="Times New Roman" w:hAnsi="Garamond" w:cs="Garamond"/>
          <w:bCs/>
          <w:sz w:val="24"/>
          <w:szCs w:val="24"/>
          <w:lang w:eastAsia="ru-RU"/>
        </w:rPr>
        <w:t>1</w:t>
      </w:r>
      <w:r w:rsidRPr="00426B60">
        <w:rPr>
          <w:rFonts w:ascii="Garamond" w:eastAsia="Times New Roman" w:hAnsi="Garamond" w:cs="Garamond"/>
          <w:bCs/>
          <w:sz w:val="24"/>
          <w:szCs w:val="24"/>
          <w:lang w:eastAsia="ru-RU"/>
        </w:rPr>
        <w:t xml:space="preserve"> года.</w:t>
      </w:r>
    </w:p>
    <w:p w:rsidR="00540E4A" w:rsidRDefault="00540E4A" w:rsidP="00A15644">
      <w:pPr>
        <w:spacing w:after="0" w:line="240" w:lineRule="auto"/>
      </w:pPr>
    </w:p>
    <w:p w:rsidR="0011123D" w:rsidRDefault="0011123D" w:rsidP="00A15644">
      <w:pPr>
        <w:spacing w:after="0" w:line="240" w:lineRule="auto"/>
        <w:ind w:right="-314"/>
        <w:rPr>
          <w:rFonts w:ascii="Garamond" w:hAnsi="Garamond"/>
          <w:b/>
          <w:sz w:val="26"/>
          <w:szCs w:val="26"/>
        </w:rPr>
      </w:pPr>
      <w:r w:rsidRPr="001C4527">
        <w:rPr>
          <w:rFonts w:ascii="Garamond" w:hAnsi="Garamond"/>
          <w:b/>
          <w:sz w:val="26"/>
          <w:szCs w:val="26"/>
        </w:rPr>
        <w:t xml:space="preserve">Предложения по изменениям и дополнениям в </w:t>
      </w:r>
      <w:r w:rsidRPr="001C4527">
        <w:rPr>
          <w:rFonts w:ascii="Garamond" w:hAnsi="Garamond"/>
          <w:b/>
          <w:caps/>
          <w:sz w:val="26"/>
          <w:szCs w:val="26"/>
        </w:rPr>
        <w:t>Регламент финансовых расчетов на оптовом рынке ЭЛЕКТРОЭНЕРГИИ (</w:t>
      </w:r>
      <w:r w:rsidRPr="001C4527">
        <w:rPr>
          <w:rFonts w:ascii="Garamond" w:hAnsi="Garamond"/>
          <w:b/>
          <w:sz w:val="26"/>
          <w:szCs w:val="26"/>
        </w:rPr>
        <w:t>Приложение № 16 к Договору о присоединении к торговой системе оптового рынка)</w:t>
      </w:r>
    </w:p>
    <w:p w:rsidR="00A15644" w:rsidRPr="001C4527" w:rsidRDefault="00A15644" w:rsidP="00A15644">
      <w:pPr>
        <w:spacing w:after="0" w:line="240" w:lineRule="auto"/>
        <w:ind w:right="-314"/>
        <w:rPr>
          <w:rFonts w:ascii="Garamond" w:hAnsi="Garamond"/>
          <w:b/>
          <w:sz w:val="26"/>
          <w:szCs w:val="26"/>
        </w:rPr>
      </w:pPr>
    </w:p>
    <w:tbl>
      <w:tblPr>
        <w:tblW w:w="1503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841"/>
        <w:gridCol w:w="7232"/>
      </w:tblGrid>
      <w:tr w:rsidR="0011123D" w:rsidRPr="00D948D3" w:rsidTr="00A15644">
        <w:trPr>
          <w:trHeight w:val="435"/>
        </w:trPr>
        <w:tc>
          <w:tcPr>
            <w:tcW w:w="960" w:type="dxa"/>
            <w:vAlign w:val="center"/>
          </w:tcPr>
          <w:p w:rsidR="0011123D" w:rsidRPr="00D948D3" w:rsidRDefault="0011123D" w:rsidP="00A15644">
            <w:pPr>
              <w:spacing w:after="0" w:line="240" w:lineRule="auto"/>
              <w:jc w:val="center"/>
              <w:rPr>
                <w:rFonts w:ascii="Garamond" w:hAnsi="Garamond" w:cs="Garamond"/>
                <w:b/>
                <w:bCs/>
              </w:rPr>
            </w:pPr>
            <w:r w:rsidRPr="00D948D3">
              <w:rPr>
                <w:rFonts w:ascii="Garamond" w:hAnsi="Garamond" w:cs="Garamond"/>
                <w:b/>
                <w:bCs/>
              </w:rPr>
              <w:t>№</w:t>
            </w:r>
          </w:p>
          <w:p w:rsidR="0011123D" w:rsidRPr="00D948D3" w:rsidRDefault="0011123D" w:rsidP="00A15644">
            <w:pPr>
              <w:spacing w:after="0" w:line="240" w:lineRule="auto"/>
              <w:jc w:val="center"/>
              <w:rPr>
                <w:rFonts w:ascii="Garamond" w:hAnsi="Garamond" w:cs="Garamond"/>
                <w:b/>
                <w:bCs/>
              </w:rPr>
            </w:pPr>
            <w:r w:rsidRPr="00D948D3">
              <w:rPr>
                <w:rFonts w:ascii="Garamond" w:hAnsi="Garamond" w:cs="Garamond"/>
                <w:b/>
                <w:bCs/>
              </w:rPr>
              <w:t>пункта</w:t>
            </w:r>
          </w:p>
        </w:tc>
        <w:tc>
          <w:tcPr>
            <w:tcW w:w="6841" w:type="dxa"/>
            <w:vAlign w:val="center"/>
          </w:tcPr>
          <w:p w:rsidR="0011123D" w:rsidRPr="00D948D3" w:rsidRDefault="0011123D" w:rsidP="00A15644">
            <w:pPr>
              <w:spacing w:after="0" w:line="240" w:lineRule="auto"/>
              <w:jc w:val="center"/>
              <w:rPr>
                <w:rFonts w:ascii="Garamond" w:hAnsi="Garamond" w:cs="Garamond"/>
                <w:b/>
                <w:bCs/>
              </w:rPr>
            </w:pPr>
            <w:r w:rsidRPr="00D948D3">
              <w:rPr>
                <w:rFonts w:ascii="Garamond" w:hAnsi="Garamond" w:cs="Garamond"/>
                <w:b/>
                <w:bCs/>
              </w:rPr>
              <w:t xml:space="preserve">Редакция, действующая на момент </w:t>
            </w:r>
          </w:p>
          <w:p w:rsidR="0011123D" w:rsidRPr="00D948D3" w:rsidRDefault="0011123D" w:rsidP="00A15644">
            <w:pPr>
              <w:spacing w:after="0" w:line="240" w:lineRule="auto"/>
              <w:jc w:val="center"/>
              <w:rPr>
                <w:rFonts w:ascii="Garamond" w:hAnsi="Garamond" w:cs="Garamond"/>
                <w:b/>
                <w:bCs/>
              </w:rPr>
            </w:pPr>
            <w:r w:rsidRPr="00D948D3">
              <w:rPr>
                <w:rFonts w:ascii="Garamond" w:hAnsi="Garamond" w:cs="Garamond"/>
                <w:b/>
                <w:bCs/>
              </w:rPr>
              <w:t>вступления в силу изменений</w:t>
            </w:r>
          </w:p>
        </w:tc>
        <w:tc>
          <w:tcPr>
            <w:tcW w:w="7232" w:type="dxa"/>
            <w:vAlign w:val="center"/>
          </w:tcPr>
          <w:p w:rsidR="0011123D" w:rsidRPr="00D948D3" w:rsidRDefault="0011123D" w:rsidP="00A15644">
            <w:pPr>
              <w:spacing w:after="0" w:line="240" w:lineRule="auto"/>
              <w:jc w:val="center"/>
              <w:rPr>
                <w:rFonts w:ascii="Garamond" w:hAnsi="Garamond" w:cs="Garamond"/>
                <w:b/>
                <w:bCs/>
              </w:rPr>
            </w:pPr>
            <w:r w:rsidRPr="00D948D3">
              <w:rPr>
                <w:rFonts w:ascii="Garamond" w:hAnsi="Garamond" w:cs="Garamond"/>
                <w:b/>
                <w:bCs/>
              </w:rPr>
              <w:t>Предлагаемая редакция</w:t>
            </w:r>
          </w:p>
          <w:p w:rsidR="0011123D" w:rsidRPr="00D948D3" w:rsidRDefault="0011123D" w:rsidP="00A15644">
            <w:pPr>
              <w:spacing w:after="0" w:line="240" w:lineRule="auto"/>
              <w:jc w:val="center"/>
              <w:rPr>
                <w:rFonts w:ascii="Garamond" w:hAnsi="Garamond" w:cs="Garamond"/>
              </w:rPr>
            </w:pPr>
            <w:r w:rsidRPr="00D948D3">
              <w:rPr>
                <w:rFonts w:ascii="Garamond" w:hAnsi="Garamond" w:cs="Garamond"/>
              </w:rPr>
              <w:t>(изменения выделены цветом)</w:t>
            </w:r>
          </w:p>
        </w:tc>
      </w:tr>
      <w:tr w:rsidR="00C87211" w:rsidRPr="00D948D3" w:rsidTr="00A15644">
        <w:trPr>
          <w:trHeight w:val="435"/>
        </w:trPr>
        <w:tc>
          <w:tcPr>
            <w:tcW w:w="960" w:type="dxa"/>
            <w:vAlign w:val="center"/>
          </w:tcPr>
          <w:p w:rsidR="00C87211" w:rsidRPr="00D948D3" w:rsidRDefault="00C87211" w:rsidP="00C87211">
            <w:pPr>
              <w:spacing w:before="120" w:after="120"/>
              <w:jc w:val="center"/>
              <w:rPr>
                <w:rFonts w:ascii="Garamond" w:hAnsi="Garamond"/>
                <w:b/>
              </w:rPr>
            </w:pPr>
            <w:r w:rsidRPr="00D948D3">
              <w:rPr>
                <w:rFonts w:ascii="Garamond" w:hAnsi="Garamond" w:cs="Garamond"/>
                <w:b/>
                <w:bCs/>
              </w:rPr>
              <w:t>9.2</w:t>
            </w:r>
          </w:p>
        </w:tc>
        <w:tc>
          <w:tcPr>
            <w:tcW w:w="6841" w:type="dxa"/>
            <w:vAlign w:val="center"/>
          </w:tcPr>
          <w:p w:rsidR="00C87211" w:rsidRPr="00D948D3" w:rsidRDefault="00D948D3" w:rsidP="00C87211">
            <w:pPr>
              <w:ind w:firstLine="567"/>
              <w:jc w:val="both"/>
              <w:rPr>
                <w:rFonts w:ascii="Garamond" w:hAnsi="Garamond"/>
              </w:rPr>
            </w:pPr>
            <w:r>
              <w:rPr>
                <w:rFonts w:ascii="Garamond" w:hAnsi="Garamond"/>
              </w:rPr>
              <w:t>…</w:t>
            </w:r>
          </w:p>
          <w:p w:rsidR="00C87211" w:rsidRPr="00D948D3" w:rsidRDefault="00C87211" w:rsidP="00C87211">
            <w:pPr>
              <w:ind w:firstLine="567"/>
              <w:jc w:val="both"/>
              <w:rPr>
                <w:rFonts w:ascii="Garamond" w:hAnsi="Garamond"/>
              </w:rPr>
            </w:pPr>
            <w:r w:rsidRPr="00D948D3">
              <w:rPr>
                <w:rFonts w:ascii="Garamond" w:hAnsi="Garamond"/>
              </w:rPr>
              <w:t>КО ежемесячно публикует на своем официальном сайте, в разделе с ограниченным в соответствии с Правилами ЭДО СЭД КО доступом, персонально для каждого участника оптового рынка с использованием электронной подписи следующую информацию:</w:t>
            </w:r>
          </w:p>
          <w:p w:rsidR="00C87211" w:rsidRPr="00D948D3" w:rsidRDefault="00C87211" w:rsidP="00C87211">
            <w:pPr>
              <w:pStyle w:val="ae"/>
              <w:numPr>
                <w:ilvl w:val="0"/>
                <w:numId w:val="39"/>
              </w:numPr>
              <w:tabs>
                <w:tab w:val="left" w:pos="957"/>
              </w:tabs>
              <w:spacing w:before="120" w:after="120"/>
              <w:ind w:left="0" w:firstLine="612"/>
              <w:jc w:val="both"/>
              <w:rPr>
                <w:rFonts w:ascii="Garamond" w:hAnsi="Garamond"/>
                <w:sz w:val="22"/>
                <w:szCs w:val="22"/>
              </w:rPr>
            </w:pPr>
            <w:r w:rsidRPr="00D948D3">
              <w:rPr>
                <w:rFonts w:ascii="Garamond" w:hAnsi="Garamond"/>
                <w:sz w:val="22"/>
                <w:szCs w:val="22"/>
              </w:rPr>
              <w:t xml:space="preserve">реестр договоров купли-продажи мощности по результатам конкурентного отбора и </w:t>
            </w:r>
            <w:r w:rsidRPr="00D948D3">
              <w:rPr>
                <w:rFonts w:ascii="Garamond" w:hAnsi="Garamond" w:cs="Garamond"/>
                <w:sz w:val="22"/>
                <w:szCs w:val="22"/>
              </w:rPr>
              <w:t>договоров купли-продажи мощности по результатам конкурентных отборов мощности в целях компенсации потерь в электрических сетях</w:t>
            </w:r>
            <w:r w:rsidRPr="00D948D3">
              <w:rPr>
                <w:rFonts w:ascii="Garamond" w:hAnsi="Garamond"/>
                <w:sz w:val="22"/>
                <w:szCs w:val="22"/>
              </w:rPr>
              <w:t xml:space="preserve"> по форме, установленной приложением 24 к настоящему Регламенту;</w:t>
            </w:r>
          </w:p>
          <w:p w:rsidR="00C87211" w:rsidRPr="00D948D3" w:rsidRDefault="00C87211" w:rsidP="00C87211">
            <w:pPr>
              <w:pStyle w:val="ae"/>
              <w:numPr>
                <w:ilvl w:val="0"/>
                <w:numId w:val="39"/>
              </w:numPr>
              <w:tabs>
                <w:tab w:val="left" w:pos="957"/>
              </w:tabs>
              <w:spacing w:before="120" w:after="120"/>
              <w:ind w:left="0" w:firstLine="612"/>
              <w:jc w:val="both"/>
              <w:rPr>
                <w:rFonts w:ascii="Garamond" w:hAnsi="Garamond"/>
                <w:sz w:val="22"/>
                <w:szCs w:val="22"/>
              </w:rPr>
            </w:pPr>
            <w:r w:rsidRPr="00D948D3">
              <w:rPr>
                <w:rFonts w:ascii="Garamond" w:hAnsi="Garamond"/>
                <w:sz w:val="22"/>
                <w:szCs w:val="22"/>
              </w:rPr>
              <w:t>реестр договоров купли-продажи мощности, производимой с использованием генерирующих объектов, поставляющих мощность в вынужденном режиме, по форме, установленной приложением 24 к настоящему Регламенту;</w:t>
            </w:r>
          </w:p>
          <w:p w:rsidR="00C87211" w:rsidRPr="00D948D3" w:rsidRDefault="00C87211" w:rsidP="00C87211">
            <w:pPr>
              <w:pStyle w:val="ae"/>
              <w:numPr>
                <w:ilvl w:val="0"/>
                <w:numId w:val="39"/>
              </w:numPr>
              <w:tabs>
                <w:tab w:val="left" w:pos="957"/>
              </w:tabs>
              <w:spacing w:before="120" w:after="120"/>
              <w:ind w:left="0" w:firstLine="612"/>
              <w:jc w:val="both"/>
              <w:rPr>
                <w:rFonts w:ascii="Garamond" w:hAnsi="Garamond"/>
                <w:sz w:val="22"/>
                <w:szCs w:val="22"/>
              </w:rPr>
            </w:pPr>
            <w:r w:rsidRPr="00D948D3">
              <w:rPr>
                <w:rFonts w:ascii="Garamond" w:hAnsi="Garamond" w:cs="Garamond"/>
                <w:sz w:val="22"/>
                <w:szCs w:val="22"/>
              </w:rPr>
              <w:lastRenderedPageBreak/>
              <w:t xml:space="preserve">реестр </w:t>
            </w:r>
            <w:r w:rsidRPr="00D948D3">
              <w:rPr>
                <w:rFonts w:ascii="Garamond" w:hAnsi="Garamond"/>
                <w:sz w:val="22"/>
                <w:szCs w:val="22"/>
              </w:rPr>
              <w:t>договоров купли-продажи мощности по результатам конкурентного отбора мощности в целях обеспечения поставки мощности между ценовыми зонами</w:t>
            </w:r>
            <w:r w:rsidRPr="00D948D3">
              <w:rPr>
                <w:rFonts w:ascii="Garamond" w:hAnsi="Garamond" w:cs="Garamond"/>
                <w:sz w:val="22"/>
                <w:szCs w:val="22"/>
              </w:rPr>
              <w:t xml:space="preserve"> </w:t>
            </w:r>
            <w:r w:rsidRPr="00D948D3">
              <w:rPr>
                <w:rFonts w:ascii="Garamond" w:hAnsi="Garamond"/>
                <w:sz w:val="22"/>
                <w:szCs w:val="22"/>
              </w:rPr>
              <w:t>по форме, установленной приложением 24 к настоящему Регламенту;</w:t>
            </w:r>
          </w:p>
          <w:p w:rsidR="00C87211" w:rsidRPr="00D948D3" w:rsidRDefault="00C87211" w:rsidP="00C87211">
            <w:pPr>
              <w:pStyle w:val="ae"/>
              <w:numPr>
                <w:ilvl w:val="0"/>
                <w:numId w:val="39"/>
              </w:numPr>
              <w:tabs>
                <w:tab w:val="left" w:pos="957"/>
              </w:tabs>
              <w:spacing w:before="120" w:after="120"/>
              <w:ind w:left="0" w:firstLine="612"/>
              <w:jc w:val="both"/>
              <w:rPr>
                <w:rFonts w:ascii="Garamond" w:hAnsi="Garamond"/>
                <w:sz w:val="22"/>
                <w:szCs w:val="22"/>
              </w:rPr>
            </w:pPr>
            <w:r w:rsidRPr="00D948D3">
              <w:rPr>
                <w:rFonts w:ascii="Garamond" w:hAnsi="Garamond"/>
                <w:sz w:val="22"/>
                <w:szCs w:val="22"/>
              </w:rPr>
              <w:t>реестр договоров купли-продажи мощности по результатам конкурентного отбора</w:t>
            </w:r>
            <w:r w:rsidRPr="00D948D3">
              <w:rPr>
                <w:rFonts w:ascii="Garamond" w:hAnsi="Garamond"/>
                <w:color w:val="252525"/>
                <w:sz w:val="22"/>
                <w:szCs w:val="22"/>
              </w:rPr>
              <w:t xml:space="preserve"> мощности новых генерирующих объектов</w:t>
            </w:r>
            <w:r w:rsidRPr="00D948D3">
              <w:rPr>
                <w:rFonts w:ascii="Garamond" w:hAnsi="Garamond"/>
                <w:sz w:val="22"/>
                <w:szCs w:val="22"/>
              </w:rPr>
              <w:t xml:space="preserve"> </w:t>
            </w:r>
            <w:r w:rsidRPr="00D948D3">
              <w:rPr>
                <w:rFonts w:ascii="Garamond" w:hAnsi="Garamond" w:cs="Garamond"/>
                <w:sz w:val="22"/>
                <w:szCs w:val="22"/>
              </w:rPr>
              <w:t xml:space="preserve">и </w:t>
            </w:r>
            <w:r w:rsidRPr="00D948D3">
              <w:rPr>
                <w:rFonts w:ascii="Garamond" w:hAnsi="Garamond"/>
                <w:sz w:val="22"/>
                <w:szCs w:val="22"/>
              </w:rPr>
              <w:t xml:space="preserve">договоров </w:t>
            </w:r>
            <w:r w:rsidRPr="00D948D3">
              <w:rPr>
                <w:rFonts w:ascii="Garamond" w:hAnsi="Garamond"/>
                <w:color w:val="252525"/>
                <w:sz w:val="22"/>
                <w:szCs w:val="22"/>
              </w:rPr>
              <w:t>купли-продажи мощности по результатам конкурентного отбора мощности новых генерирующих объектов в целях компенсации потерь в электрических сетях</w:t>
            </w:r>
            <w:r w:rsidRPr="00D948D3">
              <w:rPr>
                <w:rFonts w:ascii="Garamond" w:hAnsi="Garamond" w:cs="Garamond"/>
                <w:sz w:val="22"/>
                <w:szCs w:val="22"/>
              </w:rPr>
              <w:t xml:space="preserve"> </w:t>
            </w:r>
            <w:r w:rsidRPr="00D948D3">
              <w:rPr>
                <w:rFonts w:ascii="Garamond" w:hAnsi="Garamond"/>
                <w:sz w:val="22"/>
                <w:szCs w:val="22"/>
              </w:rPr>
              <w:t>по форме, установленной приложением 24 к настоящему Регламенту;</w:t>
            </w:r>
          </w:p>
          <w:p w:rsidR="00C87211" w:rsidRPr="00D948D3" w:rsidRDefault="00C87211" w:rsidP="00C87211">
            <w:pPr>
              <w:pStyle w:val="ae"/>
              <w:numPr>
                <w:ilvl w:val="0"/>
                <w:numId w:val="39"/>
              </w:numPr>
              <w:tabs>
                <w:tab w:val="left" w:pos="957"/>
              </w:tabs>
              <w:spacing w:before="120" w:after="120"/>
              <w:ind w:left="0" w:firstLine="612"/>
              <w:jc w:val="both"/>
              <w:rPr>
                <w:rFonts w:ascii="Garamond" w:hAnsi="Garamond"/>
                <w:sz w:val="22"/>
                <w:szCs w:val="22"/>
              </w:rPr>
            </w:pPr>
            <w:r w:rsidRPr="00D948D3">
              <w:rPr>
                <w:rFonts w:ascii="Garamond" w:hAnsi="Garamond" w:cs="Garamond"/>
                <w:sz w:val="22"/>
                <w:szCs w:val="22"/>
              </w:rPr>
              <w:t xml:space="preserve">реестр </w:t>
            </w:r>
            <w:r w:rsidRPr="00D948D3">
              <w:rPr>
                <w:rFonts w:ascii="Garamond" w:hAnsi="Garamond"/>
                <w:color w:val="252525"/>
                <w:sz w:val="22"/>
                <w:szCs w:val="22"/>
              </w:rPr>
              <w:t>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r w:rsidRPr="00D948D3">
              <w:rPr>
                <w:rFonts w:ascii="Garamond" w:hAnsi="Garamond" w:cs="Garamond"/>
                <w:sz w:val="22"/>
                <w:szCs w:val="22"/>
              </w:rPr>
              <w:t xml:space="preserve"> </w:t>
            </w:r>
            <w:r w:rsidRPr="00D948D3">
              <w:rPr>
                <w:rFonts w:ascii="Garamond" w:hAnsi="Garamond"/>
                <w:sz w:val="22"/>
                <w:szCs w:val="22"/>
              </w:rPr>
              <w:t>по форме, установленной приложением 24 к настоящему Регламенту;</w:t>
            </w:r>
          </w:p>
          <w:p w:rsidR="00C87211" w:rsidRPr="00D948D3" w:rsidRDefault="00C87211" w:rsidP="00C87211">
            <w:pPr>
              <w:pStyle w:val="ae"/>
              <w:numPr>
                <w:ilvl w:val="0"/>
                <w:numId w:val="39"/>
              </w:numPr>
              <w:tabs>
                <w:tab w:val="left" w:pos="957"/>
              </w:tabs>
              <w:spacing w:before="120" w:after="120"/>
              <w:ind w:left="0" w:firstLine="612"/>
              <w:jc w:val="both"/>
              <w:rPr>
                <w:rFonts w:ascii="Garamond" w:hAnsi="Garamond"/>
                <w:sz w:val="22"/>
                <w:szCs w:val="22"/>
              </w:rPr>
            </w:pPr>
            <w:r w:rsidRPr="00D948D3">
              <w:rPr>
                <w:rFonts w:ascii="Garamond" w:hAnsi="Garamond" w:cs="Garamond"/>
                <w:sz w:val="22"/>
                <w:szCs w:val="22"/>
              </w:rPr>
              <w:t xml:space="preserve">реестр </w:t>
            </w:r>
            <w:r w:rsidRPr="00D948D3">
              <w:rPr>
                <w:rFonts w:ascii="Garamond" w:hAnsi="Garamond"/>
                <w:color w:val="252525"/>
                <w:sz w:val="22"/>
                <w:szCs w:val="22"/>
              </w:rPr>
              <w:t>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w:t>
            </w:r>
            <w:r w:rsidRPr="00D948D3">
              <w:rPr>
                <w:rFonts w:ascii="Garamond" w:hAnsi="Garamond" w:cs="Garamond"/>
                <w:sz w:val="22"/>
                <w:szCs w:val="22"/>
              </w:rPr>
              <w:t xml:space="preserve"> </w:t>
            </w:r>
            <w:r w:rsidRPr="00D948D3">
              <w:rPr>
                <w:rFonts w:ascii="Garamond" w:hAnsi="Garamond"/>
                <w:sz w:val="22"/>
                <w:szCs w:val="22"/>
              </w:rPr>
              <w:t>по форме, установленной приложением 24 к настоящему Регламенту;</w:t>
            </w:r>
          </w:p>
          <w:p w:rsidR="00C87211" w:rsidRPr="00D948D3" w:rsidRDefault="00C87211" w:rsidP="00C87211">
            <w:pPr>
              <w:pStyle w:val="ae"/>
              <w:numPr>
                <w:ilvl w:val="0"/>
                <w:numId w:val="39"/>
              </w:numPr>
              <w:tabs>
                <w:tab w:val="left" w:pos="957"/>
              </w:tabs>
              <w:spacing w:before="120" w:after="120"/>
              <w:ind w:left="0" w:firstLine="612"/>
              <w:jc w:val="both"/>
              <w:rPr>
                <w:rFonts w:ascii="Garamond" w:hAnsi="Garamond"/>
                <w:sz w:val="22"/>
                <w:szCs w:val="22"/>
              </w:rPr>
            </w:pPr>
            <w:r w:rsidRPr="00D948D3">
              <w:rPr>
                <w:rFonts w:ascii="Garamond" w:hAnsi="Garamond" w:cs="Garamond"/>
                <w:sz w:val="22"/>
                <w:szCs w:val="22"/>
              </w:rPr>
              <w:t xml:space="preserve">реестр </w:t>
            </w:r>
            <w:r w:rsidRPr="00D948D3">
              <w:rPr>
                <w:rFonts w:ascii="Garamond" w:hAnsi="Garamond"/>
                <w:color w:val="252525"/>
                <w:sz w:val="22"/>
                <w:szCs w:val="22"/>
              </w:rPr>
              <w:t xml:space="preserve">договоров поручительства для обеспечения исполнения обязательств покупателя с </w:t>
            </w:r>
            <w:proofErr w:type="spellStart"/>
            <w:r w:rsidRPr="00D948D3">
              <w:rPr>
                <w:rFonts w:ascii="Garamond" w:hAnsi="Garamond"/>
                <w:color w:val="252525"/>
                <w:sz w:val="22"/>
                <w:szCs w:val="22"/>
              </w:rPr>
              <w:t>ценозависимым</w:t>
            </w:r>
            <w:proofErr w:type="spellEnd"/>
            <w:r w:rsidRPr="00D948D3">
              <w:rPr>
                <w:rFonts w:ascii="Garamond" w:hAnsi="Garamond"/>
                <w:color w:val="252525"/>
                <w:sz w:val="22"/>
                <w:szCs w:val="22"/>
              </w:rPr>
              <w:t xml:space="preserve"> потреблением по договорам купли-продажи мощности по результатам конкурентного отбора мощности </w:t>
            </w:r>
            <w:r w:rsidRPr="00D948D3">
              <w:rPr>
                <w:rFonts w:ascii="Garamond" w:hAnsi="Garamond"/>
                <w:sz w:val="22"/>
                <w:szCs w:val="22"/>
              </w:rPr>
              <w:t>по форме, установленной приложением 24 к настоящему Регламенту;</w:t>
            </w:r>
          </w:p>
          <w:p w:rsidR="00C87211" w:rsidRPr="00D948D3" w:rsidRDefault="00C87211" w:rsidP="00C87211">
            <w:pPr>
              <w:numPr>
                <w:ilvl w:val="0"/>
                <w:numId w:val="39"/>
              </w:numPr>
              <w:tabs>
                <w:tab w:val="left" w:pos="957"/>
              </w:tabs>
              <w:autoSpaceDE w:val="0"/>
              <w:autoSpaceDN w:val="0"/>
              <w:spacing w:before="120" w:after="120" w:line="240" w:lineRule="auto"/>
              <w:ind w:left="0" w:firstLine="612"/>
              <w:jc w:val="both"/>
              <w:rPr>
                <w:rFonts w:ascii="Garamond" w:hAnsi="Garamond"/>
              </w:rPr>
            </w:pPr>
            <w:r w:rsidRPr="00D948D3">
              <w:rPr>
                <w:rFonts w:ascii="Garamond" w:hAnsi="Garamond"/>
              </w:rPr>
              <w:t>реестр договоров о предоставлении мощности по форме, установленной приложением 24 к настоящему Регламенту;</w:t>
            </w:r>
          </w:p>
          <w:p w:rsidR="00C87211" w:rsidRPr="00D948D3" w:rsidRDefault="00C87211" w:rsidP="00C87211">
            <w:pPr>
              <w:numPr>
                <w:ilvl w:val="0"/>
                <w:numId w:val="39"/>
              </w:numPr>
              <w:tabs>
                <w:tab w:val="left" w:pos="957"/>
              </w:tabs>
              <w:autoSpaceDE w:val="0"/>
              <w:autoSpaceDN w:val="0"/>
              <w:spacing w:before="120" w:after="120" w:line="240" w:lineRule="auto"/>
              <w:ind w:left="0" w:firstLine="601"/>
              <w:jc w:val="both"/>
              <w:rPr>
                <w:rFonts w:ascii="Garamond" w:hAnsi="Garamond"/>
              </w:rPr>
            </w:pPr>
            <w:r w:rsidRPr="00D948D3">
              <w:rPr>
                <w:rFonts w:ascii="Garamond" w:hAnsi="Garamond"/>
              </w:rPr>
              <w:t xml:space="preserve"> реестр договоров купли-продажи (поставки) мощности новых атомных электростанций по форме, установленной приложением 24 к настоящему Регламенту;</w:t>
            </w:r>
          </w:p>
          <w:p w:rsidR="00C87211" w:rsidRPr="00D948D3" w:rsidRDefault="00C87211" w:rsidP="00C87211">
            <w:pPr>
              <w:numPr>
                <w:ilvl w:val="0"/>
                <w:numId w:val="39"/>
              </w:numPr>
              <w:tabs>
                <w:tab w:val="left" w:pos="957"/>
              </w:tabs>
              <w:autoSpaceDE w:val="0"/>
              <w:autoSpaceDN w:val="0"/>
              <w:spacing w:before="120" w:after="120" w:line="240" w:lineRule="auto"/>
              <w:ind w:left="0" w:firstLine="612"/>
              <w:jc w:val="both"/>
              <w:rPr>
                <w:rFonts w:ascii="Garamond" w:hAnsi="Garamond"/>
              </w:rPr>
            </w:pPr>
            <w:r w:rsidRPr="00D948D3">
              <w:rPr>
                <w:rFonts w:ascii="Garamond" w:hAnsi="Garamond"/>
              </w:rPr>
              <w:t xml:space="preserve">реестр договоров купли-продажи (поставки) мощности новых гидроэлектростанций (в том числе гидроаккумулирующих </w:t>
            </w:r>
            <w:r w:rsidRPr="00D948D3">
              <w:rPr>
                <w:rFonts w:ascii="Garamond" w:hAnsi="Garamond"/>
              </w:rPr>
              <w:lastRenderedPageBreak/>
              <w:t>электростанций) по форме, установленной приложением 24 к настоящему Регламенту;</w:t>
            </w:r>
          </w:p>
          <w:p w:rsidR="00C87211" w:rsidRPr="00D948D3" w:rsidRDefault="00C87211" w:rsidP="00C87211">
            <w:pPr>
              <w:numPr>
                <w:ilvl w:val="0"/>
                <w:numId w:val="39"/>
              </w:numPr>
              <w:tabs>
                <w:tab w:val="left" w:pos="957"/>
              </w:tabs>
              <w:autoSpaceDE w:val="0"/>
              <w:autoSpaceDN w:val="0"/>
              <w:spacing w:before="120" w:after="120" w:line="240" w:lineRule="auto"/>
              <w:ind w:left="0" w:firstLine="612"/>
              <w:jc w:val="both"/>
              <w:rPr>
                <w:rFonts w:ascii="Garamond" w:hAnsi="Garamond"/>
              </w:rPr>
            </w:pPr>
            <w:r w:rsidRPr="00D948D3">
              <w:rPr>
                <w:rFonts w:ascii="Garamond" w:hAnsi="Garamond"/>
              </w:rPr>
              <w:t xml:space="preserve">реестр ДПМ ВИЭ по форме, установленной приложением </w:t>
            </w:r>
            <w:r w:rsidRPr="00D948D3">
              <w:rPr>
                <w:rFonts w:ascii="Garamond" w:hAnsi="Garamond"/>
                <w:highlight w:val="yellow"/>
              </w:rPr>
              <w:t>24</w:t>
            </w:r>
            <w:r w:rsidRPr="00D948D3">
              <w:rPr>
                <w:rFonts w:ascii="Garamond" w:hAnsi="Garamond"/>
              </w:rPr>
              <w:t xml:space="preserve"> к настоящему Регламенту;</w:t>
            </w:r>
          </w:p>
          <w:p w:rsidR="00C87211" w:rsidRPr="00D948D3" w:rsidRDefault="00C87211" w:rsidP="00C87211">
            <w:pPr>
              <w:numPr>
                <w:ilvl w:val="0"/>
                <w:numId w:val="39"/>
              </w:numPr>
              <w:tabs>
                <w:tab w:val="left" w:pos="957"/>
              </w:tabs>
              <w:autoSpaceDE w:val="0"/>
              <w:autoSpaceDN w:val="0"/>
              <w:spacing w:before="120" w:after="120" w:line="240" w:lineRule="auto"/>
              <w:ind w:left="0" w:firstLine="612"/>
              <w:jc w:val="both"/>
              <w:rPr>
                <w:rFonts w:ascii="Garamond" w:hAnsi="Garamond"/>
              </w:rPr>
            </w:pPr>
            <w:r w:rsidRPr="00D948D3">
              <w:rPr>
                <w:rFonts w:ascii="Garamond" w:hAnsi="Garamond"/>
              </w:rPr>
              <w:t xml:space="preserve">реестр ДПМ ТБО по форме, установленной приложением </w:t>
            </w:r>
            <w:r w:rsidRPr="00D948D3">
              <w:rPr>
                <w:rFonts w:ascii="Garamond" w:hAnsi="Garamond"/>
                <w:highlight w:val="yellow"/>
              </w:rPr>
              <w:t>24</w:t>
            </w:r>
            <w:r w:rsidRPr="00D948D3">
              <w:rPr>
                <w:rFonts w:ascii="Garamond" w:hAnsi="Garamond"/>
              </w:rPr>
              <w:t xml:space="preserve"> к настоящему Регламенту;</w:t>
            </w:r>
          </w:p>
          <w:p w:rsidR="00C87211" w:rsidRPr="00D948D3" w:rsidRDefault="00C87211" w:rsidP="00C87211">
            <w:pPr>
              <w:numPr>
                <w:ilvl w:val="0"/>
                <w:numId w:val="39"/>
              </w:numPr>
              <w:tabs>
                <w:tab w:val="left" w:pos="957"/>
              </w:tabs>
              <w:autoSpaceDE w:val="0"/>
              <w:autoSpaceDN w:val="0"/>
              <w:spacing w:before="120" w:after="120" w:line="240" w:lineRule="auto"/>
              <w:ind w:left="0" w:firstLine="612"/>
              <w:jc w:val="both"/>
              <w:rPr>
                <w:rFonts w:ascii="Garamond" w:hAnsi="Garamond"/>
              </w:rPr>
            </w:pPr>
            <w:r w:rsidRPr="00D948D3">
              <w:rPr>
                <w:rFonts w:ascii="Garamond" w:hAnsi="Garamond"/>
              </w:rPr>
              <w:t>реестр договоров поручительства для обеспечения исполнения обязательств поставщика мощности по ДПМ ВИЭ по форме, установленной приложением 24 к настоящему Регламенту;</w:t>
            </w:r>
          </w:p>
          <w:p w:rsidR="00C87211" w:rsidRPr="00D948D3" w:rsidRDefault="00C87211" w:rsidP="00C87211">
            <w:pPr>
              <w:pStyle w:val="ae"/>
              <w:numPr>
                <w:ilvl w:val="0"/>
                <w:numId w:val="39"/>
              </w:numPr>
              <w:tabs>
                <w:tab w:val="left" w:pos="957"/>
              </w:tabs>
              <w:spacing w:before="120" w:after="120"/>
              <w:ind w:left="0" w:firstLine="612"/>
              <w:jc w:val="both"/>
              <w:rPr>
                <w:rFonts w:ascii="Garamond" w:hAnsi="Garamond"/>
                <w:sz w:val="22"/>
                <w:szCs w:val="22"/>
              </w:rPr>
            </w:pPr>
            <w:r w:rsidRPr="00D948D3">
              <w:rPr>
                <w:rFonts w:ascii="Garamond" w:hAnsi="Garamond"/>
                <w:sz w:val="22"/>
                <w:szCs w:val="22"/>
              </w:rPr>
              <w:t>реестр договоров поручительства для обеспечения исполнения обязательств поставщика мощности по ДПМ ТБО по форме, установленной приложением 24 к настоящему Регламенту;</w:t>
            </w:r>
          </w:p>
          <w:p w:rsidR="00C87211" w:rsidRPr="00D948D3" w:rsidRDefault="00C87211" w:rsidP="00C87211">
            <w:pPr>
              <w:pStyle w:val="ae"/>
              <w:numPr>
                <w:ilvl w:val="0"/>
                <w:numId w:val="39"/>
              </w:numPr>
              <w:tabs>
                <w:tab w:val="left" w:pos="957"/>
              </w:tabs>
              <w:spacing w:before="120" w:after="120"/>
              <w:ind w:left="0" w:firstLine="612"/>
              <w:jc w:val="both"/>
              <w:rPr>
                <w:rFonts w:ascii="Garamond" w:hAnsi="Garamond"/>
                <w:sz w:val="22"/>
                <w:szCs w:val="22"/>
              </w:rPr>
            </w:pPr>
            <w:r w:rsidRPr="00D948D3">
              <w:rPr>
                <w:rFonts w:ascii="Garamond" w:hAnsi="Garamond"/>
                <w:sz w:val="22"/>
                <w:szCs w:val="22"/>
              </w:rPr>
              <w:t>реестр договоров на модернизацию по форме, установленной приложением 24.2 к настоящему Регламенту.</w:t>
            </w:r>
          </w:p>
          <w:p w:rsidR="00C87211" w:rsidRPr="00D948D3" w:rsidRDefault="00C87211" w:rsidP="00C87211">
            <w:pPr>
              <w:spacing w:before="120" w:after="120" w:line="288" w:lineRule="auto"/>
              <w:ind w:firstLine="567"/>
              <w:jc w:val="both"/>
              <w:rPr>
                <w:rFonts w:ascii="Garamond" w:hAnsi="Garamond"/>
                <w:color w:val="000000"/>
              </w:rPr>
            </w:pPr>
            <w:r w:rsidRPr="00D948D3">
              <w:rPr>
                <w:rFonts w:ascii="Garamond" w:hAnsi="Garamond"/>
              </w:rPr>
              <w:t>…</w:t>
            </w:r>
          </w:p>
        </w:tc>
        <w:tc>
          <w:tcPr>
            <w:tcW w:w="7232" w:type="dxa"/>
            <w:vAlign w:val="center"/>
          </w:tcPr>
          <w:p w:rsidR="00C87211" w:rsidRPr="00D948D3" w:rsidRDefault="00D948D3" w:rsidP="00C87211">
            <w:pPr>
              <w:ind w:firstLine="567"/>
              <w:jc w:val="both"/>
              <w:rPr>
                <w:rFonts w:ascii="Garamond" w:hAnsi="Garamond"/>
              </w:rPr>
            </w:pPr>
            <w:r>
              <w:rPr>
                <w:rFonts w:ascii="Garamond" w:hAnsi="Garamond"/>
              </w:rPr>
              <w:lastRenderedPageBreak/>
              <w:t>…</w:t>
            </w:r>
          </w:p>
          <w:p w:rsidR="00C87211" w:rsidRPr="00D948D3" w:rsidRDefault="00C87211" w:rsidP="00C87211">
            <w:pPr>
              <w:ind w:firstLine="567"/>
              <w:jc w:val="both"/>
              <w:rPr>
                <w:rFonts w:ascii="Garamond" w:hAnsi="Garamond"/>
              </w:rPr>
            </w:pPr>
            <w:r w:rsidRPr="00D948D3">
              <w:rPr>
                <w:rFonts w:ascii="Garamond" w:hAnsi="Garamond"/>
              </w:rPr>
              <w:t>КО ежемесячно публикует на своем официальном сайте, в разделе с ограниченным в соответствии с Правилами ЭДО СЭД КО доступом, персонально для каждого участника оптового рынка с использованием электронной подписи следующую информацию:</w:t>
            </w:r>
          </w:p>
          <w:p w:rsidR="00C87211" w:rsidRPr="00D948D3" w:rsidRDefault="00C87211" w:rsidP="00C87211">
            <w:pPr>
              <w:pStyle w:val="ae"/>
              <w:numPr>
                <w:ilvl w:val="0"/>
                <w:numId w:val="39"/>
              </w:numPr>
              <w:tabs>
                <w:tab w:val="left" w:pos="957"/>
              </w:tabs>
              <w:spacing w:before="120" w:after="120"/>
              <w:ind w:left="0" w:firstLine="612"/>
              <w:jc w:val="both"/>
              <w:rPr>
                <w:rFonts w:ascii="Garamond" w:hAnsi="Garamond"/>
                <w:sz w:val="22"/>
                <w:szCs w:val="22"/>
              </w:rPr>
            </w:pPr>
            <w:r w:rsidRPr="00D948D3">
              <w:rPr>
                <w:rFonts w:ascii="Garamond" w:hAnsi="Garamond"/>
                <w:sz w:val="22"/>
                <w:szCs w:val="22"/>
              </w:rPr>
              <w:t xml:space="preserve">реестр договоров купли-продажи мощности по результатам конкурентного отбора и </w:t>
            </w:r>
            <w:r w:rsidRPr="00D948D3">
              <w:rPr>
                <w:rFonts w:ascii="Garamond" w:hAnsi="Garamond" w:cs="Garamond"/>
                <w:sz w:val="22"/>
                <w:szCs w:val="22"/>
              </w:rPr>
              <w:t>договоров купли-продажи мощности по результатам конкурентных отборов мощности в целях компенсации потерь в электрических сетях</w:t>
            </w:r>
            <w:r w:rsidRPr="00D948D3">
              <w:rPr>
                <w:rFonts w:ascii="Garamond" w:hAnsi="Garamond"/>
                <w:sz w:val="22"/>
                <w:szCs w:val="22"/>
              </w:rPr>
              <w:t xml:space="preserve"> по форме, установленной приложением 24 к настоящему Регламенту;</w:t>
            </w:r>
          </w:p>
          <w:p w:rsidR="00C87211" w:rsidRPr="00D948D3" w:rsidRDefault="00C87211" w:rsidP="00C87211">
            <w:pPr>
              <w:pStyle w:val="ae"/>
              <w:numPr>
                <w:ilvl w:val="0"/>
                <w:numId w:val="39"/>
              </w:numPr>
              <w:tabs>
                <w:tab w:val="left" w:pos="957"/>
              </w:tabs>
              <w:spacing w:before="120" w:after="120"/>
              <w:ind w:left="0" w:firstLine="612"/>
              <w:jc w:val="both"/>
              <w:rPr>
                <w:rFonts w:ascii="Garamond" w:hAnsi="Garamond"/>
                <w:sz w:val="22"/>
                <w:szCs w:val="22"/>
              </w:rPr>
            </w:pPr>
            <w:r w:rsidRPr="00D948D3">
              <w:rPr>
                <w:rFonts w:ascii="Garamond" w:hAnsi="Garamond"/>
                <w:sz w:val="22"/>
                <w:szCs w:val="22"/>
              </w:rPr>
              <w:t>реестр договоров купли-продажи мощности, производимой с использованием генерирующих объектов, поставляющих мощность в вынужденном режиме, по форме, установленной приложением 24 к настоящему Регламенту;</w:t>
            </w:r>
          </w:p>
          <w:p w:rsidR="00C87211" w:rsidRPr="00D948D3" w:rsidRDefault="00C87211" w:rsidP="00C87211">
            <w:pPr>
              <w:pStyle w:val="ae"/>
              <w:numPr>
                <w:ilvl w:val="0"/>
                <w:numId w:val="39"/>
              </w:numPr>
              <w:tabs>
                <w:tab w:val="left" w:pos="957"/>
              </w:tabs>
              <w:spacing w:before="120" w:after="120"/>
              <w:ind w:left="0" w:firstLine="612"/>
              <w:jc w:val="both"/>
              <w:rPr>
                <w:rFonts w:ascii="Garamond" w:hAnsi="Garamond"/>
                <w:sz w:val="22"/>
                <w:szCs w:val="22"/>
              </w:rPr>
            </w:pPr>
            <w:r w:rsidRPr="00D948D3">
              <w:rPr>
                <w:rFonts w:ascii="Garamond" w:hAnsi="Garamond" w:cs="Garamond"/>
                <w:sz w:val="22"/>
                <w:szCs w:val="22"/>
              </w:rPr>
              <w:lastRenderedPageBreak/>
              <w:t xml:space="preserve">реестр </w:t>
            </w:r>
            <w:r w:rsidRPr="00D948D3">
              <w:rPr>
                <w:rFonts w:ascii="Garamond" w:hAnsi="Garamond"/>
                <w:sz w:val="22"/>
                <w:szCs w:val="22"/>
              </w:rPr>
              <w:t>договоров купли-продажи мощности по результатам конкурентного отбора мощности в целях обеспечения поставки мощности между ценовыми зонами</w:t>
            </w:r>
            <w:r w:rsidRPr="00D948D3">
              <w:rPr>
                <w:rFonts w:ascii="Garamond" w:hAnsi="Garamond" w:cs="Garamond"/>
                <w:sz w:val="22"/>
                <w:szCs w:val="22"/>
              </w:rPr>
              <w:t xml:space="preserve"> </w:t>
            </w:r>
            <w:r w:rsidRPr="00D948D3">
              <w:rPr>
                <w:rFonts w:ascii="Garamond" w:hAnsi="Garamond"/>
                <w:sz w:val="22"/>
                <w:szCs w:val="22"/>
              </w:rPr>
              <w:t>по форме, установленной приложением 24 к настоящему Регламенту;</w:t>
            </w:r>
          </w:p>
          <w:p w:rsidR="00C87211" w:rsidRPr="00D948D3" w:rsidRDefault="00C87211" w:rsidP="00C87211">
            <w:pPr>
              <w:pStyle w:val="ae"/>
              <w:numPr>
                <w:ilvl w:val="0"/>
                <w:numId w:val="39"/>
              </w:numPr>
              <w:tabs>
                <w:tab w:val="left" w:pos="957"/>
              </w:tabs>
              <w:spacing w:before="120" w:after="120"/>
              <w:ind w:left="0" w:firstLine="612"/>
              <w:jc w:val="both"/>
              <w:rPr>
                <w:rFonts w:ascii="Garamond" w:hAnsi="Garamond"/>
                <w:sz w:val="22"/>
                <w:szCs w:val="22"/>
              </w:rPr>
            </w:pPr>
            <w:r w:rsidRPr="00D948D3">
              <w:rPr>
                <w:rFonts w:ascii="Garamond" w:hAnsi="Garamond"/>
                <w:sz w:val="22"/>
                <w:szCs w:val="22"/>
              </w:rPr>
              <w:t>реестр договоров купли-продажи мощности по результатам конкурентного отбора</w:t>
            </w:r>
            <w:r w:rsidRPr="00D948D3">
              <w:rPr>
                <w:rFonts w:ascii="Garamond" w:hAnsi="Garamond"/>
                <w:color w:val="252525"/>
                <w:sz w:val="22"/>
                <w:szCs w:val="22"/>
              </w:rPr>
              <w:t xml:space="preserve"> мощности новых генерирующих объектов</w:t>
            </w:r>
            <w:r w:rsidRPr="00D948D3">
              <w:rPr>
                <w:rFonts w:ascii="Garamond" w:hAnsi="Garamond"/>
                <w:sz w:val="22"/>
                <w:szCs w:val="22"/>
              </w:rPr>
              <w:t xml:space="preserve"> </w:t>
            </w:r>
            <w:r w:rsidRPr="00D948D3">
              <w:rPr>
                <w:rFonts w:ascii="Garamond" w:hAnsi="Garamond" w:cs="Garamond"/>
                <w:sz w:val="22"/>
                <w:szCs w:val="22"/>
              </w:rPr>
              <w:t xml:space="preserve">и </w:t>
            </w:r>
            <w:r w:rsidRPr="00D948D3">
              <w:rPr>
                <w:rFonts w:ascii="Garamond" w:hAnsi="Garamond"/>
                <w:sz w:val="22"/>
                <w:szCs w:val="22"/>
              </w:rPr>
              <w:t xml:space="preserve">договоров </w:t>
            </w:r>
            <w:r w:rsidRPr="00D948D3">
              <w:rPr>
                <w:rFonts w:ascii="Garamond" w:hAnsi="Garamond"/>
                <w:color w:val="252525"/>
                <w:sz w:val="22"/>
                <w:szCs w:val="22"/>
              </w:rPr>
              <w:t>купли-продажи мощности по результатам конкурентного отбора мощности новых генерирующих объектов в целях компенсации потерь в электрических сетях</w:t>
            </w:r>
            <w:r w:rsidRPr="00D948D3">
              <w:rPr>
                <w:rFonts w:ascii="Garamond" w:hAnsi="Garamond" w:cs="Garamond"/>
                <w:sz w:val="22"/>
                <w:szCs w:val="22"/>
              </w:rPr>
              <w:t xml:space="preserve"> </w:t>
            </w:r>
            <w:r w:rsidRPr="00D948D3">
              <w:rPr>
                <w:rFonts w:ascii="Garamond" w:hAnsi="Garamond"/>
                <w:sz w:val="22"/>
                <w:szCs w:val="22"/>
              </w:rPr>
              <w:t>по форме, установленной приложением 24 к настоящему Регламенту;</w:t>
            </w:r>
          </w:p>
          <w:p w:rsidR="00C87211" w:rsidRPr="00D948D3" w:rsidRDefault="00C87211" w:rsidP="00C87211">
            <w:pPr>
              <w:pStyle w:val="ae"/>
              <w:numPr>
                <w:ilvl w:val="0"/>
                <w:numId w:val="39"/>
              </w:numPr>
              <w:tabs>
                <w:tab w:val="left" w:pos="957"/>
              </w:tabs>
              <w:spacing w:before="120" w:after="120"/>
              <w:ind w:left="0" w:firstLine="612"/>
              <w:jc w:val="both"/>
              <w:rPr>
                <w:rFonts w:ascii="Garamond" w:hAnsi="Garamond"/>
                <w:sz w:val="22"/>
                <w:szCs w:val="22"/>
              </w:rPr>
            </w:pPr>
            <w:r w:rsidRPr="00D948D3">
              <w:rPr>
                <w:rFonts w:ascii="Garamond" w:hAnsi="Garamond" w:cs="Garamond"/>
                <w:sz w:val="22"/>
                <w:szCs w:val="22"/>
              </w:rPr>
              <w:t xml:space="preserve">реестр </w:t>
            </w:r>
            <w:r w:rsidRPr="00D948D3">
              <w:rPr>
                <w:rFonts w:ascii="Garamond" w:hAnsi="Garamond"/>
                <w:color w:val="252525"/>
                <w:sz w:val="22"/>
                <w:szCs w:val="22"/>
              </w:rPr>
              <w:t>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r w:rsidRPr="00D948D3">
              <w:rPr>
                <w:rFonts w:ascii="Garamond" w:hAnsi="Garamond" w:cs="Garamond"/>
                <w:sz w:val="22"/>
                <w:szCs w:val="22"/>
              </w:rPr>
              <w:t xml:space="preserve"> </w:t>
            </w:r>
            <w:r w:rsidRPr="00D948D3">
              <w:rPr>
                <w:rFonts w:ascii="Garamond" w:hAnsi="Garamond"/>
                <w:sz w:val="22"/>
                <w:szCs w:val="22"/>
              </w:rPr>
              <w:t>по форме, установленной приложением 24 к настоящему Регламенту;</w:t>
            </w:r>
          </w:p>
          <w:p w:rsidR="00C87211" w:rsidRPr="00D948D3" w:rsidRDefault="00C87211" w:rsidP="00C87211">
            <w:pPr>
              <w:pStyle w:val="ae"/>
              <w:numPr>
                <w:ilvl w:val="0"/>
                <w:numId w:val="39"/>
              </w:numPr>
              <w:tabs>
                <w:tab w:val="left" w:pos="957"/>
              </w:tabs>
              <w:spacing w:before="120" w:after="120"/>
              <w:ind w:left="0" w:firstLine="612"/>
              <w:jc w:val="both"/>
              <w:rPr>
                <w:rFonts w:ascii="Garamond" w:hAnsi="Garamond"/>
                <w:sz w:val="22"/>
                <w:szCs w:val="22"/>
              </w:rPr>
            </w:pPr>
            <w:r w:rsidRPr="00D948D3">
              <w:rPr>
                <w:rFonts w:ascii="Garamond" w:hAnsi="Garamond" w:cs="Garamond"/>
                <w:sz w:val="22"/>
                <w:szCs w:val="22"/>
              </w:rPr>
              <w:t xml:space="preserve">реестр </w:t>
            </w:r>
            <w:r w:rsidRPr="00D948D3">
              <w:rPr>
                <w:rFonts w:ascii="Garamond" w:hAnsi="Garamond"/>
                <w:color w:val="252525"/>
                <w:sz w:val="22"/>
                <w:szCs w:val="22"/>
              </w:rPr>
              <w:t>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w:t>
            </w:r>
            <w:r w:rsidRPr="00D948D3">
              <w:rPr>
                <w:rFonts w:ascii="Garamond" w:hAnsi="Garamond" w:cs="Garamond"/>
                <w:sz w:val="22"/>
                <w:szCs w:val="22"/>
              </w:rPr>
              <w:t xml:space="preserve"> </w:t>
            </w:r>
            <w:r w:rsidRPr="00D948D3">
              <w:rPr>
                <w:rFonts w:ascii="Garamond" w:hAnsi="Garamond"/>
                <w:sz w:val="22"/>
                <w:szCs w:val="22"/>
              </w:rPr>
              <w:t>по форме, установленной приложением 24 к настоящему Регламенту;</w:t>
            </w:r>
          </w:p>
          <w:p w:rsidR="00C87211" w:rsidRPr="00D948D3" w:rsidRDefault="00C87211" w:rsidP="00C87211">
            <w:pPr>
              <w:pStyle w:val="ae"/>
              <w:numPr>
                <w:ilvl w:val="0"/>
                <w:numId w:val="39"/>
              </w:numPr>
              <w:tabs>
                <w:tab w:val="left" w:pos="957"/>
              </w:tabs>
              <w:spacing w:before="120" w:after="120"/>
              <w:ind w:left="0" w:firstLine="612"/>
              <w:jc w:val="both"/>
              <w:rPr>
                <w:rFonts w:ascii="Garamond" w:hAnsi="Garamond"/>
                <w:sz w:val="22"/>
                <w:szCs w:val="22"/>
              </w:rPr>
            </w:pPr>
            <w:r w:rsidRPr="00D948D3">
              <w:rPr>
                <w:rFonts w:ascii="Garamond" w:hAnsi="Garamond" w:cs="Garamond"/>
                <w:sz w:val="22"/>
                <w:szCs w:val="22"/>
              </w:rPr>
              <w:t xml:space="preserve">реестр </w:t>
            </w:r>
            <w:r w:rsidRPr="00D948D3">
              <w:rPr>
                <w:rFonts w:ascii="Garamond" w:hAnsi="Garamond"/>
                <w:color w:val="252525"/>
                <w:sz w:val="22"/>
                <w:szCs w:val="22"/>
              </w:rPr>
              <w:t xml:space="preserve">договоров поручительства для обеспечения исполнения обязательств покупателя с </w:t>
            </w:r>
            <w:proofErr w:type="spellStart"/>
            <w:r w:rsidRPr="00D948D3">
              <w:rPr>
                <w:rFonts w:ascii="Garamond" w:hAnsi="Garamond"/>
                <w:color w:val="252525"/>
                <w:sz w:val="22"/>
                <w:szCs w:val="22"/>
              </w:rPr>
              <w:t>ценозависимым</w:t>
            </w:r>
            <w:proofErr w:type="spellEnd"/>
            <w:r w:rsidRPr="00D948D3">
              <w:rPr>
                <w:rFonts w:ascii="Garamond" w:hAnsi="Garamond"/>
                <w:color w:val="252525"/>
                <w:sz w:val="22"/>
                <w:szCs w:val="22"/>
              </w:rPr>
              <w:t xml:space="preserve"> потреблением по договорам купли-продажи мощности по результатам конкурентного отбора мощности </w:t>
            </w:r>
            <w:r w:rsidRPr="00D948D3">
              <w:rPr>
                <w:rFonts w:ascii="Garamond" w:hAnsi="Garamond"/>
                <w:sz w:val="22"/>
                <w:szCs w:val="22"/>
              </w:rPr>
              <w:t>по форме, установленной приложением 24 к настоящему Регламенту;</w:t>
            </w:r>
          </w:p>
          <w:p w:rsidR="00C87211" w:rsidRPr="00D948D3" w:rsidRDefault="00C87211" w:rsidP="00C87211">
            <w:pPr>
              <w:numPr>
                <w:ilvl w:val="0"/>
                <w:numId w:val="39"/>
              </w:numPr>
              <w:tabs>
                <w:tab w:val="left" w:pos="957"/>
              </w:tabs>
              <w:autoSpaceDE w:val="0"/>
              <w:autoSpaceDN w:val="0"/>
              <w:spacing w:before="120" w:after="120" w:line="240" w:lineRule="auto"/>
              <w:ind w:left="0" w:firstLine="612"/>
              <w:jc w:val="both"/>
              <w:rPr>
                <w:rFonts w:ascii="Garamond" w:hAnsi="Garamond"/>
              </w:rPr>
            </w:pPr>
            <w:r w:rsidRPr="00D948D3">
              <w:rPr>
                <w:rFonts w:ascii="Garamond" w:hAnsi="Garamond"/>
              </w:rPr>
              <w:t>реестр договоров о предоставлении мощности по форме, установленной приложением 24 к настоящему Регламенту;</w:t>
            </w:r>
          </w:p>
          <w:p w:rsidR="00C87211" w:rsidRPr="00D948D3" w:rsidRDefault="00C87211" w:rsidP="00C87211">
            <w:pPr>
              <w:numPr>
                <w:ilvl w:val="0"/>
                <w:numId w:val="39"/>
              </w:numPr>
              <w:tabs>
                <w:tab w:val="left" w:pos="957"/>
              </w:tabs>
              <w:autoSpaceDE w:val="0"/>
              <w:autoSpaceDN w:val="0"/>
              <w:spacing w:before="120" w:after="120" w:line="240" w:lineRule="auto"/>
              <w:ind w:left="0" w:firstLine="601"/>
              <w:jc w:val="both"/>
              <w:rPr>
                <w:rFonts w:ascii="Garamond" w:hAnsi="Garamond"/>
              </w:rPr>
            </w:pPr>
            <w:r w:rsidRPr="00D948D3">
              <w:rPr>
                <w:rFonts w:ascii="Garamond" w:hAnsi="Garamond"/>
              </w:rPr>
              <w:t xml:space="preserve"> реестр договоров купли-продажи (поставки) мощности новых атомных электростанций по форме, установленной приложением 24 к настоящему Регламенту;</w:t>
            </w:r>
          </w:p>
          <w:p w:rsidR="00C87211" w:rsidRPr="00D948D3" w:rsidRDefault="00C87211" w:rsidP="00C87211">
            <w:pPr>
              <w:numPr>
                <w:ilvl w:val="0"/>
                <w:numId w:val="39"/>
              </w:numPr>
              <w:tabs>
                <w:tab w:val="left" w:pos="957"/>
              </w:tabs>
              <w:autoSpaceDE w:val="0"/>
              <w:autoSpaceDN w:val="0"/>
              <w:spacing w:before="120" w:after="120" w:line="240" w:lineRule="auto"/>
              <w:ind w:left="0" w:firstLine="612"/>
              <w:jc w:val="both"/>
              <w:rPr>
                <w:rFonts w:ascii="Garamond" w:hAnsi="Garamond"/>
              </w:rPr>
            </w:pPr>
            <w:r w:rsidRPr="00D948D3">
              <w:rPr>
                <w:rFonts w:ascii="Garamond" w:hAnsi="Garamond"/>
              </w:rPr>
              <w:t>реестр договоров купли-продажи (поставки) мощности новых гидроэлектростанций (в том числе гидроаккумулирующих электростанций) по форме, установленной приложением 24 к настоящему Регламенту;</w:t>
            </w:r>
          </w:p>
          <w:p w:rsidR="00C87211" w:rsidRPr="00D948D3" w:rsidRDefault="00C87211" w:rsidP="00C87211">
            <w:pPr>
              <w:numPr>
                <w:ilvl w:val="0"/>
                <w:numId w:val="39"/>
              </w:numPr>
              <w:tabs>
                <w:tab w:val="left" w:pos="957"/>
              </w:tabs>
              <w:autoSpaceDE w:val="0"/>
              <w:autoSpaceDN w:val="0"/>
              <w:spacing w:before="120" w:after="120" w:line="240" w:lineRule="auto"/>
              <w:ind w:left="0" w:firstLine="612"/>
              <w:jc w:val="both"/>
              <w:rPr>
                <w:rFonts w:ascii="Garamond" w:hAnsi="Garamond"/>
              </w:rPr>
            </w:pPr>
            <w:r w:rsidRPr="00D948D3">
              <w:rPr>
                <w:rFonts w:ascii="Garamond" w:hAnsi="Garamond"/>
              </w:rPr>
              <w:lastRenderedPageBreak/>
              <w:t xml:space="preserve">реестр ДПМ ВИЭ </w:t>
            </w:r>
            <w:r w:rsidRPr="00D948D3">
              <w:rPr>
                <w:rFonts w:ascii="Garamond" w:hAnsi="Garamond"/>
                <w:highlight w:val="yellow"/>
              </w:rPr>
              <w:t>(заключенны</w:t>
            </w:r>
            <w:r w:rsidR="004F4FB6">
              <w:rPr>
                <w:rFonts w:ascii="Garamond" w:hAnsi="Garamond"/>
                <w:highlight w:val="yellow"/>
              </w:rPr>
              <w:t>х</w:t>
            </w:r>
            <w:r w:rsidRPr="00D948D3">
              <w:rPr>
                <w:rFonts w:ascii="Garamond" w:hAnsi="Garamond"/>
                <w:highlight w:val="yellow"/>
              </w:rPr>
              <w:t xml:space="preserve"> в соответствии со стандартной </w:t>
            </w:r>
            <w:r w:rsidRPr="00E128EC">
              <w:rPr>
                <w:rFonts w:ascii="Garamond" w:hAnsi="Garamond"/>
                <w:highlight w:val="yellow"/>
              </w:rPr>
              <w:t>формой</w:t>
            </w:r>
            <w:r w:rsidR="0053042B" w:rsidRPr="00E128EC">
              <w:rPr>
                <w:rFonts w:ascii="Garamond" w:hAnsi="Garamond"/>
                <w:highlight w:val="yellow"/>
              </w:rPr>
              <w:t xml:space="preserve"> приложения</w:t>
            </w:r>
            <w:r w:rsidRPr="00E128EC">
              <w:rPr>
                <w:rFonts w:ascii="Garamond" w:hAnsi="Garamond"/>
                <w:highlight w:val="yellow"/>
              </w:rPr>
              <w:t xml:space="preserve"> Д</w:t>
            </w:r>
            <w:r w:rsidR="004F4FB6" w:rsidRPr="00E128EC">
              <w:rPr>
                <w:rFonts w:ascii="Garamond" w:hAnsi="Garamond"/>
                <w:highlight w:val="yellow"/>
              </w:rPr>
              <w:t xml:space="preserve"> </w:t>
            </w:r>
            <w:r w:rsidRPr="00E128EC">
              <w:rPr>
                <w:rFonts w:ascii="Garamond" w:hAnsi="Garamond"/>
                <w:highlight w:val="yellow"/>
              </w:rPr>
              <w:t xml:space="preserve">6.1 к </w:t>
            </w:r>
            <w:r w:rsidRPr="00E128EC">
              <w:rPr>
                <w:rFonts w:ascii="Garamond" w:hAnsi="Garamond"/>
                <w:i/>
                <w:highlight w:val="yellow"/>
              </w:rPr>
              <w:t xml:space="preserve">Договору о присоединении к торговой системе </w:t>
            </w:r>
            <w:r w:rsidR="004F4FB6" w:rsidRPr="00E128EC">
              <w:rPr>
                <w:rFonts w:ascii="Garamond" w:hAnsi="Garamond"/>
                <w:i/>
                <w:highlight w:val="yellow"/>
              </w:rPr>
              <w:t>оптового рынка</w:t>
            </w:r>
            <w:r w:rsidR="004F4FB6" w:rsidRPr="00E128EC">
              <w:rPr>
                <w:rFonts w:ascii="Garamond" w:hAnsi="Garamond"/>
                <w:highlight w:val="yellow"/>
              </w:rPr>
              <w:t xml:space="preserve"> </w:t>
            </w:r>
            <w:r w:rsidRPr="00E128EC">
              <w:rPr>
                <w:rFonts w:ascii="Garamond" w:hAnsi="Garamond"/>
                <w:highlight w:val="yellow"/>
              </w:rPr>
              <w:t xml:space="preserve">и в соответствии со стандартной формой </w:t>
            </w:r>
            <w:r w:rsidR="0053042B" w:rsidRPr="00E128EC">
              <w:rPr>
                <w:rFonts w:ascii="Garamond" w:hAnsi="Garamond"/>
                <w:highlight w:val="yellow"/>
              </w:rPr>
              <w:t xml:space="preserve">приложения </w:t>
            </w:r>
            <w:r w:rsidRPr="00E128EC">
              <w:rPr>
                <w:rFonts w:ascii="Garamond" w:hAnsi="Garamond"/>
                <w:highlight w:val="yellow"/>
              </w:rPr>
              <w:t xml:space="preserve">Д </w:t>
            </w:r>
            <w:r w:rsidRPr="00D948D3">
              <w:rPr>
                <w:rFonts w:ascii="Garamond" w:hAnsi="Garamond"/>
                <w:highlight w:val="yellow"/>
              </w:rPr>
              <w:t xml:space="preserve">6.1.2 к </w:t>
            </w:r>
            <w:r w:rsidRPr="00D948D3">
              <w:rPr>
                <w:rFonts w:ascii="Garamond" w:hAnsi="Garamond"/>
                <w:i/>
                <w:highlight w:val="yellow"/>
              </w:rPr>
              <w:t>Договору о присоединении к торговой системе оптового рынка</w:t>
            </w:r>
            <w:r w:rsidRPr="00D948D3">
              <w:rPr>
                <w:rFonts w:ascii="Garamond" w:hAnsi="Garamond"/>
                <w:highlight w:val="yellow"/>
              </w:rPr>
              <w:t>)</w:t>
            </w:r>
            <w:r w:rsidRPr="00D948D3">
              <w:rPr>
                <w:rFonts w:ascii="Garamond" w:hAnsi="Garamond"/>
              </w:rPr>
              <w:t xml:space="preserve"> по форме, установленной приложением </w:t>
            </w:r>
            <w:r w:rsidRPr="00D948D3">
              <w:rPr>
                <w:rFonts w:ascii="Garamond" w:hAnsi="Garamond"/>
                <w:highlight w:val="yellow"/>
              </w:rPr>
              <w:t>24.3</w:t>
            </w:r>
            <w:r w:rsidRPr="00D948D3">
              <w:rPr>
                <w:rFonts w:ascii="Garamond" w:hAnsi="Garamond"/>
              </w:rPr>
              <w:t xml:space="preserve"> к настоящему Регламенту;</w:t>
            </w:r>
          </w:p>
          <w:p w:rsidR="00C87211" w:rsidRPr="00D948D3" w:rsidRDefault="00C87211" w:rsidP="00C87211">
            <w:pPr>
              <w:numPr>
                <w:ilvl w:val="0"/>
                <w:numId w:val="39"/>
              </w:numPr>
              <w:tabs>
                <w:tab w:val="left" w:pos="957"/>
              </w:tabs>
              <w:autoSpaceDE w:val="0"/>
              <w:autoSpaceDN w:val="0"/>
              <w:spacing w:before="120" w:after="120" w:line="240" w:lineRule="auto"/>
              <w:ind w:left="0" w:firstLine="612"/>
              <w:jc w:val="both"/>
              <w:rPr>
                <w:rFonts w:ascii="Garamond" w:hAnsi="Garamond"/>
              </w:rPr>
            </w:pPr>
            <w:r w:rsidRPr="00D948D3">
              <w:rPr>
                <w:rFonts w:ascii="Garamond" w:hAnsi="Garamond"/>
              </w:rPr>
              <w:t xml:space="preserve">реестр ДПМ ТБО по форме, установленной приложением </w:t>
            </w:r>
            <w:r w:rsidRPr="00D948D3">
              <w:rPr>
                <w:rFonts w:ascii="Garamond" w:hAnsi="Garamond"/>
                <w:highlight w:val="yellow"/>
              </w:rPr>
              <w:t>24.4</w:t>
            </w:r>
            <w:r w:rsidRPr="00D948D3">
              <w:rPr>
                <w:rFonts w:ascii="Garamond" w:hAnsi="Garamond"/>
              </w:rPr>
              <w:t xml:space="preserve"> к настоящему Регламенту;</w:t>
            </w:r>
          </w:p>
          <w:p w:rsidR="00C87211" w:rsidRPr="00D948D3" w:rsidRDefault="00C87211" w:rsidP="00C87211">
            <w:pPr>
              <w:numPr>
                <w:ilvl w:val="0"/>
                <w:numId w:val="39"/>
              </w:numPr>
              <w:tabs>
                <w:tab w:val="left" w:pos="957"/>
              </w:tabs>
              <w:autoSpaceDE w:val="0"/>
              <w:autoSpaceDN w:val="0"/>
              <w:spacing w:before="120" w:after="120" w:line="240" w:lineRule="auto"/>
              <w:ind w:left="0" w:firstLine="612"/>
              <w:jc w:val="both"/>
              <w:rPr>
                <w:rFonts w:ascii="Garamond" w:hAnsi="Garamond"/>
              </w:rPr>
            </w:pPr>
            <w:r w:rsidRPr="00D948D3">
              <w:rPr>
                <w:rFonts w:ascii="Garamond" w:hAnsi="Garamond"/>
              </w:rPr>
              <w:t>реестр договоров поручительства для обеспечения исполнения обязательств поставщика мощности по ДПМ ВИЭ по форме, установленной приложением 24 к настоящему Регламенту;</w:t>
            </w:r>
          </w:p>
          <w:p w:rsidR="00C87211" w:rsidRPr="00D948D3" w:rsidRDefault="00C87211" w:rsidP="00C87211">
            <w:pPr>
              <w:pStyle w:val="ae"/>
              <w:numPr>
                <w:ilvl w:val="0"/>
                <w:numId w:val="39"/>
              </w:numPr>
              <w:tabs>
                <w:tab w:val="left" w:pos="957"/>
              </w:tabs>
              <w:spacing w:before="120" w:after="120"/>
              <w:ind w:left="0" w:firstLine="612"/>
              <w:jc w:val="both"/>
              <w:rPr>
                <w:rFonts w:ascii="Garamond" w:hAnsi="Garamond"/>
                <w:sz w:val="22"/>
                <w:szCs w:val="22"/>
              </w:rPr>
            </w:pPr>
            <w:r w:rsidRPr="00D948D3">
              <w:rPr>
                <w:rFonts w:ascii="Garamond" w:hAnsi="Garamond"/>
                <w:sz w:val="22"/>
                <w:szCs w:val="22"/>
              </w:rPr>
              <w:t>реестр договоров поручительства для обеспечения исполнения обязательств поставщика мощности по ДПМ ТБО по форме, установленной приложением 24 к настоящему Регламенту;</w:t>
            </w:r>
          </w:p>
          <w:p w:rsidR="00C87211" w:rsidRPr="00D948D3" w:rsidRDefault="00C87211" w:rsidP="00C87211">
            <w:pPr>
              <w:pStyle w:val="ae"/>
              <w:numPr>
                <w:ilvl w:val="0"/>
                <w:numId w:val="39"/>
              </w:numPr>
              <w:tabs>
                <w:tab w:val="left" w:pos="957"/>
              </w:tabs>
              <w:spacing w:before="120" w:after="120"/>
              <w:ind w:left="0" w:firstLine="612"/>
              <w:jc w:val="both"/>
              <w:rPr>
                <w:rFonts w:ascii="Garamond" w:hAnsi="Garamond"/>
                <w:sz w:val="22"/>
                <w:szCs w:val="22"/>
              </w:rPr>
            </w:pPr>
            <w:r w:rsidRPr="00D948D3">
              <w:rPr>
                <w:rFonts w:ascii="Garamond" w:hAnsi="Garamond"/>
                <w:sz w:val="22"/>
                <w:szCs w:val="22"/>
              </w:rPr>
              <w:t>реестр договоров на модернизацию по форме, установленной приложением 24.2 к настоящему Регламенту.</w:t>
            </w:r>
          </w:p>
          <w:p w:rsidR="00C87211" w:rsidRPr="00D948D3" w:rsidRDefault="00321392" w:rsidP="00C87211">
            <w:pPr>
              <w:spacing w:before="120" w:after="120" w:line="288" w:lineRule="auto"/>
              <w:ind w:firstLine="567"/>
              <w:jc w:val="both"/>
              <w:rPr>
                <w:rFonts w:ascii="Garamond" w:hAnsi="Garamond"/>
                <w:color w:val="000000"/>
              </w:rPr>
            </w:pPr>
            <w:r w:rsidRPr="00D948D3">
              <w:rPr>
                <w:rFonts w:ascii="Garamond" w:hAnsi="Garamond" w:cs="Garamond"/>
                <w:bCs/>
              </w:rPr>
              <w:t>…</w:t>
            </w:r>
          </w:p>
        </w:tc>
      </w:tr>
      <w:tr w:rsidR="00C87211" w:rsidRPr="00D948D3" w:rsidTr="00A15644">
        <w:trPr>
          <w:trHeight w:val="435"/>
        </w:trPr>
        <w:tc>
          <w:tcPr>
            <w:tcW w:w="960" w:type="dxa"/>
            <w:vAlign w:val="center"/>
          </w:tcPr>
          <w:p w:rsidR="00C87211" w:rsidRPr="00D948D3" w:rsidRDefault="00C87211" w:rsidP="00C87211">
            <w:pPr>
              <w:spacing w:before="120" w:after="120"/>
              <w:jc w:val="center"/>
              <w:rPr>
                <w:rFonts w:ascii="Garamond" w:hAnsi="Garamond"/>
                <w:b/>
              </w:rPr>
            </w:pPr>
            <w:r w:rsidRPr="00D948D3">
              <w:rPr>
                <w:rFonts w:ascii="Garamond" w:hAnsi="Garamond" w:cs="Garamond"/>
                <w:b/>
                <w:bCs/>
              </w:rPr>
              <w:lastRenderedPageBreak/>
              <w:t>9.3</w:t>
            </w:r>
          </w:p>
        </w:tc>
        <w:tc>
          <w:tcPr>
            <w:tcW w:w="6841" w:type="dxa"/>
            <w:vAlign w:val="center"/>
          </w:tcPr>
          <w:p w:rsidR="00C87211" w:rsidRPr="00D948D3" w:rsidRDefault="00C87211" w:rsidP="00C87211">
            <w:pPr>
              <w:spacing w:before="120" w:after="120"/>
              <w:ind w:firstLine="550"/>
              <w:jc w:val="both"/>
              <w:rPr>
                <w:rFonts w:ascii="Garamond" w:hAnsi="Garamond"/>
              </w:rPr>
            </w:pPr>
            <w:r w:rsidRPr="00D948D3">
              <w:rPr>
                <w:rFonts w:ascii="Garamond" w:hAnsi="Garamond"/>
              </w:rPr>
              <w:t>9.3. КО не позднее 20 (двадцатого) числа расчетного месяца формирует и размещает на своем официальном сайте реестр объектов генерации, в отношении которых заключены ДПМ ВИЭ или ДПМ ТБО (приложение 60.1 к настоящему Регламенту). В реестре указывается информация в соответствии с заключенными ДПМ ВИЭ / ДПМ ТБО, актуальная по состоянию на 1-е число расчетного месяца.</w:t>
            </w:r>
          </w:p>
          <w:p w:rsidR="00C87211" w:rsidRPr="00D948D3" w:rsidRDefault="00A15644" w:rsidP="00C87211">
            <w:pPr>
              <w:spacing w:before="120" w:after="120" w:line="288" w:lineRule="auto"/>
              <w:ind w:firstLine="567"/>
              <w:jc w:val="both"/>
              <w:rPr>
                <w:rFonts w:ascii="Garamond" w:hAnsi="Garamond"/>
                <w:color w:val="000000"/>
              </w:rPr>
            </w:pPr>
            <w:r w:rsidRPr="00D948D3">
              <w:rPr>
                <w:rFonts w:ascii="Garamond" w:hAnsi="Garamond"/>
              </w:rPr>
              <w:t>…</w:t>
            </w:r>
          </w:p>
        </w:tc>
        <w:tc>
          <w:tcPr>
            <w:tcW w:w="7232" w:type="dxa"/>
            <w:vAlign w:val="center"/>
          </w:tcPr>
          <w:p w:rsidR="00C87211" w:rsidRPr="00D948D3" w:rsidRDefault="00C87211" w:rsidP="00C87211">
            <w:pPr>
              <w:spacing w:before="120" w:after="120"/>
              <w:ind w:firstLine="550"/>
              <w:jc w:val="both"/>
              <w:rPr>
                <w:rFonts w:ascii="Garamond" w:hAnsi="Garamond"/>
              </w:rPr>
            </w:pPr>
            <w:r w:rsidRPr="00D948D3">
              <w:rPr>
                <w:rFonts w:ascii="Garamond" w:hAnsi="Garamond"/>
              </w:rPr>
              <w:t xml:space="preserve">9.3. КО не позднее 20 (двадцатого) числа расчетного месяца формирует и размещает на своем официальном сайте реестр объектов генерации, в отношении которых заключены ДПМ ВИЭ </w:t>
            </w:r>
            <w:r w:rsidRPr="00D948D3">
              <w:rPr>
                <w:rFonts w:ascii="Garamond" w:hAnsi="Garamond"/>
                <w:highlight w:val="yellow"/>
              </w:rPr>
              <w:t xml:space="preserve">(заключенные в соответствии со стандартной </w:t>
            </w:r>
            <w:r w:rsidRPr="00E128EC">
              <w:rPr>
                <w:rFonts w:ascii="Garamond" w:hAnsi="Garamond"/>
                <w:highlight w:val="yellow"/>
              </w:rPr>
              <w:t xml:space="preserve">формой </w:t>
            </w:r>
            <w:r w:rsidR="0053042B" w:rsidRPr="00E128EC">
              <w:rPr>
                <w:rFonts w:ascii="Garamond" w:hAnsi="Garamond"/>
                <w:highlight w:val="yellow"/>
              </w:rPr>
              <w:t xml:space="preserve">приложения </w:t>
            </w:r>
            <w:r w:rsidRPr="00E128EC">
              <w:rPr>
                <w:rFonts w:ascii="Garamond" w:hAnsi="Garamond"/>
                <w:highlight w:val="yellow"/>
              </w:rPr>
              <w:t>Д</w:t>
            </w:r>
            <w:r w:rsidR="00D948D3" w:rsidRPr="00E128EC">
              <w:rPr>
                <w:rFonts w:ascii="Garamond" w:hAnsi="Garamond"/>
                <w:highlight w:val="yellow"/>
              </w:rPr>
              <w:t xml:space="preserve"> </w:t>
            </w:r>
            <w:r w:rsidRPr="00E128EC">
              <w:rPr>
                <w:rFonts w:ascii="Garamond" w:hAnsi="Garamond"/>
                <w:highlight w:val="yellow"/>
              </w:rPr>
              <w:t xml:space="preserve">6.1 к </w:t>
            </w:r>
            <w:r w:rsidRPr="00E128EC">
              <w:rPr>
                <w:rFonts w:ascii="Garamond" w:hAnsi="Garamond"/>
                <w:i/>
                <w:highlight w:val="yellow"/>
              </w:rPr>
              <w:t xml:space="preserve">Договору о присоединении к торговой системе </w:t>
            </w:r>
            <w:r w:rsidR="004F4FB6" w:rsidRPr="00E128EC">
              <w:rPr>
                <w:rFonts w:ascii="Garamond" w:hAnsi="Garamond"/>
                <w:i/>
                <w:highlight w:val="yellow"/>
              </w:rPr>
              <w:t>оптового рынка</w:t>
            </w:r>
            <w:r w:rsidR="004F4FB6" w:rsidRPr="00E128EC">
              <w:rPr>
                <w:rFonts w:ascii="Garamond" w:hAnsi="Garamond"/>
                <w:highlight w:val="yellow"/>
              </w:rPr>
              <w:t xml:space="preserve"> </w:t>
            </w:r>
            <w:r w:rsidRPr="00E128EC">
              <w:rPr>
                <w:rFonts w:ascii="Garamond" w:hAnsi="Garamond"/>
                <w:highlight w:val="yellow"/>
              </w:rPr>
              <w:t xml:space="preserve">и в соответствии со стандартной формой </w:t>
            </w:r>
            <w:r w:rsidR="0053042B" w:rsidRPr="00E128EC">
              <w:rPr>
                <w:rFonts w:ascii="Garamond" w:hAnsi="Garamond"/>
                <w:highlight w:val="yellow"/>
              </w:rPr>
              <w:t xml:space="preserve">приложения </w:t>
            </w:r>
            <w:r w:rsidRPr="00E128EC">
              <w:rPr>
                <w:rFonts w:ascii="Garamond" w:hAnsi="Garamond"/>
                <w:highlight w:val="yellow"/>
              </w:rPr>
              <w:t xml:space="preserve">Д 6.1.2 к </w:t>
            </w:r>
            <w:r w:rsidRPr="00E128EC">
              <w:rPr>
                <w:rFonts w:ascii="Garamond" w:hAnsi="Garamond"/>
                <w:i/>
                <w:highlight w:val="yellow"/>
              </w:rPr>
              <w:t xml:space="preserve">Договору о присоединении </w:t>
            </w:r>
            <w:r w:rsidRPr="00D948D3">
              <w:rPr>
                <w:rFonts w:ascii="Garamond" w:hAnsi="Garamond"/>
                <w:i/>
                <w:highlight w:val="yellow"/>
              </w:rPr>
              <w:t>к торговой системе оптового рынка</w:t>
            </w:r>
            <w:r w:rsidRPr="00D948D3">
              <w:rPr>
                <w:rFonts w:ascii="Garamond" w:hAnsi="Garamond"/>
                <w:highlight w:val="yellow"/>
              </w:rPr>
              <w:t>)</w:t>
            </w:r>
            <w:r w:rsidRPr="00D948D3">
              <w:rPr>
                <w:rFonts w:ascii="Garamond" w:hAnsi="Garamond"/>
              </w:rPr>
              <w:t xml:space="preserve"> или ДПМ ТБО (приложение 60.1 к настоящему Регламенту). В реестре указывается информация в соответствии с заключенными ДПМ ВИЭ / ДПМ ТБО, актуальная по состоянию на 1-е число расчетного месяца.</w:t>
            </w:r>
          </w:p>
          <w:p w:rsidR="00C87211" w:rsidRPr="00D948D3" w:rsidRDefault="00C87211" w:rsidP="00C87211">
            <w:pPr>
              <w:spacing w:before="120" w:after="120" w:line="288" w:lineRule="auto"/>
              <w:ind w:firstLine="567"/>
              <w:jc w:val="both"/>
              <w:rPr>
                <w:rFonts w:ascii="Garamond" w:hAnsi="Garamond"/>
                <w:color w:val="000000"/>
              </w:rPr>
            </w:pPr>
            <w:r w:rsidRPr="00D948D3">
              <w:rPr>
                <w:rFonts w:ascii="Garamond" w:hAnsi="Garamond"/>
                <w:color w:val="000000"/>
              </w:rPr>
              <w:t>…</w:t>
            </w:r>
          </w:p>
        </w:tc>
      </w:tr>
      <w:tr w:rsidR="0011123D" w:rsidRPr="00D948D3" w:rsidTr="00A15644">
        <w:trPr>
          <w:trHeight w:val="435"/>
        </w:trPr>
        <w:tc>
          <w:tcPr>
            <w:tcW w:w="960" w:type="dxa"/>
            <w:vAlign w:val="center"/>
          </w:tcPr>
          <w:p w:rsidR="0011123D" w:rsidRPr="00D948D3" w:rsidRDefault="0011123D" w:rsidP="00183A38">
            <w:pPr>
              <w:spacing w:before="120" w:after="120"/>
              <w:jc w:val="center"/>
              <w:rPr>
                <w:rFonts w:ascii="Garamond" w:hAnsi="Garamond"/>
                <w:b/>
              </w:rPr>
            </w:pPr>
            <w:proofErr w:type="spellStart"/>
            <w:r w:rsidRPr="00D948D3">
              <w:rPr>
                <w:rFonts w:ascii="Garamond" w:hAnsi="Garamond"/>
                <w:b/>
              </w:rPr>
              <w:lastRenderedPageBreak/>
              <w:t>Прил</w:t>
            </w:r>
            <w:r w:rsidR="00A15644" w:rsidRPr="00D948D3">
              <w:rPr>
                <w:rFonts w:ascii="Garamond" w:hAnsi="Garamond"/>
                <w:b/>
                <w:lang w:val="en-US"/>
              </w:rPr>
              <w:t>ожение</w:t>
            </w:r>
            <w:proofErr w:type="spellEnd"/>
            <w:r w:rsidRPr="00D948D3">
              <w:rPr>
                <w:rFonts w:ascii="Garamond" w:hAnsi="Garamond"/>
                <w:b/>
              </w:rPr>
              <w:t xml:space="preserve"> 160, п. 1</w:t>
            </w:r>
          </w:p>
          <w:p w:rsidR="0011123D" w:rsidRPr="00D948D3" w:rsidRDefault="0011123D" w:rsidP="00183A38">
            <w:pPr>
              <w:rPr>
                <w:rFonts w:ascii="Garamond" w:hAnsi="Garamond" w:cs="Garamond"/>
                <w:b/>
                <w:bCs/>
              </w:rPr>
            </w:pPr>
          </w:p>
        </w:tc>
        <w:tc>
          <w:tcPr>
            <w:tcW w:w="6841" w:type="dxa"/>
            <w:vAlign w:val="center"/>
          </w:tcPr>
          <w:p w:rsidR="0011123D" w:rsidRPr="00D948D3" w:rsidRDefault="0011123D" w:rsidP="0011123D">
            <w:pPr>
              <w:spacing w:before="120" w:after="120" w:line="288" w:lineRule="auto"/>
              <w:ind w:firstLine="567"/>
              <w:jc w:val="both"/>
              <w:rPr>
                <w:rFonts w:ascii="Garamond" w:hAnsi="Garamond"/>
                <w:color w:val="000000"/>
              </w:rPr>
            </w:pPr>
            <w:r w:rsidRPr="00D948D3">
              <w:rPr>
                <w:rFonts w:ascii="Garamond" w:hAnsi="Garamond"/>
                <w:color w:val="000000"/>
              </w:rPr>
              <w:t xml:space="preserve">Цена (без НДС) за 1 (один) МВт мощности объекта генерации </w:t>
            </w:r>
            <w:r w:rsidRPr="00D948D3">
              <w:rPr>
                <w:rFonts w:ascii="Garamond" w:hAnsi="Garamond"/>
                <w:i/>
                <w:color w:val="000000"/>
              </w:rPr>
              <w:t>g</w:t>
            </w:r>
            <w:r w:rsidRPr="00D948D3">
              <w:rPr>
                <w:rFonts w:ascii="Garamond" w:hAnsi="Garamond"/>
                <w:color w:val="000000"/>
              </w:rPr>
              <w:t xml:space="preserve"> в месяце </w:t>
            </w:r>
            <w:proofErr w:type="gramStart"/>
            <w:r w:rsidRPr="00D948D3">
              <w:rPr>
                <w:rFonts w:ascii="Garamond" w:hAnsi="Garamond"/>
                <w:i/>
                <w:color w:val="000000"/>
              </w:rPr>
              <w:t>m</w:t>
            </w:r>
            <w:r w:rsidRPr="00D948D3">
              <w:rPr>
                <w:rFonts w:ascii="Garamond" w:hAnsi="Garamond"/>
                <w:color w:val="000000"/>
              </w:rPr>
              <w:t xml:space="preserve"> </w:t>
            </w:r>
            <m:oMath>
              <m:sSubSup>
                <m:sSubSupPr>
                  <m:ctrlPr>
                    <w:rPr>
                      <w:rFonts w:ascii="Cambria Math" w:hAnsi="Cambria Math"/>
                      <w:iCs/>
                      <w:color w:val="000000"/>
                    </w:rPr>
                  </m:ctrlPr>
                </m:sSubSupPr>
                <m:e>
                  <m:r>
                    <m:rPr>
                      <m:sty m:val="p"/>
                    </m:rPr>
                    <w:rPr>
                      <w:rFonts w:ascii="Cambria Math" w:hAnsi="Cambria Math"/>
                      <w:color w:val="000000"/>
                    </w:rPr>
                    <m:t>Ц</m:t>
                  </m:r>
                </m:e>
                <m:sub>
                  <m:r>
                    <m:rPr>
                      <m:sty m:val="p"/>
                    </m:rPr>
                    <w:rPr>
                      <w:rFonts w:ascii="Cambria Math" w:hAnsi="Cambria Math"/>
                      <w:color w:val="000000"/>
                    </w:rPr>
                    <m:t>g,m</m:t>
                  </m:r>
                </m:sub>
                <m:sup>
                  <m:r>
                    <m:rPr>
                      <m:sty m:val="p"/>
                    </m:rPr>
                    <w:rPr>
                      <w:rFonts w:ascii="Cambria Math" w:hAnsi="Cambria Math"/>
                      <w:color w:val="000000"/>
                    </w:rPr>
                    <m:t>прод_ДПМ_ВИЭ_2021</m:t>
                  </m:r>
                </m:sup>
              </m:sSubSup>
            </m:oMath>
            <w:r w:rsidRPr="00D948D3">
              <w:rPr>
                <w:rFonts w:ascii="Garamond" w:hAnsi="Garamond"/>
                <w:color w:val="000000"/>
              </w:rPr>
              <w:t xml:space="preserve"> определяется</w:t>
            </w:r>
            <w:proofErr w:type="gramEnd"/>
            <w:r w:rsidRPr="00D948D3">
              <w:rPr>
                <w:rFonts w:ascii="Garamond" w:hAnsi="Garamond"/>
                <w:color w:val="000000"/>
              </w:rPr>
              <w:t xml:space="preserve"> с точностью до 7 знаков после запятой по формуле:</w:t>
            </w:r>
          </w:p>
          <w:p w:rsidR="0011123D" w:rsidRPr="00D948D3" w:rsidRDefault="000D2AC9" w:rsidP="0011123D">
            <w:pPr>
              <w:spacing w:before="120" w:after="120" w:line="288" w:lineRule="auto"/>
              <w:ind w:firstLine="600"/>
              <w:jc w:val="center"/>
              <w:rPr>
                <w:rFonts w:ascii="Garamond" w:hAnsi="Garamond"/>
                <w:color w:val="000000"/>
              </w:rPr>
            </w:pPr>
            <m:oMath>
              <m:sSubSup>
                <m:sSubSupPr>
                  <m:ctrlPr>
                    <w:rPr>
                      <w:rFonts w:ascii="Cambria Math" w:hAnsi="Cambria Math"/>
                      <w:iCs/>
                      <w:color w:val="000000"/>
                    </w:rPr>
                  </m:ctrlPr>
                </m:sSubSupPr>
                <m:e>
                  <m:r>
                    <m:rPr>
                      <m:sty m:val="p"/>
                    </m:rPr>
                    <w:rPr>
                      <w:rFonts w:ascii="Cambria Math" w:hAnsi="Cambria Math"/>
                      <w:color w:val="000000"/>
                    </w:rPr>
                    <m:t>Ц</m:t>
                  </m:r>
                </m:e>
                <m:sub>
                  <m:r>
                    <m:rPr>
                      <m:sty m:val="p"/>
                    </m:rPr>
                    <w:rPr>
                      <w:rFonts w:ascii="Cambria Math" w:hAnsi="Cambria Math"/>
                      <w:color w:val="000000"/>
                      <w:lang w:val="en-US"/>
                    </w:rPr>
                    <m:t>g</m:t>
                  </m:r>
                  <m:r>
                    <m:rPr>
                      <m:sty m:val="p"/>
                    </m:rPr>
                    <w:rPr>
                      <w:rFonts w:ascii="Cambria Math" w:hAnsi="Cambria Math"/>
                      <w:color w:val="000000"/>
                    </w:rPr>
                    <m:t>,</m:t>
                  </m:r>
                  <m:r>
                    <w:rPr>
                      <w:rFonts w:ascii="Cambria Math" w:hAnsi="Cambria Math"/>
                      <w:color w:val="000000"/>
                      <w:lang w:val="en-US"/>
                    </w:rPr>
                    <m:t>m</m:t>
                  </m:r>
                </m:sub>
                <m:sup>
                  <m:r>
                    <m:rPr>
                      <m:sty m:val="p"/>
                    </m:rPr>
                    <w:rPr>
                      <w:rFonts w:ascii="Cambria Math" w:hAnsi="Cambria Math"/>
                      <w:color w:val="000000"/>
                    </w:rPr>
                    <m:t>прод_ДПМ_ВИЭ_2021</m:t>
                  </m:r>
                </m:sup>
              </m:sSubSup>
              <m:r>
                <m:rPr>
                  <m:sty m:val="p"/>
                </m:rPr>
                <w:rPr>
                  <w:rFonts w:ascii="Cambria Math" w:hAnsi="Cambria Math"/>
                  <w:color w:val="000000"/>
                </w:rPr>
                <m:t>=</m:t>
              </m:r>
              <m:f>
                <m:fPr>
                  <m:ctrlPr>
                    <w:rPr>
                      <w:rFonts w:ascii="Cambria Math" w:hAnsi="Cambria Math"/>
                      <w:iCs/>
                      <w:color w:val="000000"/>
                    </w:rPr>
                  </m:ctrlPr>
                </m:fPr>
                <m:num>
                  <m:sSub>
                    <m:sSubPr>
                      <m:ctrlPr>
                        <w:rPr>
                          <w:rFonts w:ascii="Cambria Math" w:hAnsi="Cambria Math"/>
                          <w:iCs/>
                          <w:color w:val="000000"/>
                        </w:rPr>
                      </m:ctrlPr>
                    </m:sSubPr>
                    <m:e>
                      <m:r>
                        <m:rPr>
                          <m:sty m:val="p"/>
                        </m:rPr>
                        <w:rPr>
                          <w:rFonts w:ascii="Cambria Math" w:hAnsi="Cambria Math"/>
                          <w:color w:val="000000"/>
                        </w:rPr>
                        <m:t>ЧТС</m:t>
                      </m:r>
                    </m:e>
                    <m:sub>
                      <m:r>
                        <m:rPr>
                          <m:sty m:val="p"/>
                        </m:rPr>
                        <w:rPr>
                          <w:rFonts w:ascii="Cambria Math" w:hAnsi="Cambria Math"/>
                          <w:color w:val="000000"/>
                          <w:lang w:val="en-US"/>
                        </w:rPr>
                        <m:t>g</m:t>
                      </m:r>
                      <m:r>
                        <m:rPr>
                          <m:sty m:val="p"/>
                        </m:rPr>
                        <w:rPr>
                          <w:rFonts w:ascii="Cambria Math" w:hAnsi="Cambria Math"/>
                          <w:color w:val="000000"/>
                        </w:rPr>
                        <m:t>,</m:t>
                      </m:r>
                      <m:r>
                        <m:rPr>
                          <m:sty m:val="p"/>
                        </m:rPr>
                        <w:rPr>
                          <w:rFonts w:ascii="Cambria Math" w:hAnsi="Cambria Math"/>
                          <w:color w:val="000000"/>
                          <w:lang w:val="en-US"/>
                        </w:rPr>
                        <m:t>m</m:t>
                      </m:r>
                    </m:sub>
                  </m:sSub>
                </m:num>
                <m:den>
                  <m:sSub>
                    <m:sSubPr>
                      <m:ctrlPr>
                        <w:rPr>
                          <w:rFonts w:ascii="Cambria Math" w:hAnsi="Cambria Math"/>
                          <w:iCs/>
                          <w:color w:val="000000"/>
                        </w:rPr>
                      </m:ctrlPr>
                    </m:sSubPr>
                    <m:e>
                      <m:r>
                        <m:rPr>
                          <m:sty m:val="p"/>
                        </m:rPr>
                        <w:rPr>
                          <w:rFonts w:ascii="Cambria Math" w:hAnsi="Cambria Math"/>
                          <w:color w:val="000000"/>
                          <w:lang w:val="en-US"/>
                        </w:rPr>
                        <m:t>N</m:t>
                      </m:r>
                    </m:e>
                    <m:sub>
                      <m:r>
                        <m:rPr>
                          <m:sty m:val="p"/>
                        </m:rPr>
                        <w:rPr>
                          <w:rFonts w:ascii="Cambria Math" w:hAnsi="Cambria Math"/>
                          <w:color w:val="000000"/>
                          <w:lang w:val="en-US"/>
                        </w:rPr>
                        <m:t>g</m:t>
                      </m:r>
                      <m:r>
                        <m:rPr>
                          <m:sty m:val="p"/>
                        </m:rPr>
                        <w:rPr>
                          <w:rFonts w:ascii="Cambria Math" w:hAnsi="Cambria Math"/>
                          <w:color w:val="000000"/>
                        </w:rPr>
                        <m:t>,</m:t>
                      </m:r>
                      <m:r>
                        <m:rPr>
                          <m:sty m:val="p"/>
                        </m:rPr>
                        <w:rPr>
                          <w:rFonts w:ascii="Cambria Math" w:hAnsi="Cambria Math"/>
                          <w:color w:val="000000"/>
                          <w:lang w:val="en-US"/>
                        </w:rPr>
                        <m:t>m</m:t>
                      </m:r>
                    </m:sub>
                  </m:sSub>
                </m:den>
              </m:f>
              <m:r>
                <m:rPr>
                  <m:sty m:val="p"/>
                </m:rPr>
                <w:rPr>
                  <w:rFonts w:ascii="Cambria Math" w:hAnsi="Cambria Math"/>
                  <w:color w:val="000000"/>
                </w:rPr>
                <m:t>∙</m:t>
              </m:r>
              <m:sSubSup>
                <m:sSubSupPr>
                  <m:ctrlPr>
                    <w:rPr>
                      <w:rFonts w:ascii="Cambria Math" w:hAnsi="Cambria Math"/>
                      <w:color w:val="000000"/>
                      <w:lang w:val="en-US"/>
                    </w:rPr>
                  </m:ctrlPr>
                </m:sSubSupPr>
                <m:e>
                  <m:r>
                    <m:rPr>
                      <m:sty m:val="p"/>
                    </m:rPr>
                    <w:rPr>
                      <w:rFonts w:ascii="Cambria Math" w:hAnsi="Cambria Math"/>
                      <w:color w:val="000000"/>
                      <w:lang w:val="en-US"/>
                    </w:rPr>
                    <m:t>K</m:t>
                  </m:r>
                </m:e>
                <m:sub>
                  <m:r>
                    <m:rPr>
                      <m:sty m:val="p"/>
                    </m:rPr>
                    <w:rPr>
                      <w:rFonts w:ascii="Cambria Math" w:hAnsi="Cambria Math"/>
                      <w:color w:val="000000"/>
                    </w:rPr>
                    <m:t>локал</m:t>
                  </m:r>
                </m:sub>
                <m:sup>
                  <m:r>
                    <m:rPr>
                      <m:sty m:val="p"/>
                    </m:rPr>
                    <w:rPr>
                      <w:rFonts w:ascii="Cambria Math" w:hAnsi="Cambria Math"/>
                      <w:color w:val="000000"/>
                      <w:lang w:val="en-US"/>
                    </w:rPr>
                    <m:t>g</m:t>
                  </m:r>
                  <m:r>
                    <m:rPr>
                      <m:sty m:val="p"/>
                    </m:rPr>
                    <w:rPr>
                      <w:rFonts w:ascii="Cambria Math" w:hAnsi="Cambria Math"/>
                      <w:color w:val="000000"/>
                    </w:rPr>
                    <m:t>,</m:t>
                  </m:r>
                  <m:r>
                    <m:rPr>
                      <m:sty m:val="p"/>
                    </m:rPr>
                    <w:rPr>
                      <w:rFonts w:ascii="Cambria Math" w:hAnsi="Cambria Math"/>
                      <w:color w:val="000000"/>
                      <w:lang w:val="en-US"/>
                    </w:rPr>
                    <m:t>m</m:t>
                  </m:r>
                </m:sup>
              </m:sSubSup>
              <m:r>
                <m:rPr>
                  <m:sty m:val="p"/>
                </m:rPr>
                <w:rPr>
                  <w:rFonts w:ascii="Cambria Math" w:hAnsi="Cambria Math"/>
                </w:rPr>
                <m:t>∙</m:t>
              </m:r>
              <m:sSubSup>
                <m:sSubSupPr>
                  <m:ctrlPr>
                    <w:rPr>
                      <w:rFonts w:ascii="Cambria Math" w:hAnsi="Cambria Math"/>
                      <w:color w:val="000000"/>
                      <w:lang w:val="en-US"/>
                    </w:rPr>
                  </m:ctrlPr>
                </m:sSubSupPr>
                <m:e>
                  <m:r>
                    <m:rPr>
                      <m:sty m:val="p"/>
                    </m:rPr>
                    <w:rPr>
                      <w:rFonts w:ascii="Cambria Math" w:hAnsi="Cambria Math"/>
                      <w:color w:val="000000"/>
                      <w:lang w:val="en-US"/>
                    </w:rPr>
                    <m:t>K</m:t>
                  </m:r>
                </m:e>
                <m:sub>
                  <m:r>
                    <m:rPr>
                      <m:sty m:val="p"/>
                    </m:rPr>
                    <w:rPr>
                      <w:rFonts w:ascii="Cambria Math" w:hAnsi="Cambria Math"/>
                      <w:color w:val="000000"/>
                    </w:rPr>
                    <m:t>экспорт</m:t>
                  </m:r>
                </m:sub>
                <m:sup>
                  <m:r>
                    <m:rPr>
                      <m:sty m:val="p"/>
                    </m:rPr>
                    <w:rPr>
                      <w:rFonts w:ascii="Cambria Math" w:hAnsi="Cambria Math"/>
                      <w:color w:val="000000"/>
                      <w:lang w:val="en-US"/>
                    </w:rPr>
                    <m:t>g</m:t>
                  </m:r>
                  <m:r>
                    <m:rPr>
                      <m:sty m:val="p"/>
                    </m:rPr>
                    <w:rPr>
                      <w:rFonts w:ascii="Cambria Math" w:hAnsi="Cambria Math"/>
                      <w:color w:val="000000"/>
                    </w:rPr>
                    <m:t>,</m:t>
                  </m:r>
                  <m:r>
                    <m:rPr>
                      <m:sty m:val="p"/>
                    </m:rPr>
                    <w:rPr>
                      <w:rFonts w:ascii="Cambria Math" w:hAnsi="Cambria Math"/>
                      <w:color w:val="000000"/>
                      <w:lang w:val="en-US"/>
                    </w:rPr>
                    <m:t>m</m:t>
                  </m:r>
                </m:sup>
              </m:sSubSup>
              <m:r>
                <m:rPr>
                  <m:sty m:val="p"/>
                </m:rPr>
                <w:rPr>
                  <w:rFonts w:ascii="Cambria Math" w:hAnsi="Cambria Math"/>
                </w:rPr>
                <m:t>∙</m:t>
              </m:r>
              <m:sSubSup>
                <m:sSubSupPr>
                  <m:ctrlPr>
                    <w:rPr>
                      <w:rFonts w:ascii="Cambria Math" w:hAnsi="Cambria Math"/>
                      <w:color w:val="000000"/>
                      <w:lang w:val="en-US"/>
                    </w:rPr>
                  </m:ctrlPr>
                </m:sSubSupPr>
                <m:e>
                  <m:r>
                    <m:rPr>
                      <m:sty m:val="p"/>
                    </m:rPr>
                    <w:rPr>
                      <w:rFonts w:ascii="Cambria Math" w:hAnsi="Cambria Math"/>
                      <w:color w:val="000000"/>
                      <w:lang w:val="en-US"/>
                    </w:rPr>
                    <m:t>K</m:t>
                  </m:r>
                </m:e>
                <m:sub>
                  <m:r>
                    <m:rPr>
                      <m:sty m:val="p"/>
                    </m:rPr>
                    <w:rPr>
                      <w:rFonts w:ascii="Cambria Math" w:hAnsi="Cambria Math"/>
                      <w:color w:val="000000"/>
                    </w:rPr>
                    <m:t>КЗ</m:t>
                  </m:r>
                </m:sub>
                <m:sup>
                  <m:r>
                    <m:rPr>
                      <m:sty m:val="p"/>
                    </m:rPr>
                    <w:rPr>
                      <w:rFonts w:ascii="Cambria Math" w:hAnsi="Cambria Math"/>
                      <w:color w:val="000000"/>
                      <w:lang w:val="en-US"/>
                    </w:rPr>
                    <m:t>g</m:t>
                  </m:r>
                  <m:r>
                    <m:rPr>
                      <m:sty m:val="p"/>
                    </m:rPr>
                    <w:rPr>
                      <w:rFonts w:ascii="Cambria Math" w:hAnsi="Cambria Math"/>
                      <w:color w:val="000000"/>
                    </w:rPr>
                    <m:t>,</m:t>
                  </m:r>
                  <m:r>
                    <m:rPr>
                      <m:sty m:val="p"/>
                    </m:rPr>
                    <w:rPr>
                      <w:rFonts w:ascii="Cambria Math" w:hAnsi="Cambria Math"/>
                      <w:color w:val="000000"/>
                      <w:lang w:val="en-US"/>
                    </w:rPr>
                    <m:t>m</m:t>
                  </m:r>
                </m:sup>
              </m:sSubSup>
              <m:r>
                <m:rPr>
                  <m:sty m:val="p"/>
                </m:rPr>
                <w:rPr>
                  <w:rFonts w:ascii="Cambria Math" w:hAnsi="Cambria Math"/>
                </w:rPr>
                <m:t>∙</m:t>
              </m:r>
              <m:sSubSup>
                <m:sSubSupPr>
                  <m:ctrlPr>
                    <w:rPr>
                      <w:rFonts w:ascii="Cambria Math" w:hAnsi="Cambria Math"/>
                      <w:color w:val="000000"/>
                      <w:lang w:val="en-US"/>
                    </w:rPr>
                  </m:ctrlPr>
                </m:sSubSupPr>
                <m:e>
                  <m:r>
                    <m:rPr>
                      <m:sty m:val="p"/>
                    </m:rPr>
                    <w:rPr>
                      <w:rFonts w:ascii="Cambria Math" w:hAnsi="Cambria Math"/>
                      <w:color w:val="000000"/>
                      <w:lang w:val="en-US"/>
                    </w:rPr>
                    <m:t>K</m:t>
                  </m:r>
                </m:e>
                <m:sub>
                  <m:r>
                    <m:rPr>
                      <m:sty m:val="p"/>
                    </m:rPr>
                    <w:rPr>
                      <w:rFonts w:ascii="Cambria Math" w:hAnsi="Cambria Math"/>
                      <w:color w:val="000000"/>
                    </w:rPr>
                    <m:t>штраф</m:t>
                  </m:r>
                </m:sub>
                <m:sup>
                  <m:r>
                    <m:rPr>
                      <m:sty m:val="p"/>
                    </m:rPr>
                    <w:rPr>
                      <w:rFonts w:ascii="Cambria Math" w:hAnsi="Cambria Math"/>
                      <w:color w:val="000000"/>
                      <w:lang w:val="en-US"/>
                    </w:rPr>
                    <m:t>g</m:t>
                  </m:r>
                  <m:r>
                    <m:rPr>
                      <m:sty m:val="p"/>
                    </m:rPr>
                    <w:rPr>
                      <w:rFonts w:ascii="Cambria Math" w:hAnsi="Cambria Math"/>
                      <w:color w:val="000000"/>
                    </w:rPr>
                    <m:t>,</m:t>
                  </m:r>
                  <m:r>
                    <m:rPr>
                      <m:sty m:val="p"/>
                    </m:rPr>
                    <w:rPr>
                      <w:rFonts w:ascii="Cambria Math" w:hAnsi="Cambria Math"/>
                      <w:color w:val="000000"/>
                      <w:lang w:val="en-US"/>
                    </w:rPr>
                    <m:t>m</m:t>
                  </m:r>
                </m:sup>
              </m:sSubSup>
              <m:r>
                <m:rPr>
                  <m:sty m:val="p"/>
                </m:rPr>
                <w:rPr>
                  <w:rFonts w:ascii="Cambria Math" w:hAnsi="Cambria Math"/>
                </w:rPr>
                <m:t xml:space="preserve"> </m:t>
              </m:r>
            </m:oMath>
            <w:r w:rsidR="0011123D" w:rsidRPr="00D948D3">
              <w:rPr>
                <w:rFonts w:ascii="Garamond" w:hAnsi="Garamond"/>
                <w:color w:val="000000"/>
              </w:rPr>
              <w:t>,</w:t>
            </w:r>
          </w:p>
          <w:p w:rsidR="0011123D" w:rsidRPr="00D948D3" w:rsidRDefault="0011123D" w:rsidP="0011123D">
            <w:pPr>
              <w:spacing w:before="120" w:after="120" w:line="288" w:lineRule="auto"/>
              <w:ind w:left="360" w:hanging="360"/>
              <w:jc w:val="both"/>
              <w:rPr>
                <w:rFonts w:ascii="Garamond" w:hAnsi="Garamond"/>
              </w:rPr>
            </w:pPr>
            <w:proofErr w:type="gramStart"/>
            <w:r w:rsidRPr="00D948D3">
              <w:rPr>
                <w:rFonts w:ascii="Garamond" w:hAnsi="Garamond"/>
                <w:color w:val="000000"/>
              </w:rPr>
              <w:t>где</w:t>
            </w:r>
            <w:r w:rsidRPr="00D948D3">
              <w:rPr>
                <w:rFonts w:ascii="Garamond" w:hAnsi="Garamond"/>
              </w:rPr>
              <w:t xml:space="preserve"> </w:t>
            </w:r>
            <m:oMath>
              <m:sSub>
                <m:sSubPr>
                  <m:ctrlPr>
                    <w:rPr>
                      <w:rFonts w:ascii="Cambria Math" w:hAnsi="Cambria Math"/>
                      <w:iCs/>
                      <w:color w:val="000000"/>
                    </w:rPr>
                  </m:ctrlPr>
                </m:sSubPr>
                <m:e>
                  <m:r>
                    <m:rPr>
                      <m:sty m:val="p"/>
                    </m:rPr>
                    <w:rPr>
                      <w:rFonts w:ascii="Cambria Math" w:hAnsi="Cambria Math"/>
                      <w:color w:val="000000"/>
                    </w:rPr>
                    <m:t>ЧТС</m:t>
                  </m:r>
                </m:e>
                <m:sub>
                  <m:r>
                    <m:rPr>
                      <m:sty m:val="p"/>
                    </m:rPr>
                    <w:rPr>
                      <w:rFonts w:ascii="Cambria Math" w:hAnsi="Cambria Math"/>
                      <w:color w:val="000000"/>
                      <w:lang w:val="en-US"/>
                    </w:rPr>
                    <m:t>g</m:t>
                  </m:r>
                  <m:r>
                    <m:rPr>
                      <m:sty m:val="p"/>
                    </m:rPr>
                    <w:rPr>
                      <w:rFonts w:ascii="Cambria Math" w:hAnsi="Cambria Math"/>
                      <w:color w:val="000000"/>
                    </w:rPr>
                    <m:t>,</m:t>
                  </m:r>
                  <m:r>
                    <m:rPr>
                      <m:sty m:val="p"/>
                    </m:rPr>
                    <w:rPr>
                      <w:rFonts w:ascii="Cambria Math" w:hAnsi="Cambria Math"/>
                      <w:color w:val="000000"/>
                      <w:lang w:val="en-US"/>
                    </w:rPr>
                    <m:t>m</m:t>
                  </m:r>
                </m:sub>
              </m:sSub>
            </m:oMath>
            <w:r w:rsidRPr="00D948D3">
              <w:rPr>
                <w:rFonts w:ascii="Garamond" w:hAnsi="Garamond"/>
                <w:color w:val="000000"/>
              </w:rPr>
              <w:t xml:space="preserve"> –</w:t>
            </w:r>
            <w:proofErr w:type="gramEnd"/>
            <w:r w:rsidRPr="00D948D3">
              <w:rPr>
                <w:rFonts w:ascii="Garamond" w:hAnsi="Garamond"/>
                <w:color w:val="000000"/>
              </w:rPr>
              <w:t xml:space="preserve"> подлежащая компенсации за счет платы за мощность часть требуемой суммы средств, обеспечивающая ежемесячный возврат капитальных и эксплуатационных затрат, определяемая в отношении объекта генерации </w:t>
            </w:r>
            <w:r w:rsidRPr="00D948D3">
              <w:rPr>
                <w:rFonts w:ascii="Garamond" w:hAnsi="Garamond"/>
                <w:i/>
              </w:rPr>
              <w:t>g</w:t>
            </w:r>
            <w:r w:rsidRPr="00D948D3">
              <w:rPr>
                <w:rFonts w:ascii="Garamond" w:hAnsi="Garamond" w:cs="Garamond"/>
              </w:rPr>
              <w:t xml:space="preserve"> в месяце </w:t>
            </w:r>
            <w:r w:rsidRPr="00D948D3">
              <w:rPr>
                <w:rFonts w:ascii="Garamond" w:hAnsi="Garamond" w:cs="Garamond"/>
                <w:i/>
              </w:rPr>
              <w:t>m</w:t>
            </w:r>
            <w:r w:rsidRPr="00D948D3">
              <w:rPr>
                <w:rFonts w:ascii="Garamond" w:hAnsi="Garamond"/>
                <w:color w:val="000000"/>
              </w:rPr>
              <w:t xml:space="preserve"> в соответствии с настоящим приложением</w:t>
            </w:r>
            <w:r w:rsidRPr="00D948D3">
              <w:rPr>
                <w:rFonts w:ascii="Garamond" w:hAnsi="Garamond"/>
              </w:rPr>
              <w:t>;</w:t>
            </w:r>
          </w:p>
          <w:p w:rsidR="0011123D" w:rsidRPr="00D948D3" w:rsidRDefault="000D2AC9" w:rsidP="0011123D">
            <w:pPr>
              <w:autoSpaceDE w:val="0"/>
              <w:autoSpaceDN w:val="0"/>
              <w:adjustRightInd w:val="0"/>
              <w:spacing w:before="120" w:after="120" w:line="288" w:lineRule="auto"/>
              <w:ind w:left="360"/>
              <w:jc w:val="both"/>
              <w:rPr>
                <w:rFonts w:ascii="Garamond" w:hAnsi="Garamond"/>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g,m</m:t>
                  </m:r>
                </m:sub>
              </m:sSub>
            </m:oMath>
            <w:r w:rsidR="0011123D" w:rsidRPr="00D948D3">
              <w:rPr>
                <w:rFonts w:ascii="Garamond" w:hAnsi="Garamond"/>
              </w:rPr>
              <w:t xml:space="preserve"> – объем мощности, который был бы поставлен объектом генерации </w:t>
            </w:r>
            <w:r w:rsidR="0011123D" w:rsidRPr="00D948D3">
              <w:rPr>
                <w:rFonts w:ascii="Garamond" w:hAnsi="Garamond"/>
                <w:i/>
                <w:iCs/>
              </w:rPr>
              <w:t>g</w:t>
            </w:r>
            <w:r w:rsidR="0011123D" w:rsidRPr="00D948D3">
              <w:rPr>
                <w:rFonts w:ascii="Garamond" w:hAnsi="Garamond"/>
              </w:rPr>
              <w:t xml:space="preserve"> на оптовый рынок в случае выполнения поставщиком всех условий поддержания генерирующего оборудования в состоянии готовности к выработке электрической энергии, определяемый в соответствии с </w:t>
            </w:r>
            <w:r w:rsidR="0011123D" w:rsidRPr="00D948D3">
              <w:rPr>
                <w:rFonts w:ascii="Garamond" w:hAnsi="Garamond"/>
                <w:i/>
              </w:rPr>
              <w:t xml:space="preserve">Регламентом определения </w:t>
            </w:r>
            <w:r w:rsidR="0011123D" w:rsidRPr="00D948D3">
              <w:rPr>
                <w:rFonts w:ascii="Garamond" w:hAnsi="Garamond"/>
                <w:i/>
                <w:highlight w:val="yellow"/>
              </w:rPr>
              <w:t>объемов покупки и продажи мощности на оптовом рынке</w:t>
            </w:r>
            <w:r w:rsidR="0011123D" w:rsidRPr="00D948D3">
              <w:rPr>
                <w:rFonts w:ascii="Garamond" w:hAnsi="Garamond"/>
              </w:rPr>
              <w:t xml:space="preserve"> (Приложение № 13</w:t>
            </w:r>
            <w:r w:rsidR="0011123D" w:rsidRPr="00D948D3">
              <w:rPr>
                <w:rFonts w:ascii="Garamond" w:hAnsi="Garamond"/>
                <w:highlight w:val="yellow"/>
              </w:rPr>
              <w:t>.2</w:t>
            </w:r>
            <w:r w:rsidR="0011123D" w:rsidRPr="00D948D3">
              <w:rPr>
                <w:rFonts w:ascii="Garamond" w:hAnsi="Garamond"/>
              </w:rPr>
              <w:t xml:space="preserve"> к </w:t>
            </w:r>
            <w:r w:rsidR="0011123D" w:rsidRPr="00D948D3">
              <w:rPr>
                <w:rFonts w:ascii="Garamond" w:hAnsi="Garamond"/>
                <w:i/>
              </w:rPr>
              <w:t>Договору о присоединении к торговой системе оптового рынка</w:t>
            </w:r>
            <w:r w:rsidR="0011123D" w:rsidRPr="00D948D3">
              <w:rPr>
                <w:rFonts w:ascii="Garamond" w:hAnsi="Garamond"/>
              </w:rPr>
              <w:t>);</w:t>
            </w:r>
          </w:p>
          <w:p w:rsidR="0011123D" w:rsidRPr="00D948D3" w:rsidRDefault="000D2AC9" w:rsidP="0011123D">
            <w:pPr>
              <w:autoSpaceDE w:val="0"/>
              <w:autoSpaceDN w:val="0"/>
              <w:adjustRightInd w:val="0"/>
              <w:spacing w:before="120" w:after="120" w:line="288" w:lineRule="auto"/>
              <w:ind w:left="360"/>
              <w:jc w:val="both"/>
              <w:rPr>
                <w:rFonts w:ascii="Garamond" w:hAnsi="Garamond"/>
              </w:rPr>
            </w:pPr>
            <m:oMath>
              <m:sSubSup>
                <m:sSubSupPr>
                  <m:ctrlPr>
                    <w:rPr>
                      <w:rFonts w:ascii="Cambria Math" w:hAnsi="Cambria Math"/>
                      <w:color w:val="000000"/>
                      <w:lang w:val="en-US"/>
                    </w:rPr>
                  </m:ctrlPr>
                </m:sSubSupPr>
                <m:e>
                  <m:r>
                    <m:rPr>
                      <m:sty m:val="p"/>
                    </m:rPr>
                    <w:rPr>
                      <w:rFonts w:ascii="Cambria Math" w:hAnsi="Cambria Math"/>
                      <w:color w:val="000000"/>
                      <w:lang w:val="en-US"/>
                    </w:rPr>
                    <m:t>K</m:t>
                  </m:r>
                </m:e>
                <m:sub>
                  <m:r>
                    <m:rPr>
                      <m:sty m:val="p"/>
                    </m:rPr>
                    <w:rPr>
                      <w:rFonts w:ascii="Cambria Math" w:hAnsi="Cambria Math"/>
                      <w:color w:val="000000"/>
                    </w:rPr>
                    <m:t>локал</m:t>
                  </m:r>
                </m:sub>
                <m:sup>
                  <m:r>
                    <m:rPr>
                      <m:sty m:val="p"/>
                    </m:rPr>
                    <w:rPr>
                      <w:rFonts w:ascii="Cambria Math" w:hAnsi="Cambria Math"/>
                      <w:color w:val="000000"/>
                      <w:lang w:val="en-US"/>
                    </w:rPr>
                    <m:t>g</m:t>
                  </m:r>
                  <m:r>
                    <m:rPr>
                      <m:sty m:val="p"/>
                    </m:rPr>
                    <w:rPr>
                      <w:rFonts w:ascii="Cambria Math" w:hAnsi="Cambria Math"/>
                      <w:color w:val="000000"/>
                    </w:rPr>
                    <m:t>,</m:t>
                  </m:r>
                  <m:r>
                    <m:rPr>
                      <m:sty m:val="p"/>
                    </m:rPr>
                    <w:rPr>
                      <w:rFonts w:ascii="Cambria Math" w:hAnsi="Cambria Math"/>
                      <w:color w:val="000000"/>
                      <w:lang w:val="en-US"/>
                    </w:rPr>
                    <m:t>m</m:t>
                  </m:r>
                </m:sup>
              </m:sSubSup>
            </m:oMath>
            <w:r w:rsidR="0011123D" w:rsidRPr="00D948D3">
              <w:rPr>
                <w:rFonts w:ascii="Garamond" w:hAnsi="Garamond"/>
              </w:rPr>
              <w:t xml:space="preserve"> – коэффициент, отражающий выполнение целевого показателя степени локализации, определяемый Коммерческим оператором в отношении </w:t>
            </w:r>
            <w:r w:rsidR="0011123D" w:rsidRPr="00D948D3">
              <w:rPr>
                <w:rFonts w:ascii="Garamond" w:hAnsi="Garamond"/>
                <w:color w:val="000000"/>
              </w:rPr>
              <w:t xml:space="preserve">объекта генерации </w:t>
            </w:r>
            <w:r w:rsidR="0011123D" w:rsidRPr="00D948D3">
              <w:rPr>
                <w:rFonts w:ascii="Garamond" w:hAnsi="Garamond"/>
                <w:i/>
                <w:color w:val="000000"/>
              </w:rPr>
              <w:t>g</w:t>
            </w:r>
            <w:r w:rsidR="0011123D" w:rsidRPr="00D948D3">
              <w:rPr>
                <w:rFonts w:ascii="Garamond" w:hAnsi="Garamond"/>
              </w:rPr>
              <w:t xml:space="preserve"> </w:t>
            </w:r>
            <w:r w:rsidR="0011123D" w:rsidRPr="00D948D3">
              <w:rPr>
                <w:rFonts w:ascii="Garamond" w:hAnsi="Garamond" w:cs="Garamond"/>
              </w:rPr>
              <w:t xml:space="preserve">в месяце </w:t>
            </w:r>
            <w:r w:rsidR="0011123D" w:rsidRPr="00D948D3">
              <w:rPr>
                <w:rFonts w:ascii="Garamond" w:hAnsi="Garamond" w:cs="Garamond"/>
                <w:i/>
              </w:rPr>
              <w:t>m</w:t>
            </w:r>
            <w:r w:rsidR="0011123D" w:rsidRPr="00D948D3">
              <w:rPr>
                <w:rFonts w:ascii="Garamond" w:hAnsi="Garamond"/>
                <w:color w:val="000000"/>
              </w:rPr>
              <w:t xml:space="preserve"> в соответствии с настоящим приложением</w:t>
            </w:r>
            <w:r w:rsidR="0011123D" w:rsidRPr="00D948D3">
              <w:rPr>
                <w:rFonts w:ascii="Garamond" w:hAnsi="Garamond"/>
              </w:rPr>
              <w:t>;</w:t>
            </w:r>
          </w:p>
          <w:p w:rsidR="0011123D" w:rsidRPr="00D948D3" w:rsidRDefault="000D2AC9" w:rsidP="0011123D">
            <w:pPr>
              <w:autoSpaceDE w:val="0"/>
              <w:autoSpaceDN w:val="0"/>
              <w:adjustRightInd w:val="0"/>
              <w:spacing w:before="120" w:after="120" w:line="288" w:lineRule="auto"/>
              <w:ind w:left="360"/>
              <w:jc w:val="both"/>
              <w:rPr>
                <w:rFonts w:ascii="Garamond" w:hAnsi="Garamond"/>
              </w:rPr>
            </w:pPr>
            <m:oMath>
              <m:sSubSup>
                <m:sSubSupPr>
                  <m:ctrlPr>
                    <w:rPr>
                      <w:rFonts w:ascii="Cambria Math" w:hAnsi="Cambria Math"/>
                      <w:color w:val="000000"/>
                      <w:lang w:val="en-US"/>
                    </w:rPr>
                  </m:ctrlPr>
                </m:sSubSupPr>
                <m:e>
                  <m:r>
                    <m:rPr>
                      <m:sty m:val="p"/>
                    </m:rPr>
                    <w:rPr>
                      <w:rFonts w:ascii="Cambria Math" w:hAnsi="Cambria Math"/>
                      <w:color w:val="000000"/>
                      <w:lang w:val="en-US"/>
                    </w:rPr>
                    <m:t>K</m:t>
                  </m:r>
                </m:e>
                <m:sub>
                  <m:r>
                    <m:rPr>
                      <m:sty m:val="p"/>
                    </m:rPr>
                    <w:rPr>
                      <w:rFonts w:ascii="Cambria Math" w:hAnsi="Cambria Math"/>
                      <w:color w:val="000000"/>
                    </w:rPr>
                    <m:t>экспорт</m:t>
                  </m:r>
                </m:sub>
                <m:sup>
                  <m:r>
                    <m:rPr>
                      <m:sty m:val="p"/>
                    </m:rPr>
                    <w:rPr>
                      <w:rFonts w:ascii="Cambria Math" w:hAnsi="Cambria Math"/>
                      <w:color w:val="000000"/>
                      <w:lang w:val="en-US"/>
                    </w:rPr>
                    <m:t>g</m:t>
                  </m:r>
                  <m:r>
                    <m:rPr>
                      <m:sty m:val="p"/>
                    </m:rPr>
                    <w:rPr>
                      <w:rFonts w:ascii="Cambria Math" w:hAnsi="Cambria Math"/>
                      <w:color w:val="000000"/>
                    </w:rPr>
                    <m:t>,</m:t>
                  </m:r>
                  <m:r>
                    <m:rPr>
                      <m:sty m:val="p"/>
                    </m:rPr>
                    <w:rPr>
                      <w:rFonts w:ascii="Cambria Math" w:hAnsi="Cambria Math"/>
                      <w:color w:val="000000"/>
                      <w:lang w:val="en-US"/>
                    </w:rPr>
                    <m:t>m</m:t>
                  </m:r>
                </m:sup>
              </m:sSubSup>
            </m:oMath>
            <w:r w:rsidR="0011123D" w:rsidRPr="00D948D3">
              <w:rPr>
                <w:rFonts w:ascii="Garamond" w:hAnsi="Garamond"/>
              </w:rPr>
              <w:t xml:space="preserve"> – коэффициент, отражающий выполнение требований по экспорту, определяемый Коммерческим оператором в отношении </w:t>
            </w:r>
            <w:r w:rsidR="0011123D" w:rsidRPr="00D948D3">
              <w:rPr>
                <w:rFonts w:ascii="Garamond" w:hAnsi="Garamond"/>
                <w:color w:val="000000"/>
              </w:rPr>
              <w:t xml:space="preserve">объекта генерации </w:t>
            </w:r>
            <w:r w:rsidR="0011123D" w:rsidRPr="00D948D3">
              <w:rPr>
                <w:rFonts w:ascii="Garamond" w:hAnsi="Garamond"/>
                <w:i/>
                <w:color w:val="000000"/>
              </w:rPr>
              <w:t>g</w:t>
            </w:r>
            <w:r w:rsidR="0011123D" w:rsidRPr="00D948D3">
              <w:rPr>
                <w:rFonts w:ascii="Garamond" w:hAnsi="Garamond"/>
              </w:rPr>
              <w:t xml:space="preserve"> </w:t>
            </w:r>
            <w:r w:rsidR="0011123D" w:rsidRPr="00D948D3">
              <w:rPr>
                <w:rFonts w:ascii="Garamond" w:hAnsi="Garamond" w:cs="Garamond"/>
              </w:rPr>
              <w:t xml:space="preserve">в месяце </w:t>
            </w:r>
            <w:r w:rsidR="0011123D" w:rsidRPr="00D948D3">
              <w:rPr>
                <w:rFonts w:ascii="Garamond" w:hAnsi="Garamond" w:cs="Garamond"/>
                <w:i/>
              </w:rPr>
              <w:t>m</w:t>
            </w:r>
            <w:r w:rsidR="0011123D" w:rsidRPr="00D948D3">
              <w:rPr>
                <w:rFonts w:ascii="Garamond" w:hAnsi="Garamond"/>
                <w:color w:val="000000"/>
              </w:rPr>
              <w:t xml:space="preserve"> в соответствии с настоящим </w:t>
            </w:r>
            <w:r w:rsidR="00A15644" w:rsidRPr="00D948D3">
              <w:rPr>
                <w:rFonts w:ascii="Garamond" w:hAnsi="Garamond"/>
                <w:color w:val="000000"/>
              </w:rPr>
              <w:t>п</w:t>
            </w:r>
            <w:r w:rsidR="0011123D" w:rsidRPr="00D948D3">
              <w:rPr>
                <w:rFonts w:ascii="Garamond" w:hAnsi="Garamond"/>
                <w:color w:val="000000"/>
              </w:rPr>
              <w:t>риложением</w:t>
            </w:r>
            <w:r w:rsidR="0011123D" w:rsidRPr="00D948D3">
              <w:rPr>
                <w:rFonts w:ascii="Garamond" w:hAnsi="Garamond"/>
              </w:rPr>
              <w:t>;</w:t>
            </w:r>
          </w:p>
          <w:p w:rsidR="0011123D" w:rsidRPr="00D948D3" w:rsidRDefault="000D2AC9" w:rsidP="0011123D">
            <w:pPr>
              <w:autoSpaceDE w:val="0"/>
              <w:autoSpaceDN w:val="0"/>
              <w:adjustRightInd w:val="0"/>
              <w:spacing w:before="120" w:after="120" w:line="288" w:lineRule="auto"/>
              <w:ind w:left="360"/>
              <w:jc w:val="both"/>
              <w:rPr>
                <w:rFonts w:ascii="Garamond" w:hAnsi="Garamond"/>
                <w:color w:val="000000"/>
                <w:highlight w:val="yellow"/>
              </w:rPr>
            </w:pPr>
            <m:oMath>
              <m:sSubSup>
                <m:sSubSupPr>
                  <m:ctrlPr>
                    <w:rPr>
                      <w:rFonts w:ascii="Cambria Math" w:hAnsi="Cambria Math"/>
                      <w:color w:val="000000"/>
                      <w:lang w:val="en-US"/>
                    </w:rPr>
                  </m:ctrlPr>
                </m:sSubSupPr>
                <m:e>
                  <m:r>
                    <m:rPr>
                      <m:sty m:val="p"/>
                    </m:rPr>
                    <w:rPr>
                      <w:rFonts w:ascii="Cambria Math" w:hAnsi="Cambria Math"/>
                      <w:color w:val="000000"/>
                      <w:lang w:val="en-US"/>
                    </w:rPr>
                    <m:t>K</m:t>
                  </m:r>
                </m:e>
                <m:sub>
                  <m:r>
                    <m:rPr>
                      <m:sty m:val="p"/>
                    </m:rPr>
                    <w:rPr>
                      <w:rFonts w:ascii="Cambria Math" w:hAnsi="Cambria Math"/>
                      <w:color w:val="000000"/>
                    </w:rPr>
                    <m:t>КЗ</m:t>
                  </m:r>
                </m:sub>
                <m:sup>
                  <m:r>
                    <m:rPr>
                      <m:sty m:val="p"/>
                    </m:rPr>
                    <w:rPr>
                      <w:rFonts w:ascii="Cambria Math" w:hAnsi="Cambria Math"/>
                      <w:color w:val="000000"/>
                      <w:lang w:val="en-US"/>
                    </w:rPr>
                    <m:t>g</m:t>
                  </m:r>
                  <m:r>
                    <m:rPr>
                      <m:sty m:val="p"/>
                    </m:rPr>
                    <w:rPr>
                      <w:rFonts w:ascii="Cambria Math" w:hAnsi="Cambria Math"/>
                      <w:color w:val="000000"/>
                    </w:rPr>
                    <m:t>,</m:t>
                  </m:r>
                  <m:r>
                    <m:rPr>
                      <m:sty m:val="p"/>
                    </m:rPr>
                    <w:rPr>
                      <w:rFonts w:ascii="Cambria Math" w:hAnsi="Cambria Math"/>
                      <w:color w:val="000000"/>
                      <w:lang w:val="en-US"/>
                    </w:rPr>
                    <m:t>m</m:t>
                  </m:r>
                </m:sup>
              </m:sSubSup>
              <m:r>
                <m:rPr>
                  <m:sty m:val="p"/>
                </m:rPr>
                <w:rPr>
                  <w:rFonts w:ascii="Cambria Math" w:hAnsi="Cambria Math"/>
                </w:rPr>
                <m:t xml:space="preserve"> </m:t>
              </m:r>
            </m:oMath>
            <w:r w:rsidR="0011123D" w:rsidRPr="00D948D3">
              <w:rPr>
                <w:rFonts w:ascii="Garamond" w:hAnsi="Garamond"/>
              </w:rPr>
              <w:t xml:space="preserve">– коэффициент, отражающий изменение нелокализованной части капитальных затрат, определяемый Коммерческим оператором в отношении </w:t>
            </w:r>
            <w:r w:rsidR="0011123D" w:rsidRPr="00D948D3">
              <w:rPr>
                <w:rFonts w:ascii="Garamond" w:hAnsi="Garamond"/>
                <w:color w:val="000000"/>
              </w:rPr>
              <w:t xml:space="preserve">объекта генерации </w:t>
            </w:r>
            <w:r w:rsidR="0011123D" w:rsidRPr="00D948D3">
              <w:rPr>
                <w:rFonts w:ascii="Garamond" w:hAnsi="Garamond"/>
                <w:i/>
                <w:color w:val="000000"/>
              </w:rPr>
              <w:t>g</w:t>
            </w:r>
            <w:r w:rsidR="0011123D" w:rsidRPr="00D948D3">
              <w:rPr>
                <w:rFonts w:ascii="Garamond" w:hAnsi="Garamond"/>
              </w:rPr>
              <w:t xml:space="preserve"> </w:t>
            </w:r>
            <w:r w:rsidR="0011123D" w:rsidRPr="00D948D3">
              <w:rPr>
                <w:rFonts w:ascii="Garamond" w:hAnsi="Garamond" w:cs="Garamond"/>
              </w:rPr>
              <w:t xml:space="preserve">в месяце </w:t>
            </w:r>
            <w:r w:rsidR="0011123D" w:rsidRPr="00D948D3">
              <w:rPr>
                <w:rFonts w:ascii="Garamond" w:hAnsi="Garamond" w:cs="Garamond"/>
                <w:i/>
              </w:rPr>
              <w:t>m</w:t>
            </w:r>
            <w:r w:rsidR="0011123D" w:rsidRPr="00D948D3">
              <w:rPr>
                <w:rFonts w:ascii="Garamond" w:hAnsi="Garamond"/>
                <w:color w:val="000000"/>
              </w:rPr>
              <w:t xml:space="preserve"> в соответствии с настоящим приложением;</w:t>
            </w:r>
          </w:p>
          <w:p w:rsidR="0011123D" w:rsidRPr="00D948D3" w:rsidRDefault="000D2AC9" w:rsidP="0011123D">
            <w:pPr>
              <w:autoSpaceDE w:val="0"/>
              <w:autoSpaceDN w:val="0"/>
              <w:adjustRightInd w:val="0"/>
              <w:spacing w:before="120" w:after="120" w:line="288" w:lineRule="auto"/>
              <w:ind w:left="360"/>
              <w:jc w:val="both"/>
              <w:rPr>
                <w:rFonts w:ascii="Garamond" w:hAnsi="Garamond"/>
              </w:rPr>
            </w:pPr>
            <m:oMath>
              <m:sSubSup>
                <m:sSubSupPr>
                  <m:ctrlPr>
                    <w:rPr>
                      <w:rFonts w:ascii="Cambria Math" w:hAnsi="Cambria Math"/>
                      <w:color w:val="000000"/>
                      <w:lang w:val="en-US"/>
                    </w:rPr>
                  </m:ctrlPr>
                </m:sSubSupPr>
                <m:e>
                  <m:r>
                    <m:rPr>
                      <m:sty m:val="p"/>
                    </m:rPr>
                    <w:rPr>
                      <w:rFonts w:ascii="Cambria Math" w:hAnsi="Cambria Math"/>
                      <w:color w:val="000000"/>
                      <w:lang w:val="en-US"/>
                    </w:rPr>
                    <m:t>K</m:t>
                  </m:r>
                </m:e>
                <m:sub>
                  <m:r>
                    <m:rPr>
                      <m:sty m:val="p"/>
                    </m:rPr>
                    <w:rPr>
                      <w:rFonts w:ascii="Cambria Math" w:hAnsi="Cambria Math"/>
                      <w:color w:val="000000"/>
                    </w:rPr>
                    <m:t>штраф</m:t>
                  </m:r>
                </m:sub>
                <m:sup>
                  <m:r>
                    <m:rPr>
                      <m:sty m:val="p"/>
                    </m:rPr>
                    <w:rPr>
                      <w:rFonts w:ascii="Cambria Math" w:hAnsi="Cambria Math"/>
                      <w:color w:val="000000"/>
                      <w:lang w:val="en-US"/>
                    </w:rPr>
                    <m:t>g</m:t>
                  </m:r>
                  <m:r>
                    <m:rPr>
                      <m:sty m:val="p"/>
                    </m:rPr>
                    <w:rPr>
                      <w:rFonts w:ascii="Cambria Math" w:hAnsi="Cambria Math"/>
                      <w:color w:val="000000"/>
                    </w:rPr>
                    <m:t>,</m:t>
                  </m:r>
                  <m:r>
                    <m:rPr>
                      <m:sty m:val="p"/>
                    </m:rPr>
                    <w:rPr>
                      <w:rFonts w:ascii="Cambria Math" w:hAnsi="Cambria Math"/>
                      <w:color w:val="000000"/>
                      <w:lang w:val="en-US"/>
                    </w:rPr>
                    <m:t>m</m:t>
                  </m:r>
                </m:sup>
              </m:sSubSup>
            </m:oMath>
            <w:r w:rsidR="0011123D" w:rsidRPr="00D948D3">
              <w:rPr>
                <w:rFonts w:ascii="Garamond" w:hAnsi="Garamond"/>
                <w:color w:val="000000"/>
              </w:rPr>
              <w:t xml:space="preserve"> – коэффициент, отражающий выполнение планового объема выработки электрической энергии, </w:t>
            </w:r>
            <w:r w:rsidR="0011123D" w:rsidRPr="00D948D3">
              <w:rPr>
                <w:rFonts w:ascii="Garamond" w:hAnsi="Garamond"/>
              </w:rPr>
              <w:t xml:space="preserve">определяемый Коммерческим оператором в отношении </w:t>
            </w:r>
            <w:r w:rsidR="0011123D" w:rsidRPr="00D948D3">
              <w:rPr>
                <w:rFonts w:ascii="Garamond" w:hAnsi="Garamond"/>
                <w:color w:val="000000"/>
              </w:rPr>
              <w:t xml:space="preserve">объекта генерации </w:t>
            </w:r>
            <w:r w:rsidR="0011123D" w:rsidRPr="00D948D3">
              <w:rPr>
                <w:rFonts w:ascii="Garamond" w:hAnsi="Garamond"/>
                <w:i/>
                <w:color w:val="000000"/>
              </w:rPr>
              <w:t>g</w:t>
            </w:r>
            <w:r w:rsidR="0011123D" w:rsidRPr="00D948D3">
              <w:rPr>
                <w:rFonts w:ascii="Garamond" w:hAnsi="Garamond"/>
              </w:rPr>
              <w:t xml:space="preserve"> </w:t>
            </w:r>
            <w:r w:rsidR="0011123D" w:rsidRPr="00D948D3">
              <w:rPr>
                <w:rFonts w:ascii="Garamond" w:hAnsi="Garamond" w:cs="Garamond"/>
              </w:rPr>
              <w:t xml:space="preserve">в месяце </w:t>
            </w:r>
            <w:r w:rsidR="0011123D" w:rsidRPr="00D948D3">
              <w:rPr>
                <w:rFonts w:ascii="Garamond" w:hAnsi="Garamond" w:cs="Garamond"/>
                <w:i/>
              </w:rPr>
              <w:t>m</w:t>
            </w:r>
            <w:r w:rsidR="0011123D" w:rsidRPr="00D948D3">
              <w:rPr>
                <w:rFonts w:ascii="Garamond" w:hAnsi="Garamond"/>
                <w:color w:val="000000"/>
              </w:rPr>
              <w:t xml:space="preserve"> в соответствии с настоящим приложением.</w:t>
            </w:r>
          </w:p>
          <w:p w:rsidR="0011123D" w:rsidRPr="00D948D3" w:rsidRDefault="0011123D" w:rsidP="0070780E">
            <w:pPr>
              <w:spacing w:before="120" w:after="120" w:line="288" w:lineRule="auto"/>
              <w:ind w:firstLine="567"/>
              <w:jc w:val="both"/>
              <w:rPr>
                <w:rFonts w:ascii="Garamond" w:hAnsi="Garamond"/>
              </w:rPr>
            </w:pPr>
            <w:r w:rsidRPr="00D948D3">
              <w:rPr>
                <w:rFonts w:ascii="Garamond" w:hAnsi="Garamond"/>
                <w:color w:val="000000"/>
              </w:rPr>
              <w:t xml:space="preserve">Если в результате расчета </w:t>
            </w:r>
            <w:proofErr w:type="gramStart"/>
            <w:r w:rsidRPr="00D948D3">
              <w:rPr>
                <w:rFonts w:ascii="Garamond" w:hAnsi="Garamond"/>
                <w:color w:val="000000"/>
              </w:rPr>
              <w:t xml:space="preserve">величина </w:t>
            </w:r>
            <m:oMath>
              <m:sSubSup>
                <m:sSubSupPr>
                  <m:ctrlPr>
                    <w:rPr>
                      <w:rFonts w:ascii="Cambria Math" w:hAnsi="Cambria Math"/>
                      <w:i/>
                    </w:rPr>
                  </m:ctrlPr>
                </m:sSubSupPr>
                <m:e>
                  <m:r>
                    <w:rPr>
                      <w:rFonts w:ascii="Cambria Math" w:hAnsi="Cambria Math"/>
                    </w:rPr>
                    <m:t>Ц</m:t>
                  </m:r>
                </m:e>
                <m:sub>
                  <m:r>
                    <w:rPr>
                      <w:rFonts w:ascii="Cambria Math" w:hAnsi="Cambria Math"/>
                    </w:rPr>
                    <m:t>g,</m:t>
                  </m:r>
                  <m:r>
                    <w:rPr>
                      <w:rFonts w:ascii="Cambria Math" w:hAnsi="Cambria Math"/>
                      <w:lang w:val="en-US"/>
                    </w:rPr>
                    <m:t>m</m:t>
                  </m:r>
                </m:sub>
                <m:sup>
                  <m:r>
                    <w:rPr>
                      <w:rFonts w:ascii="Cambria Math" w:hAnsi="Cambria Math"/>
                    </w:rPr>
                    <m:t>прод_ДПМ_ВИЭ_2021</m:t>
                  </m:r>
                </m:sup>
              </m:sSubSup>
            </m:oMath>
            <w:r w:rsidRPr="00D948D3">
              <w:rPr>
                <w:rFonts w:ascii="Garamond" w:hAnsi="Garamond"/>
              </w:rPr>
              <w:t xml:space="preserve"> </w:t>
            </w:r>
            <w:r w:rsidRPr="00D948D3">
              <w:rPr>
                <w:rFonts w:ascii="Garamond" w:hAnsi="Garamond"/>
                <w:color w:val="000000"/>
              </w:rPr>
              <w:t>оказывается</w:t>
            </w:r>
            <w:proofErr w:type="gramEnd"/>
            <w:r w:rsidRPr="00D948D3">
              <w:rPr>
                <w:rFonts w:ascii="Garamond" w:hAnsi="Garamond"/>
                <w:color w:val="000000"/>
              </w:rPr>
              <w:t xml:space="preserve"> менее 10 (десяти) рублей за 1 МВт в месяц, то она принимается равной 10 (десяти) рублям за 1 МВт в месяц.</w:t>
            </w:r>
          </w:p>
        </w:tc>
        <w:tc>
          <w:tcPr>
            <w:tcW w:w="7232" w:type="dxa"/>
            <w:vAlign w:val="center"/>
          </w:tcPr>
          <w:p w:rsidR="0011123D" w:rsidRPr="00D948D3" w:rsidRDefault="0011123D" w:rsidP="00183A38">
            <w:pPr>
              <w:spacing w:before="120" w:after="120" w:line="288" w:lineRule="auto"/>
              <w:ind w:firstLine="567"/>
              <w:jc w:val="both"/>
              <w:rPr>
                <w:rFonts w:ascii="Garamond" w:hAnsi="Garamond"/>
                <w:color w:val="000000"/>
              </w:rPr>
            </w:pPr>
            <w:r w:rsidRPr="00D948D3">
              <w:rPr>
                <w:rFonts w:ascii="Garamond" w:hAnsi="Garamond"/>
                <w:color w:val="000000"/>
              </w:rPr>
              <w:lastRenderedPageBreak/>
              <w:t xml:space="preserve">Цена (без НДС) за 1 (один) МВт мощности объекта генерации </w:t>
            </w:r>
            <w:r w:rsidRPr="00D948D3">
              <w:rPr>
                <w:rFonts w:ascii="Garamond" w:hAnsi="Garamond"/>
                <w:i/>
                <w:color w:val="000000"/>
              </w:rPr>
              <w:t>g</w:t>
            </w:r>
            <w:r w:rsidRPr="00D948D3">
              <w:rPr>
                <w:rFonts w:ascii="Garamond" w:hAnsi="Garamond"/>
                <w:color w:val="000000"/>
              </w:rPr>
              <w:t xml:space="preserve"> в месяце </w:t>
            </w:r>
            <w:proofErr w:type="gramStart"/>
            <w:r w:rsidRPr="00D948D3">
              <w:rPr>
                <w:rFonts w:ascii="Garamond" w:hAnsi="Garamond"/>
                <w:i/>
                <w:color w:val="000000"/>
              </w:rPr>
              <w:t>m</w:t>
            </w:r>
            <w:r w:rsidRPr="00D948D3">
              <w:rPr>
                <w:rFonts w:ascii="Garamond" w:hAnsi="Garamond"/>
                <w:color w:val="000000"/>
              </w:rPr>
              <w:t xml:space="preserve"> </w:t>
            </w:r>
            <m:oMath>
              <m:sSubSup>
                <m:sSubSupPr>
                  <m:ctrlPr>
                    <w:rPr>
                      <w:rFonts w:ascii="Cambria Math" w:hAnsi="Cambria Math"/>
                      <w:iCs/>
                      <w:color w:val="000000"/>
                    </w:rPr>
                  </m:ctrlPr>
                </m:sSubSupPr>
                <m:e>
                  <m:r>
                    <m:rPr>
                      <m:sty m:val="p"/>
                    </m:rPr>
                    <w:rPr>
                      <w:rFonts w:ascii="Cambria Math" w:hAnsi="Cambria Math"/>
                      <w:color w:val="000000"/>
                    </w:rPr>
                    <m:t>Ц</m:t>
                  </m:r>
                </m:e>
                <m:sub>
                  <m:r>
                    <m:rPr>
                      <m:sty m:val="p"/>
                    </m:rPr>
                    <w:rPr>
                      <w:rFonts w:ascii="Cambria Math" w:hAnsi="Cambria Math"/>
                      <w:color w:val="000000"/>
                    </w:rPr>
                    <m:t>g,m</m:t>
                  </m:r>
                </m:sub>
                <m:sup>
                  <m:r>
                    <m:rPr>
                      <m:sty m:val="p"/>
                    </m:rPr>
                    <w:rPr>
                      <w:rFonts w:ascii="Cambria Math" w:hAnsi="Cambria Math"/>
                      <w:color w:val="000000"/>
                    </w:rPr>
                    <m:t>прод_ДПМ_ВИЭ_2021</m:t>
                  </m:r>
                </m:sup>
              </m:sSubSup>
            </m:oMath>
            <w:r w:rsidRPr="00D948D3">
              <w:rPr>
                <w:rFonts w:ascii="Garamond" w:hAnsi="Garamond"/>
                <w:color w:val="000000"/>
              </w:rPr>
              <w:t xml:space="preserve"> определяется</w:t>
            </w:r>
            <w:proofErr w:type="gramEnd"/>
            <w:r w:rsidRPr="00D948D3">
              <w:rPr>
                <w:rFonts w:ascii="Garamond" w:hAnsi="Garamond"/>
                <w:color w:val="000000"/>
              </w:rPr>
              <w:t xml:space="preserve"> с точностью до 7 знаков после запятой по формуле:</w:t>
            </w:r>
          </w:p>
          <w:p w:rsidR="0011123D" w:rsidRPr="00D948D3" w:rsidRDefault="000D2AC9" w:rsidP="00183A38">
            <w:pPr>
              <w:spacing w:before="120" w:after="120" w:line="288" w:lineRule="auto"/>
              <w:ind w:firstLine="600"/>
              <w:jc w:val="center"/>
              <w:rPr>
                <w:rFonts w:ascii="Garamond" w:hAnsi="Garamond"/>
                <w:color w:val="000000"/>
              </w:rPr>
            </w:pPr>
            <m:oMath>
              <m:sSubSup>
                <m:sSubSupPr>
                  <m:ctrlPr>
                    <w:rPr>
                      <w:rFonts w:ascii="Cambria Math" w:hAnsi="Cambria Math"/>
                      <w:iCs/>
                      <w:color w:val="000000"/>
                    </w:rPr>
                  </m:ctrlPr>
                </m:sSubSupPr>
                <m:e>
                  <m:r>
                    <m:rPr>
                      <m:sty m:val="p"/>
                    </m:rPr>
                    <w:rPr>
                      <w:rFonts w:ascii="Cambria Math" w:hAnsi="Cambria Math"/>
                      <w:color w:val="000000"/>
                    </w:rPr>
                    <m:t>Ц</m:t>
                  </m:r>
                </m:e>
                <m:sub>
                  <m:r>
                    <m:rPr>
                      <m:sty m:val="p"/>
                    </m:rPr>
                    <w:rPr>
                      <w:rFonts w:ascii="Cambria Math" w:hAnsi="Cambria Math"/>
                      <w:color w:val="000000"/>
                      <w:lang w:val="en-US"/>
                    </w:rPr>
                    <m:t>g</m:t>
                  </m:r>
                  <m:r>
                    <m:rPr>
                      <m:sty m:val="p"/>
                    </m:rPr>
                    <w:rPr>
                      <w:rFonts w:ascii="Cambria Math" w:hAnsi="Cambria Math"/>
                      <w:color w:val="000000"/>
                    </w:rPr>
                    <m:t>,</m:t>
                  </m:r>
                  <m:r>
                    <w:rPr>
                      <w:rFonts w:ascii="Cambria Math" w:hAnsi="Cambria Math"/>
                      <w:color w:val="000000"/>
                      <w:lang w:val="en-US"/>
                    </w:rPr>
                    <m:t>m</m:t>
                  </m:r>
                </m:sub>
                <m:sup>
                  <m:r>
                    <m:rPr>
                      <m:sty m:val="p"/>
                    </m:rPr>
                    <w:rPr>
                      <w:rFonts w:ascii="Cambria Math" w:hAnsi="Cambria Math"/>
                      <w:color w:val="000000"/>
                    </w:rPr>
                    <m:t>прод_ДПМ_ВИЭ_2021</m:t>
                  </m:r>
                </m:sup>
              </m:sSubSup>
              <m:r>
                <m:rPr>
                  <m:sty m:val="p"/>
                </m:rPr>
                <w:rPr>
                  <w:rFonts w:ascii="Cambria Math" w:hAnsi="Cambria Math"/>
                  <w:color w:val="000000"/>
                </w:rPr>
                <m:t>=</m:t>
              </m:r>
              <m:f>
                <m:fPr>
                  <m:ctrlPr>
                    <w:rPr>
                      <w:rFonts w:ascii="Cambria Math" w:hAnsi="Cambria Math"/>
                      <w:iCs/>
                      <w:color w:val="000000"/>
                    </w:rPr>
                  </m:ctrlPr>
                </m:fPr>
                <m:num>
                  <m:sSub>
                    <m:sSubPr>
                      <m:ctrlPr>
                        <w:rPr>
                          <w:rFonts w:ascii="Cambria Math" w:hAnsi="Cambria Math"/>
                          <w:iCs/>
                          <w:color w:val="000000"/>
                        </w:rPr>
                      </m:ctrlPr>
                    </m:sSubPr>
                    <m:e>
                      <m:r>
                        <m:rPr>
                          <m:sty m:val="p"/>
                        </m:rPr>
                        <w:rPr>
                          <w:rFonts w:ascii="Cambria Math" w:hAnsi="Cambria Math"/>
                          <w:color w:val="000000"/>
                        </w:rPr>
                        <m:t>ЧТС</m:t>
                      </m:r>
                    </m:e>
                    <m:sub>
                      <m:r>
                        <m:rPr>
                          <m:sty m:val="p"/>
                        </m:rPr>
                        <w:rPr>
                          <w:rFonts w:ascii="Cambria Math" w:hAnsi="Cambria Math"/>
                          <w:color w:val="000000"/>
                          <w:lang w:val="en-US"/>
                        </w:rPr>
                        <m:t>g</m:t>
                      </m:r>
                      <m:r>
                        <m:rPr>
                          <m:sty m:val="p"/>
                        </m:rPr>
                        <w:rPr>
                          <w:rFonts w:ascii="Cambria Math" w:hAnsi="Cambria Math"/>
                          <w:color w:val="000000"/>
                        </w:rPr>
                        <m:t>,</m:t>
                      </m:r>
                      <m:r>
                        <m:rPr>
                          <m:sty m:val="p"/>
                        </m:rPr>
                        <w:rPr>
                          <w:rFonts w:ascii="Cambria Math" w:hAnsi="Cambria Math"/>
                          <w:color w:val="000000"/>
                          <w:lang w:val="en-US"/>
                        </w:rPr>
                        <m:t>m</m:t>
                      </m:r>
                    </m:sub>
                  </m:sSub>
                </m:num>
                <m:den>
                  <m:sSub>
                    <m:sSubPr>
                      <m:ctrlPr>
                        <w:rPr>
                          <w:rFonts w:ascii="Cambria Math" w:hAnsi="Cambria Math"/>
                          <w:iCs/>
                          <w:color w:val="000000"/>
                        </w:rPr>
                      </m:ctrlPr>
                    </m:sSubPr>
                    <m:e>
                      <m:r>
                        <m:rPr>
                          <m:sty m:val="p"/>
                        </m:rPr>
                        <w:rPr>
                          <w:rFonts w:ascii="Cambria Math" w:hAnsi="Cambria Math"/>
                          <w:color w:val="000000"/>
                          <w:lang w:val="en-US"/>
                        </w:rPr>
                        <m:t>N</m:t>
                      </m:r>
                    </m:e>
                    <m:sub>
                      <m:r>
                        <m:rPr>
                          <m:sty m:val="p"/>
                        </m:rPr>
                        <w:rPr>
                          <w:rFonts w:ascii="Cambria Math" w:hAnsi="Cambria Math"/>
                          <w:color w:val="000000"/>
                          <w:lang w:val="en-US"/>
                        </w:rPr>
                        <m:t>g</m:t>
                      </m:r>
                      <m:r>
                        <m:rPr>
                          <m:sty m:val="p"/>
                        </m:rPr>
                        <w:rPr>
                          <w:rFonts w:ascii="Cambria Math" w:hAnsi="Cambria Math"/>
                          <w:color w:val="000000"/>
                        </w:rPr>
                        <m:t>,</m:t>
                      </m:r>
                      <m:r>
                        <m:rPr>
                          <m:sty m:val="p"/>
                        </m:rPr>
                        <w:rPr>
                          <w:rFonts w:ascii="Cambria Math" w:hAnsi="Cambria Math"/>
                          <w:color w:val="000000"/>
                          <w:lang w:val="en-US"/>
                        </w:rPr>
                        <m:t>m</m:t>
                      </m:r>
                    </m:sub>
                  </m:sSub>
                </m:den>
              </m:f>
              <m:r>
                <m:rPr>
                  <m:sty m:val="p"/>
                </m:rPr>
                <w:rPr>
                  <w:rFonts w:ascii="Cambria Math" w:hAnsi="Cambria Math"/>
                  <w:color w:val="000000"/>
                </w:rPr>
                <m:t>∙</m:t>
              </m:r>
              <m:sSubSup>
                <m:sSubSupPr>
                  <m:ctrlPr>
                    <w:rPr>
                      <w:rFonts w:ascii="Cambria Math" w:hAnsi="Cambria Math"/>
                      <w:color w:val="000000"/>
                      <w:lang w:val="en-US"/>
                    </w:rPr>
                  </m:ctrlPr>
                </m:sSubSupPr>
                <m:e>
                  <m:r>
                    <m:rPr>
                      <m:sty m:val="p"/>
                    </m:rPr>
                    <w:rPr>
                      <w:rFonts w:ascii="Cambria Math" w:hAnsi="Cambria Math"/>
                      <w:color w:val="000000"/>
                      <w:lang w:val="en-US"/>
                    </w:rPr>
                    <m:t>K</m:t>
                  </m:r>
                </m:e>
                <m:sub>
                  <m:r>
                    <m:rPr>
                      <m:sty m:val="p"/>
                    </m:rPr>
                    <w:rPr>
                      <w:rFonts w:ascii="Cambria Math" w:hAnsi="Cambria Math"/>
                      <w:color w:val="000000"/>
                    </w:rPr>
                    <m:t>локал</m:t>
                  </m:r>
                </m:sub>
                <m:sup>
                  <m:r>
                    <m:rPr>
                      <m:sty m:val="p"/>
                    </m:rPr>
                    <w:rPr>
                      <w:rFonts w:ascii="Cambria Math" w:hAnsi="Cambria Math"/>
                      <w:color w:val="000000"/>
                      <w:lang w:val="en-US"/>
                    </w:rPr>
                    <m:t>g</m:t>
                  </m:r>
                  <m:r>
                    <m:rPr>
                      <m:sty m:val="p"/>
                    </m:rPr>
                    <w:rPr>
                      <w:rFonts w:ascii="Cambria Math" w:hAnsi="Cambria Math"/>
                      <w:color w:val="000000"/>
                    </w:rPr>
                    <m:t>,</m:t>
                  </m:r>
                  <m:r>
                    <m:rPr>
                      <m:sty m:val="p"/>
                    </m:rPr>
                    <w:rPr>
                      <w:rFonts w:ascii="Cambria Math" w:hAnsi="Cambria Math"/>
                      <w:color w:val="000000"/>
                      <w:lang w:val="en-US"/>
                    </w:rPr>
                    <m:t>m</m:t>
                  </m:r>
                </m:sup>
              </m:sSubSup>
              <m:r>
                <m:rPr>
                  <m:sty m:val="p"/>
                </m:rPr>
                <w:rPr>
                  <w:rFonts w:ascii="Cambria Math" w:hAnsi="Cambria Math"/>
                </w:rPr>
                <m:t>∙</m:t>
              </m:r>
              <m:sSubSup>
                <m:sSubSupPr>
                  <m:ctrlPr>
                    <w:rPr>
                      <w:rFonts w:ascii="Cambria Math" w:hAnsi="Cambria Math"/>
                      <w:color w:val="000000"/>
                      <w:lang w:val="en-US"/>
                    </w:rPr>
                  </m:ctrlPr>
                </m:sSubSupPr>
                <m:e>
                  <m:r>
                    <m:rPr>
                      <m:sty m:val="p"/>
                    </m:rPr>
                    <w:rPr>
                      <w:rFonts w:ascii="Cambria Math" w:hAnsi="Cambria Math"/>
                      <w:color w:val="000000"/>
                      <w:lang w:val="en-US"/>
                    </w:rPr>
                    <m:t>K</m:t>
                  </m:r>
                </m:e>
                <m:sub>
                  <m:r>
                    <m:rPr>
                      <m:sty m:val="p"/>
                    </m:rPr>
                    <w:rPr>
                      <w:rFonts w:ascii="Cambria Math" w:hAnsi="Cambria Math"/>
                      <w:color w:val="000000"/>
                    </w:rPr>
                    <m:t>экспорт</m:t>
                  </m:r>
                </m:sub>
                <m:sup>
                  <m:r>
                    <m:rPr>
                      <m:sty m:val="p"/>
                    </m:rPr>
                    <w:rPr>
                      <w:rFonts w:ascii="Cambria Math" w:hAnsi="Cambria Math"/>
                      <w:color w:val="000000"/>
                      <w:lang w:val="en-US"/>
                    </w:rPr>
                    <m:t>g</m:t>
                  </m:r>
                  <m:r>
                    <m:rPr>
                      <m:sty m:val="p"/>
                    </m:rPr>
                    <w:rPr>
                      <w:rFonts w:ascii="Cambria Math" w:hAnsi="Cambria Math"/>
                      <w:color w:val="000000"/>
                    </w:rPr>
                    <m:t>,</m:t>
                  </m:r>
                  <m:r>
                    <m:rPr>
                      <m:sty m:val="p"/>
                    </m:rPr>
                    <w:rPr>
                      <w:rFonts w:ascii="Cambria Math" w:hAnsi="Cambria Math"/>
                      <w:color w:val="000000"/>
                      <w:lang w:val="en-US"/>
                    </w:rPr>
                    <m:t>m</m:t>
                  </m:r>
                </m:sup>
              </m:sSubSup>
              <m:r>
                <m:rPr>
                  <m:sty m:val="p"/>
                </m:rPr>
                <w:rPr>
                  <w:rFonts w:ascii="Cambria Math" w:hAnsi="Cambria Math"/>
                </w:rPr>
                <m:t>∙</m:t>
              </m:r>
              <m:sSubSup>
                <m:sSubSupPr>
                  <m:ctrlPr>
                    <w:rPr>
                      <w:rFonts w:ascii="Cambria Math" w:hAnsi="Cambria Math"/>
                      <w:color w:val="000000"/>
                      <w:lang w:val="en-US"/>
                    </w:rPr>
                  </m:ctrlPr>
                </m:sSubSupPr>
                <m:e>
                  <m:r>
                    <m:rPr>
                      <m:sty m:val="p"/>
                    </m:rPr>
                    <w:rPr>
                      <w:rFonts w:ascii="Cambria Math" w:hAnsi="Cambria Math"/>
                      <w:color w:val="000000"/>
                      <w:lang w:val="en-US"/>
                    </w:rPr>
                    <m:t>K</m:t>
                  </m:r>
                </m:e>
                <m:sub>
                  <m:r>
                    <m:rPr>
                      <m:sty m:val="p"/>
                    </m:rPr>
                    <w:rPr>
                      <w:rFonts w:ascii="Cambria Math" w:hAnsi="Cambria Math"/>
                      <w:color w:val="000000"/>
                    </w:rPr>
                    <m:t>КЗ</m:t>
                  </m:r>
                </m:sub>
                <m:sup>
                  <m:r>
                    <m:rPr>
                      <m:sty m:val="p"/>
                    </m:rPr>
                    <w:rPr>
                      <w:rFonts w:ascii="Cambria Math" w:hAnsi="Cambria Math"/>
                      <w:color w:val="000000"/>
                      <w:lang w:val="en-US"/>
                    </w:rPr>
                    <m:t>g</m:t>
                  </m:r>
                  <m:r>
                    <m:rPr>
                      <m:sty m:val="p"/>
                    </m:rPr>
                    <w:rPr>
                      <w:rFonts w:ascii="Cambria Math" w:hAnsi="Cambria Math"/>
                      <w:color w:val="000000"/>
                    </w:rPr>
                    <m:t>,</m:t>
                  </m:r>
                  <m:r>
                    <m:rPr>
                      <m:sty m:val="p"/>
                    </m:rPr>
                    <w:rPr>
                      <w:rFonts w:ascii="Cambria Math" w:hAnsi="Cambria Math"/>
                      <w:color w:val="000000"/>
                      <w:lang w:val="en-US"/>
                    </w:rPr>
                    <m:t>m</m:t>
                  </m:r>
                </m:sup>
              </m:sSubSup>
              <m:r>
                <m:rPr>
                  <m:sty m:val="p"/>
                </m:rPr>
                <w:rPr>
                  <w:rFonts w:ascii="Cambria Math" w:hAnsi="Cambria Math"/>
                </w:rPr>
                <m:t>∙</m:t>
              </m:r>
              <m:sSubSup>
                <m:sSubSupPr>
                  <m:ctrlPr>
                    <w:rPr>
                      <w:rFonts w:ascii="Cambria Math" w:hAnsi="Cambria Math"/>
                      <w:color w:val="000000"/>
                      <w:lang w:val="en-US"/>
                    </w:rPr>
                  </m:ctrlPr>
                </m:sSubSupPr>
                <m:e>
                  <m:r>
                    <m:rPr>
                      <m:sty m:val="p"/>
                    </m:rPr>
                    <w:rPr>
                      <w:rFonts w:ascii="Cambria Math" w:hAnsi="Cambria Math"/>
                      <w:color w:val="000000"/>
                      <w:lang w:val="en-US"/>
                    </w:rPr>
                    <m:t>K</m:t>
                  </m:r>
                </m:e>
                <m:sub>
                  <m:r>
                    <m:rPr>
                      <m:sty m:val="p"/>
                    </m:rPr>
                    <w:rPr>
                      <w:rFonts w:ascii="Cambria Math" w:hAnsi="Cambria Math"/>
                      <w:color w:val="000000"/>
                    </w:rPr>
                    <m:t>штраф</m:t>
                  </m:r>
                </m:sub>
                <m:sup>
                  <m:r>
                    <m:rPr>
                      <m:sty m:val="p"/>
                    </m:rPr>
                    <w:rPr>
                      <w:rFonts w:ascii="Cambria Math" w:hAnsi="Cambria Math"/>
                      <w:color w:val="000000"/>
                      <w:lang w:val="en-US"/>
                    </w:rPr>
                    <m:t>g</m:t>
                  </m:r>
                  <m:r>
                    <m:rPr>
                      <m:sty m:val="p"/>
                    </m:rPr>
                    <w:rPr>
                      <w:rFonts w:ascii="Cambria Math" w:hAnsi="Cambria Math"/>
                      <w:color w:val="000000"/>
                    </w:rPr>
                    <m:t>,</m:t>
                  </m:r>
                  <m:r>
                    <m:rPr>
                      <m:sty m:val="p"/>
                    </m:rPr>
                    <w:rPr>
                      <w:rFonts w:ascii="Cambria Math" w:hAnsi="Cambria Math"/>
                      <w:color w:val="000000"/>
                      <w:lang w:val="en-US"/>
                    </w:rPr>
                    <m:t>m</m:t>
                  </m:r>
                </m:sup>
              </m:sSubSup>
              <m:r>
                <m:rPr>
                  <m:sty m:val="p"/>
                </m:rPr>
                <w:rPr>
                  <w:rFonts w:ascii="Cambria Math" w:hAnsi="Cambria Math"/>
                </w:rPr>
                <m:t xml:space="preserve"> </m:t>
              </m:r>
            </m:oMath>
            <w:r w:rsidR="0011123D" w:rsidRPr="00D948D3">
              <w:rPr>
                <w:rFonts w:ascii="Garamond" w:hAnsi="Garamond"/>
                <w:color w:val="000000"/>
              </w:rPr>
              <w:t>,</w:t>
            </w:r>
          </w:p>
          <w:p w:rsidR="0011123D" w:rsidRPr="00D948D3" w:rsidRDefault="0011123D" w:rsidP="00183A38">
            <w:pPr>
              <w:spacing w:before="120" w:after="120" w:line="288" w:lineRule="auto"/>
              <w:ind w:left="360" w:hanging="360"/>
              <w:jc w:val="both"/>
              <w:rPr>
                <w:rFonts w:ascii="Garamond" w:hAnsi="Garamond"/>
              </w:rPr>
            </w:pPr>
            <w:proofErr w:type="gramStart"/>
            <w:r w:rsidRPr="00D948D3">
              <w:rPr>
                <w:rFonts w:ascii="Garamond" w:hAnsi="Garamond"/>
                <w:color w:val="000000"/>
              </w:rPr>
              <w:t>где</w:t>
            </w:r>
            <w:r w:rsidRPr="00D948D3">
              <w:rPr>
                <w:rFonts w:ascii="Garamond" w:hAnsi="Garamond"/>
              </w:rPr>
              <w:t xml:space="preserve"> </w:t>
            </w:r>
            <m:oMath>
              <m:sSub>
                <m:sSubPr>
                  <m:ctrlPr>
                    <w:rPr>
                      <w:rFonts w:ascii="Cambria Math" w:hAnsi="Cambria Math"/>
                      <w:iCs/>
                      <w:color w:val="000000"/>
                    </w:rPr>
                  </m:ctrlPr>
                </m:sSubPr>
                <m:e>
                  <m:r>
                    <m:rPr>
                      <m:sty m:val="p"/>
                    </m:rPr>
                    <w:rPr>
                      <w:rFonts w:ascii="Cambria Math" w:hAnsi="Cambria Math"/>
                      <w:color w:val="000000"/>
                    </w:rPr>
                    <m:t>ЧТС</m:t>
                  </m:r>
                </m:e>
                <m:sub>
                  <m:r>
                    <m:rPr>
                      <m:sty m:val="p"/>
                    </m:rPr>
                    <w:rPr>
                      <w:rFonts w:ascii="Cambria Math" w:hAnsi="Cambria Math"/>
                      <w:color w:val="000000"/>
                      <w:lang w:val="en-US"/>
                    </w:rPr>
                    <m:t>g</m:t>
                  </m:r>
                  <m:r>
                    <m:rPr>
                      <m:sty m:val="p"/>
                    </m:rPr>
                    <w:rPr>
                      <w:rFonts w:ascii="Cambria Math" w:hAnsi="Cambria Math"/>
                      <w:color w:val="000000"/>
                    </w:rPr>
                    <m:t>,</m:t>
                  </m:r>
                  <m:r>
                    <m:rPr>
                      <m:sty m:val="p"/>
                    </m:rPr>
                    <w:rPr>
                      <w:rFonts w:ascii="Cambria Math" w:hAnsi="Cambria Math"/>
                      <w:color w:val="000000"/>
                      <w:lang w:val="en-US"/>
                    </w:rPr>
                    <m:t>m</m:t>
                  </m:r>
                </m:sub>
              </m:sSub>
            </m:oMath>
            <w:r w:rsidRPr="00D948D3">
              <w:rPr>
                <w:rFonts w:ascii="Garamond" w:hAnsi="Garamond"/>
                <w:color w:val="000000"/>
              </w:rPr>
              <w:t xml:space="preserve"> –</w:t>
            </w:r>
            <w:proofErr w:type="gramEnd"/>
            <w:r w:rsidRPr="00D948D3">
              <w:rPr>
                <w:rFonts w:ascii="Garamond" w:hAnsi="Garamond"/>
                <w:color w:val="000000"/>
              </w:rPr>
              <w:t xml:space="preserve"> подлежащая компенсации за счет платы за мощность часть требуемой суммы средств, обеспечивающая ежемесячный возврат капитальных и эксплуатационных затрат, определяемая в отношении объекта генерации </w:t>
            </w:r>
            <w:r w:rsidRPr="00D948D3">
              <w:rPr>
                <w:rFonts w:ascii="Garamond" w:hAnsi="Garamond"/>
                <w:i/>
              </w:rPr>
              <w:t>g</w:t>
            </w:r>
            <w:r w:rsidRPr="00D948D3">
              <w:rPr>
                <w:rFonts w:ascii="Garamond" w:hAnsi="Garamond" w:cs="Garamond"/>
              </w:rPr>
              <w:t xml:space="preserve"> в месяце </w:t>
            </w:r>
            <w:r w:rsidRPr="00D948D3">
              <w:rPr>
                <w:rFonts w:ascii="Garamond" w:hAnsi="Garamond" w:cs="Garamond"/>
                <w:i/>
              </w:rPr>
              <w:t>m</w:t>
            </w:r>
            <w:r w:rsidRPr="00D948D3">
              <w:rPr>
                <w:rFonts w:ascii="Garamond" w:hAnsi="Garamond"/>
                <w:color w:val="000000"/>
              </w:rPr>
              <w:t xml:space="preserve"> в соответствии с настоящим приложением</w:t>
            </w:r>
            <w:r w:rsidRPr="00D948D3">
              <w:rPr>
                <w:rFonts w:ascii="Garamond" w:hAnsi="Garamond"/>
              </w:rPr>
              <w:t>;</w:t>
            </w:r>
          </w:p>
          <w:p w:rsidR="0011123D" w:rsidRPr="00D948D3" w:rsidRDefault="000D2AC9" w:rsidP="00183A38">
            <w:pPr>
              <w:autoSpaceDE w:val="0"/>
              <w:autoSpaceDN w:val="0"/>
              <w:adjustRightInd w:val="0"/>
              <w:spacing w:before="120" w:after="120" w:line="288" w:lineRule="auto"/>
              <w:ind w:left="360"/>
              <w:jc w:val="both"/>
              <w:rPr>
                <w:rFonts w:ascii="Garamond" w:hAnsi="Garamond"/>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g,m</m:t>
                  </m:r>
                </m:sub>
              </m:sSub>
            </m:oMath>
            <w:r w:rsidR="0011123D" w:rsidRPr="00D948D3">
              <w:rPr>
                <w:rFonts w:ascii="Garamond" w:hAnsi="Garamond"/>
              </w:rPr>
              <w:t xml:space="preserve"> – объем мощности, который был бы поставлен объектом генерации </w:t>
            </w:r>
            <w:r w:rsidR="0011123D" w:rsidRPr="00D948D3">
              <w:rPr>
                <w:rFonts w:ascii="Garamond" w:hAnsi="Garamond"/>
                <w:i/>
                <w:iCs/>
              </w:rPr>
              <w:t>g</w:t>
            </w:r>
            <w:r w:rsidR="0011123D" w:rsidRPr="00D948D3">
              <w:rPr>
                <w:rFonts w:ascii="Garamond" w:hAnsi="Garamond"/>
              </w:rPr>
              <w:t xml:space="preserve"> на оптовый рынок в случае выполнения поставщиком всех условий поддержания генерирующего оборудования в состоянии готовности к выработке электрической энергии, определяемый в соответствии с </w:t>
            </w:r>
            <w:r w:rsidR="0011123D" w:rsidRPr="00D948D3">
              <w:rPr>
                <w:rFonts w:ascii="Garamond" w:hAnsi="Garamond"/>
                <w:i/>
              </w:rPr>
              <w:t xml:space="preserve">Регламентом </w:t>
            </w:r>
            <w:r w:rsidR="0011123D" w:rsidRPr="00D948D3">
              <w:rPr>
                <w:rFonts w:ascii="Garamond" w:hAnsi="Garamond"/>
                <w:i/>
                <w:highlight w:val="yellow"/>
              </w:rPr>
              <w:t>определения объемов фактически поставленной на оптовый рынок мощности</w:t>
            </w:r>
            <w:r w:rsidR="0011123D" w:rsidRPr="00D948D3">
              <w:rPr>
                <w:rFonts w:ascii="Garamond" w:hAnsi="Garamond"/>
              </w:rPr>
              <w:t xml:space="preserve"> (Приложение № 13 к </w:t>
            </w:r>
            <w:r w:rsidR="0011123D" w:rsidRPr="00D948D3">
              <w:rPr>
                <w:rFonts w:ascii="Garamond" w:hAnsi="Garamond"/>
                <w:i/>
              </w:rPr>
              <w:t>Договору о присоединении к торговой системе оптового рынка</w:t>
            </w:r>
            <w:r w:rsidR="0011123D" w:rsidRPr="00D948D3">
              <w:rPr>
                <w:rFonts w:ascii="Garamond" w:hAnsi="Garamond"/>
              </w:rPr>
              <w:t>);</w:t>
            </w:r>
          </w:p>
          <w:p w:rsidR="0011123D" w:rsidRPr="00D948D3" w:rsidRDefault="000D2AC9" w:rsidP="00183A38">
            <w:pPr>
              <w:autoSpaceDE w:val="0"/>
              <w:autoSpaceDN w:val="0"/>
              <w:adjustRightInd w:val="0"/>
              <w:spacing w:before="120" w:after="120" w:line="288" w:lineRule="auto"/>
              <w:ind w:left="360"/>
              <w:jc w:val="both"/>
              <w:rPr>
                <w:rFonts w:ascii="Garamond" w:hAnsi="Garamond"/>
              </w:rPr>
            </w:pPr>
            <m:oMath>
              <m:sSubSup>
                <m:sSubSupPr>
                  <m:ctrlPr>
                    <w:rPr>
                      <w:rFonts w:ascii="Cambria Math" w:hAnsi="Cambria Math"/>
                      <w:color w:val="000000"/>
                      <w:lang w:val="en-US"/>
                    </w:rPr>
                  </m:ctrlPr>
                </m:sSubSupPr>
                <m:e>
                  <m:r>
                    <m:rPr>
                      <m:sty m:val="p"/>
                    </m:rPr>
                    <w:rPr>
                      <w:rFonts w:ascii="Cambria Math" w:hAnsi="Cambria Math"/>
                      <w:color w:val="000000"/>
                      <w:lang w:val="en-US"/>
                    </w:rPr>
                    <m:t>K</m:t>
                  </m:r>
                </m:e>
                <m:sub>
                  <m:r>
                    <m:rPr>
                      <m:sty m:val="p"/>
                    </m:rPr>
                    <w:rPr>
                      <w:rFonts w:ascii="Cambria Math" w:hAnsi="Cambria Math"/>
                      <w:color w:val="000000"/>
                    </w:rPr>
                    <m:t>локал</m:t>
                  </m:r>
                </m:sub>
                <m:sup>
                  <m:r>
                    <m:rPr>
                      <m:sty m:val="p"/>
                    </m:rPr>
                    <w:rPr>
                      <w:rFonts w:ascii="Cambria Math" w:hAnsi="Cambria Math"/>
                      <w:color w:val="000000"/>
                      <w:lang w:val="en-US"/>
                    </w:rPr>
                    <m:t>g</m:t>
                  </m:r>
                  <m:r>
                    <m:rPr>
                      <m:sty m:val="p"/>
                    </m:rPr>
                    <w:rPr>
                      <w:rFonts w:ascii="Cambria Math" w:hAnsi="Cambria Math"/>
                      <w:color w:val="000000"/>
                    </w:rPr>
                    <m:t>,</m:t>
                  </m:r>
                  <m:r>
                    <m:rPr>
                      <m:sty m:val="p"/>
                    </m:rPr>
                    <w:rPr>
                      <w:rFonts w:ascii="Cambria Math" w:hAnsi="Cambria Math"/>
                      <w:color w:val="000000"/>
                      <w:lang w:val="en-US"/>
                    </w:rPr>
                    <m:t>m</m:t>
                  </m:r>
                </m:sup>
              </m:sSubSup>
            </m:oMath>
            <w:r w:rsidR="0011123D" w:rsidRPr="00D948D3">
              <w:rPr>
                <w:rFonts w:ascii="Garamond" w:hAnsi="Garamond"/>
              </w:rPr>
              <w:t xml:space="preserve"> – коэффициент, отражающий выполнение целевого показателя степени локализации, определяемый Коммерческим оператором в отношении </w:t>
            </w:r>
            <w:r w:rsidR="0011123D" w:rsidRPr="00D948D3">
              <w:rPr>
                <w:rFonts w:ascii="Garamond" w:hAnsi="Garamond"/>
                <w:color w:val="000000"/>
              </w:rPr>
              <w:t xml:space="preserve">объекта генерации </w:t>
            </w:r>
            <w:r w:rsidR="0011123D" w:rsidRPr="00D948D3">
              <w:rPr>
                <w:rFonts w:ascii="Garamond" w:hAnsi="Garamond"/>
                <w:i/>
                <w:color w:val="000000"/>
              </w:rPr>
              <w:t>g</w:t>
            </w:r>
            <w:r w:rsidR="0011123D" w:rsidRPr="00D948D3">
              <w:rPr>
                <w:rFonts w:ascii="Garamond" w:hAnsi="Garamond"/>
              </w:rPr>
              <w:t xml:space="preserve"> </w:t>
            </w:r>
            <w:r w:rsidR="0011123D" w:rsidRPr="00D948D3">
              <w:rPr>
                <w:rFonts w:ascii="Garamond" w:hAnsi="Garamond" w:cs="Garamond"/>
              </w:rPr>
              <w:t xml:space="preserve">в месяце </w:t>
            </w:r>
            <w:r w:rsidR="0011123D" w:rsidRPr="00D948D3">
              <w:rPr>
                <w:rFonts w:ascii="Garamond" w:hAnsi="Garamond" w:cs="Garamond"/>
                <w:i/>
              </w:rPr>
              <w:t>m</w:t>
            </w:r>
            <w:r w:rsidR="0011123D" w:rsidRPr="00D948D3">
              <w:rPr>
                <w:rFonts w:ascii="Garamond" w:hAnsi="Garamond"/>
                <w:color w:val="000000"/>
              </w:rPr>
              <w:t xml:space="preserve"> в соответствии с настоящим приложением</w:t>
            </w:r>
            <w:r w:rsidR="0011123D" w:rsidRPr="00D948D3">
              <w:rPr>
                <w:rFonts w:ascii="Garamond" w:hAnsi="Garamond"/>
              </w:rPr>
              <w:t>;</w:t>
            </w:r>
          </w:p>
          <w:p w:rsidR="0011123D" w:rsidRPr="00D948D3" w:rsidRDefault="000D2AC9" w:rsidP="00183A38">
            <w:pPr>
              <w:autoSpaceDE w:val="0"/>
              <w:autoSpaceDN w:val="0"/>
              <w:adjustRightInd w:val="0"/>
              <w:spacing w:before="120" w:after="120" w:line="288" w:lineRule="auto"/>
              <w:ind w:left="360"/>
              <w:jc w:val="both"/>
              <w:rPr>
                <w:rFonts w:ascii="Garamond" w:hAnsi="Garamond"/>
              </w:rPr>
            </w:pPr>
            <m:oMath>
              <m:sSubSup>
                <m:sSubSupPr>
                  <m:ctrlPr>
                    <w:rPr>
                      <w:rFonts w:ascii="Cambria Math" w:hAnsi="Cambria Math"/>
                      <w:color w:val="000000"/>
                      <w:lang w:val="en-US"/>
                    </w:rPr>
                  </m:ctrlPr>
                </m:sSubSupPr>
                <m:e>
                  <m:r>
                    <m:rPr>
                      <m:sty m:val="p"/>
                    </m:rPr>
                    <w:rPr>
                      <w:rFonts w:ascii="Cambria Math" w:hAnsi="Cambria Math"/>
                      <w:color w:val="000000"/>
                      <w:lang w:val="en-US"/>
                    </w:rPr>
                    <m:t>K</m:t>
                  </m:r>
                </m:e>
                <m:sub>
                  <m:r>
                    <m:rPr>
                      <m:sty m:val="p"/>
                    </m:rPr>
                    <w:rPr>
                      <w:rFonts w:ascii="Cambria Math" w:hAnsi="Cambria Math"/>
                      <w:color w:val="000000"/>
                    </w:rPr>
                    <m:t>экспорт</m:t>
                  </m:r>
                </m:sub>
                <m:sup>
                  <m:r>
                    <m:rPr>
                      <m:sty m:val="p"/>
                    </m:rPr>
                    <w:rPr>
                      <w:rFonts w:ascii="Cambria Math" w:hAnsi="Cambria Math"/>
                      <w:color w:val="000000"/>
                      <w:lang w:val="en-US"/>
                    </w:rPr>
                    <m:t>g</m:t>
                  </m:r>
                  <m:r>
                    <m:rPr>
                      <m:sty m:val="p"/>
                    </m:rPr>
                    <w:rPr>
                      <w:rFonts w:ascii="Cambria Math" w:hAnsi="Cambria Math"/>
                      <w:color w:val="000000"/>
                    </w:rPr>
                    <m:t>,</m:t>
                  </m:r>
                  <m:r>
                    <m:rPr>
                      <m:sty m:val="p"/>
                    </m:rPr>
                    <w:rPr>
                      <w:rFonts w:ascii="Cambria Math" w:hAnsi="Cambria Math"/>
                      <w:color w:val="000000"/>
                      <w:lang w:val="en-US"/>
                    </w:rPr>
                    <m:t>m</m:t>
                  </m:r>
                </m:sup>
              </m:sSubSup>
            </m:oMath>
            <w:r w:rsidR="0011123D" w:rsidRPr="00D948D3">
              <w:rPr>
                <w:rFonts w:ascii="Garamond" w:hAnsi="Garamond"/>
              </w:rPr>
              <w:t xml:space="preserve"> – коэффициент, отражающий выполнение требований по экспорту, определяемый Коммерческим оператором в отношении </w:t>
            </w:r>
            <w:r w:rsidR="0011123D" w:rsidRPr="00D948D3">
              <w:rPr>
                <w:rFonts w:ascii="Garamond" w:hAnsi="Garamond"/>
                <w:color w:val="000000"/>
              </w:rPr>
              <w:t xml:space="preserve">объекта генерации </w:t>
            </w:r>
            <w:r w:rsidR="0011123D" w:rsidRPr="00D948D3">
              <w:rPr>
                <w:rFonts w:ascii="Garamond" w:hAnsi="Garamond"/>
                <w:i/>
                <w:color w:val="000000"/>
              </w:rPr>
              <w:t>g</w:t>
            </w:r>
            <w:r w:rsidR="0011123D" w:rsidRPr="00D948D3">
              <w:rPr>
                <w:rFonts w:ascii="Garamond" w:hAnsi="Garamond"/>
              </w:rPr>
              <w:t xml:space="preserve"> </w:t>
            </w:r>
            <w:r w:rsidR="0011123D" w:rsidRPr="00D948D3">
              <w:rPr>
                <w:rFonts w:ascii="Garamond" w:hAnsi="Garamond" w:cs="Garamond"/>
              </w:rPr>
              <w:t xml:space="preserve">в месяце </w:t>
            </w:r>
            <w:r w:rsidR="0011123D" w:rsidRPr="00D948D3">
              <w:rPr>
                <w:rFonts w:ascii="Garamond" w:hAnsi="Garamond" w:cs="Garamond"/>
                <w:i/>
              </w:rPr>
              <w:t>m</w:t>
            </w:r>
            <w:r w:rsidR="0011123D" w:rsidRPr="00D948D3">
              <w:rPr>
                <w:rFonts w:ascii="Garamond" w:hAnsi="Garamond"/>
                <w:color w:val="000000"/>
              </w:rPr>
              <w:t xml:space="preserve"> в соответствии с настоящим </w:t>
            </w:r>
            <w:r w:rsidR="00A15644" w:rsidRPr="00D948D3">
              <w:rPr>
                <w:rFonts w:ascii="Garamond" w:hAnsi="Garamond"/>
                <w:color w:val="000000"/>
              </w:rPr>
              <w:t>п</w:t>
            </w:r>
            <w:r w:rsidR="0011123D" w:rsidRPr="00D948D3">
              <w:rPr>
                <w:rFonts w:ascii="Garamond" w:hAnsi="Garamond"/>
                <w:color w:val="000000"/>
              </w:rPr>
              <w:t>риложением</w:t>
            </w:r>
            <w:r w:rsidR="0011123D" w:rsidRPr="00D948D3">
              <w:rPr>
                <w:rFonts w:ascii="Garamond" w:hAnsi="Garamond"/>
              </w:rPr>
              <w:t>;</w:t>
            </w:r>
          </w:p>
          <w:p w:rsidR="0011123D" w:rsidRPr="00D948D3" w:rsidRDefault="000D2AC9" w:rsidP="00183A38">
            <w:pPr>
              <w:autoSpaceDE w:val="0"/>
              <w:autoSpaceDN w:val="0"/>
              <w:adjustRightInd w:val="0"/>
              <w:spacing w:before="120" w:after="120" w:line="288" w:lineRule="auto"/>
              <w:ind w:left="360"/>
              <w:jc w:val="both"/>
              <w:rPr>
                <w:rFonts w:ascii="Garamond" w:hAnsi="Garamond"/>
                <w:color w:val="000000"/>
                <w:highlight w:val="yellow"/>
              </w:rPr>
            </w:pPr>
            <m:oMath>
              <m:sSubSup>
                <m:sSubSupPr>
                  <m:ctrlPr>
                    <w:rPr>
                      <w:rFonts w:ascii="Cambria Math" w:hAnsi="Cambria Math"/>
                      <w:color w:val="000000"/>
                      <w:lang w:val="en-US"/>
                    </w:rPr>
                  </m:ctrlPr>
                </m:sSubSupPr>
                <m:e>
                  <m:r>
                    <m:rPr>
                      <m:sty m:val="p"/>
                    </m:rPr>
                    <w:rPr>
                      <w:rFonts w:ascii="Cambria Math" w:hAnsi="Cambria Math"/>
                      <w:color w:val="000000"/>
                      <w:lang w:val="en-US"/>
                    </w:rPr>
                    <m:t>K</m:t>
                  </m:r>
                </m:e>
                <m:sub>
                  <m:r>
                    <m:rPr>
                      <m:sty m:val="p"/>
                    </m:rPr>
                    <w:rPr>
                      <w:rFonts w:ascii="Cambria Math" w:hAnsi="Cambria Math"/>
                      <w:color w:val="000000"/>
                    </w:rPr>
                    <m:t>КЗ</m:t>
                  </m:r>
                </m:sub>
                <m:sup>
                  <m:r>
                    <m:rPr>
                      <m:sty m:val="p"/>
                    </m:rPr>
                    <w:rPr>
                      <w:rFonts w:ascii="Cambria Math" w:hAnsi="Cambria Math"/>
                      <w:color w:val="000000"/>
                      <w:lang w:val="en-US"/>
                    </w:rPr>
                    <m:t>g</m:t>
                  </m:r>
                  <m:r>
                    <m:rPr>
                      <m:sty m:val="p"/>
                    </m:rPr>
                    <w:rPr>
                      <w:rFonts w:ascii="Cambria Math" w:hAnsi="Cambria Math"/>
                      <w:color w:val="000000"/>
                    </w:rPr>
                    <m:t>,</m:t>
                  </m:r>
                  <m:r>
                    <m:rPr>
                      <m:sty m:val="p"/>
                    </m:rPr>
                    <w:rPr>
                      <w:rFonts w:ascii="Cambria Math" w:hAnsi="Cambria Math"/>
                      <w:color w:val="000000"/>
                      <w:lang w:val="en-US"/>
                    </w:rPr>
                    <m:t>m</m:t>
                  </m:r>
                </m:sup>
              </m:sSubSup>
              <m:r>
                <m:rPr>
                  <m:sty m:val="p"/>
                </m:rPr>
                <w:rPr>
                  <w:rFonts w:ascii="Cambria Math" w:hAnsi="Cambria Math"/>
                </w:rPr>
                <m:t xml:space="preserve"> </m:t>
              </m:r>
            </m:oMath>
            <w:r w:rsidR="0011123D" w:rsidRPr="00D948D3">
              <w:rPr>
                <w:rFonts w:ascii="Garamond" w:hAnsi="Garamond"/>
              </w:rPr>
              <w:t xml:space="preserve">– коэффициент, отражающий изменение нелокализованной части капитальных затрат, определяемый Коммерческим оператором в отношении </w:t>
            </w:r>
            <w:r w:rsidR="0011123D" w:rsidRPr="00D948D3">
              <w:rPr>
                <w:rFonts w:ascii="Garamond" w:hAnsi="Garamond"/>
                <w:color w:val="000000"/>
              </w:rPr>
              <w:t xml:space="preserve">объекта генерации </w:t>
            </w:r>
            <w:r w:rsidR="0011123D" w:rsidRPr="00D948D3">
              <w:rPr>
                <w:rFonts w:ascii="Garamond" w:hAnsi="Garamond"/>
                <w:i/>
                <w:color w:val="000000"/>
              </w:rPr>
              <w:t>g</w:t>
            </w:r>
            <w:r w:rsidR="0011123D" w:rsidRPr="00D948D3">
              <w:rPr>
                <w:rFonts w:ascii="Garamond" w:hAnsi="Garamond"/>
              </w:rPr>
              <w:t xml:space="preserve"> </w:t>
            </w:r>
            <w:r w:rsidR="0011123D" w:rsidRPr="00D948D3">
              <w:rPr>
                <w:rFonts w:ascii="Garamond" w:hAnsi="Garamond" w:cs="Garamond"/>
              </w:rPr>
              <w:t xml:space="preserve">в месяце </w:t>
            </w:r>
            <w:r w:rsidR="0011123D" w:rsidRPr="00D948D3">
              <w:rPr>
                <w:rFonts w:ascii="Garamond" w:hAnsi="Garamond" w:cs="Garamond"/>
                <w:i/>
              </w:rPr>
              <w:t>m</w:t>
            </w:r>
            <w:r w:rsidR="0011123D" w:rsidRPr="00D948D3">
              <w:rPr>
                <w:rFonts w:ascii="Garamond" w:hAnsi="Garamond"/>
                <w:color w:val="000000"/>
              </w:rPr>
              <w:t xml:space="preserve"> в соответствии с настоящим приложением;</w:t>
            </w:r>
          </w:p>
          <w:p w:rsidR="0011123D" w:rsidRPr="00D948D3" w:rsidRDefault="000D2AC9" w:rsidP="00183A38">
            <w:pPr>
              <w:autoSpaceDE w:val="0"/>
              <w:autoSpaceDN w:val="0"/>
              <w:adjustRightInd w:val="0"/>
              <w:spacing w:before="120" w:after="120" w:line="288" w:lineRule="auto"/>
              <w:ind w:left="360"/>
              <w:jc w:val="both"/>
              <w:rPr>
                <w:rFonts w:ascii="Garamond" w:hAnsi="Garamond"/>
              </w:rPr>
            </w:pPr>
            <m:oMath>
              <m:sSubSup>
                <m:sSubSupPr>
                  <m:ctrlPr>
                    <w:rPr>
                      <w:rFonts w:ascii="Cambria Math" w:hAnsi="Cambria Math"/>
                      <w:color w:val="000000"/>
                      <w:lang w:val="en-US"/>
                    </w:rPr>
                  </m:ctrlPr>
                </m:sSubSupPr>
                <m:e>
                  <m:r>
                    <m:rPr>
                      <m:sty m:val="p"/>
                    </m:rPr>
                    <w:rPr>
                      <w:rFonts w:ascii="Cambria Math" w:hAnsi="Cambria Math"/>
                      <w:color w:val="000000"/>
                      <w:lang w:val="en-US"/>
                    </w:rPr>
                    <m:t>K</m:t>
                  </m:r>
                </m:e>
                <m:sub>
                  <m:r>
                    <m:rPr>
                      <m:sty m:val="p"/>
                    </m:rPr>
                    <w:rPr>
                      <w:rFonts w:ascii="Cambria Math" w:hAnsi="Cambria Math"/>
                      <w:color w:val="000000"/>
                    </w:rPr>
                    <m:t>штраф</m:t>
                  </m:r>
                </m:sub>
                <m:sup>
                  <m:r>
                    <m:rPr>
                      <m:sty m:val="p"/>
                    </m:rPr>
                    <w:rPr>
                      <w:rFonts w:ascii="Cambria Math" w:hAnsi="Cambria Math"/>
                      <w:color w:val="000000"/>
                      <w:lang w:val="en-US"/>
                    </w:rPr>
                    <m:t>g</m:t>
                  </m:r>
                  <m:r>
                    <m:rPr>
                      <m:sty m:val="p"/>
                    </m:rPr>
                    <w:rPr>
                      <w:rFonts w:ascii="Cambria Math" w:hAnsi="Cambria Math"/>
                      <w:color w:val="000000"/>
                    </w:rPr>
                    <m:t>,</m:t>
                  </m:r>
                  <m:r>
                    <m:rPr>
                      <m:sty m:val="p"/>
                    </m:rPr>
                    <w:rPr>
                      <w:rFonts w:ascii="Cambria Math" w:hAnsi="Cambria Math"/>
                      <w:color w:val="000000"/>
                      <w:lang w:val="en-US"/>
                    </w:rPr>
                    <m:t>m</m:t>
                  </m:r>
                </m:sup>
              </m:sSubSup>
            </m:oMath>
            <w:r w:rsidR="0011123D" w:rsidRPr="00D948D3">
              <w:rPr>
                <w:rFonts w:ascii="Garamond" w:hAnsi="Garamond"/>
                <w:color w:val="000000"/>
              </w:rPr>
              <w:t xml:space="preserve"> – коэффициент, отражающий выполнение планового объема выработки электрической энергии, </w:t>
            </w:r>
            <w:r w:rsidR="0011123D" w:rsidRPr="00D948D3">
              <w:rPr>
                <w:rFonts w:ascii="Garamond" w:hAnsi="Garamond"/>
              </w:rPr>
              <w:t xml:space="preserve">определяемый Коммерческим оператором в отношении </w:t>
            </w:r>
            <w:r w:rsidR="0011123D" w:rsidRPr="00D948D3">
              <w:rPr>
                <w:rFonts w:ascii="Garamond" w:hAnsi="Garamond"/>
                <w:color w:val="000000"/>
              </w:rPr>
              <w:t xml:space="preserve">объекта генерации </w:t>
            </w:r>
            <w:r w:rsidR="0011123D" w:rsidRPr="00D948D3">
              <w:rPr>
                <w:rFonts w:ascii="Garamond" w:hAnsi="Garamond"/>
                <w:i/>
                <w:color w:val="000000"/>
              </w:rPr>
              <w:t>g</w:t>
            </w:r>
            <w:r w:rsidR="0011123D" w:rsidRPr="00D948D3">
              <w:rPr>
                <w:rFonts w:ascii="Garamond" w:hAnsi="Garamond"/>
              </w:rPr>
              <w:t xml:space="preserve"> </w:t>
            </w:r>
            <w:r w:rsidR="0011123D" w:rsidRPr="00D948D3">
              <w:rPr>
                <w:rFonts w:ascii="Garamond" w:hAnsi="Garamond" w:cs="Garamond"/>
              </w:rPr>
              <w:t xml:space="preserve">в месяце </w:t>
            </w:r>
            <w:r w:rsidR="0011123D" w:rsidRPr="00D948D3">
              <w:rPr>
                <w:rFonts w:ascii="Garamond" w:hAnsi="Garamond" w:cs="Garamond"/>
                <w:i/>
              </w:rPr>
              <w:t>m</w:t>
            </w:r>
            <w:r w:rsidR="0011123D" w:rsidRPr="00D948D3">
              <w:rPr>
                <w:rFonts w:ascii="Garamond" w:hAnsi="Garamond"/>
                <w:color w:val="000000"/>
              </w:rPr>
              <w:t xml:space="preserve"> в соответствии с настоящим приложением.</w:t>
            </w:r>
          </w:p>
          <w:p w:rsidR="0011123D" w:rsidRPr="00D948D3" w:rsidRDefault="0011123D" w:rsidP="0070780E">
            <w:pPr>
              <w:spacing w:before="120" w:after="120" w:line="288" w:lineRule="auto"/>
              <w:ind w:firstLine="567"/>
              <w:jc w:val="both"/>
              <w:rPr>
                <w:rFonts w:ascii="Garamond" w:hAnsi="Garamond"/>
              </w:rPr>
            </w:pPr>
            <w:r w:rsidRPr="00D948D3">
              <w:rPr>
                <w:rFonts w:ascii="Garamond" w:hAnsi="Garamond"/>
                <w:color w:val="000000"/>
              </w:rPr>
              <w:t xml:space="preserve">Если в результате расчета </w:t>
            </w:r>
            <w:proofErr w:type="gramStart"/>
            <w:r w:rsidRPr="00D948D3">
              <w:rPr>
                <w:rFonts w:ascii="Garamond" w:hAnsi="Garamond"/>
                <w:color w:val="000000"/>
              </w:rPr>
              <w:t xml:space="preserve">величина </w:t>
            </w:r>
            <m:oMath>
              <m:sSubSup>
                <m:sSubSupPr>
                  <m:ctrlPr>
                    <w:rPr>
                      <w:rFonts w:ascii="Cambria Math" w:hAnsi="Cambria Math"/>
                      <w:i/>
                    </w:rPr>
                  </m:ctrlPr>
                </m:sSubSupPr>
                <m:e>
                  <m:r>
                    <w:rPr>
                      <w:rFonts w:ascii="Cambria Math" w:hAnsi="Cambria Math"/>
                    </w:rPr>
                    <m:t>Ц</m:t>
                  </m:r>
                </m:e>
                <m:sub>
                  <m:r>
                    <w:rPr>
                      <w:rFonts w:ascii="Cambria Math" w:hAnsi="Cambria Math"/>
                    </w:rPr>
                    <m:t>g,</m:t>
                  </m:r>
                  <m:r>
                    <w:rPr>
                      <w:rFonts w:ascii="Cambria Math" w:hAnsi="Cambria Math"/>
                      <w:lang w:val="en-US"/>
                    </w:rPr>
                    <m:t>m</m:t>
                  </m:r>
                </m:sub>
                <m:sup>
                  <m:r>
                    <w:rPr>
                      <w:rFonts w:ascii="Cambria Math" w:hAnsi="Cambria Math"/>
                    </w:rPr>
                    <m:t>прод_ДПМ_ВИЭ_2021</m:t>
                  </m:r>
                </m:sup>
              </m:sSubSup>
            </m:oMath>
            <w:r w:rsidRPr="00D948D3">
              <w:rPr>
                <w:rFonts w:ascii="Garamond" w:hAnsi="Garamond"/>
              </w:rPr>
              <w:t xml:space="preserve"> </w:t>
            </w:r>
            <w:r w:rsidRPr="00D948D3">
              <w:rPr>
                <w:rFonts w:ascii="Garamond" w:hAnsi="Garamond"/>
                <w:color w:val="000000"/>
              </w:rPr>
              <w:t>оказывается</w:t>
            </w:r>
            <w:proofErr w:type="gramEnd"/>
            <w:r w:rsidRPr="00D948D3">
              <w:rPr>
                <w:rFonts w:ascii="Garamond" w:hAnsi="Garamond"/>
                <w:color w:val="000000"/>
              </w:rPr>
              <w:t xml:space="preserve"> менее 10 (десяти) рублей за 1 МВт в месяц, то она принимается равной 10 (десяти) рублям за 1 МВт в месяц.</w:t>
            </w:r>
          </w:p>
        </w:tc>
      </w:tr>
    </w:tbl>
    <w:p w:rsidR="009D7239" w:rsidRDefault="009D7239" w:rsidP="008E01A1">
      <w:pPr>
        <w:spacing w:after="0"/>
        <w:rPr>
          <w:rFonts w:ascii="Garamond" w:hAnsi="Garamond"/>
          <w:b/>
        </w:rPr>
      </w:pPr>
    </w:p>
    <w:p w:rsidR="009D7239" w:rsidRDefault="009D7239">
      <w:pPr>
        <w:spacing w:after="0" w:line="240" w:lineRule="auto"/>
        <w:rPr>
          <w:rFonts w:ascii="Garamond" w:hAnsi="Garamond"/>
          <w:b/>
        </w:rPr>
      </w:pPr>
    </w:p>
    <w:p w:rsidR="008E01A1" w:rsidRDefault="008E01A1" w:rsidP="008E01A1">
      <w:pPr>
        <w:spacing w:after="0"/>
        <w:rPr>
          <w:rFonts w:ascii="Garamond" w:hAnsi="Garamond"/>
          <w:b/>
        </w:rPr>
      </w:pPr>
      <w:r w:rsidRPr="008E01A1">
        <w:rPr>
          <w:rFonts w:ascii="Garamond" w:hAnsi="Garamond"/>
          <w:b/>
        </w:rPr>
        <w:t>Действующая редакция</w:t>
      </w:r>
    </w:p>
    <w:p w:rsidR="000D5662" w:rsidRPr="008E01A1" w:rsidRDefault="000D5662" w:rsidP="000D5662">
      <w:pPr>
        <w:spacing w:after="0"/>
        <w:jc w:val="right"/>
        <w:rPr>
          <w:rFonts w:ascii="Garamond" w:hAnsi="Garamond"/>
          <w:b/>
        </w:rPr>
      </w:pPr>
      <w:r w:rsidRPr="008E01A1">
        <w:rPr>
          <w:rFonts w:ascii="Garamond" w:hAnsi="Garamond"/>
          <w:b/>
        </w:rPr>
        <w:t>Приложение 60.1</w:t>
      </w:r>
    </w:p>
    <w:p w:rsidR="000D5662" w:rsidRPr="008E01A1" w:rsidRDefault="000D5662" w:rsidP="000D5662">
      <w:pPr>
        <w:spacing w:after="0"/>
        <w:rPr>
          <w:rFonts w:ascii="Garamond" w:hAnsi="Garamond"/>
        </w:rPr>
      </w:pPr>
    </w:p>
    <w:tbl>
      <w:tblPr>
        <w:tblpPr w:leftFromText="180" w:rightFromText="180" w:bottomFromText="160" w:vertAnchor="text" w:tblpY="1"/>
        <w:tblOverlap w:val="never"/>
        <w:tblW w:w="10100" w:type="pct"/>
        <w:tblLayout w:type="fixed"/>
        <w:tblLook w:val="04A0" w:firstRow="1" w:lastRow="0" w:firstColumn="1" w:lastColumn="0" w:noHBand="0" w:noVBand="1"/>
      </w:tblPr>
      <w:tblGrid>
        <w:gridCol w:w="558"/>
        <w:gridCol w:w="1017"/>
        <w:gridCol w:w="1024"/>
        <w:gridCol w:w="212"/>
        <w:gridCol w:w="924"/>
        <w:gridCol w:w="1559"/>
        <w:gridCol w:w="47"/>
        <w:gridCol w:w="976"/>
        <w:gridCol w:w="1135"/>
        <w:gridCol w:w="282"/>
        <w:gridCol w:w="1282"/>
        <w:gridCol w:w="853"/>
        <w:gridCol w:w="253"/>
        <w:gridCol w:w="471"/>
        <w:gridCol w:w="236"/>
        <w:gridCol w:w="1541"/>
        <w:gridCol w:w="635"/>
        <w:gridCol w:w="1047"/>
        <w:gridCol w:w="565"/>
        <w:gridCol w:w="88"/>
        <w:gridCol w:w="14706"/>
      </w:tblGrid>
      <w:tr w:rsidR="000D5662" w:rsidRPr="008E01A1" w:rsidTr="00B13375">
        <w:trPr>
          <w:trHeight w:val="255"/>
        </w:trPr>
        <w:tc>
          <w:tcPr>
            <w:tcW w:w="2500" w:type="pct"/>
            <w:gridSpan w:val="20"/>
            <w:noWrap/>
            <w:vAlign w:val="bottom"/>
          </w:tcPr>
          <w:p w:rsidR="000D5662" w:rsidRPr="008E01A1" w:rsidRDefault="000D5662" w:rsidP="00B13375">
            <w:pPr>
              <w:spacing w:after="0" w:line="256" w:lineRule="auto"/>
              <w:rPr>
                <w:rFonts w:ascii="Garamond" w:hAnsi="Garamond" w:cs="Arial CYR"/>
                <w:b/>
                <w:bCs/>
                <w:lang w:eastAsia="ru-RU"/>
              </w:rPr>
            </w:pPr>
          </w:p>
          <w:p w:rsidR="000D5662" w:rsidRPr="008E01A1" w:rsidRDefault="000D5662" w:rsidP="00B13375">
            <w:pPr>
              <w:spacing w:after="0" w:line="256" w:lineRule="auto"/>
              <w:rPr>
                <w:rFonts w:ascii="Garamond" w:hAnsi="Garamond" w:cs="Arial CYR"/>
                <w:lang w:eastAsia="ru-RU"/>
              </w:rPr>
            </w:pPr>
            <w:r w:rsidRPr="008E01A1">
              <w:rPr>
                <w:rFonts w:ascii="Garamond" w:hAnsi="Garamond" w:cs="Arial CYR"/>
                <w:b/>
                <w:bCs/>
                <w:lang w:eastAsia="ru-RU"/>
              </w:rPr>
              <w:t xml:space="preserve">РЕЕСТР ОБЪЕКТОВ ГЕНЕРАЦИИ, В ОТНОШЕНИИ КОТОРЫХ ЗАКЛЮЧЕНЫ </w:t>
            </w:r>
            <w:r w:rsidRPr="008E01A1">
              <w:rPr>
                <w:rFonts w:ascii="Garamond" w:hAnsi="Garamond" w:cs="Arial CYR"/>
                <w:b/>
                <w:bCs/>
                <w:highlight w:val="yellow"/>
                <w:lang w:eastAsia="ru-RU"/>
              </w:rPr>
              <w:t>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4F4FB6">
              <w:rPr>
                <w:rFonts w:ascii="Garamond" w:hAnsi="Garamond" w:cs="Arial CYR"/>
                <w:b/>
                <w:bCs/>
                <w:lang w:eastAsia="ru-RU"/>
              </w:rPr>
              <w:t>ДПМ ВИЭ</w:t>
            </w:r>
            <w:r w:rsidRPr="008E01A1">
              <w:rPr>
                <w:rFonts w:ascii="Garamond" w:hAnsi="Garamond" w:cs="Arial CYR"/>
                <w:b/>
                <w:bCs/>
                <w:highlight w:val="yellow"/>
                <w:lang w:eastAsia="ru-RU"/>
              </w:rPr>
              <w:t>), ИЛИ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w:t>
            </w:r>
            <w:r w:rsidRPr="004F4FB6">
              <w:rPr>
                <w:rFonts w:ascii="Garamond" w:hAnsi="Garamond" w:cs="Arial CYR"/>
                <w:b/>
                <w:bCs/>
                <w:lang w:eastAsia="ru-RU"/>
              </w:rPr>
              <w:t>ДПМ ТБО</w:t>
            </w:r>
            <w:r w:rsidRPr="008E01A1">
              <w:rPr>
                <w:rFonts w:ascii="Garamond" w:hAnsi="Garamond" w:cs="Arial CYR"/>
                <w:b/>
                <w:bCs/>
                <w:highlight w:val="yellow"/>
                <w:lang w:eastAsia="ru-RU"/>
              </w:rPr>
              <w:t>)</w:t>
            </w:r>
          </w:p>
        </w:tc>
        <w:tc>
          <w:tcPr>
            <w:tcW w:w="2500" w:type="pct"/>
          </w:tcPr>
          <w:p w:rsidR="000D5662" w:rsidRPr="008E01A1" w:rsidRDefault="000D5662" w:rsidP="00B13375">
            <w:pPr>
              <w:spacing w:after="0" w:line="256" w:lineRule="auto"/>
              <w:rPr>
                <w:rFonts w:ascii="Garamond" w:hAnsi="Garamond" w:cs="Arial CYR"/>
                <w:b/>
                <w:bCs/>
                <w:lang w:eastAsia="ru-RU"/>
              </w:rPr>
            </w:pPr>
          </w:p>
        </w:tc>
      </w:tr>
      <w:tr w:rsidR="000D5662" w:rsidRPr="008E01A1" w:rsidTr="00B13375">
        <w:trPr>
          <w:trHeight w:val="255"/>
        </w:trPr>
        <w:tc>
          <w:tcPr>
            <w:tcW w:w="2500" w:type="pct"/>
            <w:gridSpan w:val="20"/>
            <w:noWrap/>
            <w:vAlign w:val="bottom"/>
          </w:tcPr>
          <w:p w:rsidR="000D5662" w:rsidRPr="008E01A1" w:rsidRDefault="000D5662" w:rsidP="00B13375">
            <w:pPr>
              <w:spacing w:after="0" w:line="256" w:lineRule="auto"/>
              <w:rPr>
                <w:rFonts w:ascii="Garamond" w:hAnsi="Garamond" w:cs="Arial CYR"/>
                <w:lang w:eastAsia="ru-RU"/>
              </w:rPr>
            </w:pPr>
          </w:p>
        </w:tc>
        <w:tc>
          <w:tcPr>
            <w:tcW w:w="2500" w:type="pct"/>
          </w:tcPr>
          <w:p w:rsidR="000D5662" w:rsidRPr="008E01A1" w:rsidRDefault="000D5662" w:rsidP="00B13375">
            <w:pPr>
              <w:spacing w:after="0" w:line="256" w:lineRule="auto"/>
              <w:rPr>
                <w:rFonts w:ascii="Garamond" w:hAnsi="Garamond" w:cs="Arial CYR"/>
                <w:lang w:eastAsia="ru-RU"/>
              </w:rPr>
            </w:pPr>
          </w:p>
        </w:tc>
      </w:tr>
      <w:tr w:rsidR="000D5662" w:rsidRPr="008E01A1" w:rsidTr="00B13375">
        <w:trPr>
          <w:trHeight w:val="255"/>
        </w:trPr>
        <w:tc>
          <w:tcPr>
            <w:tcW w:w="442" w:type="pct"/>
            <w:gridSpan w:val="3"/>
            <w:noWrap/>
            <w:vAlign w:val="bottom"/>
          </w:tcPr>
          <w:p w:rsidR="000D5662" w:rsidRPr="008E01A1" w:rsidRDefault="000D5662" w:rsidP="00B13375">
            <w:pPr>
              <w:spacing w:after="0" w:line="256" w:lineRule="auto"/>
              <w:rPr>
                <w:rFonts w:ascii="Garamond" w:hAnsi="Garamond" w:cs="Arial CYR"/>
                <w:lang w:eastAsia="ru-RU"/>
              </w:rPr>
            </w:pPr>
            <w:r w:rsidRPr="008E01A1">
              <w:rPr>
                <w:rFonts w:ascii="Garamond" w:hAnsi="Garamond" w:cs="Arial CYR"/>
                <w:lang w:eastAsia="ru-RU"/>
              </w:rPr>
              <w:t>По состоянию на</w:t>
            </w:r>
          </w:p>
        </w:tc>
        <w:tc>
          <w:tcPr>
            <w:tcW w:w="193" w:type="pct"/>
            <w:gridSpan w:val="2"/>
            <w:noWrap/>
            <w:vAlign w:val="bottom"/>
          </w:tcPr>
          <w:p w:rsidR="000D5662" w:rsidRPr="008E01A1" w:rsidRDefault="000D5662" w:rsidP="00B13375">
            <w:pPr>
              <w:spacing w:after="0" w:line="256" w:lineRule="auto"/>
              <w:rPr>
                <w:rFonts w:ascii="Garamond" w:hAnsi="Garamond" w:cs="Arial CYR"/>
                <w:lang w:eastAsia="ru-RU"/>
              </w:rPr>
            </w:pPr>
          </w:p>
        </w:tc>
        <w:tc>
          <w:tcPr>
            <w:tcW w:w="265" w:type="pct"/>
            <w:noWrap/>
            <w:vAlign w:val="bottom"/>
          </w:tcPr>
          <w:p w:rsidR="000D5662" w:rsidRPr="008E01A1" w:rsidRDefault="000D5662" w:rsidP="00B13375">
            <w:pPr>
              <w:spacing w:after="0" w:line="256" w:lineRule="auto"/>
              <w:rPr>
                <w:rFonts w:ascii="Garamond" w:hAnsi="Garamond" w:cs="Arial CYR"/>
                <w:lang w:eastAsia="ru-RU"/>
              </w:rPr>
            </w:pPr>
          </w:p>
        </w:tc>
        <w:tc>
          <w:tcPr>
            <w:tcW w:w="174" w:type="pct"/>
            <w:gridSpan w:val="2"/>
            <w:noWrap/>
            <w:vAlign w:val="bottom"/>
          </w:tcPr>
          <w:p w:rsidR="000D5662" w:rsidRPr="008E01A1" w:rsidRDefault="000D5662" w:rsidP="00B13375">
            <w:pPr>
              <w:spacing w:after="0" w:line="256" w:lineRule="auto"/>
              <w:rPr>
                <w:rFonts w:ascii="Garamond" w:hAnsi="Garamond" w:cs="Arial CYR"/>
                <w:lang w:eastAsia="ru-RU"/>
              </w:rPr>
            </w:pPr>
          </w:p>
        </w:tc>
        <w:tc>
          <w:tcPr>
            <w:tcW w:w="193" w:type="pct"/>
            <w:noWrap/>
            <w:vAlign w:val="bottom"/>
          </w:tcPr>
          <w:p w:rsidR="000D5662" w:rsidRPr="008E01A1" w:rsidRDefault="000D5662" w:rsidP="00B13375">
            <w:pPr>
              <w:spacing w:after="0" w:line="256" w:lineRule="auto"/>
              <w:rPr>
                <w:rFonts w:ascii="Garamond" w:hAnsi="Garamond" w:cs="Arial CYR"/>
                <w:lang w:eastAsia="ru-RU"/>
              </w:rPr>
            </w:pPr>
          </w:p>
        </w:tc>
        <w:tc>
          <w:tcPr>
            <w:tcW w:w="266" w:type="pct"/>
            <w:gridSpan w:val="2"/>
            <w:noWrap/>
            <w:vAlign w:val="bottom"/>
          </w:tcPr>
          <w:p w:rsidR="000D5662" w:rsidRPr="008E01A1" w:rsidRDefault="000D5662" w:rsidP="00B13375">
            <w:pPr>
              <w:spacing w:after="0" w:line="256" w:lineRule="auto"/>
              <w:rPr>
                <w:rFonts w:ascii="Garamond" w:hAnsi="Garamond" w:cs="Arial CYR"/>
                <w:lang w:eastAsia="ru-RU"/>
              </w:rPr>
            </w:pPr>
          </w:p>
        </w:tc>
        <w:tc>
          <w:tcPr>
            <w:tcW w:w="145" w:type="pct"/>
            <w:noWrap/>
            <w:vAlign w:val="bottom"/>
          </w:tcPr>
          <w:p w:rsidR="000D5662" w:rsidRPr="008E01A1" w:rsidRDefault="000D5662" w:rsidP="00B13375">
            <w:pPr>
              <w:spacing w:after="0" w:line="256" w:lineRule="auto"/>
              <w:rPr>
                <w:rFonts w:ascii="Garamond" w:hAnsi="Garamond" w:cs="Arial CYR"/>
                <w:lang w:eastAsia="ru-RU"/>
              </w:rPr>
            </w:pPr>
          </w:p>
        </w:tc>
        <w:tc>
          <w:tcPr>
            <w:tcW w:w="123" w:type="pct"/>
            <w:gridSpan w:val="2"/>
            <w:noWrap/>
            <w:vAlign w:val="bottom"/>
          </w:tcPr>
          <w:p w:rsidR="000D5662" w:rsidRPr="008E01A1" w:rsidRDefault="000D5662" w:rsidP="00B13375">
            <w:pPr>
              <w:spacing w:after="0" w:line="256" w:lineRule="auto"/>
              <w:rPr>
                <w:rFonts w:ascii="Garamond" w:hAnsi="Garamond" w:cs="Arial CYR"/>
                <w:lang w:eastAsia="ru-RU"/>
              </w:rPr>
            </w:pPr>
          </w:p>
        </w:tc>
        <w:tc>
          <w:tcPr>
            <w:tcW w:w="40" w:type="pct"/>
            <w:noWrap/>
            <w:vAlign w:val="bottom"/>
          </w:tcPr>
          <w:p w:rsidR="000D5662" w:rsidRPr="008E01A1" w:rsidRDefault="000D5662" w:rsidP="00B13375">
            <w:pPr>
              <w:spacing w:after="0" w:line="256" w:lineRule="auto"/>
              <w:rPr>
                <w:rFonts w:ascii="Garamond" w:hAnsi="Garamond" w:cs="Arial CYR"/>
                <w:lang w:eastAsia="ru-RU"/>
              </w:rPr>
            </w:pPr>
          </w:p>
        </w:tc>
        <w:tc>
          <w:tcPr>
            <w:tcW w:w="370" w:type="pct"/>
            <w:gridSpan w:val="2"/>
            <w:noWrap/>
            <w:vAlign w:val="bottom"/>
          </w:tcPr>
          <w:p w:rsidR="000D5662" w:rsidRPr="008E01A1" w:rsidRDefault="000D5662" w:rsidP="00B13375">
            <w:pPr>
              <w:spacing w:after="0" w:line="256" w:lineRule="auto"/>
              <w:rPr>
                <w:rFonts w:ascii="Garamond" w:hAnsi="Garamond" w:cs="Arial CYR"/>
                <w:lang w:eastAsia="ru-RU"/>
              </w:rPr>
            </w:pPr>
          </w:p>
        </w:tc>
        <w:tc>
          <w:tcPr>
            <w:tcW w:w="178" w:type="pct"/>
            <w:noWrap/>
            <w:vAlign w:val="bottom"/>
          </w:tcPr>
          <w:p w:rsidR="000D5662" w:rsidRPr="008E01A1" w:rsidRDefault="000D5662" w:rsidP="00B13375">
            <w:pPr>
              <w:spacing w:after="0" w:line="256" w:lineRule="auto"/>
              <w:rPr>
                <w:rFonts w:ascii="Garamond" w:hAnsi="Garamond" w:cs="Arial CYR"/>
                <w:lang w:eastAsia="ru-RU"/>
              </w:rPr>
            </w:pPr>
          </w:p>
        </w:tc>
        <w:tc>
          <w:tcPr>
            <w:tcW w:w="111" w:type="pct"/>
            <w:gridSpan w:val="2"/>
            <w:noWrap/>
            <w:vAlign w:val="bottom"/>
          </w:tcPr>
          <w:p w:rsidR="000D5662" w:rsidRPr="008E01A1" w:rsidRDefault="000D5662" w:rsidP="00B13375">
            <w:pPr>
              <w:spacing w:after="0" w:line="256" w:lineRule="auto"/>
              <w:rPr>
                <w:rFonts w:ascii="Garamond" w:hAnsi="Garamond" w:cs="Arial CYR"/>
                <w:lang w:eastAsia="ru-RU"/>
              </w:rPr>
            </w:pPr>
          </w:p>
        </w:tc>
        <w:tc>
          <w:tcPr>
            <w:tcW w:w="2500" w:type="pct"/>
          </w:tcPr>
          <w:p w:rsidR="000D5662" w:rsidRPr="008E01A1" w:rsidRDefault="000D5662" w:rsidP="00B13375">
            <w:pPr>
              <w:spacing w:after="0" w:line="256" w:lineRule="auto"/>
              <w:rPr>
                <w:rFonts w:ascii="Garamond" w:hAnsi="Garamond" w:cs="Arial CYR"/>
                <w:lang w:eastAsia="ru-RU"/>
              </w:rPr>
            </w:pPr>
          </w:p>
        </w:tc>
      </w:tr>
      <w:tr w:rsidR="000D5662" w:rsidRPr="008E01A1" w:rsidTr="00B13375">
        <w:trPr>
          <w:trHeight w:val="270"/>
        </w:trPr>
        <w:tc>
          <w:tcPr>
            <w:tcW w:w="95" w:type="pct"/>
            <w:noWrap/>
            <w:vAlign w:val="bottom"/>
          </w:tcPr>
          <w:p w:rsidR="000D5662" w:rsidRPr="008E01A1" w:rsidRDefault="000D5662" w:rsidP="00B13375">
            <w:pPr>
              <w:spacing w:after="0" w:line="256" w:lineRule="auto"/>
              <w:rPr>
                <w:rFonts w:ascii="Garamond" w:hAnsi="Garamond" w:cs="Arial CYR"/>
                <w:b/>
                <w:bCs/>
                <w:lang w:eastAsia="ru-RU"/>
              </w:rPr>
            </w:pPr>
          </w:p>
        </w:tc>
        <w:tc>
          <w:tcPr>
            <w:tcW w:w="173" w:type="pct"/>
            <w:noWrap/>
            <w:vAlign w:val="bottom"/>
          </w:tcPr>
          <w:p w:rsidR="000D5662" w:rsidRPr="008E01A1" w:rsidRDefault="000D5662" w:rsidP="00B13375">
            <w:pPr>
              <w:spacing w:after="0" w:line="256" w:lineRule="auto"/>
              <w:rPr>
                <w:rFonts w:ascii="Garamond" w:hAnsi="Garamond" w:cs="Arial CYR"/>
                <w:lang w:eastAsia="ru-RU"/>
              </w:rPr>
            </w:pPr>
          </w:p>
        </w:tc>
        <w:tc>
          <w:tcPr>
            <w:tcW w:w="174" w:type="pct"/>
            <w:noWrap/>
            <w:vAlign w:val="bottom"/>
          </w:tcPr>
          <w:p w:rsidR="000D5662" w:rsidRPr="008E01A1" w:rsidRDefault="000D5662" w:rsidP="00B13375">
            <w:pPr>
              <w:spacing w:after="0" w:line="256" w:lineRule="auto"/>
              <w:rPr>
                <w:rFonts w:ascii="Garamond" w:hAnsi="Garamond" w:cs="Arial CYR"/>
                <w:lang w:eastAsia="ru-RU"/>
              </w:rPr>
            </w:pPr>
          </w:p>
        </w:tc>
        <w:tc>
          <w:tcPr>
            <w:tcW w:w="193" w:type="pct"/>
            <w:gridSpan w:val="2"/>
            <w:noWrap/>
            <w:vAlign w:val="bottom"/>
          </w:tcPr>
          <w:p w:rsidR="000D5662" w:rsidRPr="008E01A1" w:rsidRDefault="000D5662" w:rsidP="00B13375">
            <w:pPr>
              <w:spacing w:after="0" w:line="256" w:lineRule="auto"/>
              <w:rPr>
                <w:rFonts w:ascii="Garamond" w:hAnsi="Garamond" w:cs="Arial CYR"/>
                <w:lang w:eastAsia="ru-RU"/>
              </w:rPr>
            </w:pPr>
          </w:p>
        </w:tc>
        <w:tc>
          <w:tcPr>
            <w:tcW w:w="265" w:type="pct"/>
            <w:noWrap/>
            <w:vAlign w:val="bottom"/>
          </w:tcPr>
          <w:p w:rsidR="000D5662" w:rsidRPr="008E01A1" w:rsidRDefault="000D5662" w:rsidP="00B13375">
            <w:pPr>
              <w:spacing w:after="0" w:line="256" w:lineRule="auto"/>
              <w:rPr>
                <w:rFonts w:ascii="Garamond" w:hAnsi="Garamond" w:cs="Arial CYR"/>
                <w:lang w:eastAsia="ru-RU"/>
              </w:rPr>
            </w:pPr>
          </w:p>
        </w:tc>
        <w:tc>
          <w:tcPr>
            <w:tcW w:w="174" w:type="pct"/>
            <w:gridSpan w:val="2"/>
            <w:noWrap/>
            <w:vAlign w:val="bottom"/>
          </w:tcPr>
          <w:p w:rsidR="000D5662" w:rsidRPr="008E01A1" w:rsidRDefault="000D5662" w:rsidP="00B13375">
            <w:pPr>
              <w:spacing w:after="0" w:line="256" w:lineRule="auto"/>
              <w:rPr>
                <w:rFonts w:ascii="Garamond" w:hAnsi="Garamond" w:cs="Arial CYR"/>
                <w:lang w:eastAsia="ru-RU"/>
              </w:rPr>
            </w:pPr>
          </w:p>
        </w:tc>
        <w:tc>
          <w:tcPr>
            <w:tcW w:w="193" w:type="pct"/>
            <w:noWrap/>
            <w:vAlign w:val="bottom"/>
          </w:tcPr>
          <w:p w:rsidR="000D5662" w:rsidRPr="008E01A1" w:rsidRDefault="000D5662" w:rsidP="00B13375">
            <w:pPr>
              <w:spacing w:after="0" w:line="256" w:lineRule="auto"/>
              <w:rPr>
                <w:rFonts w:ascii="Garamond" w:hAnsi="Garamond" w:cs="Arial CYR"/>
                <w:lang w:eastAsia="ru-RU"/>
              </w:rPr>
            </w:pPr>
          </w:p>
        </w:tc>
        <w:tc>
          <w:tcPr>
            <w:tcW w:w="266" w:type="pct"/>
            <w:gridSpan w:val="2"/>
            <w:noWrap/>
            <w:vAlign w:val="bottom"/>
          </w:tcPr>
          <w:p w:rsidR="000D5662" w:rsidRPr="008E01A1" w:rsidRDefault="000D5662" w:rsidP="00B13375">
            <w:pPr>
              <w:spacing w:after="0" w:line="256" w:lineRule="auto"/>
              <w:rPr>
                <w:rFonts w:ascii="Garamond" w:hAnsi="Garamond" w:cs="Arial CYR"/>
                <w:lang w:eastAsia="ru-RU"/>
              </w:rPr>
            </w:pPr>
          </w:p>
        </w:tc>
        <w:tc>
          <w:tcPr>
            <w:tcW w:w="145" w:type="pct"/>
            <w:noWrap/>
            <w:vAlign w:val="bottom"/>
          </w:tcPr>
          <w:p w:rsidR="000D5662" w:rsidRPr="008E01A1" w:rsidRDefault="000D5662" w:rsidP="00B13375">
            <w:pPr>
              <w:spacing w:after="0" w:line="256" w:lineRule="auto"/>
              <w:rPr>
                <w:rFonts w:ascii="Garamond" w:hAnsi="Garamond" w:cs="Arial CYR"/>
                <w:lang w:eastAsia="ru-RU"/>
              </w:rPr>
            </w:pPr>
          </w:p>
        </w:tc>
        <w:tc>
          <w:tcPr>
            <w:tcW w:w="123" w:type="pct"/>
            <w:gridSpan w:val="2"/>
            <w:noWrap/>
            <w:vAlign w:val="bottom"/>
          </w:tcPr>
          <w:p w:rsidR="000D5662" w:rsidRPr="008E01A1" w:rsidRDefault="000D5662" w:rsidP="00B13375">
            <w:pPr>
              <w:spacing w:after="0" w:line="256" w:lineRule="auto"/>
              <w:rPr>
                <w:rFonts w:ascii="Garamond" w:hAnsi="Garamond" w:cs="Arial CYR"/>
                <w:lang w:eastAsia="ru-RU"/>
              </w:rPr>
            </w:pPr>
          </w:p>
        </w:tc>
        <w:tc>
          <w:tcPr>
            <w:tcW w:w="40" w:type="pct"/>
            <w:noWrap/>
            <w:vAlign w:val="bottom"/>
          </w:tcPr>
          <w:p w:rsidR="000D5662" w:rsidRPr="008E01A1" w:rsidRDefault="000D5662" w:rsidP="00B13375">
            <w:pPr>
              <w:spacing w:after="0" w:line="256" w:lineRule="auto"/>
              <w:rPr>
                <w:rFonts w:ascii="Garamond" w:hAnsi="Garamond" w:cs="Arial CYR"/>
                <w:lang w:eastAsia="ru-RU"/>
              </w:rPr>
            </w:pPr>
          </w:p>
        </w:tc>
        <w:tc>
          <w:tcPr>
            <w:tcW w:w="370" w:type="pct"/>
            <w:gridSpan w:val="2"/>
            <w:noWrap/>
            <w:vAlign w:val="bottom"/>
          </w:tcPr>
          <w:p w:rsidR="000D5662" w:rsidRPr="008E01A1" w:rsidRDefault="000D5662" w:rsidP="00B13375">
            <w:pPr>
              <w:spacing w:after="0" w:line="256" w:lineRule="auto"/>
              <w:rPr>
                <w:rFonts w:ascii="Garamond" w:hAnsi="Garamond" w:cs="Arial CYR"/>
                <w:lang w:eastAsia="ru-RU"/>
              </w:rPr>
            </w:pPr>
          </w:p>
        </w:tc>
        <w:tc>
          <w:tcPr>
            <w:tcW w:w="178" w:type="pct"/>
            <w:noWrap/>
            <w:vAlign w:val="bottom"/>
          </w:tcPr>
          <w:p w:rsidR="000D5662" w:rsidRPr="008E01A1" w:rsidRDefault="000D5662" w:rsidP="00B13375">
            <w:pPr>
              <w:spacing w:after="0" w:line="256" w:lineRule="auto"/>
              <w:rPr>
                <w:rFonts w:ascii="Garamond" w:hAnsi="Garamond" w:cs="Arial CYR"/>
                <w:lang w:eastAsia="ru-RU"/>
              </w:rPr>
            </w:pPr>
          </w:p>
        </w:tc>
        <w:tc>
          <w:tcPr>
            <w:tcW w:w="111" w:type="pct"/>
            <w:gridSpan w:val="2"/>
            <w:noWrap/>
            <w:vAlign w:val="bottom"/>
          </w:tcPr>
          <w:p w:rsidR="000D5662" w:rsidRPr="008E01A1" w:rsidRDefault="000D5662" w:rsidP="00B13375">
            <w:pPr>
              <w:spacing w:after="0" w:line="256" w:lineRule="auto"/>
              <w:rPr>
                <w:rFonts w:ascii="Garamond" w:hAnsi="Garamond" w:cs="Arial CYR"/>
                <w:lang w:eastAsia="ru-RU"/>
              </w:rPr>
            </w:pPr>
          </w:p>
        </w:tc>
        <w:tc>
          <w:tcPr>
            <w:tcW w:w="2500" w:type="pct"/>
          </w:tcPr>
          <w:p w:rsidR="000D5662" w:rsidRPr="008E01A1" w:rsidRDefault="000D5662" w:rsidP="00B13375">
            <w:pPr>
              <w:spacing w:after="0" w:line="256" w:lineRule="auto"/>
              <w:rPr>
                <w:rFonts w:ascii="Garamond" w:hAnsi="Garamond" w:cs="Arial CYR"/>
                <w:lang w:eastAsia="ru-RU"/>
              </w:rPr>
            </w:pPr>
          </w:p>
        </w:tc>
      </w:tr>
      <w:tr w:rsidR="000D5662" w:rsidRPr="008E01A1" w:rsidTr="00B13375">
        <w:trPr>
          <w:gridAfter w:val="2"/>
          <w:wAfter w:w="2515" w:type="pct"/>
          <w:trHeight w:val="1432"/>
        </w:trPr>
        <w:tc>
          <w:tcPr>
            <w:tcW w:w="95" w:type="pct"/>
            <w:tcBorders>
              <w:top w:val="single" w:sz="12" w:space="0" w:color="000000"/>
              <w:left w:val="single" w:sz="12" w:space="0" w:color="000000"/>
              <w:bottom w:val="single" w:sz="12" w:space="0" w:color="000000"/>
              <w:right w:val="single" w:sz="12" w:space="0" w:color="000000"/>
            </w:tcBorders>
            <w:vAlign w:val="center"/>
          </w:tcPr>
          <w:p w:rsidR="000D5662" w:rsidRPr="008E01A1" w:rsidRDefault="000D5662" w:rsidP="00B13375">
            <w:pPr>
              <w:spacing w:after="0" w:line="256" w:lineRule="auto"/>
              <w:jc w:val="center"/>
              <w:rPr>
                <w:rFonts w:ascii="Garamond" w:hAnsi="Garamond" w:cs="Arial CYR"/>
                <w:b/>
                <w:bCs/>
                <w:lang w:eastAsia="ru-RU"/>
              </w:rPr>
            </w:pPr>
            <w:r w:rsidRPr="008E01A1">
              <w:rPr>
                <w:rFonts w:ascii="Garamond" w:hAnsi="Garamond" w:cs="Arial CYR"/>
                <w:b/>
                <w:bCs/>
                <w:lang w:eastAsia="ru-RU"/>
              </w:rPr>
              <w:lastRenderedPageBreak/>
              <w:t>№ п/п</w:t>
            </w:r>
          </w:p>
        </w:tc>
        <w:tc>
          <w:tcPr>
            <w:tcW w:w="383" w:type="pct"/>
            <w:gridSpan w:val="3"/>
            <w:tcBorders>
              <w:top w:val="single" w:sz="12" w:space="0" w:color="000000"/>
              <w:left w:val="single" w:sz="12" w:space="0" w:color="000000"/>
              <w:bottom w:val="single" w:sz="12" w:space="0" w:color="000000"/>
              <w:right w:val="single" w:sz="12" w:space="0" w:color="000000"/>
            </w:tcBorders>
            <w:vAlign w:val="center"/>
          </w:tcPr>
          <w:p w:rsidR="000D5662" w:rsidRPr="008E01A1" w:rsidRDefault="000D5662" w:rsidP="00B13375">
            <w:pPr>
              <w:spacing w:after="0" w:line="256" w:lineRule="auto"/>
              <w:jc w:val="center"/>
              <w:rPr>
                <w:rFonts w:ascii="Garamond" w:hAnsi="Garamond" w:cs="Arial CYR"/>
                <w:b/>
                <w:bCs/>
                <w:lang w:eastAsia="ru-RU"/>
              </w:rPr>
            </w:pPr>
            <w:r w:rsidRPr="008E01A1">
              <w:rPr>
                <w:rFonts w:ascii="Garamond" w:hAnsi="Garamond" w:cs="Arial CYR"/>
                <w:b/>
                <w:bCs/>
                <w:lang w:eastAsia="ru-RU"/>
              </w:rPr>
              <w:t>Код ГТП генерации</w:t>
            </w:r>
          </w:p>
        </w:tc>
        <w:tc>
          <w:tcPr>
            <w:tcW w:w="430" w:type="pct"/>
            <w:gridSpan w:val="3"/>
            <w:tcBorders>
              <w:top w:val="single" w:sz="12" w:space="0" w:color="000000"/>
              <w:left w:val="single" w:sz="12" w:space="0" w:color="000000"/>
              <w:bottom w:val="single" w:sz="12" w:space="0" w:color="000000"/>
              <w:right w:val="single" w:sz="12" w:space="0" w:color="000000"/>
            </w:tcBorders>
            <w:vAlign w:val="center"/>
          </w:tcPr>
          <w:p w:rsidR="000D5662" w:rsidRPr="008E01A1" w:rsidRDefault="000D5662" w:rsidP="00B13375">
            <w:pPr>
              <w:spacing w:after="0" w:line="256" w:lineRule="auto"/>
              <w:jc w:val="center"/>
              <w:rPr>
                <w:rFonts w:ascii="Garamond" w:hAnsi="Garamond" w:cs="Arial CYR"/>
                <w:b/>
                <w:bCs/>
                <w:lang w:eastAsia="ru-RU"/>
              </w:rPr>
            </w:pPr>
            <w:r w:rsidRPr="008E01A1">
              <w:rPr>
                <w:rFonts w:ascii="Garamond" w:hAnsi="Garamond" w:cs="Arial CYR"/>
                <w:b/>
                <w:bCs/>
                <w:lang w:eastAsia="ru-RU"/>
              </w:rPr>
              <w:t>Наименование участника ОРЭМ – продавца</w:t>
            </w:r>
          </w:p>
        </w:tc>
        <w:tc>
          <w:tcPr>
            <w:tcW w:w="407" w:type="pct"/>
            <w:gridSpan w:val="3"/>
            <w:tcBorders>
              <w:top w:val="single" w:sz="12" w:space="0" w:color="000000"/>
              <w:left w:val="single" w:sz="12" w:space="0" w:color="000000"/>
              <w:bottom w:val="single" w:sz="12" w:space="0" w:color="auto"/>
              <w:right w:val="single" w:sz="12" w:space="0" w:color="000000"/>
            </w:tcBorders>
            <w:vAlign w:val="center"/>
          </w:tcPr>
          <w:p w:rsidR="000D5662" w:rsidRPr="008E01A1" w:rsidRDefault="000D5662" w:rsidP="008E01A1">
            <w:pPr>
              <w:spacing w:after="0" w:line="256" w:lineRule="auto"/>
              <w:jc w:val="center"/>
              <w:rPr>
                <w:rFonts w:ascii="Garamond" w:hAnsi="Garamond" w:cs="Arial CYR"/>
                <w:b/>
                <w:bCs/>
                <w:lang w:eastAsia="ru-RU"/>
              </w:rPr>
            </w:pPr>
            <w:r w:rsidRPr="008E01A1">
              <w:rPr>
                <w:rFonts w:ascii="Garamond" w:hAnsi="Garamond" w:cs="Arial CYR"/>
                <w:b/>
                <w:bCs/>
                <w:lang w:eastAsia="ru-RU"/>
              </w:rPr>
              <w:t>Дата начала поставки мощности по ДПМ ВИЭ / ДПМ ТБО</w:t>
            </w:r>
          </w:p>
        </w:tc>
        <w:tc>
          <w:tcPr>
            <w:tcW w:w="406" w:type="pct"/>
            <w:gridSpan w:val="3"/>
            <w:tcBorders>
              <w:top w:val="single" w:sz="12" w:space="0" w:color="000000"/>
              <w:left w:val="single" w:sz="12" w:space="0" w:color="000000"/>
              <w:bottom w:val="single" w:sz="12" w:space="0" w:color="000000"/>
              <w:right w:val="single" w:sz="12" w:space="0" w:color="000000"/>
            </w:tcBorders>
            <w:vAlign w:val="center"/>
          </w:tcPr>
          <w:p w:rsidR="000D5662" w:rsidRPr="008E01A1" w:rsidRDefault="000D5662" w:rsidP="00B13375">
            <w:pPr>
              <w:spacing w:after="0" w:line="256" w:lineRule="auto"/>
              <w:jc w:val="center"/>
              <w:rPr>
                <w:rFonts w:ascii="Garamond" w:hAnsi="Garamond" w:cs="Arial CYR"/>
                <w:b/>
                <w:bCs/>
                <w:lang w:eastAsia="ru-RU"/>
              </w:rPr>
            </w:pPr>
            <w:r w:rsidRPr="008E01A1">
              <w:rPr>
                <w:rFonts w:ascii="Garamond" w:hAnsi="Garamond" w:cs="Arial CYR"/>
                <w:b/>
                <w:bCs/>
                <w:lang w:eastAsia="ru-RU"/>
              </w:rPr>
              <w:t>Установленная мощность объекта генерации, МВт</w:t>
            </w:r>
          </w:p>
        </w:tc>
        <w:tc>
          <w:tcPr>
            <w:tcW w:w="382" w:type="pct"/>
            <w:gridSpan w:val="3"/>
            <w:tcBorders>
              <w:top w:val="single" w:sz="12" w:space="0" w:color="000000"/>
              <w:left w:val="single" w:sz="12" w:space="0" w:color="000000"/>
              <w:bottom w:val="single" w:sz="12" w:space="0" w:color="000000"/>
              <w:right w:val="single" w:sz="12" w:space="0" w:color="000000"/>
            </w:tcBorders>
            <w:vAlign w:val="center"/>
          </w:tcPr>
          <w:p w:rsidR="000D5662" w:rsidRPr="008E01A1" w:rsidRDefault="000D5662" w:rsidP="00B13375">
            <w:pPr>
              <w:spacing w:after="0" w:line="256" w:lineRule="auto"/>
              <w:jc w:val="center"/>
              <w:rPr>
                <w:rFonts w:ascii="Garamond" w:hAnsi="Garamond" w:cs="Arial CYR"/>
                <w:b/>
                <w:bCs/>
                <w:lang w:eastAsia="ru-RU"/>
              </w:rPr>
            </w:pPr>
            <w:r w:rsidRPr="008E01A1">
              <w:rPr>
                <w:rFonts w:ascii="Garamond" w:hAnsi="Garamond" w:cs="Arial CYR"/>
                <w:b/>
                <w:bCs/>
                <w:lang w:eastAsia="ru-RU"/>
              </w:rPr>
              <w:t>Ценовая зона</w:t>
            </w:r>
          </w:p>
        </w:tc>
        <w:tc>
          <w:tcPr>
            <w:tcW w:w="382" w:type="pct"/>
            <w:gridSpan w:val="3"/>
            <w:tcBorders>
              <w:top w:val="single" w:sz="12" w:space="0" w:color="000000"/>
              <w:left w:val="single" w:sz="12" w:space="0" w:color="000000"/>
              <w:bottom w:val="single" w:sz="12" w:space="0" w:color="000000"/>
              <w:right w:val="single" w:sz="12" w:space="0" w:color="000000"/>
            </w:tcBorders>
            <w:vAlign w:val="center"/>
          </w:tcPr>
          <w:p w:rsidR="000D5662" w:rsidRPr="008E01A1" w:rsidRDefault="000D5662" w:rsidP="00B13375">
            <w:pPr>
              <w:spacing w:after="0" w:line="256" w:lineRule="auto"/>
              <w:jc w:val="center"/>
              <w:rPr>
                <w:rFonts w:ascii="Garamond" w:hAnsi="Garamond" w:cs="Arial CYR"/>
                <w:b/>
                <w:bCs/>
                <w:lang w:eastAsia="ru-RU"/>
              </w:rPr>
            </w:pPr>
            <w:r w:rsidRPr="008E01A1">
              <w:rPr>
                <w:rFonts w:ascii="Garamond" w:hAnsi="Garamond" w:cs="Arial CYR"/>
                <w:b/>
                <w:bCs/>
                <w:lang w:eastAsia="ru-RU"/>
              </w:rPr>
              <w:t>Субъект Российской</w:t>
            </w:r>
          </w:p>
          <w:p w:rsidR="000D5662" w:rsidRPr="008E01A1" w:rsidRDefault="000D5662" w:rsidP="00B13375">
            <w:pPr>
              <w:spacing w:after="0" w:line="256" w:lineRule="auto"/>
              <w:jc w:val="center"/>
              <w:rPr>
                <w:rFonts w:ascii="Garamond" w:hAnsi="Garamond" w:cs="Arial CYR"/>
                <w:b/>
                <w:bCs/>
                <w:lang w:eastAsia="ru-RU"/>
              </w:rPr>
            </w:pPr>
            <w:r w:rsidRPr="008E01A1">
              <w:rPr>
                <w:rFonts w:ascii="Garamond" w:hAnsi="Garamond" w:cs="Arial CYR"/>
                <w:b/>
                <w:bCs/>
                <w:lang w:eastAsia="ru-RU"/>
              </w:rPr>
              <w:t>Федерации</w:t>
            </w:r>
          </w:p>
        </w:tc>
      </w:tr>
      <w:tr w:rsidR="000D5662" w:rsidRPr="008E01A1" w:rsidTr="00B13375">
        <w:trPr>
          <w:gridAfter w:val="2"/>
          <w:wAfter w:w="2515" w:type="pct"/>
          <w:trHeight w:val="270"/>
        </w:trPr>
        <w:tc>
          <w:tcPr>
            <w:tcW w:w="95" w:type="pct"/>
            <w:tcBorders>
              <w:top w:val="single" w:sz="12" w:space="0" w:color="auto"/>
              <w:left w:val="single" w:sz="4" w:space="0" w:color="auto"/>
              <w:bottom w:val="single" w:sz="4" w:space="0" w:color="auto"/>
              <w:right w:val="single" w:sz="4" w:space="0" w:color="auto"/>
            </w:tcBorders>
            <w:noWrap/>
            <w:vAlign w:val="bottom"/>
          </w:tcPr>
          <w:p w:rsidR="000D5662" w:rsidRPr="008E01A1" w:rsidRDefault="000D5662" w:rsidP="00B13375">
            <w:pPr>
              <w:spacing w:after="0" w:line="256" w:lineRule="auto"/>
              <w:rPr>
                <w:rFonts w:ascii="Garamond" w:hAnsi="Garamond" w:cs="Arial CYR"/>
                <w:lang w:eastAsia="ru-RU"/>
              </w:rPr>
            </w:pPr>
            <w:r w:rsidRPr="008E01A1">
              <w:rPr>
                <w:rFonts w:ascii="Garamond" w:hAnsi="Garamond" w:cs="Arial CYR"/>
                <w:lang w:eastAsia="ru-RU"/>
              </w:rPr>
              <w:t> </w:t>
            </w:r>
          </w:p>
        </w:tc>
        <w:tc>
          <w:tcPr>
            <w:tcW w:w="383" w:type="pct"/>
            <w:gridSpan w:val="3"/>
            <w:tcBorders>
              <w:top w:val="single" w:sz="12" w:space="0" w:color="auto"/>
              <w:left w:val="nil"/>
              <w:bottom w:val="single" w:sz="4" w:space="0" w:color="auto"/>
              <w:right w:val="single" w:sz="4" w:space="0" w:color="auto"/>
            </w:tcBorders>
            <w:noWrap/>
            <w:vAlign w:val="bottom"/>
          </w:tcPr>
          <w:p w:rsidR="000D5662" w:rsidRPr="008E01A1" w:rsidRDefault="000D5662" w:rsidP="00B13375">
            <w:pPr>
              <w:spacing w:after="0" w:line="256" w:lineRule="auto"/>
              <w:rPr>
                <w:rFonts w:ascii="Garamond" w:hAnsi="Garamond" w:cs="Arial CYR"/>
                <w:lang w:eastAsia="ru-RU"/>
              </w:rPr>
            </w:pPr>
            <w:r w:rsidRPr="008E01A1">
              <w:rPr>
                <w:rFonts w:ascii="Garamond" w:hAnsi="Garamond" w:cs="Arial CYR"/>
                <w:lang w:eastAsia="ru-RU"/>
              </w:rPr>
              <w:t> </w:t>
            </w:r>
          </w:p>
        </w:tc>
        <w:tc>
          <w:tcPr>
            <w:tcW w:w="430" w:type="pct"/>
            <w:gridSpan w:val="3"/>
            <w:tcBorders>
              <w:top w:val="single" w:sz="12" w:space="0" w:color="auto"/>
              <w:left w:val="nil"/>
              <w:bottom w:val="single" w:sz="4" w:space="0" w:color="auto"/>
              <w:right w:val="single" w:sz="4" w:space="0" w:color="auto"/>
            </w:tcBorders>
            <w:noWrap/>
            <w:vAlign w:val="bottom"/>
          </w:tcPr>
          <w:p w:rsidR="000D5662" w:rsidRPr="008E01A1" w:rsidRDefault="000D5662" w:rsidP="00B13375">
            <w:pPr>
              <w:spacing w:after="0" w:line="256" w:lineRule="auto"/>
              <w:rPr>
                <w:rFonts w:ascii="Garamond" w:hAnsi="Garamond" w:cs="Arial CYR"/>
                <w:lang w:eastAsia="ru-RU"/>
              </w:rPr>
            </w:pPr>
            <w:r w:rsidRPr="008E01A1">
              <w:rPr>
                <w:rFonts w:ascii="Garamond" w:hAnsi="Garamond" w:cs="Arial CYR"/>
                <w:lang w:eastAsia="ru-RU"/>
              </w:rPr>
              <w:t> </w:t>
            </w:r>
          </w:p>
        </w:tc>
        <w:tc>
          <w:tcPr>
            <w:tcW w:w="407" w:type="pct"/>
            <w:gridSpan w:val="3"/>
            <w:tcBorders>
              <w:top w:val="single" w:sz="12" w:space="0" w:color="auto"/>
              <w:left w:val="nil"/>
              <w:bottom w:val="single" w:sz="4" w:space="0" w:color="auto"/>
              <w:right w:val="single" w:sz="4" w:space="0" w:color="auto"/>
            </w:tcBorders>
          </w:tcPr>
          <w:p w:rsidR="000D5662" w:rsidRPr="008E01A1" w:rsidRDefault="000D5662" w:rsidP="00B13375">
            <w:pPr>
              <w:spacing w:after="0" w:line="256" w:lineRule="auto"/>
              <w:jc w:val="center"/>
              <w:rPr>
                <w:rFonts w:ascii="Garamond" w:hAnsi="Garamond" w:cs="Arial CYR"/>
                <w:b/>
                <w:bCs/>
                <w:lang w:eastAsia="ru-RU"/>
              </w:rPr>
            </w:pPr>
          </w:p>
        </w:tc>
        <w:tc>
          <w:tcPr>
            <w:tcW w:w="406" w:type="pct"/>
            <w:gridSpan w:val="3"/>
            <w:tcBorders>
              <w:top w:val="single" w:sz="12" w:space="0" w:color="000000"/>
              <w:left w:val="single" w:sz="4" w:space="0" w:color="auto"/>
              <w:bottom w:val="single" w:sz="4" w:space="0" w:color="auto"/>
              <w:right w:val="single" w:sz="4" w:space="0" w:color="auto"/>
            </w:tcBorders>
          </w:tcPr>
          <w:p w:rsidR="000D5662" w:rsidRPr="008E01A1" w:rsidRDefault="000D5662" w:rsidP="00B13375">
            <w:pPr>
              <w:spacing w:after="0" w:line="256" w:lineRule="auto"/>
              <w:jc w:val="center"/>
              <w:rPr>
                <w:rFonts w:ascii="Garamond" w:hAnsi="Garamond" w:cs="Arial CYR"/>
                <w:b/>
                <w:bCs/>
                <w:lang w:eastAsia="ru-RU"/>
              </w:rPr>
            </w:pPr>
          </w:p>
        </w:tc>
        <w:tc>
          <w:tcPr>
            <w:tcW w:w="382" w:type="pct"/>
            <w:gridSpan w:val="3"/>
            <w:tcBorders>
              <w:top w:val="single" w:sz="12" w:space="0" w:color="000000"/>
              <w:left w:val="single" w:sz="4" w:space="0" w:color="auto"/>
              <w:bottom w:val="single" w:sz="4" w:space="0" w:color="auto"/>
              <w:right w:val="single" w:sz="4" w:space="0" w:color="auto"/>
            </w:tcBorders>
            <w:vAlign w:val="center"/>
          </w:tcPr>
          <w:p w:rsidR="000D5662" w:rsidRPr="008E01A1" w:rsidRDefault="000D5662" w:rsidP="00B13375">
            <w:pPr>
              <w:spacing w:after="0" w:line="256" w:lineRule="auto"/>
              <w:jc w:val="center"/>
              <w:rPr>
                <w:rFonts w:ascii="Garamond" w:hAnsi="Garamond" w:cs="Arial CYR"/>
                <w:b/>
                <w:bCs/>
                <w:lang w:eastAsia="ru-RU"/>
              </w:rPr>
            </w:pPr>
            <w:r w:rsidRPr="008E01A1">
              <w:rPr>
                <w:rFonts w:ascii="Garamond" w:hAnsi="Garamond" w:cs="Arial CYR"/>
                <w:b/>
                <w:bCs/>
                <w:lang w:eastAsia="ru-RU"/>
              </w:rPr>
              <w:t> </w:t>
            </w:r>
          </w:p>
        </w:tc>
        <w:tc>
          <w:tcPr>
            <w:tcW w:w="382" w:type="pct"/>
            <w:gridSpan w:val="3"/>
            <w:tcBorders>
              <w:top w:val="nil"/>
              <w:left w:val="nil"/>
              <w:bottom w:val="single" w:sz="4" w:space="0" w:color="auto"/>
              <w:right w:val="single" w:sz="4" w:space="0" w:color="auto"/>
            </w:tcBorders>
            <w:vAlign w:val="center"/>
          </w:tcPr>
          <w:p w:rsidR="000D5662" w:rsidRPr="008E01A1" w:rsidRDefault="000D5662" w:rsidP="00B13375">
            <w:pPr>
              <w:spacing w:after="0" w:line="256" w:lineRule="auto"/>
              <w:jc w:val="center"/>
              <w:rPr>
                <w:rFonts w:ascii="Garamond" w:hAnsi="Garamond" w:cs="Arial CYR"/>
                <w:b/>
                <w:bCs/>
                <w:lang w:eastAsia="ru-RU"/>
              </w:rPr>
            </w:pPr>
          </w:p>
        </w:tc>
      </w:tr>
      <w:tr w:rsidR="000D5662" w:rsidRPr="008E01A1" w:rsidTr="00B13375">
        <w:trPr>
          <w:gridAfter w:val="2"/>
          <w:wAfter w:w="2515" w:type="pct"/>
          <w:trHeight w:val="255"/>
        </w:trPr>
        <w:tc>
          <w:tcPr>
            <w:tcW w:w="95" w:type="pct"/>
            <w:tcBorders>
              <w:top w:val="nil"/>
              <w:left w:val="single" w:sz="4" w:space="0" w:color="auto"/>
              <w:bottom w:val="single" w:sz="4" w:space="0" w:color="auto"/>
              <w:right w:val="single" w:sz="4" w:space="0" w:color="auto"/>
            </w:tcBorders>
            <w:noWrap/>
            <w:vAlign w:val="bottom"/>
          </w:tcPr>
          <w:p w:rsidR="000D5662" w:rsidRPr="008E01A1" w:rsidRDefault="000D5662" w:rsidP="00B13375">
            <w:pPr>
              <w:spacing w:after="0" w:line="256" w:lineRule="auto"/>
              <w:rPr>
                <w:rFonts w:ascii="Garamond" w:hAnsi="Garamond" w:cs="Arial CYR"/>
                <w:lang w:eastAsia="ru-RU"/>
              </w:rPr>
            </w:pPr>
            <w:r w:rsidRPr="008E01A1">
              <w:rPr>
                <w:rFonts w:ascii="Garamond" w:hAnsi="Garamond" w:cs="Arial CYR"/>
                <w:lang w:eastAsia="ru-RU"/>
              </w:rPr>
              <w:t> </w:t>
            </w:r>
          </w:p>
        </w:tc>
        <w:tc>
          <w:tcPr>
            <w:tcW w:w="383" w:type="pct"/>
            <w:gridSpan w:val="3"/>
            <w:tcBorders>
              <w:top w:val="nil"/>
              <w:left w:val="nil"/>
              <w:bottom w:val="single" w:sz="4" w:space="0" w:color="auto"/>
              <w:right w:val="single" w:sz="4" w:space="0" w:color="auto"/>
            </w:tcBorders>
            <w:noWrap/>
            <w:vAlign w:val="bottom"/>
          </w:tcPr>
          <w:p w:rsidR="000D5662" w:rsidRPr="008E01A1" w:rsidRDefault="000D5662" w:rsidP="00B13375">
            <w:pPr>
              <w:spacing w:after="0" w:line="256" w:lineRule="auto"/>
              <w:rPr>
                <w:rFonts w:ascii="Garamond" w:hAnsi="Garamond" w:cs="Arial CYR"/>
                <w:lang w:eastAsia="ru-RU"/>
              </w:rPr>
            </w:pPr>
            <w:r w:rsidRPr="008E01A1">
              <w:rPr>
                <w:rFonts w:ascii="Garamond" w:hAnsi="Garamond" w:cs="Arial CYR"/>
                <w:lang w:eastAsia="ru-RU"/>
              </w:rPr>
              <w:t> </w:t>
            </w:r>
          </w:p>
        </w:tc>
        <w:tc>
          <w:tcPr>
            <w:tcW w:w="430" w:type="pct"/>
            <w:gridSpan w:val="3"/>
            <w:tcBorders>
              <w:top w:val="nil"/>
              <w:left w:val="nil"/>
              <w:bottom w:val="single" w:sz="4" w:space="0" w:color="auto"/>
              <w:right w:val="single" w:sz="4" w:space="0" w:color="auto"/>
            </w:tcBorders>
            <w:noWrap/>
            <w:vAlign w:val="bottom"/>
          </w:tcPr>
          <w:p w:rsidR="000D5662" w:rsidRPr="008E01A1" w:rsidRDefault="000D5662" w:rsidP="00B13375">
            <w:pPr>
              <w:spacing w:after="0" w:line="256" w:lineRule="auto"/>
              <w:rPr>
                <w:rFonts w:ascii="Garamond" w:hAnsi="Garamond" w:cs="Arial CYR"/>
                <w:lang w:eastAsia="ru-RU"/>
              </w:rPr>
            </w:pPr>
            <w:r w:rsidRPr="008E01A1">
              <w:rPr>
                <w:rFonts w:ascii="Garamond" w:hAnsi="Garamond" w:cs="Arial CYR"/>
                <w:lang w:eastAsia="ru-RU"/>
              </w:rPr>
              <w:t> </w:t>
            </w:r>
          </w:p>
        </w:tc>
        <w:tc>
          <w:tcPr>
            <w:tcW w:w="407" w:type="pct"/>
            <w:gridSpan w:val="3"/>
            <w:tcBorders>
              <w:top w:val="nil"/>
              <w:left w:val="nil"/>
              <w:bottom w:val="single" w:sz="4" w:space="0" w:color="auto"/>
              <w:right w:val="single" w:sz="4" w:space="0" w:color="auto"/>
            </w:tcBorders>
          </w:tcPr>
          <w:p w:rsidR="000D5662" w:rsidRPr="008E01A1" w:rsidRDefault="000D5662" w:rsidP="00B13375">
            <w:pPr>
              <w:spacing w:after="0" w:line="256" w:lineRule="auto"/>
              <w:jc w:val="right"/>
              <w:rPr>
                <w:rFonts w:ascii="Garamond" w:hAnsi="Garamond" w:cs="Arial CYR"/>
                <w:lang w:eastAsia="ru-RU"/>
              </w:rPr>
            </w:pPr>
          </w:p>
        </w:tc>
        <w:tc>
          <w:tcPr>
            <w:tcW w:w="406" w:type="pct"/>
            <w:gridSpan w:val="3"/>
            <w:tcBorders>
              <w:top w:val="single" w:sz="4" w:space="0" w:color="auto"/>
              <w:left w:val="single" w:sz="4" w:space="0" w:color="auto"/>
              <w:bottom w:val="single" w:sz="4" w:space="0" w:color="auto"/>
              <w:right w:val="single" w:sz="4" w:space="0" w:color="auto"/>
            </w:tcBorders>
          </w:tcPr>
          <w:p w:rsidR="000D5662" w:rsidRPr="008E01A1" w:rsidRDefault="000D5662" w:rsidP="00B13375">
            <w:pPr>
              <w:spacing w:after="0" w:line="256" w:lineRule="auto"/>
              <w:jc w:val="right"/>
              <w:rPr>
                <w:rFonts w:ascii="Garamond" w:hAnsi="Garamond" w:cs="Arial CYR"/>
                <w:lang w:eastAsia="ru-RU"/>
              </w:rPr>
            </w:pPr>
          </w:p>
        </w:tc>
        <w:tc>
          <w:tcPr>
            <w:tcW w:w="382" w:type="pct"/>
            <w:gridSpan w:val="3"/>
            <w:tcBorders>
              <w:top w:val="single" w:sz="4" w:space="0" w:color="auto"/>
              <w:left w:val="single" w:sz="4" w:space="0" w:color="auto"/>
              <w:bottom w:val="single" w:sz="4" w:space="0" w:color="auto"/>
              <w:right w:val="single" w:sz="4" w:space="0" w:color="auto"/>
            </w:tcBorders>
            <w:vAlign w:val="center"/>
          </w:tcPr>
          <w:p w:rsidR="000D5662" w:rsidRPr="008E01A1" w:rsidRDefault="000D5662" w:rsidP="00B13375">
            <w:pPr>
              <w:spacing w:after="0" w:line="256" w:lineRule="auto"/>
              <w:jc w:val="right"/>
              <w:rPr>
                <w:rFonts w:ascii="Garamond" w:hAnsi="Garamond" w:cs="Arial CYR"/>
                <w:lang w:eastAsia="ru-RU"/>
              </w:rPr>
            </w:pPr>
            <w:r w:rsidRPr="008E01A1">
              <w:rPr>
                <w:rFonts w:ascii="Garamond" w:hAnsi="Garamond" w:cs="Arial CYR"/>
                <w:lang w:eastAsia="ru-RU"/>
              </w:rPr>
              <w:t> </w:t>
            </w:r>
          </w:p>
        </w:tc>
        <w:tc>
          <w:tcPr>
            <w:tcW w:w="382" w:type="pct"/>
            <w:gridSpan w:val="3"/>
            <w:tcBorders>
              <w:top w:val="nil"/>
              <w:left w:val="nil"/>
              <w:bottom w:val="single" w:sz="4" w:space="0" w:color="auto"/>
              <w:right w:val="single" w:sz="4" w:space="0" w:color="auto"/>
            </w:tcBorders>
            <w:vAlign w:val="center"/>
          </w:tcPr>
          <w:p w:rsidR="000D5662" w:rsidRPr="008E01A1" w:rsidRDefault="000D5662" w:rsidP="00B13375">
            <w:pPr>
              <w:spacing w:after="0" w:line="256" w:lineRule="auto"/>
              <w:jc w:val="right"/>
              <w:rPr>
                <w:rFonts w:ascii="Garamond" w:hAnsi="Garamond" w:cs="Arial CYR"/>
                <w:lang w:eastAsia="ru-RU"/>
              </w:rPr>
            </w:pPr>
            <w:r w:rsidRPr="008E01A1">
              <w:rPr>
                <w:rFonts w:ascii="Garamond" w:hAnsi="Garamond" w:cs="Arial CYR"/>
                <w:lang w:eastAsia="ru-RU"/>
              </w:rPr>
              <w:t> </w:t>
            </w:r>
          </w:p>
        </w:tc>
      </w:tr>
    </w:tbl>
    <w:p w:rsidR="000D5662" w:rsidRDefault="000D5662" w:rsidP="000D5662">
      <w:pPr>
        <w:spacing w:after="0"/>
        <w:jc w:val="right"/>
        <w:rPr>
          <w:b/>
        </w:rPr>
      </w:pPr>
    </w:p>
    <w:p w:rsidR="00D948D3" w:rsidRDefault="00D948D3" w:rsidP="008E01A1">
      <w:pPr>
        <w:spacing w:after="0"/>
        <w:rPr>
          <w:rFonts w:ascii="Garamond" w:hAnsi="Garamond"/>
          <w:b/>
        </w:rPr>
      </w:pPr>
    </w:p>
    <w:p w:rsidR="000D2AC9" w:rsidRDefault="000D2AC9" w:rsidP="008E01A1">
      <w:pPr>
        <w:spacing w:after="0"/>
        <w:rPr>
          <w:rFonts w:ascii="Garamond" w:hAnsi="Garamond"/>
          <w:b/>
        </w:rPr>
      </w:pPr>
    </w:p>
    <w:p w:rsidR="000D5662" w:rsidRDefault="008E01A1" w:rsidP="008E01A1">
      <w:pPr>
        <w:spacing w:after="0"/>
        <w:rPr>
          <w:rFonts w:ascii="Garamond" w:hAnsi="Garamond"/>
          <w:b/>
        </w:rPr>
      </w:pPr>
      <w:r w:rsidRPr="008E01A1">
        <w:rPr>
          <w:rFonts w:ascii="Garamond" w:hAnsi="Garamond"/>
          <w:b/>
        </w:rPr>
        <w:t>Предлагаемая редакция</w:t>
      </w:r>
    </w:p>
    <w:p w:rsidR="000D5662" w:rsidRPr="008E01A1" w:rsidRDefault="000D5662" w:rsidP="000D5662">
      <w:pPr>
        <w:spacing w:after="0"/>
        <w:jc w:val="right"/>
        <w:rPr>
          <w:rFonts w:ascii="Garamond" w:hAnsi="Garamond"/>
          <w:b/>
        </w:rPr>
      </w:pPr>
      <w:r w:rsidRPr="008E01A1">
        <w:rPr>
          <w:rFonts w:ascii="Garamond" w:hAnsi="Garamond"/>
          <w:b/>
        </w:rPr>
        <w:t>Приложение 60.1</w:t>
      </w:r>
    </w:p>
    <w:p w:rsidR="000D5662" w:rsidRPr="008E01A1" w:rsidRDefault="000D5662" w:rsidP="000D5662">
      <w:pPr>
        <w:spacing w:after="0"/>
        <w:rPr>
          <w:rFonts w:ascii="Garamond" w:hAnsi="Garamond"/>
        </w:rPr>
      </w:pPr>
    </w:p>
    <w:tbl>
      <w:tblPr>
        <w:tblpPr w:leftFromText="180" w:rightFromText="180" w:bottomFromText="160" w:vertAnchor="text" w:tblpY="1"/>
        <w:tblOverlap w:val="never"/>
        <w:tblW w:w="10100" w:type="pct"/>
        <w:tblLayout w:type="fixed"/>
        <w:tblLook w:val="04A0" w:firstRow="1" w:lastRow="0" w:firstColumn="1" w:lastColumn="0" w:noHBand="0" w:noVBand="1"/>
      </w:tblPr>
      <w:tblGrid>
        <w:gridCol w:w="558"/>
        <w:gridCol w:w="1017"/>
        <w:gridCol w:w="1024"/>
        <w:gridCol w:w="212"/>
        <w:gridCol w:w="924"/>
        <w:gridCol w:w="1559"/>
        <w:gridCol w:w="47"/>
        <w:gridCol w:w="976"/>
        <w:gridCol w:w="1135"/>
        <w:gridCol w:w="282"/>
        <w:gridCol w:w="1282"/>
        <w:gridCol w:w="853"/>
        <w:gridCol w:w="253"/>
        <w:gridCol w:w="471"/>
        <w:gridCol w:w="236"/>
        <w:gridCol w:w="1541"/>
        <w:gridCol w:w="635"/>
        <w:gridCol w:w="1047"/>
        <w:gridCol w:w="565"/>
        <w:gridCol w:w="88"/>
        <w:gridCol w:w="14706"/>
      </w:tblGrid>
      <w:tr w:rsidR="000D5662" w:rsidRPr="008E01A1" w:rsidTr="00B13375">
        <w:trPr>
          <w:trHeight w:val="255"/>
        </w:trPr>
        <w:tc>
          <w:tcPr>
            <w:tcW w:w="2500" w:type="pct"/>
            <w:gridSpan w:val="20"/>
            <w:noWrap/>
            <w:vAlign w:val="bottom"/>
          </w:tcPr>
          <w:p w:rsidR="000D5662" w:rsidRPr="008E01A1" w:rsidRDefault="000D5662" w:rsidP="00B13375">
            <w:pPr>
              <w:spacing w:after="0" w:line="256" w:lineRule="auto"/>
              <w:rPr>
                <w:rFonts w:ascii="Garamond" w:hAnsi="Garamond" w:cs="Arial CYR"/>
                <w:lang w:eastAsia="ru-RU"/>
              </w:rPr>
            </w:pPr>
            <w:r w:rsidRPr="008E01A1">
              <w:rPr>
                <w:rFonts w:ascii="Garamond" w:hAnsi="Garamond" w:cs="Arial CYR"/>
                <w:b/>
                <w:bCs/>
                <w:lang w:eastAsia="ru-RU"/>
              </w:rPr>
              <w:t xml:space="preserve">РЕЕСТР ОБЪЕКТОВ ГЕНЕРАЦИИ, В ОТНОШЕНИИ КОТОРЫХ ЗАКЛЮЧЕНЫ </w:t>
            </w:r>
            <w:r w:rsidRPr="004F4FB6">
              <w:rPr>
                <w:rFonts w:ascii="Garamond" w:hAnsi="Garamond" w:cs="Arial CYR"/>
                <w:b/>
                <w:bCs/>
                <w:lang w:eastAsia="ru-RU"/>
              </w:rPr>
              <w:t xml:space="preserve">ДПМ ВИЭ </w:t>
            </w:r>
            <w:r w:rsidRPr="008E01A1">
              <w:rPr>
                <w:rFonts w:ascii="Garamond" w:hAnsi="Garamond" w:cs="Arial CYR"/>
                <w:b/>
                <w:bCs/>
                <w:highlight w:val="yellow"/>
                <w:lang w:eastAsia="ru-RU"/>
              </w:rPr>
              <w:t xml:space="preserve">И </w:t>
            </w:r>
            <w:r w:rsidRPr="004F4FB6">
              <w:rPr>
                <w:rFonts w:ascii="Garamond" w:hAnsi="Garamond" w:cs="Arial CYR"/>
                <w:b/>
                <w:bCs/>
                <w:lang w:eastAsia="ru-RU"/>
              </w:rPr>
              <w:t>ДПМ ТБО</w:t>
            </w:r>
            <w:r w:rsidRPr="008E01A1">
              <w:rPr>
                <w:rFonts w:ascii="Garamond" w:hAnsi="Garamond" w:cs="Arial CYR"/>
                <w:b/>
                <w:bCs/>
                <w:lang w:eastAsia="ru-RU"/>
              </w:rPr>
              <w:t xml:space="preserve"> </w:t>
            </w:r>
          </w:p>
        </w:tc>
        <w:tc>
          <w:tcPr>
            <w:tcW w:w="2500" w:type="pct"/>
          </w:tcPr>
          <w:p w:rsidR="000D5662" w:rsidRPr="008E01A1" w:rsidRDefault="000D5662" w:rsidP="00B13375">
            <w:pPr>
              <w:spacing w:after="0" w:line="256" w:lineRule="auto"/>
              <w:rPr>
                <w:rFonts w:ascii="Garamond" w:hAnsi="Garamond" w:cs="Arial CYR"/>
                <w:b/>
                <w:bCs/>
                <w:lang w:eastAsia="ru-RU"/>
              </w:rPr>
            </w:pPr>
          </w:p>
        </w:tc>
      </w:tr>
      <w:tr w:rsidR="000D5662" w:rsidRPr="008E01A1" w:rsidTr="00B13375">
        <w:trPr>
          <w:trHeight w:val="255"/>
        </w:trPr>
        <w:tc>
          <w:tcPr>
            <w:tcW w:w="2500" w:type="pct"/>
            <w:gridSpan w:val="20"/>
            <w:noWrap/>
            <w:vAlign w:val="bottom"/>
          </w:tcPr>
          <w:p w:rsidR="000D5662" w:rsidRPr="008E01A1" w:rsidRDefault="000D5662" w:rsidP="00B13375">
            <w:pPr>
              <w:spacing w:after="0" w:line="256" w:lineRule="auto"/>
              <w:rPr>
                <w:rFonts w:ascii="Garamond" w:hAnsi="Garamond" w:cs="Arial CYR"/>
                <w:lang w:eastAsia="ru-RU"/>
              </w:rPr>
            </w:pPr>
          </w:p>
        </w:tc>
        <w:tc>
          <w:tcPr>
            <w:tcW w:w="2500" w:type="pct"/>
          </w:tcPr>
          <w:p w:rsidR="000D5662" w:rsidRPr="008E01A1" w:rsidRDefault="000D5662" w:rsidP="00B13375">
            <w:pPr>
              <w:spacing w:after="0" w:line="256" w:lineRule="auto"/>
              <w:rPr>
                <w:rFonts w:ascii="Garamond" w:hAnsi="Garamond" w:cs="Arial CYR"/>
                <w:lang w:eastAsia="ru-RU"/>
              </w:rPr>
            </w:pPr>
          </w:p>
        </w:tc>
      </w:tr>
      <w:tr w:rsidR="000D5662" w:rsidRPr="008E01A1" w:rsidTr="00B13375">
        <w:trPr>
          <w:trHeight w:val="255"/>
        </w:trPr>
        <w:tc>
          <w:tcPr>
            <w:tcW w:w="442" w:type="pct"/>
            <w:gridSpan w:val="3"/>
            <w:noWrap/>
            <w:vAlign w:val="bottom"/>
          </w:tcPr>
          <w:p w:rsidR="000D5662" w:rsidRPr="008E01A1" w:rsidRDefault="000D5662" w:rsidP="00B13375">
            <w:pPr>
              <w:spacing w:after="0" w:line="256" w:lineRule="auto"/>
              <w:rPr>
                <w:rFonts w:ascii="Garamond" w:hAnsi="Garamond" w:cs="Arial CYR"/>
                <w:lang w:eastAsia="ru-RU"/>
              </w:rPr>
            </w:pPr>
            <w:r w:rsidRPr="008E01A1">
              <w:rPr>
                <w:rFonts w:ascii="Garamond" w:hAnsi="Garamond" w:cs="Arial CYR"/>
                <w:lang w:eastAsia="ru-RU"/>
              </w:rPr>
              <w:t>По состоянию на</w:t>
            </w:r>
          </w:p>
        </w:tc>
        <w:tc>
          <w:tcPr>
            <w:tcW w:w="193" w:type="pct"/>
            <w:gridSpan w:val="2"/>
            <w:noWrap/>
            <w:vAlign w:val="bottom"/>
          </w:tcPr>
          <w:p w:rsidR="000D5662" w:rsidRPr="008E01A1" w:rsidRDefault="000D5662" w:rsidP="00B13375">
            <w:pPr>
              <w:spacing w:after="0" w:line="256" w:lineRule="auto"/>
              <w:rPr>
                <w:rFonts w:ascii="Garamond" w:hAnsi="Garamond" w:cs="Arial CYR"/>
                <w:lang w:eastAsia="ru-RU"/>
              </w:rPr>
            </w:pPr>
          </w:p>
        </w:tc>
        <w:tc>
          <w:tcPr>
            <w:tcW w:w="265" w:type="pct"/>
            <w:noWrap/>
            <w:vAlign w:val="bottom"/>
          </w:tcPr>
          <w:p w:rsidR="000D5662" w:rsidRPr="008E01A1" w:rsidRDefault="000D5662" w:rsidP="00B13375">
            <w:pPr>
              <w:spacing w:after="0" w:line="256" w:lineRule="auto"/>
              <w:rPr>
                <w:rFonts w:ascii="Garamond" w:hAnsi="Garamond" w:cs="Arial CYR"/>
                <w:lang w:eastAsia="ru-RU"/>
              </w:rPr>
            </w:pPr>
          </w:p>
        </w:tc>
        <w:tc>
          <w:tcPr>
            <w:tcW w:w="174" w:type="pct"/>
            <w:gridSpan w:val="2"/>
            <w:noWrap/>
            <w:vAlign w:val="bottom"/>
          </w:tcPr>
          <w:p w:rsidR="000D5662" w:rsidRPr="008E01A1" w:rsidRDefault="000D5662" w:rsidP="00B13375">
            <w:pPr>
              <w:spacing w:after="0" w:line="256" w:lineRule="auto"/>
              <w:rPr>
                <w:rFonts w:ascii="Garamond" w:hAnsi="Garamond" w:cs="Arial CYR"/>
                <w:lang w:eastAsia="ru-RU"/>
              </w:rPr>
            </w:pPr>
          </w:p>
        </w:tc>
        <w:tc>
          <w:tcPr>
            <w:tcW w:w="193" w:type="pct"/>
            <w:noWrap/>
            <w:vAlign w:val="bottom"/>
          </w:tcPr>
          <w:p w:rsidR="000D5662" w:rsidRPr="008E01A1" w:rsidRDefault="000D5662" w:rsidP="00B13375">
            <w:pPr>
              <w:spacing w:after="0" w:line="256" w:lineRule="auto"/>
              <w:rPr>
                <w:rFonts w:ascii="Garamond" w:hAnsi="Garamond" w:cs="Arial CYR"/>
                <w:lang w:eastAsia="ru-RU"/>
              </w:rPr>
            </w:pPr>
          </w:p>
        </w:tc>
        <w:tc>
          <w:tcPr>
            <w:tcW w:w="266" w:type="pct"/>
            <w:gridSpan w:val="2"/>
            <w:noWrap/>
            <w:vAlign w:val="bottom"/>
          </w:tcPr>
          <w:p w:rsidR="000D5662" w:rsidRPr="008E01A1" w:rsidRDefault="000D5662" w:rsidP="00B13375">
            <w:pPr>
              <w:spacing w:after="0" w:line="256" w:lineRule="auto"/>
              <w:rPr>
                <w:rFonts w:ascii="Garamond" w:hAnsi="Garamond" w:cs="Arial CYR"/>
                <w:lang w:eastAsia="ru-RU"/>
              </w:rPr>
            </w:pPr>
          </w:p>
        </w:tc>
        <w:tc>
          <w:tcPr>
            <w:tcW w:w="145" w:type="pct"/>
            <w:noWrap/>
            <w:vAlign w:val="bottom"/>
          </w:tcPr>
          <w:p w:rsidR="000D5662" w:rsidRPr="008E01A1" w:rsidRDefault="000D5662" w:rsidP="00B13375">
            <w:pPr>
              <w:spacing w:after="0" w:line="256" w:lineRule="auto"/>
              <w:rPr>
                <w:rFonts w:ascii="Garamond" w:hAnsi="Garamond" w:cs="Arial CYR"/>
                <w:lang w:eastAsia="ru-RU"/>
              </w:rPr>
            </w:pPr>
          </w:p>
        </w:tc>
        <w:tc>
          <w:tcPr>
            <w:tcW w:w="123" w:type="pct"/>
            <w:gridSpan w:val="2"/>
            <w:noWrap/>
            <w:vAlign w:val="bottom"/>
          </w:tcPr>
          <w:p w:rsidR="000D5662" w:rsidRPr="008E01A1" w:rsidRDefault="000D5662" w:rsidP="00B13375">
            <w:pPr>
              <w:spacing w:after="0" w:line="256" w:lineRule="auto"/>
              <w:rPr>
                <w:rFonts w:ascii="Garamond" w:hAnsi="Garamond" w:cs="Arial CYR"/>
                <w:lang w:eastAsia="ru-RU"/>
              </w:rPr>
            </w:pPr>
          </w:p>
        </w:tc>
        <w:tc>
          <w:tcPr>
            <w:tcW w:w="40" w:type="pct"/>
            <w:noWrap/>
            <w:vAlign w:val="bottom"/>
          </w:tcPr>
          <w:p w:rsidR="000D5662" w:rsidRPr="008E01A1" w:rsidRDefault="000D5662" w:rsidP="00B13375">
            <w:pPr>
              <w:spacing w:after="0" w:line="256" w:lineRule="auto"/>
              <w:rPr>
                <w:rFonts w:ascii="Garamond" w:hAnsi="Garamond" w:cs="Arial CYR"/>
                <w:lang w:eastAsia="ru-RU"/>
              </w:rPr>
            </w:pPr>
          </w:p>
        </w:tc>
        <w:tc>
          <w:tcPr>
            <w:tcW w:w="370" w:type="pct"/>
            <w:gridSpan w:val="2"/>
            <w:noWrap/>
            <w:vAlign w:val="bottom"/>
          </w:tcPr>
          <w:p w:rsidR="000D5662" w:rsidRPr="008E01A1" w:rsidRDefault="000D5662" w:rsidP="00B13375">
            <w:pPr>
              <w:spacing w:after="0" w:line="256" w:lineRule="auto"/>
              <w:rPr>
                <w:rFonts w:ascii="Garamond" w:hAnsi="Garamond" w:cs="Arial CYR"/>
                <w:lang w:eastAsia="ru-RU"/>
              </w:rPr>
            </w:pPr>
          </w:p>
        </w:tc>
        <w:tc>
          <w:tcPr>
            <w:tcW w:w="178" w:type="pct"/>
            <w:noWrap/>
            <w:vAlign w:val="bottom"/>
          </w:tcPr>
          <w:p w:rsidR="000D5662" w:rsidRPr="008E01A1" w:rsidRDefault="000D5662" w:rsidP="00B13375">
            <w:pPr>
              <w:spacing w:after="0" w:line="256" w:lineRule="auto"/>
              <w:rPr>
                <w:rFonts w:ascii="Garamond" w:hAnsi="Garamond" w:cs="Arial CYR"/>
                <w:lang w:eastAsia="ru-RU"/>
              </w:rPr>
            </w:pPr>
          </w:p>
        </w:tc>
        <w:tc>
          <w:tcPr>
            <w:tcW w:w="111" w:type="pct"/>
            <w:gridSpan w:val="2"/>
            <w:noWrap/>
            <w:vAlign w:val="bottom"/>
          </w:tcPr>
          <w:p w:rsidR="000D5662" w:rsidRPr="008E01A1" w:rsidRDefault="000D5662" w:rsidP="00B13375">
            <w:pPr>
              <w:spacing w:after="0" w:line="256" w:lineRule="auto"/>
              <w:rPr>
                <w:rFonts w:ascii="Garamond" w:hAnsi="Garamond" w:cs="Arial CYR"/>
                <w:lang w:eastAsia="ru-RU"/>
              </w:rPr>
            </w:pPr>
          </w:p>
        </w:tc>
        <w:tc>
          <w:tcPr>
            <w:tcW w:w="2500" w:type="pct"/>
          </w:tcPr>
          <w:p w:rsidR="000D5662" w:rsidRPr="008E01A1" w:rsidRDefault="000D5662" w:rsidP="00B13375">
            <w:pPr>
              <w:spacing w:after="0" w:line="256" w:lineRule="auto"/>
              <w:rPr>
                <w:rFonts w:ascii="Garamond" w:hAnsi="Garamond" w:cs="Arial CYR"/>
                <w:lang w:eastAsia="ru-RU"/>
              </w:rPr>
            </w:pPr>
          </w:p>
        </w:tc>
      </w:tr>
      <w:tr w:rsidR="000D5662" w:rsidRPr="008E01A1" w:rsidTr="00B13375">
        <w:trPr>
          <w:trHeight w:val="270"/>
        </w:trPr>
        <w:tc>
          <w:tcPr>
            <w:tcW w:w="95" w:type="pct"/>
            <w:noWrap/>
            <w:vAlign w:val="bottom"/>
          </w:tcPr>
          <w:p w:rsidR="000D5662" w:rsidRPr="008E01A1" w:rsidRDefault="000D5662" w:rsidP="00B13375">
            <w:pPr>
              <w:spacing w:after="0" w:line="256" w:lineRule="auto"/>
              <w:rPr>
                <w:rFonts w:ascii="Garamond" w:hAnsi="Garamond" w:cs="Arial CYR"/>
                <w:b/>
                <w:bCs/>
                <w:lang w:eastAsia="ru-RU"/>
              </w:rPr>
            </w:pPr>
          </w:p>
        </w:tc>
        <w:tc>
          <w:tcPr>
            <w:tcW w:w="173" w:type="pct"/>
            <w:noWrap/>
            <w:vAlign w:val="bottom"/>
          </w:tcPr>
          <w:p w:rsidR="000D5662" w:rsidRPr="008E01A1" w:rsidRDefault="000D5662" w:rsidP="00B13375">
            <w:pPr>
              <w:spacing w:after="0" w:line="256" w:lineRule="auto"/>
              <w:rPr>
                <w:rFonts w:ascii="Garamond" w:hAnsi="Garamond" w:cs="Arial CYR"/>
                <w:lang w:eastAsia="ru-RU"/>
              </w:rPr>
            </w:pPr>
          </w:p>
        </w:tc>
        <w:tc>
          <w:tcPr>
            <w:tcW w:w="174" w:type="pct"/>
            <w:noWrap/>
            <w:vAlign w:val="bottom"/>
          </w:tcPr>
          <w:p w:rsidR="000D5662" w:rsidRPr="008E01A1" w:rsidRDefault="000D5662" w:rsidP="00B13375">
            <w:pPr>
              <w:spacing w:after="0" w:line="256" w:lineRule="auto"/>
              <w:rPr>
                <w:rFonts w:ascii="Garamond" w:hAnsi="Garamond" w:cs="Arial CYR"/>
                <w:lang w:eastAsia="ru-RU"/>
              </w:rPr>
            </w:pPr>
          </w:p>
        </w:tc>
        <w:tc>
          <w:tcPr>
            <w:tcW w:w="193" w:type="pct"/>
            <w:gridSpan w:val="2"/>
            <w:noWrap/>
            <w:vAlign w:val="bottom"/>
          </w:tcPr>
          <w:p w:rsidR="000D5662" w:rsidRPr="008E01A1" w:rsidRDefault="000D5662" w:rsidP="00B13375">
            <w:pPr>
              <w:spacing w:after="0" w:line="256" w:lineRule="auto"/>
              <w:rPr>
                <w:rFonts w:ascii="Garamond" w:hAnsi="Garamond" w:cs="Arial CYR"/>
                <w:lang w:eastAsia="ru-RU"/>
              </w:rPr>
            </w:pPr>
          </w:p>
        </w:tc>
        <w:tc>
          <w:tcPr>
            <w:tcW w:w="265" w:type="pct"/>
            <w:noWrap/>
            <w:vAlign w:val="bottom"/>
          </w:tcPr>
          <w:p w:rsidR="000D5662" w:rsidRPr="008E01A1" w:rsidRDefault="000D5662" w:rsidP="00B13375">
            <w:pPr>
              <w:spacing w:after="0" w:line="256" w:lineRule="auto"/>
              <w:rPr>
                <w:rFonts w:ascii="Garamond" w:hAnsi="Garamond" w:cs="Arial CYR"/>
                <w:lang w:eastAsia="ru-RU"/>
              </w:rPr>
            </w:pPr>
          </w:p>
        </w:tc>
        <w:tc>
          <w:tcPr>
            <w:tcW w:w="174" w:type="pct"/>
            <w:gridSpan w:val="2"/>
            <w:noWrap/>
            <w:vAlign w:val="bottom"/>
          </w:tcPr>
          <w:p w:rsidR="000D5662" w:rsidRPr="008E01A1" w:rsidRDefault="000D5662" w:rsidP="00B13375">
            <w:pPr>
              <w:spacing w:after="0" w:line="256" w:lineRule="auto"/>
              <w:rPr>
                <w:rFonts w:ascii="Garamond" w:hAnsi="Garamond" w:cs="Arial CYR"/>
                <w:lang w:eastAsia="ru-RU"/>
              </w:rPr>
            </w:pPr>
          </w:p>
        </w:tc>
        <w:tc>
          <w:tcPr>
            <w:tcW w:w="193" w:type="pct"/>
            <w:noWrap/>
            <w:vAlign w:val="bottom"/>
          </w:tcPr>
          <w:p w:rsidR="000D5662" w:rsidRPr="008E01A1" w:rsidRDefault="000D5662" w:rsidP="00B13375">
            <w:pPr>
              <w:spacing w:after="0" w:line="256" w:lineRule="auto"/>
              <w:rPr>
                <w:rFonts w:ascii="Garamond" w:hAnsi="Garamond" w:cs="Arial CYR"/>
                <w:lang w:eastAsia="ru-RU"/>
              </w:rPr>
            </w:pPr>
          </w:p>
        </w:tc>
        <w:tc>
          <w:tcPr>
            <w:tcW w:w="266" w:type="pct"/>
            <w:gridSpan w:val="2"/>
            <w:noWrap/>
            <w:vAlign w:val="bottom"/>
          </w:tcPr>
          <w:p w:rsidR="000D5662" w:rsidRPr="008E01A1" w:rsidRDefault="000D5662" w:rsidP="00B13375">
            <w:pPr>
              <w:spacing w:after="0" w:line="256" w:lineRule="auto"/>
              <w:rPr>
                <w:rFonts w:ascii="Garamond" w:hAnsi="Garamond" w:cs="Arial CYR"/>
                <w:lang w:eastAsia="ru-RU"/>
              </w:rPr>
            </w:pPr>
          </w:p>
        </w:tc>
        <w:tc>
          <w:tcPr>
            <w:tcW w:w="145" w:type="pct"/>
            <w:noWrap/>
            <w:vAlign w:val="bottom"/>
          </w:tcPr>
          <w:p w:rsidR="000D5662" w:rsidRPr="008E01A1" w:rsidRDefault="000D5662" w:rsidP="00B13375">
            <w:pPr>
              <w:spacing w:after="0" w:line="256" w:lineRule="auto"/>
              <w:rPr>
                <w:rFonts w:ascii="Garamond" w:hAnsi="Garamond" w:cs="Arial CYR"/>
                <w:lang w:eastAsia="ru-RU"/>
              </w:rPr>
            </w:pPr>
          </w:p>
        </w:tc>
        <w:tc>
          <w:tcPr>
            <w:tcW w:w="123" w:type="pct"/>
            <w:gridSpan w:val="2"/>
            <w:noWrap/>
            <w:vAlign w:val="bottom"/>
          </w:tcPr>
          <w:p w:rsidR="000D5662" w:rsidRPr="008E01A1" w:rsidRDefault="000D5662" w:rsidP="00B13375">
            <w:pPr>
              <w:spacing w:after="0" w:line="256" w:lineRule="auto"/>
              <w:rPr>
                <w:rFonts w:ascii="Garamond" w:hAnsi="Garamond" w:cs="Arial CYR"/>
                <w:lang w:eastAsia="ru-RU"/>
              </w:rPr>
            </w:pPr>
          </w:p>
        </w:tc>
        <w:tc>
          <w:tcPr>
            <w:tcW w:w="40" w:type="pct"/>
            <w:noWrap/>
            <w:vAlign w:val="bottom"/>
          </w:tcPr>
          <w:p w:rsidR="000D5662" w:rsidRPr="008E01A1" w:rsidRDefault="000D5662" w:rsidP="00B13375">
            <w:pPr>
              <w:spacing w:after="0" w:line="256" w:lineRule="auto"/>
              <w:rPr>
                <w:rFonts w:ascii="Garamond" w:hAnsi="Garamond" w:cs="Arial CYR"/>
                <w:lang w:eastAsia="ru-RU"/>
              </w:rPr>
            </w:pPr>
          </w:p>
        </w:tc>
        <w:tc>
          <w:tcPr>
            <w:tcW w:w="370" w:type="pct"/>
            <w:gridSpan w:val="2"/>
            <w:noWrap/>
            <w:vAlign w:val="bottom"/>
          </w:tcPr>
          <w:p w:rsidR="000D5662" w:rsidRPr="008E01A1" w:rsidRDefault="000D5662" w:rsidP="00B13375">
            <w:pPr>
              <w:spacing w:after="0" w:line="256" w:lineRule="auto"/>
              <w:rPr>
                <w:rFonts w:ascii="Garamond" w:hAnsi="Garamond" w:cs="Arial CYR"/>
                <w:lang w:eastAsia="ru-RU"/>
              </w:rPr>
            </w:pPr>
          </w:p>
        </w:tc>
        <w:tc>
          <w:tcPr>
            <w:tcW w:w="178" w:type="pct"/>
            <w:noWrap/>
            <w:vAlign w:val="bottom"/>
          </w:tcPr>
          <w:p w:rsidR="000D5662" w:rsidRPr="008E01A1" w:rsidRDefault="000D5662" w:rsidP="00B13375">
            <w:pPr>
              <w:spacing w:after="0" w:line="256" w:lineRule="auto"/>
              <w:rPr>
                <w:rFonts w:ascii="Garamond" w:hAnsi="Garamond" w:cs="Arial CYR"/>
                <w:lang w:eastAsia="ru-RU"/>
              </w:rPr>
            </w:pPr>
          </w:p>
        </w:tc>
        <w:tc>
          <w:tcPr>
            <w:tcW w:w="111" w:type="pct"/>
            <w:gridSpan w:val="2"/>
            <w:noWrap/>
            <w:vAlign w:val="bottom"/>
          </w:tcPr>
          <w:p w:rsidR="000D5662" w:rsidRPr="008E01A1" w:rsidRDefault="000D5662" w:rsidP="00B13375">
            <w:pPr>
              <w:spacing w:after="0" w:line="256" w:lineRule="auto"/>
              <w:rPr>
                <w:rFonts w:ascii="Garamond" w:hAnsi="Garamond" w:cs="Arial CYR"/>
                <w:lang w:eastAsia="ru-RU"/>
              </w:rPr>
            </w:pPr>
          </w:p>
        </w:tc>
        <w:tc>
          <w:tcPr>
            <w:tcW w:w="2500" w:type="pct"/>
          </w:tcPr>
          <w:p w:rsidR="000D5662" w:rsidRPr="008E01A1" w:rsidRDefault="000D5662" w:rsidP="00B13375">
            <w:pPr>
              <w:spacing w:after="0" w:line="256" w:lineRule="auto"/>
              <w:rPr>
                <w:rFonts w:ascii="Garamond" w:hAnsi="Garamond" w:cs="Arial CYR"/>
                <w:lang w:eastAsia="ru-RU"/>
              </w:rPr>
            </w:pPr>
          </w:p>
        </w:tc>
      </w:tr>
      <w:tr w:rsidR="000D5662" w:rsidRPr="008E01A1" w:rsidTr="00B13375">
        <w:trPr>
          <w:gridAfter w:val="2"/>
          <w:wAfter w:w="2515" w:type="pct"/>
          <w:trHeight w:val="1432"/>
        </w:trPr>
        <w:tc>
          <w:tcPr>
            <w:tcW w:w="95" w:type="pct"/>
            <w:tcBorders>
              <w:top w:val="single" w:sz="12" w:space="0" w:color="000000"/>
              <w:left w:val="single" w:sz="12" w:space="0" w:color="000000"/>
              <w:bottom w:val="single" w:sz="12" w:space="0" w:color="000000"/>
              <w:right w:val="single" w:sz="12" w:space="0" w:color="000000"/>
            </w:tcBorders>
            <w:vAlign w:val="center"/>
          </w:tcPr>
          <w:p w:rsidR="000D5662" w:rsidRPr="008E01A1" w:rsidRDefault="000D5662" w:rsidP="00B13375">
            <w:pPr>
              <w:spacing w:after="0" w:line="256" w:lineRule="auto"/>
              <w:jc w:val="center"/>
              <w:rPr>
                <w:rFonts w:ascii="Garamond" w:hAnsi="Garamond" w:cs="Arial CYR"/>
                <w:b/>
                <w:bCs/>
                <w:lang w:eastAsia="ru-RU"/>
              </w:rPr>
            </w:pPr>
            <w:r w:rsidRPr="008E01A1">
              <w:rPr>
                <w:rFonts w:ascii="Garamond" w:hAnsi="Garamond" w:cs="Arial CYR"/>
                <w:b/>
                <w:bCs/>
                <w:lang w:eastAsia="ru-RU"/>
              </w:rPr>
              <w:t>№ п/п</w:t>
            </w:r>
          </w:p>
        </w:tc>
        <w:tc>
          <w:tcPr>
            <w:tcW w:w="383" w:type="pct"/>
            <w:gridSpan w:val="3"/>
            <w:tcBorders>
              <w:top w:val="single" w:sz="12" w:space="0" w:color="000000"/>
              <w:left w:val="single" w:sz="12" w:space="0" w:color="000000"/>
              <w:bottom w:val="single" w:sz="12" w:space="0" w:color="000000"/>
              <w:right w:val="single" w:sz="12" w:space="0" w:color="000000"/>
            </w:tcBorders>
            <w:vAlign w:val="center"/>
          </w:tcPr>
          <w:p w:rsidR="000D5662" w:rsidRPr="008E01A1" w:rsidRDefault="000D5662" w:rsidP="00B13375">
            <w:pPr>
              <w:spacing w:after="0" w:line="256" w:lineRule="auto"/>
              <w:jc w:val="center"/>
              <w:rPr>
                <w:rFonts w:ascii="Garamond" w:hAnsi="Garamond" w:cs="Arial CYR"/>
                <w:b/>
                <w:bCs/>
                <w:lang w:eastAsia="ru-RU"/>
              </w:rPr>
            </w:pPr>
            <w:r w:rsidRPr="008E01A1">
              <w:rPr>
                <w:rFonts w:ascii="Garamond" w:hAnsi="Garamond" w:cs="Arial CYR"/>
                <w:b/>
                <w:bCs/>
                <w:lang w:eastAsia="ru-RU"/>
              </w:rPr>
              <w:t>Код ГТП генерации</w:t>
            </w:r>
          </w:p>
        </w:tc>
        <w:tc>
          <w:tcPr>
            <w:tcW w:w="430" w:type="pct"/>
            <w:gridSpan w:val="3"/>
            <w:tcBorders>
              <w:top w:val="single" w:sz="12" w:space="0" w:color="000000"/>
              <w:left w:val="single" w:sz="12" w:space="0" w:color="000000"/>
              <w:bottom w:val="single" w:sz="12" w:space="0" w:color="000000"/>
              <w:right w:val="single" w:sz="12" w:space="0" w:color="000000"/>
            </w:tcBorders>
            <w:vAlign w:val="center"/>
          </w:tcPr>
          <w:p w:rsidR="000D5662" w:rsidRPr="008E01A1" w:rsidRDefault="000D5662" w:rsidP="00B13375">
            <w:pPr>
              <w:spacing w:after="0" w:line="256" w:lineRule="auto"/>
              <w:jc w:val="center"/>
              <w:rPr>
                <w:rFonts w:ascii="Garamond" w:hAnsi="Garamond" w:cs="Arial CYR"/>
                <w:b/>
                <w:bCs/>
                <w:lang w:eastAsia="ru-RU"/>
              </w:rPr>
            </w:pPr>
            <w:r w:rsidRPr="008E01A1">
              <w:rPr>
                <w:rFonts w:ascii="Garamond" w:hAnsi="Garamond" w:cs="Arial CYR"/>
                <w:b/>
                <w:bCs/>
                <w:lang w:eastAsia="ru-RU"/>
              </w:rPr>
              <w:t>Наименование участника ОРЭМ – продавца</w:t>
            </w:r>
          </w:p>
        </w:tc>
        <w:tc>
          <w:tcPr>
            <w:tcW w:w="407" w:type="pct"/>
            <w:gridSpan w:val="3"/>
            <w:tcBorders>
              <w:top w:val="single" w:sz="12" w:space="0" w:color="000000"/>
              <w:left w:val="single" w:sz="12" w:space="0" w:color="000000"/>
              <w:bottom w:val="single" w:sz="12" w:space="0" w:color="auto"/>
              <w:right w:val="single" w:sz="12" w:space="0" w:color="000000"/>
            </w:tcBorders>
            <w:vAlign w:val="center"/>
          </w:tcPr>
          <w:p w:rsidR="000D5662" w:rsidRPr="008E01A1" w:rsidRDefault="000D5662" w:rsidP="008E01A1">
            <w:pPr>
              <w:spacing w:after="0" w:line="256" w:lineRule="auto"/>
              <w:jc w:val="center"/>
              <w:rPr>
                <w:rFonts w:ascii="Garamond" w:hAnsi="Garamond" w:cs="Arial CYR"/>
                <w:b/>
                <w:bCs/>
                <w:lang w:eastAsia="ru-RU"/>
              </w:rPr>
            </w:pPr>
            <w:r w:rsidRPr="008E01A1">
              <w:rPr>
                <w:rFonts w:ascii="Garamond" w:hAnsi="Garamond" w:cs="Arial CYR"/>
                <w:b/>
                <w:bCs/>
                <w:lang w:eastAsia="ru-RU"/>
              </w:rPr>
              <w:t>Дата начала поставки мощности по ДПМ ВИЭ / ДПМ ТБО</w:t>
            </w:r>
          </w:p>
        </w:tc>
        <w:tc>
          <w:tcPr>
            <w:tcW w:w="406" w:type="pct"/>
            <w:gridSpan w:val="3"/>
            <w:tcBorders>
              <w:top w:val="single" w:sz="12" w:space="0" w:color="000000"/>
              <w:left w:val="single" w:sz="12" w:space="0" w:color="000000"/>
              <w:bottom w:val="single" w:sz="12" w:space="0" w:color="000000"/>
              <w:right w:val="single" w:sz="12" w:space="0" w:color="000000"/>
            </w:tcBorders>
            <w:vAlign w:val="center"/>
          </w:tcPr>
          <w:p w:rsidR="000D5662" w:rsidRPr="008E01A1" w:rsidRDefault="000D5662" w:rsidP="00B13375">
            <w:pPr>
              <w:spacing w:after="0" w:line="256" w:lineRule="auto"/>
              <w:jc w:val="center"/>
              <w:rPr>
                <w:rFonts w:ascii="Garamond" w:hAnsi="Garamond" w:cs="Arial CYR"/>
                <w:b/>
                <w:bCs/>
                <w:lang w:eastAsia="ru-RU"/>
              </w:rPr>
            </w:pPr>
            <w:r w:rsidRPr="008E01A1">
              <w:rPr>
                <w:rFonts w:ascii="Garamond" w:hAnsi="Garamond" w:cs="Arial CYR"/>
                <w:b/>
                <w:bCs/>
                <w:lang w:eastAsia="ru-RU"/>
              </w:rPr>
              <w:t>Установленная мощность объекта генерации, МВт</w:t>
            </w:r>
            <w:r w:rsidR="00D948D3">
              <w:t> </w:t>
            </w:r>
            <w:r w:rsidRPr="008E01A1">
              <w:rPr>
                <w:rFonts w:ascii="Garamond" w:hAnsi="Garamond" w:cs="Arial CYR"/>
                <w:b/>
                <w:bCs/>
                <w:highlight w:val="yellow"/>
                <w:lang w:eastAsia="ru-RU"/>
              </w:rPr>
              <w:t>*</w:t>
            </w:r>
          </w:p>
        </w:tc>
        <w:tc>
          <w:tcPr>
            <w:tcW w:w="382" w:type="pct"/>
            <w:gridSpan w:val="3"/>
            <w:tcBorders>
              <w:top w:val="single" w:sz="12" w:space="0" w:color="000000"/>
              <w:left w:val="single" w:sz="12" w:space="0" w:color="000000"/>
              <w:bottom w:val="single" w:sz="12" w:space="0" w:color="000000"/>
              <w:right w:val="single" w:sz="12" w:space="0" w:color="000000"/>
            </w:tcBorders>
            <w:vAlign w:val="center"/>
          </w:tcPr>
          <w:p w:rsidR="000D5662" w:rsidRPr="008E01A1" w:rsidRDefault="000D5662" w:rsidP="00B13375">
            <w:pPr>
              <w:spacing w:after="0" w:line="256" w:lineRule="auto"/>
              <w:jc w:val="center"/>
              <w:rPr>
                <w:rFonts w:ascii="Garamond" w:hAnsi="Garamond" w:cs="Arial CYR"/>
                <w:b/>
                <w:bCs/>
                <w:lang w:eastAsia="ru-RU"/>
              </w:rPr>
            </w:pPr>
            <w:r w:rsidRPr="008E01A1">
              <w:rPr>
                <w:rFonts w:ascii="Garamond" w:hAnsi="Garamond" w:cs="Arial CYR"/>
                <w:b/>
                <w:bCs/>
                <w:lang w:eastAsia="ru-RU"/>
              </w:rPr>
              <w:t>Ценовая зона</w:t>
            </w:r>
          </w:p>
        </w:tc>
        <w:tc>
          <w:tcPr>
            <w:tcW w:w="382" w:type="pct"/>
            <w:gridSpan w:val="3"/>
            <w:tcBorders>
              <w:top w:val="single" w:sz="12" w:space="0" w:color="000000"/>
              <w:left w:val="single" w:sz="12" w:space="0" w:color="000000"/>
              <w:bottom w:val="single" w:sz="12" w:space="0" w:color="000000"/>
              <w:right w:val="single" w:sz="12" w:space="0" w:color="000000"/>
            </w:tcBorders>
            <w:vAlign w:val="center"/>
          </w:tcPr>
          <w:p w:rsidR="000D5662" w:rsidRPr="008E01A1" w:rsidRDefault="000D5662" w:rsidP="00B13375">
            <w:pPr>
              <w:spacing w:after="0" w:line="256" w:lineRule="auto"/>
              <w:jc w:val="center"/>
              <w:rPr>
                <w:rFonts w:ascii="Garamond" w:hAnsi="Garamond" w:cs="Arial CYR"/>
                <w:b/>
                <w:bCs/>
                <w:lang w:eastAsia="ru-RU"/>
              </w:rPr>
            </w:pPr>
            <w:r w:rsidRPr="008E01A1">
              <w:rPr>
                <w:rFonts w:ascii="Garamond" w:hAnsi="Garamond" w:cs="Arial CYR"/>
                <w:b/>
                <w:bCs/>
                <w:lang w:eastAsia="ru-RU"/>
              </w:rPr>
              <w:t>Субъект Российской</w:t>
            </w:r>
          </w:p>
          <w:p w:rsidR="000D5662" w:rsidRPr="008E01A1" w:rsidRDefault="000D5662" w:rsidP="00B13375">
            <w:pPr>
              <w:spacing w:after="0" w:line="256" w:lineRule="auto"/>
              <w:jc w:val="center"/>
              <w:rPr>
                <w:rFonts w:ascii="Garamond" w:hAnsi="Garamond" w:cs="Arial CYR"/>
                <w:b/>
                <w:bCs/>
                <w:lang w:eastAsia="ru-RU"/>
              </w:rPr>
            </w:pPr>
            <w:r w:rsidRPr="008E01A1">
              <w:rPr>
                <w:rFonts w:ascii="Garamond" w:hAnsi="Garamond" w:cs="Arial CYR"/>
                <w:b/>
                <w:bCs/>
                <w:lang w:eastAsia="ru-RU"/>
              </w:rPr>
              <w:t>Федерации</w:t>
            </w:r>
          </w:p>
        </w:tc>
      </w:tr>
      <w:tr w:rsidR="000D5662" w:rsidRPr="008E01A1" w:rsidTr="00B13375">
        <w:trPr>
          <w:gridAfter w:val="2"/>
          <w:wAfter w:w="2515" w:type="pct"/>
          <w:trHeight w:val="270"/>
        </w:trPr>
        <w:tc>
          <w:tcPr>
            <w:tcW w:w="95" w:type="pct"/>
            <w:tcBorders>
              <w:top w:val="single" w:sz="12" w:space="0" w:color="auto"/>
              <w:left w:val="single" w:sz="4" w:space="0" w:color="auto"/>
              <w:bottom w:val="single" w:sz="4" w:space="0" w:color="auto"/>
              <w:right w:val="single" w:sz="4" w:space="0" w:color="auto"/>
            </w:tcBorders>
            <w:noWrap/>
            <w:vAlign w:val="bottom"/>
          </w:tcPr>
          <w:p w:rsidR="000D5662" w:rsidRPr="008E01A1" w:rsidRDefault="000D5662" w:rsidP="00B13375">
            <w:pPr>
              <w:spacing w:after="0" w:line="256" w:lineRule="auto"/>
              <w:rPr>
                <w:rFonts w:ascii="Garamond" w:hAnsi="Garamond" w:cs="Arial CYR"/>
                <w:lang w:eastAsia="ru-RU"/>
              </w:rPr>
            </w:pPr>
            <w:r w:rsidRPr="008E01A1">
              <w:rPr>
                <w:rFonts w:ascii="Garamond" w:hAnsi="Garamond" w:cs="Arial CYR"/>
                <w:lang w:eastAsia="ru-RU"/>
              </w:rPr>
              <w:t> </w:t>
            </w:r>
          </w:p>
        </w:tc>
        <w:tc>
          <w:tcPr>
            <w:tcW w:w="383" w:type="pct"/>
            <w:gridSpan w:val="3"/>
            <w:tcBorders>
              <w:top w:val="single" w:sz="12" w:space="0" w:color="auto"/>
              <w:left w:val="nil"/>
              <w:bottom w:val="single" w:sz="4" w:space="0" w:color="auto"/>
              <w:right w:val="single" w:sz="4" w:space="0" w:color="auto"/>
            </w:tcBorders>
            <w:noWrap/>
            <w:vAlign w:val="bottom"/>
          </w:tcPr>
          <w:p w:rsidR="000D5662" w:rsidRPr="008E01A1" w:rsidRDefault="000D5662" w:rsidP="00B13375">
            <w:pPr>
              <w:spacing w:after="0" w:line="256" w:lineRule="auto"/>
              <w:rPr>
                <w:rFonts w:ascii="Garamond" w:hAnsi="Garamond" w:cs="Arial CYR"/>
                <w:lang w:eastAsia="ru-RU"/>
              </w:rPr>
            </w:pPr>
            <w:r w:rsidRPr="008E01A1">
              <w:rPr>
                <w:rFonts w:ascii="Garamond" w:hAnsi="Garamond" w:cs="Arial CYR"/>
                <w:lang w:eastAsia="ru-RU"/>
              </w:rPr>
              <w:t> </w:t>
            </w:r>
          </w:p>
        </w:tc>
        <w:tc>
          <w:tcPr>
            <w:tcW w:w="430" w:type="pct"/>
            <w:gridSpan w:val="3"/>
            <w:tcBorders>
              <w:top w:val="single" w:sz="12" w:space="0" w:color="auto"/>
              <w:left w:val="nil"/>
              <w:bottom w:val="single" w:sz="4" w:space="0" w:color="auto"/>
              <w:right w:val="single" w:sz="4" w:space="0" w:color="auto"/>
            </w:tcBorders>
            <w:noWrap/>
            <w:vAlign w:val="bottom"/>
          </w:tcPr>
          <w:p w:rsidR="000D5662" w:rsidRPr="008E01A1" w:rsidRDefault="000D5662" w:rsidP="00B13375">
            <w:pPr>
              <w:spacing w:after="0" w:line="256" w:lineRule="auto"/>
              <w:rPr>
                <w:rFonts w:ascii="Garamond" w:hAnsi="Garamond" w:cs="Arial CYR"/>
                <w:lang w:eastAsia="ru-RU"/>
              </w:rPr>
            </w:pPr>
            <w:r w:rsidRPr="008E01A1">
              <w:rPr>
                <w:rFonts w:ascii="Garamond" w:hAnsi="Garamond" w:cs="Arial CYR"/>
                <w:lang w:eastAsia="ru-RU"/>
              </w:rPr>
              <w:t> </w:t>
            </w:r>
          </w:p>
        </w:tc>
        <w:tc>
          <w:tcPr>
            <w:tcW w:w="407" w:type="pct"/>
            <w:gridSpan w:val="3"/>
            <w:tcBorders>
              <w:top w:val="single" w:sz="12" w:space="0" w:color="auto"/>
              <w:left w:val="nil"/>
              <w:bottom w:val="single" w:sz="4" w:space="0" w:color="auto"/>
              <w:right w:val="single" w:sz="4" w:space="0" w:color="auto"/>
            </w:tcBorders>
          </w:tcPr>
          <w:p w:rsidR="000D5662" w:rsidRPr="008E01A1" w:rsidRDefault="000D5662" w:rsidP="00B13375">
            <w:pPr>
              <w:spacing w:after="0" w:line="256" w:lineRule="auto"/>
              <w:jc w:val="center"/>
              <w:rPr>
                <w:rFonts w:ascii="Garamond" w:hAnsi="Garamond" w:cs="Arial CYR"/>
                <w:b/>
                <w:bCs/>
                <w:lang w:eastAsia="ru-RU"/>
              </w:rPr>
            </w:pPr>
          </w:p>
        </w:tc>
        <w:tc>
          <w:tcPr>
            <w:tcW w:w="406" w:type="pct"/>
            <w:gridSpan w:val="3"/>
            <w:tcBorders>
              <w:top w:val="single" w:sz="12" w:space="0" w:color="000000"/>
              <w:left w:val="single" w:sz="4" w:space="0" w:color="auto"/>
              <w:bottom w:val="single" w:sz="4" w:space="0" w:color="auto"/>
              <w:right w:val="single" w:sz="4" w:space="0" w:color="auto"/>
            </w:tcBorders>
          </w:tcPr>
          <w:p w:rsidR="000D5662" w:rsidRPr="008E01A1" w:rsidRDefault="000D5662" w:rsidP="00B13375">
            <w:pPr>
              <w:spacing w:after="0" w:line="256" w:lineRule="auto"/>
              <w:jc w:val="center"/>
              <w:rPr>
                <w:rFonts w:ascii="Garamond" w:hAnsi="Garamond" w:cs="Arial CYR"/>
                <w:b/>
                <w:bCs/>
                <w:lang w:eastAsia="ru-RU"/>
              </w:rPr>
            </w:pPr>
          </w:p>
        </w:tc>
        <w:tc>
          <w:tcPr>
            <w:tcW w:w="382" w:type="pct"/>
            <w:gridSpan w:val="3"/>
            <w:tcBorders>
              <w:top w:val="single" w:sz="12" w:space="0" w:color="000000"/>
              <w:left w:val="single" w:sz="4" w:space="0" w:color="auto"/>
              <w:bottom w:val="single" w:sz="4" w:space="0" w:color="auto"/>
              <w:right w:val="single" w:sz="4" w:space="0" w:color="auto"/>
            </w:tcBorders>
            <w:vAlign w:val="center"/>
          </w:tcPr>
          <w:p w:rsidR="000D5662" w:rsidRPr="008E01A1" w:rsidRDefault="000D5662" w:rsidP="00B13375">
            <w:pPr>
              <w:spacing w:after="0" w:line="256" w:lineRule="auto"/>
              <w:jc w:val="center"/>
              <w:rPr>
                <w:rFonts w:ascii="Garamond" w:hAnsi="Garamond" w:cs="Arial CYR"/>
                <w:b/>
                <w:bCs/>
                <w:lang w:eastAsia="ru-RU"/>
              </w:rPr>
            </w:pPr>
            <w:r w:rsidRPr="008E01A1">
              <w:rPr>
                <w:rFonts w:ascii="Garamond" w:hAnsi="Garamond" w:cs="Arial CYR"/>
                <w:b/>
                <w:bCs/>
                <w:lang w:eastAsia="ru-RU"/>
              </w:rPr>
              <w:t> </w:t>
            </w:r>
          </w:p>
        </w:tc>
        <w:tc>
          <w:tcPr>
            <w:tcW w:w="382" w:type="pct"/>
            <w:gridSpan w:val="3"/>
            <w:tcBorders>
              <w:top w:val="nil"/>
              <w:left w:val="nil"/>
              <w:bottom w:val="single" w:sz="4" w:space="0" w:color="auto"/>
              <w:right w:val="single" w:sz="4" w:space="0" w:color="auto"/>
            </w:tcBorders>
            <w:vAlign w:val="center"/>
          </w:tcPr>
          <w:p w:rsidR="000D5662" w:rsidRPr="008E01A1" w:rsidRDefault="000D5662" w:rsidP="00B13375">
            <w:pPr>
              <w:spacing w:after="0" w:line="256" w:lineRule="auto"/>
              <w:jc w:val="center"/>
              <w:rPr>
                <w:rFonts w:ascii="Garamond" w:hAnsi="Garamond" w:cs="Arial CYR"/>
                <w:b/>
                <w:bCs/>
                <w:lang w:eastAsia="ru-RU"/>
              </w:rPr>
            </w:pPr>
          </w:p>
        </w:tc>
      </w:tr>
      <w:tr w:rsidR="000D5662" w:rsidRPr="008E01A1" w:rsidTr="00B13375">
        <w:trPr>
          <w:gridAfter w:val="2"/>
          <w:wAfter w:w="2515" w:type="pct"/>
          <w:trHeight w:val="255"/>
        </w:trPr>
        <w:tc>
          <w:tcPr>
            <w:tcW w:w="95" w:type="pct"/>
            <w:tcBorders>
              <w:top w:val="nil"/>
              <w:left w:val="single" w:sz="4" w:space="0" w:color="auto"/>
              <w:bottom w:val="single" w:sz="4" w:space="0" w:color="auto"/>
              <w:right w:val="single" w:sz="4" w:space="0" w:color="auto"/>
            </w:tcBorders>
            <w:noWrap/>
            <w:vAlign w:val="bottom"/>
          </w:tcPr>
          <w:p w:rsidR="000D5662" w:rsidRPr="008E01A1" w:rsidRDefault="000D5662" w:rsidP="00B13375">
            <w:pPr>
              <w:spacing w:after="0" w:line="256" w:lineRule="auto"/>
              <w:rPr>
                <w:rFonts w:ascii="Garamond" w:hAnsi="Garamond" w:cs="Arial CYR"/>
                <w:lang w:eastAsia="ru-RU"/>
              </w:rPr>
            </w:pPr>
            <w:r w:rsidRPr="008E01A1">
              <w:rPr>
                <w:rFonts w:ascii="Garamond" w:hAnsi="Garamond" w:cs="Arial CYR"/>
                <w:lang w:eastAsia="ru-RU"/>
              </w:rPr>
              <w:t> </w:t>
            </w:r>
          </w:p>
        </w:tc>
        <w:tc>
          <w:tcPr>
            <w:tcW w:w="383" w:type="pct"/>
            <w:gridSpan w:val="3"/>
            <w:tcBorders>
              <w:top w:val="nil"/>
              <w:left w:val="nil"/>
              <w:bottom w:val="single" w:sz="4" w:space="0" w:color="auto"/>
              <w:right w:val="single" w:sz="4" w:space="0" w:color="auto"/>
            </w:tcBorders>
            <w:noWrap/>
            <w:vAlign w:val="bottom"/>
          </w:tcPr>
          <w:p w:rsidR="000D5662" w:rsidRPr="008E01A1" w:rsidRDefault="000D5662" w:rsidP="00B13375">
            <w:pPr>
              <w:spacing w:after="0" w:line="256" w:lineRule="auto"/>
              <w:rPr>
                <w:rFonts w:ascii="Garamond" w:hAnsi="Garamond" w:cs="Arial CYR"/>
                <w:lang w:eastAsia="ru-RU"/>
              </w:rPr>
            </w:pPr>
            <w:r w:rsidRPr="008E01A1">
              <w:rPr>
                <w:rFonts w:ascii="Garamond" w:hAnsi="Garamond" w:cs="Arial CYR"/>
                <w:lang w:eastAsia="ru-RU"/>
              </w:rPr>
              <w:t> </w:t>
            </w:r>
          </w:p>
        </w:tc>
        <w:tc>
          <w:tcPr>
            <w:tcW w:w="430" w:type="pct"/>
            <w:gridSpan w:val="3"/>
            <w:tcBorders>
              <w:top w:val="nil"/>
              <w:left w:val="nil"/>
              <w:bottom w:val="single" w:sz="4" w:space="0" w:color="auto"/>
              <w:right w:val="single" w:sz="4" w:space="0" w:color="auto"/>
            </w:tcBorders>
            <w:noWrap/>
            <w:vAlign w:val="bottom"/>
          </w:tcPr>
          <w:p w:rsidR="000D5662" w:rsidRPr="008E01A1" w:rsidRDefault="000D5662" w:rsidP="00B13375">
            <w:pPr>
              <w:spacing w:after="0" w:line="256" w:lineRule="auto"/>
              <w:rPr>
                <w:rFonts w:ascii="Garamond" w:hAnsi="Garamond" w:cs="Arial CYR"/>
                <w:lang w:eastAsia="ru-RU"/>
              </w:rPr>
            </w:pPr>
            <w:r w:rsidRPr="008E01A1">
              <w:rPr>
                <w:rFonts w:ascii="Garamond" w:hAnsi="Garamond" w:cs="Arial CYR"/>
                <w:lang w:eastAsia="ru-RU"/>
              </w:rPr>
              <w:t> </w:t>
            </w:r>
          </w:p>
        </w:tc>
        <w:tc>
          <w:tcPr>
            <w:tcW w:w="407" w:type="pct"/>
            <w:gridSpan w:val="3"/>
            <w:tcBorders>
              <w:top w:val="nil"/>
              <w:left w:val="nil"/>
              <w:bottom w:val="single" w:sz="4" w:space="0" w:color="auto"/>
              <w:right w:val="single" w:sz="4" w:space="0" w:color="auto"/>
            </w:tcBorders>
          </w:tcPr>
          <w:p w:rsidR="000D5662" w:rsidRPr="008E01A1" w:rsidRDefault="000D5662" w:rsidP="00B13375">
            <w:pPr>
              <w:spacing w:after="0" w:line="256" w:lineRule="auto"/>
              <w:jc w:val="right"/>
              <w:rPr>
                <w:rFonts w:ascii="Garamond" w:hAnsi="Garamond" w:cs="Arial CYR"/>
                <w:lang w:eastAsia="ru-RU"/>
              </w:rPr>
            </w:pPr>
          </w:p>
        </w:tc>
        <w:tc>
          <w:tcPr>
            <w:tcW w:w="406" w:type="pct"/>
            <w:gridSpan w:val="3"/>
            <w:tcBorders>
              <w:top w:val="single" w:sz="4" w:space="0" w:color="auto"/>
              <w:left w:val="single" w:sz="4" w:space="0" w:color="auto"/>
              <w:bottom w:val="single" w:sz="4" w:space="0" w:color="auto"/>
              <w:right w:val="single" w:sz="4" w:space="0" w:color="auto"/>
            </w:tcBorders>
          </w:tcPr>
          <w:p w:rsidR="000D5662" w:rsidRPr="008E01A1" w:rsidRDefault="000D5662" w:rsidP="00B13375">
            <w:pPr>
              <w:spacing w:after="0" w:line="256" w:lineRule="auto"/>
              <w:jc w:val="right"/>
              <w:rPr>
                <w:rFonts w:ascii="Garamond" w:hAnsi="Garamond" w:cs="Arial CYR"/>
                <w:lang w:eastAsia="ru-RU"/>
              </w:rPr>
            </w:pPr>
          </w:p>
        </w:tc>
        <w:tc>
          <w:tcPr>
            <w:tcW w:w="382" w:type="pct"/>
            <w:gridSpan w:val="3"/>
            <w:tcBorders>
              <w:top w:val="single" w:sz="4" w:space="0" w:color="auto"/>
              <w:left w:val="single" w:sz="4" w:space="0" w:color="auto"/>
              <w:bottom w:val="single" w:sz="4" w:space="0" w:color="auto"/>
              <w:right w:val="single" w:sz="4" w:space="0" w:color="auto"/>
            </w:tcBorders>
            <w:vAlign w:val="center"/>
          </w:tcPr>
          <w:p w:rsidR="000D5662" w:rsidRPr="008E01A1" w:rsidRDefault="000D5662" w:rsidP="00B13375">
            <w:pPr>
              <w:spacing w:after="0" w:line="256" w:lineRule="auto"/>
              <w:jc w:val="right"/>
              <w:rPr>
                <w:rFonts w:ascii="Garamond" w:hAnsi="Garamond" w:cs="Arial CYR"/>
                <w:lang w:eastAsia="ru-RU"/>
              </w:rPr>
            </w:pPr>
            <w:r w:rsidRPr="008E01A1">
              <w:rPr>
                <w:rFonts w:ascii="Garamond" w:hAnsi="Garamond" w:cs="Arial CYR"/>
                <w:lang w:eastAsia="ru-RU"/>
              </w:rPr>
              <w:t> </w:t>
            </w:r>
          </w:p>
        </w:tc>
        <w:tc>
          <w:tcPr>
            <w:tcW w:w="382" w:type="pct"/>
            <w:gridSpan w:val="3"/>
            <w:tcBorders>
              <w:top w:val="nil"/>
              <w:left w:val="nil"/>
              <w:bottom w:val="single" w:sz="4" w:space="0" w:color="auto"/>
              <w:right w:val="single" w:sz="4" w:space="0" w:color="auto"/>
            </w:tcBorders>
            <w:vAlign w:val="center"/>
          </w:tcPr>
          <w:p w:rsidR="000D5662" w:rsidRPr="008E01A1" w:rsidRDefault="000D5662" w:rsidP="00B13375">
            <w:pPr>
              <w:spacing w:after="0" w:line="256" w:lineRule="auto"/>
              <w:jc w:val="right"/>
              <w:rPr>
                <w:rFonts w:ascii="Garamond" w:hAnsi="Garamond" w:cs="Arial CYR"/>
                <w:lang w:eastAsia="ru-RU"/>
              </w:rPr>
            </w:pPr>
            <w:r w:rsidRPr="008E01A1">
              <w:rPr>
                <w:rFonts w:ascii="Garamond" w:hAnsi="Garamond" w:cs="Arial CYR"/>
                <w:lang w:eastAsia="ru-RU"/>
              </w:rPr>
              <w:t> </w:t>
            </w:r>
          </w:p>
        </w:tc>
      </w:tr>
    </w:tbl>
    <w:p w:rsidR="00D948D3" w:rsidRDefault="00D948D3" w:rsidP="008E01A1">
      <w:pPr>
        <w:jc w:val="both"/>
        <w:rPr>
          <w:rFonts w:ascii="Garamond" w:hAnsi="Garamond"/>
          <w:color w:val="000000"/>
          <w:highlight w:val="yellow"/>
        </w:rPr>
      </w:pPr>
    </w:p>
    <w:p w:rsidR="000D5662" w:rsidRPr="00D948D3" w:rsidRDefault="000D5662" w:rsidP="008E01A1">
      <w:pPr>
        <w:jc w:val="both"/>
        <w:rPr>
          <w:rFonts w:ascii="Garamond" w:hAnsi="Garamond"/>
          <w:color w:val="000000"/>
          <w:sz w:val="20"/>
          <w:szCs w:val="20"/>
          <w:highlight w:val="yellow"/>
        </w:rPr>
      </w:pPr>
      <w:r w:rsidRPr="00D948D3">
        <w:rPr>
          <w:rFonts w:ascii="Garamond" w:hAnsi="Garamond"/>
          <w:color w:val="000000"/>
          <w:sz w:val="20"/>
          <w:szCs w:val="20"/>
          <w:highlight w:val="yellow"/>
        </w:rPr>
        <w:t>* Для объектов генерации ВИЭ, отобранных по итогам ОПВ, проводимых после 1 января 2021 года, указывается объем мощности объекта генерации, подлежащей поставк</w:t>
      </w:r>
      <w:r w:rsidR="00D948D3">
        <w:rPr>
          <w:rFonts w:ascii="Garamond" w:hAnsi="Garamond"/>
          <w:color w:val="000000"/>
          <w:sz w:val="20"/>
          <w:szCs w:val="20"/>
          <w:highlight w:val="yellow"/>
        </w:rPr>
        <w:t>е</w:t>
      </w:r>
      <w:r w:rsidR="00A919A4">
        <w:rPr>
          <w:rFonts w:ascii="Garamond" w:hAnsi="Garamond"/>
          <w:color w:val="000000"/>
          <w:sz w:val="20"/>
          <w:szCs w:val="20"/>
          <w:highlight w:val="yellow"/>
        </w:rPr>
        <w:t xml:space="preserve"> на </w:t>
      </w:r>
      <w:r w:rsidRPr="00D948D3">
        <w:rPr>
          <w:rFonts w:ascii="Garamond" w:hAnsi="Garamond"/>
          <w:color w:val="000000"/>
          <w:sz w:val="20"/>
          <w:szCs w:val="20"/>
          <w:highlight w:val="yellow"/>
        </w:rPr>
        <w:t xml:space="preserve">оптовый рынок (объем установленной мощности), согласно приложению 2 к ДПМ ВИЭ (Приложение </w:t>
      </w:r>
      <w:r w:rsidR="00D948D3" w:rsidRPr="00D948D3">
        <w:rPr>
          <w:rFonts w:ascii="Garamond" w:hAnsi="Garamond"/>
          <w:color w:val="000000"/>
          <w:sz w:val="20"/>
          <w:szCs w:val="20"/>
          <w:highlight w:val="yellow"/>
        </w:rPr>
        <w:t xml:space="preserve">№ </w:t>
      </w:r>
      <w:r w:rsidRPr="00D948D3">
        <w:rPr>
          <w:rFonts w:ascii="Garamond" w:hAnsi="Garamond"/>
          <w:color w:val="000000"/>
          <w:sz w:val="20"/>
          <w:szCs w:val="20"/>
          <w:highlight w:val="yellow"/>
        </w:rPr>
        <w:t>Д</w:t>
      </w:r>
      <w:r w:rsidR="00D948D3" w:rsidRPr="00D948D3">
        <w:rPr>
          <w:rFonts w:ascii="Garamond" w:hAnsi="Garamond"/>
          <w:color w:val="000000"/>
          <w:sz w:val="20"/>
          <w:szCs w:val="20"/>
          <w:highlight w:val="yellow"/>
        </w:rPr>
        <w:t xml:space="preserve"> </w:t>
      </w:r>
      <w:r w:rsidRPr="00D948D3">
        <w:rPr>
          <w:rFonts w:ascii="Garamond" w:hAnsi="Garamond"/>
          <w:color w:val="000000"/>
          <w:sz w:val="20"/>
          <w:szCs w:val="20"/>
          <w:highlight w:val="yellow"/>
        </w:rPr>
        <w:t>6.1.2 к</w:t>
      </w:r>
      <w:r w:rsidRPr="00D948D3">
        <w:rPr>
          <w:rFonts w:ascii="Garamond" w:hAnsi="Garamond"/>
          <w:i/>
          <w:color w:val="000000"/>
          <w:sz w:val="20"/>
          <w:szCs w:val="20"/>
          <w:highlight w:val="yellow"/>
        </w:rPr>
        <w:t xml:space="preserve"> Договору о присоединении к торговой системе оптового рынка</w:t>
      </w:r>
      <w:r w:rsidRPr="00D948D3">
        <w:rPr>
          <w:rFonts w:ascii="Garamond" w:hAnsi="Garamond"/>
          <w:color w:val="000000"/>
          <w:sz w:val="20"/>
          <w:szCs w:val="20"/>
          <w:highlight w:val="yellow"/>
        </w:rPr>
        <w:t>).</w:t>
      </w:r>
    </w:p>
    <w:p w:rsidR="000D5662" w:rsidRDefault="000D5662" w:rsidP="000D5662">
      <w:pPr>
        <w:rPr>
          <w:color w:val="000000"/>
          <w:highlight w:val="yellow"/>
        </w:rPr>
      </w:pPr>
    </w:p>
    <w:p w:rsidR="000D5662" w:rsidRDefault="000D5662" w:rsidP="000D5662">
      <w:pPr>
        <w:rPr>
          <w:color w:val="000000"/>
          <w:highlight w:val="yellow"/>
        </w:rPr>
      </w:pPr>
    </w:p>
    <w:p w:rsidR="000D5662" w:rsidRPr="000D2AC9" w:rsidRDefault="000D5662" w:rsidP="000D5662">
      <w:pPr>
        <w:rPr>
          <w:rFonts w:ascii="Garamond" w:hAnsi="Garamond"/>
          <w:b/>
          <w:sz w:val="24"/>
          <w:szCs w:val="24"/>
        </w:rPr>
      </w:pPr>
      <w:r w:rsidRPr="000D2AC9">
        <w:rPr>
          <w:rFonts w:ascii="Garamond" w:hAnsi="Garamond"/>
          <w:b/>
          <w:sz w:val="24"/>
          <w:szCs w:val="24"/>
        </w:rPr>
        <w:lastRenderedPageBreak/>
        <w:t>Добавить прилож</w:t>
      </w:r>
      <w:bookmarkStart w:id="0" w:name="_GoBack"/>
      <w:bookmarkEnd w:id="0"/>
      <w:r w:rsidRPr="000D2AC9">
        <w:rPr>
          <w:rFonts w:ascii="Garamond" w:hAnsi="Garamond"/>
          <w:b/>
          <w:sz w:val="24"/>
          <w:szCs w:val="24"/>
        </w:rPr>
        <w:t>ени</w:t>
      </w:r>
      <w:r w:rsidR="00A15644" w:rsidRPr="000D2AC9">
        <w:rPr>
          <w:rFonts w:ascii="Garamond" w:hAnsi="Garamond"/>
          <w:b/>
          <w:sz w:val="24"/>
          <w:szCs w:val="24"/>
        </w:rPr>
        <w:t>я</w:t>
      </w:r>
    </w:p>
    <w:p w:rsidR="000D5662" w:rsidRPr="00760C96" w:rsidRDefault="000D5662" w:rsidP="00A15644">
      <w:pPr>
        <w:widowControl w:val="0"/>
        <w:spacing w:after="0"/>
        <w:jc w:val="right"/>
        <w:rPr>
          <w:rFonts w:ascii="Garamond" w:hAnsi="Garamond"/>
          <w:b/>
        </w:rPr>
      </w:pPr>
      <w:r w:rsidRPr="00760C96">
        <w:rPr>
          <w:rFonts w:ascii="Garamond" w:hAnsi="Garamond"/>
          <w:b/>
        </w:rPr>
        <w:t>Приложение 24.3</w:t>
      </w:r>
    </w:p>
    <w:p w:rsidR="000D5662" w:rsidRPr="00760C96" w:rsidRDefault="000D5662" w:rsidP="00A15644">
      <w:pPr>
        <w:spacing w:after="0"/>
        <w:rPr>
          <w:rFonts w:ascii="Garamond" w:hAnsi="Garamond"/>
          <w:b/>
        </w:rPr>
      </w:pPr>
      <w:r w:rsidRPr="00760C96">
        <w:rPr>
          <w:rFonts w:ascii="Garamond" w:hAnsi="Garamond"/>
          <w:b/>
        </w:rPr>
        <w:t>Реестр договоров ДПМ ВИЭ</w:t>
      </w:r>
    </w:p>
    <w:p w:rsidR="000D5662" w:rsidRPr="00760C96" w:rsidRDefault="000D5662" w:rsidP="00A15644">
      <w:pPr>
        <w:spacing w:after="0"/>
        <w:rPr>
          <w:rFonts w:ascii="Garamond" w:hAnsi="Garamond"/>
        </w:rPr>
      </w:pPr>
      <w:r w:rsidRPr="00760C96">
        <w:rPr>
          <w:rFonts w:ascii="Garamond" w:hAnsi="Garamond"/>
        </w:rPr>
        <w:t>по состоянию на__________________</w:t>
      </w:r>
    </w:p>
    <w:p w:rsidR="000D5662" w:rsidRPr="00760C96" w:rsidRDefault="000D5662" w:rsidP="00A15644">
      <w:pPr>
        <w:spacing w:after="0"/>
        <w:rPr>
          <w:rFonts w:ascii="Garamond" w:hAnsi="Garamond"/>
        </w:rPr>
      </w:pPr>
    </w:p>
    <w:tbl>
      <w:tblPr>
        <w:tblW w:w="5000" w:type="pct"/>
        <w:jc w:val="center"/>
        <w:tblLook w:val="0000" w:firstRow="0" w:lastRow="0" w:firstColumn="0" w:lastColumn="0" w:noHBand="0" w:noVBand="0"/>
      </w:tblPr>
      <w:tblGrid>
        <w:gridCol w:w="1818"/>
        <w:gridCol w:w="1818"/>
        <w:gridCol w:w="1818"/>
        <w:gridCol w:w="1835"/>
        <w:gridCol w:w="2469"/>
        <w:gridCol w:w="2100"/>
        <w:gridCol w:w="2702"/>
      </w:tblGrid>
      <w:tr w:rsidR="000D5662" w:rsidRPr="00760C96" w:rsidTr="00D948D3">
        <w:trPr>
          <w:trHeight w:val="1238"/>
          <w:jc w:val="center"/>
        </w:trPr>
        <w:tc>
          <w:tcPr>
            <w:tcW w:w="624" w:type="pct"/>
            <w:tcBorders>
              <w:top w:val="single" w:sz="12" w:space="0" w:color="auto"/>
              <w:left w:val="single" w:sz="12" w:space="0" w:color="auto"/>
              <w:bottom w:val="single" w:sz="12" w:space="0" w:color="auto"/>
              <w:right w:val="single" w:sz="12" w:space="0" w:color="auto"/>
            </w:tcBorders>
            <w:shd w:val="clear" w:color="auto" w:fill="auto"/>
            <w:vAlign w:val="center"/>
          </w:tcPr>
          <w:p w:rsidR="000D5662" w:rsidRPr="00760C96" w:rsidRDefault="000D5662" w:rsidP="00A15644">
            <w:pPr>
              <w:spacing w:after="0"/>
              <w:jc w:val="center"/>
              <w:rPr>
                <w:rFonts w:ascii="Garamond" w:hAnsi="Garamond"/>
                <w:b/>
                <w:bCs/>
              </w:rPr>
            </w:pPr>
            <w:r w:rsidRPr="00760C96">
              <w:rPr>
                <w:rFonts w:ascii="Garamond" w:hAnsi="Garamond"/>
                <w:b/>
                <w:bCs/>
              </w:rPr>
              <w:t>№ п/п</w:t>
            </w:r>
          </w:p>
        </w:tc>
        <w:tc>
          <w:tcPr>
            <w:tcW w:w="624" w:type="pct"/>
            <w:tcBorders>
              <w:top w:val="single" w:sz="12" w:space="0" w:color="auto"/>
              <w:left w:val="single" w:sz="12" w:space="0" w:color="auto"/>
              <w:bottom w:val="single" w:sz="12" w:space="0" w:color="auto"/>
              <w:right w:val="single" w:sz="12" w:space="0" w:color="auto"/>
            </w:tcBorders>
            <w:shd w:val="clear" w:color="auto" w:fill="auto"/>
            <w:vAlign w:val="center"/>
          </w:tcPr>
          <w:p w:rsidR="000D5662" w:rsidRPr="00760C96" w:rsidRDefault="000D5662" w:rsidP="00A15644">
            <w:pPr>
              <w:spacing w:after="0"/>
              <w:jc w:val="center"/>
              <w:rPr>
                <w:rFonts w:ascii="Garamond" w:hAnsi="Garamond"/>
                <w:b/>
                <w:bCs/>
              </w:rPr>
            </w:pPr>
            <w:r w:rsidRPr="00760C96">
              <w:rPr>
                <w:rFonts w:ascii="Garamond" w:hAnsi="Garamond"/>
                <w:b/>
                <w:bCs/>
              </w:rPr>
              <w:t xml:space="preserve">Номер договора </w:t>
            </w:r>
          </w:p>
        </w:tc>
        <w:tc>
          <w:tcPr>
            <w:tcW w:w="624" w:type="pct"/>
            <w:tcBorders>
              <w:top w:val="single" w:sz="12" w:space="0" w:color="auto"/>
              <w:left w:val="single" w:sz="12" w:space="0" w:color="auto"/>
              <w:bottom w:val="single" w:sz="12" w:space="0" w:color="auto"/>
              <w:right w:val="single" w:sz="12" w:space="0" w:color="auto"/>
            </w:tcBorders>
            <w:vAlign w:val="center"/>
          </w:tcPr>
          <w:p w:rsidR="000D5662" w:rsidRPr="00760C96" w:rsidRDefault="000D5662" w:rsidP="00A15644">
            <w:pPr>
              <w:spacing w:after="0"/>
              <w:jc w:val="center"/>
              <w:rPr>
                <w:rFonts w:ascii="Garamond" w:hAnsi="Garamond"/>
                <w:b/>
                <w:bCs/>
              </w:rPr>
            </w:pPr>
            <w:r w:rsidRPr="00760C96">
              <w:rPr>
                <w:rFonts w:ascii="Garamond" w:hAnsi="Garamond"/>
                <w:b/>
                <w:bCs/>
              </w:rPr>
              <w:t>Дата заключения договора</w:t>
            </w:r>
          </w:p>
        </w:tc>
        <w:tc>
          <w:tcPr>
            <w:tcW w:w="630" w:type="pct"/>
            <w:tcBorders>
              <w:top w:val="single" w:sz="12" w:space="0" w:color="auto"/>
              <w:left w:val="single" w:sz="12" w:space="0" w:color="auto"/>
              <w:bottom w:val="single" w:sz="12" w:space="0" w:color="auto"/>
              <w:right w:val="single" w:sz="12" w:space="0" w:color="auto"/>
            </w:tcBorders>
            <w:shd w:val="clear" w:color="auto" w:fill="auto"/>
            <w:vAlign w:val="center"/>
          </w:tcPr>
          <w:p w:rsidR="000D5662" w:rsidRPr="00760C96" w:rsidRDefault="000D5662" w:rsidP="00A15644">
            <w:pPr>
              <w:spacing w:after="0"/>
              <w:jc w:val="center"/>
              <w:rPr>
                <w:rFonts w:ascii="Garamond" w:hAnsi="Garamond"/>
                <w:b/>
                <w:bCs/>
              </w:rPr>
            </w:pPr>
            <w:r w:rsidRPr="00760C96">
              <w:rPr>
                <w:rFonts w:ascii="Garamond" w:hAnsi="Garamond"/>
                <w:b/>
                <w:bCs/>
              </w:rPr>
              <w:t xml:space="preserve">Краткое наименование участника ОРЭМ – продавца </w:t>
            </w:r>
          </w:p>
        </w:tc>
        <w:tc>
          <w:tcPr>
            <w:tcW w:w="848" w:type="pct"/>
            <w:tcBorders>
              <w:top w:val="single" w:sz="12" w:space="0" w:color="auto"/>
              <w:left w:val="single" w:sz="12" w:space="0" w:color="auto"/>
              <w:bottom w:val="single" w:sz="12" w:space="0" w:color="auto"/>
              <w:right w:val="single" w:sz="12" w:space="0" w:color="auto"/>
            </w:tcBorders>
            <w:shd w:val="clear" w:color="auto" w:fill="auto"/>
            <w:vAlign w:val="center"/>
          </w:tcPr>
          <w:p w:rsidR="000D5662" w:rsidRPr="00760C96" w:rsidRDefault="000D5662" w:rsidP="00A15644">
            <w:pPr>
              <w:spacing w:after="0"/>
              <w:jc w:val="center"/>
              <w:rPr>
                <w:rFonts w:ascii="Garamond" w:hAnsi="Garamond"/>
                <w:b/>
                <w:bCs/>
              </w:rPr>
            </w:pPr>
            <w:r w:rsidRPr="00760C96">
              <w:rPr>
                <w:rFonts w:ascii="Garamond" w:hAnsi="Garamond"/>
                <w:b/>
                <w:bCs/>
              </w:rPr>
              <w:t>Идентификационный код участника ОРЭМ – продавца</w:t>
            </w:r>
          </w:p>
        </w:tc>
        <w:tc>
          <w:tcPr>
            <w:tcW w:w="721" w:type="pct"/>
            <w:tcBorders>
              <w:top w:val="single" w:sz="12" w:space="0" w:color="auto"/>
              <w:left w:val="single" w:sz="12" w:space="0" w:color="auto"/>
              <w:bottom w:val="single" w:sz="12" w:space="0" w:color="auto"/>
              <w:right w:val="single" w:sz="12" w:space="0" w:color="auto"/>
            </w:tcBorders>
            <w:vAlign w:val="center"/>
          </w:tcPr>
          <w:p w:rsidR="000D5662" w:rsidRPr="00760C96" w:rsidRDefault="000D5662" w:rsidP="00A15644">
            <w:pPr>
              <w:spacing w:after="0"/>
              <w:jc w:val="center"/>
              <w:rPr>
                <w:rFonts w:ascii="Garamond" w:hAnsi="Garamond"/>
                <w:b/>
                <w:bCs/>
              </w:rPr>
            </w:pPr>
            <w:r w:rsidRPr="00760C96">
              <w:rPr>
                <w:rFonts w:ascii="Garamond" w:hAnsi="Garamond"/>
                <w:b/>
                <w:bCs/>
              </w:rPr>
              <w:t>Краткое наименование участника ОРЭМ – покупателя</w:t>
            </w:r>
          </w:p>
        </w:tc>
        <w:tc>
          <w:tcPr>
            <w:tcW w:w="928" w:type="pct"/>
            <w:tcBorders>
              <w:top w:val="single" w:sz="12" w:space="0" w:color="auto"/>
              <w:left w:val="single" w:sz="12" w:space="0" w:color="auto"/>
              <w:bottom w:val="single" w:sz="12" w:space="0" w:color="auto"/>
              <w:right w:val="single" w:sz="12" w:space="0" w:color="auto"/>
            </w:tcBorders>
            <w:vAlign w:val="center"/>
          </w:tcPr>
          <w:p w:rsidR="000D5662" w:rsidRPr="00760C96" w:rsidRDefault="000D5662" w:rsidP="00A15644">
            <w:pPr>
              <w:spacing w:after="0"/>
              <w:jc w:val="center"/>
              <w:rPr>
                <w:rFonts w:ascii="Garamond" w:hAnsi="Garamond"/>
                <w:b/>
                <w:bCs/>
              </w:rPr>
            </w:pPr>
            <w:r w:rsidRPr="00760C96">
              <w:rPr>
                <w:rFonts w:ascii="Garamond" w:hAnsi="Garamond"/>
                <w:b/>
                <w:bCs/>
              </w:rPr>
              <w:t>Идентификационный код участника ОРЭМ – покупателя</w:t>
            </w:r>
          </w:p>
        </w:tc>
      </w:tr>
      <w:tr w:rsidR="000D5662" w:rsidRPr="00760C96" w:rsidTr="00D948D3">
        <w:trPr>
          <w:trHeight w:val="1175"/>
          <w:jc w:val="center"/>
        </w:trPr>
        <w:tc>
          <w:tcPr>
            <w:tcW w:w="624" w:type="pct"/>
            <w:tcBorders>
              <w:top w:val="single" w:sz="12" w:space="0" w:color="auto"/>
              <w:left w:val="single" w:sz="4" w:space="0" w:color="auto"/>
              <w:bottom w:val="single" w:sz="4" w:space="0" w:color="auto"/>
              <w:right w:val="single" w:sz="4" w:space="0" w:color="auto"/>
            </w:tcBorders>
            <w:shd w:val="clear" w:color="auto" w:fill="auto"/>
            <w:vAlign w:val="bottom"/>
          </w:tcPr>
          <w:p w:rsidR="000D5662" w:rsidRPr="00760C96" w:rsidRDefault="000D5662" w:rsidP="00A15644">
            <w:pPr>
              <w:spacing w:after="0"/>
              <w:jc w:val="center"/>
              <w:rPr>
                <w:rFonts w:ascii="Garamond" w:hAnsi="Garamond"/>
              </w:rPr>
            </w:pPr>
          </w:p>
        </w:tc>
        <w:tc>
          <w:tcPr>
            <w:tcW w:w="624" w:type="pct"/>
            <w:tcBorders>
              <w:top w:val="single" w:sz="12" w:space="0" w:color="auto"/>
              <w:left w:val="nil"/>
              <w:bottom w:val="single" w:sz="4" w:space="0" w:color="auto"/>
              <w:right w:val="single" w:sz="4" w:space="0" w:color="auto"/>
            </w:tcBorders>
            <w:shd w:val="clear" w:color="auto" w:fill="auto"/>
            <w:vAlign w:val="bottom"/>
          </w:tcPr>
          <w:p w:rsidR="000D5662" w:rsidRPr="00760C96" w:rsidRDefault="000D5662" w:rsidP="00A15644">
            <w:pPr>
              <w:spacing w:after="0"/>
              <w:jc w:val="center"/>
              <w:rPr>
                <w:rFonts w:ascii="Garamond" w:hAnsi="Garamond"/>
              </w:rPr>
            </w:pPr>
          </w:p>
        </w:tc>
        <w:tc>
          <w:tcPr>
            <w:tcW w:w="624" w:type="pct"/>
            <w:tcBorders>
              <w:top w:val="single" w:sz="12" w:space="0" w:color="auto"/>
              <w:left w:val="nil"/>
              <w:bottom w:val="single" w:sz="4" w:space="0" w:color="auto"/>
              <w:right w:val="single" w:sz="4" w:space="0" w:color="auto"/>
            </w:tcBorders>
          </w:tcPr>
          <w:p w:rsidR="000D5662" w:rsidRPr="00760C96" w:rsidRDefault="000D5662" w:rsidP="00A15644">
            <w:pPr>
              <w:spacing w:after="0"/>
              <w:rPr>
                <w:rFonts w:ascii="Garamond" w:hAnsi="Garamond"/>
              </w:rPr>
            </w:pPr>
          </w:p>
        </w:tc>
        <w:tc>
          <w:tcPr>
            <w:tcW w:w="630" w:type="pct"/>
            <w:tcBorders>
              <w:top w:val="single" w:sz="12" w:space="0" w:color="auto"/>
              <w:left w:val="nil"/>
              <w:bottom w:val="single" w:sz="4" w:space="0" w:color="auto"/>
              <w:right w:val="single" w:sz="4" w:space="0" w:color="auto"/>
            </w:tcBorders>
            <w:shd w:val="clear" w:color="auto" w:fill="auto"/>
            <w:vAlign w:val="bottom"/>
          </w:tcPr>
          <w:p w:rsidR="000D5662" w:rsidRPr="00760C96" w:rsidRDefault="000D5662" w:rsidP="00A15644">
            <w:pPr>
              <w:spacing w:after="0"/>
              <w:rPr>
                <w:rFonts w:ascii="Garamond" w:hAnsi="Garamond"/>
              </w:rPr>
            </w:pPr>
          </w:p>
        </w:tc>
        <w:tc>
          <w:tcPr>
            <w:tcW w:w="848" w:type="pct"/>
            <w:tcBorders>
              <w:top w:val="single" w:sz="12" w:space="0" w:color="auto"/>
              <w:left w:val="nil"/>
              <w:bottom w:val="single" w:sz="4" w:space="0" w:color="auto"/>
              <w:right w:val="single" w:sz="4" w:space="0" w:color="auto"/>
            </w:tcBorders>
            <w:shd w:val="clear" w:color="auto" w:fill="auto"/>
            <w:vAlign w:val="bottom"/>
          </w:tcPr>
          <w:p w:rsidR="000D5662" w:rsidRPr="00760C96" w:rsidRDefault="000D5662" w:rsidP="00A15644">
            <w:pPr>
              <w:spacing w:after="0"/>
              <w:rPr>
                <w:rFonts w:ascii="Garamond" w:hAnsi="Garamond"/>
              </w:rPr>
            </w:pPr>
          </w:p>
        </w:tc>
        <w:tc>
          <w:tcPr>
            <w:tcW w:w="721" w:type="pct"/>
            <w:tcBorders>
              <w:top w:val="single" w:sz="12" w:space="0" w:color="auto"/>
              <w:left w:val="nil"/>
              <w:bottom w:val="single" w:sz="4" w:space="0" w:color="auto"/>
              <w:right w:val="single" w:sz="4" w:space="0" w:color="auto"/>
            </w:tcBorders>
          </w:tcPr>
          <w:p w:rsidR="000D5662" w:rsidRPr="00760C96" w:rsidRDefault="000D5662" w:rsidP="00A15644">
            <w:pPr>
              <w:spacing w:after="0"/>
              <w:rPr>
                <w:rFonts w:ascii="Garamond" w:hAnsi="Garamond"/>
              </w:rPr>
            </w:pPr>
          </w:p>
        </w:tc>
        <w:tc>
          <w:tcPr>
            <w:tcW w:w="928" w:type="pct"/>
            <w:tcBorders>
              <w:top w:val="single" w:sz="12" w:space="0" w:color="auto"/>
              <w:left w:val="nil"/>
              <w:bottom w:val="single" w:sz="4" w:space="0" w:color="auto"/>
              <w:right w:val="single" w:sz="4" w:space="0" w:color="auto"/>
            </w:tcBorders>
          </w:tcPr>
          <w:p w:rsidR="000D5662" w:rsidRPr="00760C96" w:rsidRDefault="000D5662" w:rsidP="00A15644">
            <w:pPr>
              <w:spacing w:after="0"/>
              <w:rPr>
                <w:rFonts w:ascii="Garamond" w:hAnsi="Garamond"/>
              </w:rPr>
            </w:pPr>
          </w:p>
        </w:tc>
      </w:tr>
    </w:tbl>
    <w:p w:rsidR="000D5662" w:rsidRDefault="000D5662" w:rsidP="00A15644">
      <w:pPr>
        <w:widowControl w:val="0"/>
        <w:spacing w:after="0"/>
      </w:pPr>
    </w:p>
    <w:p w:rsidR="00A15644" w:rsidRDefault="00A15644" w:rsidP="00A15644">
      <w:pPr>
        <w:widowControl w:val="0"/>
        <w:spacing w:after="0"/>
        <w:jc w:val="right"/>
        <w:rPr>
          <w:rFonts w:ascii="Garamond" w:hAnsi="Garamond"/>
          <w:b/>
        </w:rPr>
      </w:pPr>
    </w:p>
    <w:p w:rsidR="000D5662" w:rsidRPr="00760C96" w:rsidRDefault="000D5662" w:rsidP="00A15644">
      <w:pPr>
        <w:widowControl w:val="0"/>
        <w:spacing w:after="0"/>
        <w:jc w:val="right"/>
        <w:rPr>
          <w:rFonts w:ascii="Garamond" w:hAnsi="Garamond"/>
          <w:b/>
        </w:rPr>
      </w:pPr>
      <w:r w:rsidRPr="00760C96">
        <w:rPr>
          <w:rFonts w:ascii="Garamond" w:hAnsi="Garamond"/>
          <w:b/>
        </w:rPr>
        <w:t>Приложение 24.4</w:t>
      </w:r>
    </w:p>
    <w:p w:rsidR="000D5662" w:rsidRPr="00760C96" w:rsidRDefault="000D5662" w:rsidP="00A15644">
      <w:pPr>
        <w:spacing w:after="0"/>
        <w:rPr>
          <w:rFonts w:ascii="Garamond" w:hAnsi="Garamond"/>
          <w:b/>
        </w:rPr>
      </w:pPr>
      <w:r w:rsidRPr="00760C96">
        <w:rPr>
          <w:rFonts w:ascii="Garamond" w:hAnsi="Garamond"/>
          <w:b/>
        </w:rPr>
        <w:t>Реестр договоров ДПМ ТБО</w:t>
      </w:r>
    </w:p>
    <w:p w:rsidR="000D5662" w:rsidRPr="00760C96" w:rsidRDefault="000D5662" w:rsidP="00A15644">
      <w:pPr>
        <w:spacing w:after="0"/>
        <w:rPr>
          <w:rFonts w:ascii="Garamond" w:hAnsi="Garamond"/>
        </w:rPr>
      </w:pPr>
      <w:r w:rsidRPr="00760C96">
        <w:rPr>
          <w:rFonts w:ascii="Garamond" w:hAnsi="Garamond"/>
        </w:rPr>
        <w:t>по состоянию на_____________</w:t>
      </w:r>
    </w:p>
    <w:p w:rsidR="000D5662" w:rsidRPr="00E57FD2" w:rsidRDefault="000D5662" w:rsidP="00A15644">
      <w:pPr>
        <w:spacing w:after="0"/>
        <w:rPr>
          <w:rFonts w:ascii="Garamond" w:hAnsi="Garamond"/>
        </w:rPr>
      </w:pPr>
    </w:p>
    <w:tbl>
      <w:tblPr>
        <w:tblW w:w="5000" w:type="pct"/>
        <w:jc w:val="center"/>
        <w:tblLook w:val="0000" w:firstRow="0" w:lastRow="0" w:firstColumn="0" w:lastColumn="0" w:noHBand="0" w:noVBand="0"/>
      </w:tblPr>
      <w:tblGrid>
        <w:gridCol w:w="1049"/>
        <w:gridCol w:w="1774"/>
        <w:gridCol w:w="1978"/>
        <w:gridCol w:w="2333"/>
        <w:gridCol w:w="2561"/>
        <w:gridCol w:w="2456"/>
        <w:gridCol w:w="2409"/>
      </w:tblGrid>
      <w:tr w:rsidR="000D5662" w:rsidRPr="00760C96" w:rsidTr="00760C96">
        <w:trPr>
          <w:trHeight w:val="1182"/>
          <w:jc w:val="center"/>
        </w:trPr>
        <w:tc>
          <w:tcPr>
            <w:tcW w:w="361" w:type="pct"/>
            <w:tcBorders>
              <w:top w:val="single" w:sz="12" w:space="0" w:color="auto"/>
              <w:left w:val="single" w:sz="12" w:space="0" w:color="auto"/>
              <w:bottom w:val="single" w:sz="12" w:space="0" w:color="auto"/>
              <w:right w:val="single" w:sz="12" w:space="0" w:color="auto"/>
            </w:tcBorders>
            <w:shd w:val="clear" w:color="auto" w:fill="auto"/>
            <w:vAlign w:val="center"/>
          </w:tcPr>
          <w:p w:rsidR="000D5662" w:rsidRPr="00760C96" w:rsidRDefault="000D5662" w:rsidP="00A15644">
            <w:pPr>
              <w:spacing w:after="0"/>
              <w:jc w:val="center"/>
              <w:rPr>
                <w:rFonts w:ascii="Garamond" w:hAnsi="Garamond"/>
                <w:b/>
                <w:bCs/>
              </w:rPr>
            </w:pPr>
            <w:r w:rsidRPr="00760C96">
              <w:rPr>
                <w:rFonts w:ascii="Garamond" w:hAnsi="Garamond"/>
                <w:b/>
                <w:bCs/>
              </w:rPr>
              <w:t>№ п/п</w:t>
            </w:r>
          </w:p>
        </w:tc>
        <w:tc>
          <w:tcPr>
            <w:tcW w:w="610" w:type="pct"/>
            <w:tcBorders>
              <w:top w:val="single" w:sz="12" w:space="0" w:color="auto"/>
              <w:left w:val="single" w:sz="12" w:space="0" w:color="auto"/>
              <w:bottom w:val="single" w:sz="12" w:space="0" w:color="auto"/>
              <w:right w:val="single" w:sz="12" w:space="0" w:color="auto"/>
            </w:tcBorders>
            <w:shd w:val="clear" w:color="auto" w:fill="auto"/>
            <w:vAlign w:val="center"/>
          </w:tcPr>
          <w:p w:rsidR="000D5662" w:rsidRPr="00760C96" w:rsidRDefault="000D5662" w:rsidP="00A15644">
            <w:pPr>
              <w:spacing w:after="0"/>
              <w:jc w:val="center"/>
              <w:rPr>
                <w:rFonts w:ascii="Garamond" w:hAnsi="Garamond"/>
                <w:b/>
                <w:bCs/>
              </w:rPr>
            </w:pPr>
            <w:r w:rsidRPr="00760C96">
              <w:rPr>
                <w:rFonts w:ascii="Garamond" w:hAnsi="Garamond"/>
                <w:b/>
                <w:bCs/>
              </w:rPr>
              <w:t xml:space="preserve">Номер договора </w:t>
            </w:r>
          </w:p>
        </w:tc>
        <w:tc>
          <w:tcPr>
            <w:tcW w:w="680" w:type="pct"/>
            <w:tcBorders>
              <w:top w:val="single" w:sz="12" w:space="0" w:color="auto"/>
              <w:left w:val="single" w:sz="12" w:space="0" w:color="auto"/>
              <w:bottom w:val="single" w:sz="12" w:space="0" w:color="auto"/>
              <w:right w:val="single" w:sz="12" w:space="0" w:color="auto"/>
            </w:tcBorders>
            <w:vAlign w:val="center"/>
          </w:tcPr>
          <w:p w:rsidR="000D5662" w:rsidRPr="00760C96" w:rsidDel="0035183C" w:rsidRDefault="000D5662" w:rsidP="00A15644">
            <w:pPr>
              <w:spacing w:after="0"/>
              <w:jc w:val="center"/>
              <w:rPr>
                <w:rFonts w:ascii="Garamond" w:hAnsi="Garamond"/>
                <w:b/>
                <w:bCs/>
              </w:rPr>
            </w:pPr>
            <w:r w:rsidRPr="00760C96">
              <w:rPr>
                <w:rFonts w:ascii="Garamond" w:hAnsi="Garamond"/>
                <w:b/>
                <w:bCs/>
              </w:rPr>
              <w:t>Дата заключения договора</w:t>
            </w:r>
          </w:p>
        </w:tc>
        <w:tc>
          <w:tcPr>
            <w:tcW w:w="802" w:type="pct"/>
            <w:tcBorders>
              <w:top w:val="single" w:sz="12" w:space="0" w:color="auto"/>
              <w:left w:val="single" w:sz="12" w:space="0" w:color="auto"/>
              <w:bottom w:val="single" w:sz="12" w:space="0" w:color="auto"/>
              <w:right w:val="single" w:sz="12" w:space="0" w:color="auto"/>
            </w:tcBorders>
            <w:shd w:val="clear" w:color="auto" w:fill="auto"/>
            <w:vAlign w:val="center"/>
          </w:tcPr>
          <w:p w:rsidR="000D5662" w:rsidRPr="00760C96" w:rsidRDefault="000D5662" w:rsidP="00A15644">
            <w:pPr>
              <w:spacing w:after="0"/>
              <w:jc w:val="center"/>
              <w:rPr>
                <w:rFonts w:ascii="Garamond" w:hAnsi="Garamond"/>
                <w:b/>
                <w:bCs/>
              </w:rPr>
            </w:pPr>
            <w:r w:rsidRPr="00760C96">
              <w:rPr>
                <w:rFonts w:ascii="Garamond" w:hAnsi="Garamond"/>
                <w:b/>
                <w:bCs/>
              </w:rPr>
              <w:t xml:space="preserve">Краткое наименование участника ОРЭМ – продавца </w:t>
            </w:r>
          </w:p>
        </w:tc>
        <w:tc>
          <w:tcPr>
            <w:tcW w:w="880" w:type="pct"/>
            <w:tcBorders>
              <w:top w:val="single" w:sz="12" w:space="0" w:color="auto"/>
              <w:left w:val="single" w:sz="12" w:space="0" w:color="auto"/>
              <w:bottom w:val="single" w:sz="12" w:space="0" w:color="auto"/>
              <w:right w:val="single" w:sz="12" w:space="0" w:color="auto"/>
            </w:tcBorders>
            <w:shd w:val="clear" w:color="auto" w:fill="auto"/>
            <w:vAlign w:val="center"/>
          </w:tcPr>
          <w:p w:rsidR="000D5662" w:rsidRPr="00760C96" w:rsidRDefault="000D5662" w:rsidP="00A15644">
            <w:pPr>
              <w:spacing w:after="0"/>
              <w:jc w:val="center"/>
              <w:rPr>
                <w:rFonts w:ascii="Garamond" w:hAnsi="Garamond"/>
                <w:b/>
                <w:bCs/>
              </w:rPr>
            </w:pPr>
            <w:r w:rsidRPr="00760C96">
              <w:rPr>
                <w:rFonts w:ascii="Garamond" w:hAnsi="Garamond"/>
                <w:b/>
                <w:bCs/>
              </w:rPr>
              <w:t>Идентификационный код участника ОРЭМ – продавца</w:t>
            </w:r>
          </w:p>
        </w:tc>
        <w:tc>
          <w:tcPr>
            <w:tcW w:w="844" w:type="pct"/>
            <w:tcBorders>
              <w:top w:val="single" w:sz="12" w:space="0" w:color="auto"/>
              <w:left w:val="single" w:sz="12" w:space="0" w:color="auto"/>
              <w:bottom w:val="single" w:sz="12" w:space="0" w:color="auto"/>
              <w:right w:val="single" w:sz="12" w:space="0" w:color="auto"/>
            </w:tcBorders>
            <w:vAlign w:val="center"/>
          </w:tcPr>
          <w:p w:rsidR="000D5662" w:rsidRPr="00760C96" w:rsidRDefault="000D5662" w:rsidP="00A15644">
            <w:pPr>
              <w:spacing w:after="0"/>
              <w:jc w:val="center"/>
              <w:rPr>
                <w:rFonts w:ascii="Garamond" w:hAnsi="Garamond"/>
                <w:b/>
                <w:bCs/>
              </w:rPr>
            </w:pPr>
            <w:r w:rsidRPr="00760C96">
              <w:rPr>
                <w:rFonts w:ascii="Garamond" w:hAnsi="Garamond"/>
                <w:b/>
                <w:bCs/>
              </w:rPr>
              <w:t>Краткое наименование участника ОРЭМ – покупателя</w:t>
            </w:r>
          </w:p>
        </w:tc>
        <w:tc>
          <w:tcPr>
            <w:tcW w:w="824" w:type="pct"/>
            <w:tcBorders>
              <w:top w:val="single" w:sz="12" w:space="0" w:color="auto"/>
              <w:left w:val="single" w:sz="12" w:space="0" w:color="auto"/>
              <w:bottom w:val="single" w:sz="12" w:space="0" w:color="auto"/>
              <w:right w:val="single" w:sz="12" w:space="0" w:color="auto"/>
            </w:tcBorders>
            <w:vAlign w:val="center"/>
          </w:tcPr>
          <w:p w:rsidR="000D5662" w:rsidRPr="00760C96" w:rsidRDefault="000D5662" w:rsidP="00A15644">
            <w:pPr>
              <w:spacing w:after="0"/>
              <w:jc w:val="center"/>
              <w:rPr>
                <w:rFonts w:ascii="Garamond" w:hAnsi="Garamond"/>
                <w:b/>
                <w:bCs/>
              </w:rPr>
            </w:pPr>
            <w:r w:rsidRPr="00760C96">
              <w:rPr>
                <w:rFonts w:ascii="Garamond" w:hAnsi="Garamond"/>
                <w:b/>
                <w:bCs/>
              </w:rPr>
              <w:t>Идентификационный код участника ОРЭМ – покупателя</w:t>
            </w:r>
          </w:p>
        </w:tc>
      </w:tr>
      <w:tr w:rsidR="000D5662" w:rsidRPr="00760C96" w:rsidTr="00760C96">
        <w:trPr>
          <w:trHeight w:val="1308"/>
          <w:jc w:val="center"/>
        </w:trPr>
        <w:tc>
          <w:tcPr>
            <w:tcW w:w="361" w:type="pct"/>
            <w:tcBorders>
              <w:top w:val="single" w:sz="12" w:space="0" w:color="auto"/>
              <w:left w:val="single" w:sz="4" w:space="0" w:color="auto"/>
              <w:bottom w:val="single" w:sz="4" w:space="0" w:color="auto"/>
              <w:right w:val="single" w:sz="4" w:space="0" w:color="auto"/>
            </w:tcBorders>
            <w:shd w:val="clear" w:color="auto" w:fill="auto"/>
            <w:vAlign w:val="bottom"/>
          </w:tcPr>
          <w:p w:rsidR="000D5662" w:rsidRPr="00760C96" w:rsidRDefault="000D5662" w:rsidP="00A15644">
            <w:pPr>
              <w:spacing w:after="0"/>
              <w:jc w:val="center"/>
              <w:rPr>
                <w:rFonts w:ascii="Garamond" w:hAnsi="Garamond"/>
              </w:rPr>
            </w:pPr>
          </w:p>
        </w:tc>
        <w:tc>
          <w:tcPr>
            <w:tcW w:w="610" w:type="pct"/>
            <w:tcBorders>
              <w:top w:val="single" w:sz="12" w:space="0" w:color="auto"/>
              <w:left w:val="nil"/>
              <w:bottom w:val="single" w:sz="4" w:space="0" w:color="auto"/>
              <w:right w:val="single" w:sz="4" w:space="0" w:color="auto"/>
            </w:tcBorders>
            <w:shd w:val="clear" w:color="auto" w:fill="auto"/>
            <w:vAlign w:val="bottom"/>
          </w:tcPr>
          <w:p w:rsidR="000D5662" w:rsidRPr="00760C96" w:rsidRDefault="000D5662" w:rsidP="00A15644">
            <w:pPr>
              <w:spacing w:after="0"/>
              <w:jc w:val="center"/>
              <w:rPr>
                <w:rFonts w:ascii="Garamond" w:hAnsi="Garamond"/>
              </w:rPr>
            </w:pPr>
          </w:p>
        </w:tc>
        <w:tc>
          <w:tcPr>
            <w:tcW w:w="680" w:type="pct"/>
            <w:tcBorders>
              <w:top w:val="single" w:sz="12" w:space="0" w:color="auto"/>
              <w:left w:val="nil"/>
              <w:bottom w:val="single" w:sz="4" w:space="0" w:color="auto"/>
              <w:right w:val="single" w:sz="4" w:space="0" w:color="auto"/>
            </w:tcBorders>
          </w:tcPr>
          <w:p w:rsidR="000D5662" w:rsidRPr="00760C96" w:rsidRDefault="000D5662" w:rsidP="00A15644">
            <w:pPr>
              <w:spacing w:after="0"/>
              <w:rPr>
                <w:rFonts w:ascii="Garamond" w:hAnsi="Garamond"/>
              </w:rPr>
            </w:pPr>
          </w:p>
        </w:tc>
        <w:tc>
          <w:tcPr>
            <w:tcW w:w="802" w:type="pct"/>
            <w:tcBorders>
              <w:top w:val="single" w:sz="12" w:space="0" w:color="auto"/>
              <w:left w:val="nil"/>
              <w:bottom w:val="single" w:sz="4" w:space="0" w:color="auto"/>
              <w:right w:val="single" w:sz="4" w:space="0" w:color="auto"/>
            </w:tcBorders>
            <w:shd w:val="clear" w:color="auto" w:fill="auto"/>
            <w:vAlign w:val="bottom"/>
          </w:tcPr>
          <w:p w:rsidR="000D5662" w:rsidRPr="00760C96" w:rsidRDefault="000D5662" w:rsidP="00A15644">
            <w:pPr>
              <w:spacing w:after="0"/>
              <w:rPr>
                <w:rFonts w:ascii="Garamond" w:hAnsi="Garamond"/>
              </w:rPr>
            </w:pPr>
          </w:p>
        </w:tc>
        <w:tc>
          <w:tcPr>
            <w:tcW w:w="880" w:type="pct"/>
            <w:tcBorders>
              <w:top w:val="single" w:sz="12" w:space="0" w:color="auto"/>
              <w:left w:val="nil"/>
              <w:bottom w:val="single" w:sz="4" w:space="0" w:color="auto"/>
              <w:right w:val="single" w:sz="4" w:space="0" w:color="auto"/>
            </w:tcBorders>
            <w:shd w:val="clear" w:color="auto" w:fill="auto"/>
            <w:vAlign w:val="bottom"/>
          </w:tcPr>
          <w:p w:rsidR="000D5662" w:rsidRPr="00760C96" w:rsidRDefault="000D5662" w:rsidP="00A15644">
            <w:pPr>
              <w:spacing w:after="0"/>
              <w:rPr>
                <w:rFonts w:ascii="Garamond" w:hAnsi="Garamond"/>
              </w:rPr>
            </w:pPr>
          </w:p>
        </w:tc>
        <w:tc>
          <w:tcPr>
            <w:tcW w:w="844" w:type="pct"/>
            <w:tcBorders>
              <w:top w:val="single" w:sz="12" w:space="0" w:color="auto"/>
              <w:left w:val="nil"/>
              <w:bottom w:val="single" w:sz="4" w:space="0" w:color="auto"/>
              <w:right w:val="single" w:sz="4" w:space="0" w:color="auto"/>
            </w:tcBorders>
          </w:tcPr>
          <w:p w:rsidR="000D5662" w:rsidRPr="00760C96" w:rsidRDefault="000D5662" w:rsidP="00A15644">
            <w:pPr>
              <w:spacing w:after="0"/>
              <w:rPr>
                <w:rFonts w:ascii="Garamond" w:hAnsi="Garamond"/>
              </w:rPr>
            </w:pPr>
          </w:p>
        </w:tc>
        <w:tc>
          <w:tcPr>
            <w:tcW w:w="824" w:type="pct"/>
            <w:tcBorders>
              <w:top w:val="single" w:sz="12" w:space="0" w:color="auto"/>
              <w:left w:val="nil"/>
              <w:bottom w:val="single" w:sz="4" w:space="0" w:color="auto"/>
              <w:right w:val="single" w:sz="4" w:space="0" w:color="auto"/>
            </w:tcBorders>
          </w:tcPr>
          <w:p w:rsidR="000D5662" w:rsidRPr="00760C96" w:rsidRDefault="000D5662" w:rsidP="00A15644">
            <w:pPr>
              <w:spacing w:after="0"/>
              <w:rPr>
                <w:rFonts w:ascii="Garamond" w:hAnsi="Garamond"/>
              </w:rPr>
            </w:pPr>
          </w:p>
        </w:tc>
      </w:tr>
    </w:tbl>
    <w:p w:rsidR="000D5662" w:rsidRPr="00760C96" w:rsidRDefault="000D5662" w:rsidP="00A15644">
      <w:pPr>
        <w:widowControl w:val="0"/>
        <w:spacing w:after="0"/>
        <w:rPr>
          <w:rFonts w:ascii="Garamond" w:hAnsi="Garamond"/>
        </w:rPr>
      </w:pPr>
    </w:p>
    <w:p w:rsidR="000D5662" w:rsidRPr="00321392" w:rsidRDefault="000D5662" w:rsidP="000D5662">
      <w:pPr>
        <w:ind w:right="-305"/>
        <w:rPr>
          <w:rFonts w:ascii="Garamond" w:hAnsi="Garamond"/>
          <w:b/>
          <w:bCs/>
          <w:sz w:val="26"/>
          <w:szCs w:val="26"/>
        </w:rPr>
      </w:pPr>
      <w:r w:rsidRPr="00321392">
        <w:rPr>
          <w:rFonts w:ascii="Garamond" w:hAnsi="Garamond"/>
          <w:b/>
          <w:bCs/>
          <w:sz w:val="26"/>
          <w:szCs w:val="26"/>
        </w:rPr>
        <w:lastRenderedPageBreak/>
        <w:t>Предложения по изменениям и дополнениям в СОГЛАШЕНИЕ О ПРИМЕНЕНИИ ЭЛЕКТРОННОЙ ПОДПИСИ В ТОРГОВОЙ СИСТЕМЕ ОПТОВОГО РЫНКА (Приложение № Д 7 к Договору о присоединении к торговой системе оптового рынка)</w:t>
      </w:r>
    </w:p>
    <w:p w:rsidR="000D5662" w:rsidRPr="00A15644" w:rsidRDefault="000D5662" w:rsidP="000D5662">
      <w:pPr>
        <w:ind w:left="-426" w:firstLine="426"/>
        <w:jc w:val="both"/>
        <w:rPr>
          <w:rFonts w:ascii="Garamond" w:hAnsi="Garamond"/>
          <w:b/>
          <w:bCs/>
          <w:sz w:val="24"/>
          <w:szCs w:val="24"/>
        </w:rPr>
      </w:pPr>
      <w:r w:rsidRPr="00A15644">
        <w:rPr>
          <w:rFonts w:ascii="Garamond" w:hAnsi="Garamond"/>
          <w:b/>
          <w:bCs/>
          <w:sz w:val="24"/>
          <w:szCs w:val="24"/>
        </w:rPr>
        <w:t>Добавить строки в приложение 2 к Правилам ЭДО СЭД КО:</w:t>
      </w:r>
    </w:p>
    <w:tbl>
      <w:tblPr>
        <w:tblW w:w="15162" w:type="dxa"/>
        <w:jc w:val="center"/>
        <w:tblLayout w:type="fixed"/>
        <w:tblCellMar>
          <w:left w:w="0" w:type="dxa"/>
          <w:right w:w="0" w:type="dxa"/>
        </w:tblCellMar>
        <w:tblLook w:val="04A0" w:firstRow="1" w:lastRow="0" w:firstColumn="1" w:lastColumn="0" w:noHBand="0" w:noVBand="1"/>
      </w:tblPr>
      <w:tblGrid>
        <w:gridCol w:w="1271"/>
        <w:gridCol w:w="2126"/>
        <w:gridCol w:w="1559"/>
        <w:gridCol w:w="755"/>
        <w:gridCol w:w="712"/>
        <w:gridCol w:w="709"/>
        <w:gridCol w:w="1084"/>
        <w:gridCol w:w="851"/>
        <w:gridCol w:w="725"/>
        <w:gridCol w:w="1165"/>
        <w:gridCol w:w="1653"/>
        <w:gridCol w:w="1277"/>
        <w:gridCol w:w="1275"/>
      </w:tblGrid>
      <w:tr w:rsidR="000D5662" w:rsidRPr="00A15644" w:rsidTr="00D948D3">
        <w:trPr>
          <w:trHeight w:val="808"/>
          <w:jc w:val="center"/>
        </w:trPr>
        <w:tc>
          <w:tcPr>
            <w:tcW w:w="1271" w:type="dxa"/>
            <w:tcBorders>
              <w:top w:val="single" w:sz="8" w:space="0" w:color="auto"/>
              <w:left w:val="single" w:sz="8" w:space="0" w:color="auto"/>
              <w:bottom w:val="single" w:sz="4" w:space="0" w:color="auto"/>
              <w:right w:val="single" w:sz="8" w:space="0" w:color="auto"/>
            </w:tcBorders>
            <w:shd w:val="clear" w:color="auto" w:fill="C0C0C0"/>
            <w:tcMar>
              <w:top w:w="0" w:type="dxa"/>
              <w:left w:w="108" w:type="dxa"/>
              <w:bottom w:w="0" w:type="dxa"/>
              <w:right w:w="108" w:type="dxa"/>
            </w:tcMar>
            <w:vAlign w:val="center"/>
            <w:hideMark/>
          </w:tcPr>
          <w:p w:rsidR="000D5662" w:rsidRPr="00A15644" w:rsidRDefault="000D5662" w:rsidP="00B13375">
            <w:pPr>
              <w:jc w:val="center"/>
              <w:rPr>
                <w:rFonts w:ascii="Arial" w:hAnsi="Arial" w:cs="Arial"/>
                <w:color w:val="000000"/>
                <w:sz w:val="18"/>
                <w:szCs w:val="18"/>
              </w:rPr>
            </w:pPr>
            <w:r w:rsidRPr="00A15644">
              <w:rPr>
                <w:rFonts w:ascii="Arial" w:hAnsi="Arial" w:cs="Arial"/>
                <w:color w:val="000000"/>
                <w:sz w:val="18"/>
                <w:szCs w:val="18"/>
              </w:rPr>
              <w:t>Код формы</w:t>
            </w:r>
          </w:p>
        </w:tc>
        <w:tc>
          <w:tcPr>
            <w:tcW w:w="2126"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rsidR="000D5662" w:rsidRPr="00A15644" w:rsidRDefault="000D5662" w:rsidP="00B13375">
            <w:pPr>
              <w:jc w:val="center"/>
              <w:rPr>
                <w:rFonts w:ascii="Arial" w:hAnsi="Arial" w:cs="Arial"/>
                <w:color w:val="000000"/>
                <w:sz w:val="18"/>
                <w:szCs w:val="18"/>
              </w:rPr>
            </w:pPr>
            <w:r w:rsidRPr="00A15644">
              <w:rPr>
                <w:rFonts w:ascii="Arial" w:hAnsi="Arial" w:cs="Arial"/>
                <w:color w:val="000000"/>
                <w:sz w:val="18"/>
                <w:szCs w:val="18"/>
              </w:rPr>
              <w:t>Наименование формы</w:t>
            </w:r>
          </w:p>
        </w:tc>
        <w:tc>
          <w:tcPr>
            <w:tcW w:w="1559"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rsidR="000D5662" w:rsidRPr="00A15644" w:rsidRDefault="000D5662" w:rsidP="00B13375">
            <w:pPr>
              <w:jc w:val="center"/>
              <w:rPr>
                <w:rFonts w:ascii="Arial" w:hAnsi="Arial" w:cs="Arial"/>
                <w:color w:val="000000"/>
                <w:sz w:val="18"/>
                <w:szCs w:val="18"/>
              </w:rPr>
            </w:pPr>
            <w:r w:rsidRPr="00A15644">
              <w:rPr>
                <w:rFonts w:ascii="Arial" w:hAnsi="Arial" w:cs="Arial"/>
                <w:color w:val="000000"/>
                <w:sz w:val="18"/>
                <w:szCs w:val="18"/>
              </w:rPr>
              <w:t>Основание предоставления</w:t>
            </w:r>
          </w:p>
        </w:tc>
        <w:tc>
          <w:tcPr>
            <w:tcW w:w="75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rsidR="000D5662" w:rsidRPr="00A15644" w:rsidRDefault="000D5662" w:rsidP="00B13375">
            <w:pPr>
              <w:jc w:val="center"/>
              <w:rPr>
                <w:rFonts w:ascii="Arial" w:hAnsi="Arial" w:cs="Arial"/>
                <w:color w:val="000000"/>
                <w:sz w:val="18"/>
                <w:szCs w:val="18"/>
              </w:rPr>
            </w:pPr>
            <w:r w:rsidRPr="00A15644">
              <w:rPr>
                <w:rFonts w:ascii="Arial" w:hAnsi="Arial" w:cs="Arial"/>
                <w:color w:val="000000"/>
                <w:sz w:val="18"/>
                <w:szCs w:val="18"/>
              </w:rPr>
              <w:t>Формат</w:t>
            </w:r>
          </w:p>
        </w:tc>
        <w:tc>
          <w:tcPr>
            <w:tcW w:w="712"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rsidR="000D5662" w:rsidRPr="00A15644" w:rsidRDefault="000D5662" w:rsidP="00B13375">
            <w:pPr>
              <w:jc w:val="center"/>
              <w:rPr>
                <w:rFonts w:ascii="Arial" w:hAnsi="Arial" w:cs="Arial"/>
                <w:color w:val="000000"/>
                <w:sz w:val="18"/>
                <w:szCs w:val="18"/>
              </w:rPr>
            </w:pPr>
            <w:r w:rsidRPr="00A15644">
              <w:rPr>
                <w:rFonts w:ascii="Arial" w:hAnsi="Arial" w:cs="Arial"/>
                <w:color w:val="000000"/>
                <w:sz w:val="18"/>
                <w:szCs w:val="18"/>
              </w:rPr>
              <w:t>Отправитель</w:t>
            </w:r>
          </w:p>
        </w:tc>
        <w:tc>
          <w:tcPr>
            <w:tcW w:w="709"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rsidR="000D5662" w:rsidRPr="00A15644" w:rsidRDefault="000D5662" w:rsidP="00B13375">
            <w:pPr>
              <w:jc w:val="center"/>
              <w:rPr>
                <w:rFonts w:ascii="Arial" w:hAnsi="Arial" w:cs="Arial"/>
                <w:color w:val="000000"/>
                <w:sz w:val="18"/>
                <w:szCs w:val="18"/>
              </w:rPr>
            </w:pPr>
            <w:r w:rsidRPr="00A15644">
              <w:rPr>
                <w:rFonts w:ascii="Arial" w:hAnsi="Arial" w:cs="Arial"/>
                <w:color w:val="000000"/>
                <w:sz w:val="18"/>
                <w:szCs w:val="18"/>
              </w:rPr>
              <w:t>Получатель</w:t>
            </w:r>
          </w:p>
        </w:tc>
        <w:tc>
          <w:tcPr>
            <w:tcW w:w="1084"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rsidR="000D5662" w:rsidRPr="00A15644" w:rsidRDefault="000D5662" w:rsidP="00B13375">
            <w:pPr>
              <w:jc w:val="center"/>
              <w:rPr>
                <w:rFonts w:ascii="Arial" w:hAnsi="Arial" w:cs="Arial"/>
                <w:color w:val="000000"/>
                <w:sz w:val="18"/>
                <w:szCs w:val="18"/>
              </w:rPr>
            </w:pPr>
            <w:r w:rsidRPr="00A15644">
              <w:rPr>
                <w:rFonts w:ascii="Arial" w:hAnsi="Arial" w:cs="Arial"/>
                <w:color w:val="000000"/>
                <w:sz w:val="18"/>
                <w:szCs w:val="18"/>
              </w:rPr>
              <w:t>Способ доставки</w:t>
            </w:r>
          </w:p>
        </w:tc>
        <w:tc>
          <w:tcPr>
            <w:tcW w:w="851"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rsidR="000D5662" w:rsidRPr="00A15644" w:rsidRDefault="000D5662" w:rsidP="00B13375">
            <w:pPr>
              <w:jc w:val="center"/>
              <w:rPr>
                <w:rFonts w:ascii="Arial" w:hAnsi="Arial" w:cs="Arial"/>
                <w:color w:val="000000"/>
                <w:sz w:val="18"/>
                <w:szCs w:val="18"/>
              </w:rPr>
            </w:pPr>
            <w:r w:rsidRPr="00A15644">
              <w:rPr>
                <w:rFonts w:ascii="Arial" w:hAnsi="Arial" w:cs="Arial"/>
                <w:color w:val="000000"/>
                <w:sz w:val="18"/>
                <w:szCs w:val="18"/>
              </w:rPr>
              <w:t>Подтверждать получение</w:t>
            </w:r>
          </w:p>
        </w:tc>
        <w:tc>
          <w:tcPr>
            <w:tcW w:w="72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rsidR="000D5662" w:rsidRPr="00A15644" w:rsidRDefault="000D5662" w:rsidP="00B13375">
            <w:pPr>
              <w:jc w:val="center"/>
              <w:rPr>
                <w:rFonts w:ascii="Arial" w:hAnsi="Arial" w:cs="Arial"/>
                <w:color w:val="000000"/>
                <w:sz w:val="18"/>
                <w:szCs w:val="18"/>
              </w:rPr>
            </w:pPr>
            <w:r w:rsidRPr="00A15644">
              <w:rPr>
                <w:rFonts w:ascii="Arial" w:hAnsi="Arial" w:cs="Arial"/>
                <w:color w:val="000000"/>
                <w:sz w:val="18"/>
                <w:szCs w:val="18"/>
              </w:rPr>
              <w:t>Шифровать</w:t>
            </w:r>
          </w:p>
        </w:tc>
        <w:tc>
          <w:tcPr>
            <w:tcW w:w="116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rsidR="000D5662" w:rsidRPr="00A15644" w:rsidRDefault="000D5662" w:rsidP="00B13375">
            <w:pPr>
              <w:jc w:val="center"/>
              <w:rPr>
                <w:rFonts w:ascii="Arial" w:hAnsi="Arial" w:cs="Arial"/>
                <w:color w:val="000000"/>
                <w:sz w:val="18"/>
                <w:szCs w:val="18"/>
              </w:rPr>
            </w:pPr>
            <w:r w:rsidRPr="00A15644">
              <w:rPr>
                <w:rFonts w:ascii="Arial" w:hAnsi="Arial" w:cs="Arial"/>
                <w:color w:val="000000"/>
                <w:sz w:val="18"/>
                <w:szCs w:val="18"/>
              </w:rPr>
              <w:t>Область применения ЭП</w:t>
            </w:r>
          </w:p>
        </w:tc>
        <w:tc>
          <w:tcPr>
            <w:tcW w:w="1653"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rsidR="000D5662" w:rsidRPr="00A15644" w:rsidRDefault="000D5662" w:rsidP="00B13375">
            <w:pPr>
              <w:jc w:val="center"/>
              <w:rPr>
                <w:rFonts w:ascii="Arial" w:hAnsi="Arial" w:cs="Arial"/>
                <w:color w:val="000000"/>
                <w:sz w:val="18"/>
                <w:szCs w:val="18"/>
              </w:rPr>
            </w:pPr>
            <w:r w:rsidRPr="00A15644">
              <w:rPr>
                <w:rFonts w:ascii="Arial" w:hAnsi="Arial" w:cs="Arial"/>
                <w:color w:val="000000"/>
                <w:sz w:val="18"/>
                <w:szCs w:val="18"/>
              </w:rPr>
              <w:t>ПО отображения и изготовления бумажных копий</w:t>
            </w:r>
          </w:p>
        </w:tc>
        <w:tc>
          <w:tcPr>
            <w:tcW w:w="1277"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rsidR="000D5662" w:rsidRPr="00A15644" w:rsidRDefault="000D5662" w:rsidP="00B13375">
            <w:pPr>
              <w:jc w:val="center"/>
              <w:rPr>
                <w:rFonts w:ascii="Arial" w:hAnsi="Arial" w:cs="Arial"/>
                <w:color w:val="000000"/>
                <w:sz w:val="18"/>
                <w:szCs w:val="18"/>
              </w:rPr>
            </w:pPr>
            <w:r w:rsidRPr="00A15644">
              <w:rPr>
                <w:rFonts w:ascii="Arial" w:hAnsi="Arial" w:cs="Arial"/>
                <w:color w:val="000000"/>
                <w:sz w:val="18"/>
                <w:szCs w:val="18"/>
              </w:rPr>
              <w:t>Срок хранения ЭД в архиве</w:t>
            </w:r>
          </w:p>
        </w:tc>
        <w:tc>
          <w:tcPr>
            <w:tcW w:w="1275" w:type="dxa"/>
            <w:tcBorders>
              <w:top w:val="single" w:sz="8" w:space="0" w:color="auto"/>
              <w:left w:val="nil"/>
              <w:bottom w:val="single" w:sz="4" w:space="0" w:color="auto"/>
              <w:right w:val="single" w:sz="8" w:space="0" w:color="auto"/>
            </w:tcBorders>
            <w:shd w:val="clear" w:color="auto" w:fill="C0C0C0"/>
            <w:vAlign w:val="center"/>
          </w:tcPr>
          <w:p w:rsidR="000D5662" w:rsidRPr="00A15644" w:rsidRDefault="000D5662" w:rsidP="00B13375">
            <w:pPr>
              <w:jc w:val="center"/>
              <w:rPr>
                <w:rFonts w:ascii="Arial" w:hAnsi="Arial" w:cs="Arial"/>
                <w:color w:val="000000"/>
                <w:sz w:val="18"/>
                <w:szCs w:val="18"/>
              </w:rPr>
            </w:pPr>
            <w:r w:rsidRPr="00A15644">
              <w:rPr>
                <w:rFonts w:ascii="Arial" w:hAnsi="Arial" w:cs="Arial"/>
                <w:color w:val="000000"/>
                <w:sz w:val="18"/>
                <w:szCs w:val="18"/>
              </w:rPr>
              <w:t>Срок доступа через интерфейс сайта</w:t>
            </w:r>
          </w:p>
        </w:tc>
      </w:tr>
      <w:tr w:rsidR="009D6DFA" w:rsidRPr="00A15644" w:rsidTr="00D948D3">
        <w:trPr>
          <w:trHeight w:val="399"/>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6DFA" w:rsidRPr="00A15644" w:rsidRDefault="009D6DFA" w:rsidP="00BE2FEC">
            <w:pPr>
              <w:jc w:val="center"/>
              <w:rPr>
                <w:rFonts w:ascii="Arial" w:hAnsi="Arial" w:cs="Arial"/>
                <w:color w:val="000000"/>
                <w:sz w:val="18"/>
                <w:szCs w:val="18"/>
                <w:lang w:val="en-US"/>
              </w:rPr>
            </w:pPr>
            <w:r w:rsidRPr="00A15644">
              <w:rPr>
                <w:rFonts w:ascii="Arial" w:hAnsi="Arial" w:cs="Arial"/>
                <w:color w:val="000000"/>
                <w:sz w:val="18"/>
                <w:szCs w:val="18"/>
                <w:lang w:val="en-US"/>
              </w:rPr>
              <w:t>DPMVIE_PART_REESTR_DOG_VIE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6DFA" w:rsidRPr="00A15644" w:rsidRDefault="009D6DFA" w:rsidP="00BE2FEC">
            <w:pPr>
              <w:jc w:val="center"/>
              <w:rPr>
                <w:rFonts w:ascii="Arial" w:hAnsi="Arial" w:cs="Arial"/>
                <w:color w:val="000000" w:themeColor="text1"/>
                <w:sz w:val="18"/>
                <w:szCs w:val="18"/>
              </w:rPr>
            </w:pPr>
            <w:r w:rsidRPr="00A15644">
              <w:rPr>
                <w:rFonts w:ascii="Arial" w:hAnsi="Arial" w:cs="Arial"/>
                <w:color w:val="000000"/>
                <w:sz w:val="18"/>
                <w:szCs w:val="18"/>
              </w:rPr>
              <w:t>Реестры заключенных договоров ДПМ ВИЭ</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6DFA" w:rsidRPr="00A15644" w:rsidRDefault="009D6DFA" w:rsidP="00BE2FEC">
            <w:pPr>
              <w:jc w:val="center"/>
              <w:rPr>
                <w:rFonts w:ascii="Arial" w:hAnsi="Arial" w:cs="Arial"/>
                <w:color w:val="000000"/>
                <w:sz w:val="18"/>
                <w:szCs w:val="18"/>
              </w:rPr>
            </w:pPr>
            <w:r w:rsidRPr="00A15644">
              <w:rPr>
                <w:rFonts w:ascii="Arial" w:hAnsi="Arial" w:cs="Arial"/>
                <w:color w:val="000000"/>
                <w:sz w:val="18"/>
                <w:szCs w:val="18"/>
              </w:rPr>
              <w:t>Регламент № 16, раздел 9 и приложение 24.3</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6DFA" w:rsidRPr="00A15644" w:rsidRDefault="009D6DFA" w:rsidP="00BE2FEC">
            <w:pPr>
              <w:jc w:val="center"/>
              <w:rPr>
                <w:rFonts w:ascii="Arial" w:hAnsi="Arial" w:cs="Arial"/>
                <w:color w:val="000000"/>
                <w:sz w:val="18"/>
                <w:szCs w:val="18"/>
                <w:lang w:val="en-US"/>
              </w:rPr>
            </w:pPr>
            <w:proofErr w:type="spellStart"/>
            <w:r w:rsidRPr="00A15644">
              <w:rPr>
                <w:rFonts w:ascii="Arial" w:hAnsi="Arial" w:cs="Arial"/>
                <w:color w:val="000000"/>
                <w:sz w:val="18"/>
                <w:szCs w:val="18"/>
              </w:rPr>
              <w:t>xls</w:t>
            </w:r>
            <w:proofErr w:type="spellEnd"/>
            <w:r w:rsidRPr="00A15644">
              <w:rPr>
                <w:rFonts w:ascii="Arial" w:hAnsi="Arial" w:cs="Arial"/>
                <w:color w:val="000000"/>
                <w:sz w:val="18"/>
                <w:szCs w:val="18"/>
                <w:lang w:val="en-US"/>
              </w:rPr>
              <w:t>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6DFA" w:rsidRPr="00A15644" w:rsidRDefault="009D6DFA" w:rsidP="00BE2FEC">
            <w:pPr>
              <w:jc w:val="center"/>
              <w:rPr>
                <w:rFonts w:ascii="Arial" w:hAnsi="Arial" w:cs="Arial"/>
                <w:color w:val="000000"/>
                <w:sz w:val="18"/>
                <w:szCs w:val="18"/>
              </w:rPr>
            </w:pPr>
            <w:r w:rsidRPr="00A15644">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6DFA" w:rsidRPr="00A15644" w:rsidRDefault="009D6DFA" w:rsidP="00BE2FEC">
            <w:pPr>
              <w:jc w:val="center"/>
              <w:rPr>
                <w:rFonts w:ascii="Arial" w:hAnsi="Arial" w:cs="Arial"/>
                <w:color w:val="000000"/>
                <w:sz w:val="18"/>
                <w:szCs w:val="18"/>
              </w:rPr>
            </w:pPr>
            <w:r w:rsidRPr="00A15644">
              <w:rPr>
                <w:rFonts w:ascii="Arial" w:hAnsi="Arial" w:cs="Arial"/>
                <w:color w:val="000000"/>
                <w:sz w:val="18"/>
                <w:szCs w:val="18"/>
              </w:rPr>
              <w:t>Участник</w:t>
            </w:r>
          </w:p>
        </w:tc>
        <w:tc>
          <w:tcPr>
            <w:tcW w:w="1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6DFA" w:rsidRPr="00A15644" w:rsidRDefault="009D6DFA" w:rsidP="00BE2FEC">
            <w:pPr>
              <w:jc w:val="center"/>
              <w:rPr>
                <w:rFonts w:ascii="Arial" w:hAnsi="Arial" w:cs="Arial"/>
                <w:color w:val="000000"/>
                <w:sz w:val="18"/>
                <w:szCs w:val="18"/>
              </w:rPr>
            </w:pPr>
            <w:r w:rsidRPr="00A15644">
              <w:rPr>
                <w:rFonts w:ascii="Arial" w:hAnsi="Arial" w:cs="Arial"/>
                <w:color w:val="000000"/>
                <w:sz w:val="18"/>
                <w:szCs w:val="18"/>
              </w:rPr>
              <w:t xml:space="preserve">сайт, </w:t>
            </w:r>
            <w:proofErr w:type="spellStart"/>
            <w:r w:rsidRPr="00A15644">
              <w:rPr>
                <w:rFonts w:ascii="Arial" w:hAnsi="Arial" w:cs="Arial"/>
                <w:color w:val="000000"/>
                <w:sz w:val="18"/>
                <w:szCs w:val="18"/>
              </w:rPr>
              <w:t>криптораздел</w:t>
            </w:r>
            <w:proofErr w:type="spellEnd"/>
            <w:r w:rsidRPr="00A15644">
              <w:rPr>
                <w:rFonts w:ascii="Arial" w:hAnsi="Arial" w:cs="Arial"/>
                <w:color w:val="000000"/>
                <w:sz w:val="18"/>
                <w:szCs w:val="18"/>
              </w:rPr>
              <w:t xml:space="preserve"> участника</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6DFA" w:rsidRPr="00A15644" w:rsidRDefault="009D6DFA" w:rsidP="00BE2FEC">
            <w:pPr>
              <w:jc w:val="center"/>
              <w:rPr>
                <w:rFonts w:ascii="Arial" w:hAnsi="Arial" w:cs="Arial"/>
                <w:color w:val="000000"/>
                <w:sz w:val="18"/>
                <w:szCs w:val="18"/>
              </w:rPr>
            </w:pPr>
            <w:r w:rsidRPr="00A15644">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6DFA" w:rsidRPr="00A15644" w:rsidRDefault="009D6DFA" w:rsidP="00BE2FEC">
            <w:pPr>
              <w:jc w:val="center"/>
              <w:rPr>
                <w:rFonts w:ascii="Arial" w:hAnsi="Arial" w:cs="Arial"/>
                <w:color w:val="000000"/>
                <w:sz w:val="18"/>
                <w:szCs w:val="18"/>
              </w:rPr>
            </w:pPr>
            <w:r w:rsidRPr="00A15644">
              <w:rPr>
                <w:rFonts w:ascii="Arial" w:hAnsi="Arial" w:cs="Arial"/>
                <w:color w:val="000000"/>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6DFA" w:rsidRPr="00A15644" w:rsidRDefault="009D6DFA" w:rsidP="00BE2FEC">
            <w:pPr>
              <w:jc w:val="center"/>
              <w:rPr>
                <w:rFonts w:ascii="Arial" w:hAnsi="Arial" w:cs="Arial"/>
                <w:color w:val="000000"/>
                <w:sz w:val="18"/>
                <w:szCs w:val="18"/>
              </w:rPr>
            </w:pPr>
            <w:r w:rsidRPr="00A15644">
              <w:rPr>
                <w:rFonts w:ascii="Arial" w:hAnsi="Arial" w:cs="Arial"/>
                <w:color w:val="000000"/>
                <w:sz w:val="18"/>
                <w:szCs w:val="18"/>
              </w:rPr>
              <w:t>1.3.6.1.4.1.18545.1.2.1.7</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6DFA" w:rsidRPr="00A15644" w:rsidRDefault="009D6DFA" w:rsidP="00BE2FEC">
            <w:pPr>
              <w:jc w:val="center"/>
              <w:rPr>
                <w:rFonts w:ascii="Arial" w:hAnsi="Arial" w:cs="Arial"/>
                <w:color w:val="000000"/>
                <w:sz w:val="18"/>
                <w:szCs w:val="18"/>
              </w:rPr>
            </w:pPr>
            <w:proofErr w:type="spellStart"/>
            <w:r w:rsidRPr="00A15644">
              <w:rPr>
                <w:rFonts w:ascii="Arial" w:hAnsi="Arial" w:cs="Arial"/>
                <w:color w:val="000000"/>
                <w:sz w:val="18"/>
                <w:szCs w:val="18"/>
              </w:rPr>
              <w:t>Excel</w:t>
            </w:r>
            <w:proofErr w:type="spellEnd"/>
          </w:p>
        </w:tc>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6DFA" w:rsidRPr="00A15644" w:rsidRDefault="009D6DFA" w:rsidP="00BE2FEC">
            <w:pPr>
              <w:jc w:val="center"/>
              <w:rPr>
                <w:rFonts w:ascii="Arial" w:hAnsi="Arial" w:cs="Arial"/>
                <w:color w:val="000000"/>
                <w:sz w:val="18"/>
                <w:szCs w:val="18"/>
              </w:rPr>
            </w:pPr>
            <w:r w:rsidRPr="00A15644">
              <w:rPr>
                <w:rFonts w:ascii="Arial" w:hAnsi="Arial" w:cs="Arial"/>
                <w:color w:val="000000"/>
                <w:sz w:val="18"/>
                <w:szCs w:val="18"/>
              </w:rPr>
              <w:t>3 года с даты прекращения договора</w:t>
            </w:r>
          </w:p>
        </w:tc>
        <w:tc>
          <w:tcPr>
            <w:tcW w:w="1275" w:type="dxa"/>
            <w:tcBorders>
              <w:top w:val="single" w:sz="4" w:space="0" w:color="auto"/>
              <w:left w:val="single" w:sz="4" w:space="0" w:color="auto"/>
              <w:bottom w:val="single" w:sz="4" w:space="0" w:color="auto"/>
              <w:right w:val="single" w:sz="4" w:space="0" w:color="auto"/>
            </w:tcBorders>
            <w:vAlign w:val="center"/>
          </w:tcPr>
          <w:p w:rsidR="009D6DFA" w:rsidRPr="00A15644" w:rsidRDefault="009D6DFA" w:rsidP="00BE2FEC">
            <w:pPr>
              <w:jc w:val="center"/>
              <w:rPr>
                <w:rFonts w:ascii="Arial" w:hAnsi="Arial" w:cs="Arial"/>
                <w:sz w:val="18"/>
                <w:szCs w:val="18"/>
                <w:highlight w:val="yellow"/>
              </w:rPr>
            </w:pPr>
          </w:p>
        </w:tc>
      </w:tr>
      <w:tr w:rsidR="009D6DFA" w:rsidRPr="00A15644" w:rsidTr="00D948D3">
        <w:trPr>
          <w:trHeight w:val="525"/>
          <w:jc w:val="center"/>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6DFA" w:rsidRPr="00A15644" w:rsidRDefault="009D6DFA" w:rsidP="00BE2FEC">
            <w:pPr>
              <w:jc w:val="center"/>
              <w:rPr>
                <w:rFonts w:ascii="Arial" w:hAnsi="Arial" w:cs="Arial"/>
                <w:color w:val="000000"/>
                <w:sz w:val="18"/>
                <w:szCs w:val="18"/>
                <w:lang w:val="en-US"/>
              </w:rPr>
            </w:pPr>
            <w:r w:rsidRPr="00A15644">
              <w:rPr>
                <w:rFonts w:ascii="Arial" w:hAnsi="Arial" w:cs="Arial"/>
                <w:color w:val="000000"/>
                <w:sz w:val="18"/>
                <w:szCs w:val="18"/>
                <w:lang w:val="en-US"/>
              </w:rPr>
              <w:t>DPMVIE_PART_REESTR_DOG_TBO</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6DFA" w:rsidRPr="00A15644" w:rsidRDefault="009D6DFA" w:rsidP="00BE2FEC">
            <w:pPr>
              <w:jc w:val="center"/>
              <w:rPr>
                <w:rFonts w:ascii="Arial" w:hAnsi="Arial" w:cs="Arial"/>
                <w:color w:val="000000"/>
                <w:sz w:val="18"/>
                <w:szCs w:val="18"/>
              </w:rPr>
            </w:pPr>
            <w:r w:rsidRPr="00A15644">
              <w:rPr>
                <w:rFonts w:ascii="Arial" w:hAnsi="Arial" w:cs="Arial"/>
                <w:color w:val="000000"/>
                <w:sz w:val="18"/>
                <w:szCs w:val="18"/>
              </w:rPr>
              <w:t>Реестры заключенных договоров ДПМ ТБО</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6DFA" w:rsidRPr="00A15644" w:rsidRDefault="009D6DFA" w:rsidP="00BE2FEC">
            <w:pPr>
              <w:jc w:val="center"/>
              <w:rPr>
                <w:rFonts w:ascii="Arial" w:hAnsi="Arial" w:cs="Arial"/>
                <w:color w:val="000000"/>
                <w:sz w:val="18"/>
                <w:szCs w:val="18"/>
              </w:rPr>
            </w:pPr>
            <w:r w:rsidRPr="00A15644">
              <w:rPr>
                <w:rFonts w:ascii="Arial" w:hAnsi="Arial" w:cs="Arial"/>
                <w:color w:val="000000"/>
                <w:sz w:val="18"/>
                <w:szCs w:val="18"/>
              </w:rPr>
              <w:t>Регламент № 16, раздел 9 и приложение 24.4</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6DFA" w:rsidRPr="00A15644" w:rsidRDefault="009D6DFA" w:rsidP="00BE2FEC">
            <w:pPr>
              <w:jc w:val="center"/>
              <w:rPr>
                <w:rFonts w:ascii="Arial" w:hAnsi="Arial" w:cs="Arial"/>
                <w:color w:val="000000"/>
                <w:sz w:val="18"/>
                <w:szCs w:val="18"/>
              </w:rPr>
            </w:pPr>
            <w:proofErr w:type="spellStart"/>
            <w:r w:rsidRPr="00A15644">
              <w:rPr>
                <w:rFonts w:ascii="Arial" w:hAnsi="Arial" w:cs="Arial"/>
                <w:color w:val="000000"/>
                <w:sz w:val="18"/>
                <w:szCs w:val="18"/>
              </w:rPr>
              <w:t>xls</w:t>
            </w:r>
            <w:proofErr w:type="spellEnd"/>
            <w:r w:rsidRPr="00A15644">
              <w:rPr>
                <w:rFonts w:ascii="Arial" w:hAnsi="Arial" w:cs="Arial"/>
                <w:color w:val="000000"/>
                <w:sz w:val="18"/>
                <w:szCs w:val="18"/>
                <w:lang w:val="en-US"/>
              </w:rPr>
              <w:t>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6DFA" w:rsidRPr="00A15644" w:rsidRDefault="009D6DFA" w:rsidP="00BE2FEC">
            <w:pPr>
              <w:jc w:val="center"/>
              <w:rPr>
                <w:rFonts w:ascii="Arial" w:hAnsi="Arial" w:cs="Arial"/>
                <w:color w:val="000000"/>
                <w:sz w:val="18"/>
                <w:szCs w:val="18"/>
              </w:rPr>
            </w:pPr>
            <w:r w:rsidRPr="00A15644">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6DFA" w:rsidRPr="00A15644" w:rsidRDefault="009D6DFA" w:rsidP="00BE2FEC">
            <w:pPr>
              <w:jc w:val="center"/>
              <w:rPr>
                <w:rFonts w:ascii="Arial" w:hAnsi="Arial" w:cs="Arial"/>
                <w:color w:val="000000"/>
                <w:sz w:val="18"/>
                <w:szCs w:val="18"/>
              </w:rPr>
            </w:pPr>
            <w:r w:rsidRPr="00A15644">
              <w:rPr>
                <w:rFonts w:ascii="Arial" w:hAnsi="Arial" w:cs="Arial"/>
                <w:color w:val="000000"/>
                <w:sz w:val="18"/>
                <w:szCs w:val="18"/>
              </w:rPr>
              <w:t>Участник</w:t>
            </w:r>
          </w:p>
        </w:tc>
        <w:tc>
          <w:tcPr>
            <w:tcW w:w="1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6DFA" w:rsidRPr="00A15644" w:rsidRDefault="009D6DFA" w:rsidP="00BE2FEC">
            <w:pPr>
              <w:jc w:val="center"/>
              <w:rPr>
                <w:rFonts w:ascii="Arial" w:hAnsi="Arial" w:cs="Arial"/>
                <w:color w:val="000000"/>
                <w:sz w:val="18"/>
                <w:szCs w:val="18"/>
              </w:rPr>
            </w:pPr>
            <w:r w:rsidRPr="00A15644">
              <w:rPr>
                <w:rFonts w:ascii="Arial" w:hAnsi="Arial" w:cs="Arial"/>
                <w:color w:val="000000"/>
                <w:sz w:val="18"/>
                <w:szCs w:val="18"/>
              </w:rPr>
              <w:t xml:space="preserve">сайт, </w:t>
            </w:r>
            <w:proofErr w:type="spellStart"/>
            <w:r w:rsidRPr="00A15644">
              <w:rPr>
                <w:rFonts w:ascii="Arial" w:hAnsi="Arial" w:cs="Arial"/>
                <w:color w:val="000000"/>
                <w:sz w:val="18"/>
                <w:szCs w:val="18"/>
              </w:rPr>
              <w:t>криптораздел</w:t>
            </w:r>
            <w:proofErr w:type="spellEnd"/>
            <w:r w:rsidRPr="00A15644">
              <w:rPr>
                <w:rFonts w:ascii="Arial" w:hAnsi="Arial" w:cs="Arial"/>
                <w:color w:val="000000"/>
                <w:sz w:val="18"/>
                <w:szCs w:val="18"/>
              </w:rPr>
              <w:t xml:space="preserve"> участника</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6DFA" w:rsidRPr="00A15644" w:rsidRDefault="009D6DFA" w:rsidP="00BE2FEC">
            <w:pPr>
              <w:jc w:val="center"/>
              <w:rPr>
                <w:rFonts w:ascii="Arial" w:hAnsi="Arial" w:cs="Arial"/>
                <w:color w:val="000000"/>
                <w:sz w:val="18"/>
                <w:szCs w:val="18"/>
              </w:rPr>
            </w:pPr>
            <w:r w:rsidRPr="00A15644">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6DFA" w:rsidRPr="00A15644" w:rsidRDefault="009D6DFA" w:rsidP="00BE2FEC">
            <w:pPr>
              <w:jc w:val="center"/>
              <w:rPr>
                <w:rFonts w:ascii="Arial" w:hAnsi="Arial" w:cs="Arial"/>
                <w:color w:val="000000"/>
                <w:sz w:val="18"/>
                <w:szCs w:val="18"/>
              </w:rPr>
            </w:pPr>
            <w:r w:rsidRPr="00A15644">
              <w:rPr>
                <w:rFonts w:ascii="Arial" w:hAnsi="Arial" w:cs="Arial"/>
                <w:color w:val="000000"/>
                <w:sz w:val="18"/>
                <w:szCs w:val="18"/>
              </w:rPr>
              <w:t>Нет</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6DFA" w:rsidRPr="00A15644" w:rsidRDefault="009D6DFA" w:rsidP="00BE2FEC">
            <w:pPr>
              <w:jc w:val="center"/>
              <w:rPr>
                <w:rFonts w:ascii="Arial" w:hAnsi="Arial" w:cs="Arial"/>
                <w:color w:val="000000"/>
                <w:sz w:val="18"/>
                <w:szCs w:val="18"/>
              </w:rPr>
            </w:pPr>
            <w:r w:rsidRPr="00A15644">
              <w:rPr>
                <w:rFonts w:ascii="Arial" w:hAnsi="Arial" w:cs="Arial"/>
                <w:color w:val="000000"/>
                <w:sz w:val="18"/>
                <w:szCs w:val="18"/>
              </w:rPr>
              <w:t>1.3.6.1.4.1.18545.1.2.1.7</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6DFA" w:rsidRPr="00A15644" w:rsidRDefault="009D6DFA" w:rsidP="00BE2FEC">
            <w:pPr>
              <w:jc w:val="center"/>
              <w:rPr>
                <w:rFonts w:ascii="Arial" w:hAnsi="Arial" w:cs="Arial"/>
                <w:color w:val="000000"/>
                <w:sz w:val="18"/>
                <w:szCs w:val="18"/>
              </w:rPr>
            </w:pPr>
            <w:proofErr w:type="spellStart"/>
            <w:r w:rsidRPr="00A15644">
              <w:rPr>
                <w:rFonts w:ascii="Arial" w:hAnsi="Arial" w:cs="Arial"/>
                <w:color w:val="000000"/>
                <w:sz w:val="18"/>
                <w:szCs w:val="18"/>
              </w:rPr>
              <w:t>Excel</w:t>
            </w:r>
            <w:proofErr w:type="spellEnd"/>
          </w:p>
        </w:tc>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6DFA" w:rsidRPr="00A15644" w:rsidRDefault="009D6DFA" w:rsidP="00BE2FEC">
            <w:pPr>
              <w:jc w:val="center"/>
              <w:rPr>
                <w:rFonts w:ascii="Arial" w:hAnsi="Arial" w:cs="Arial"/>
                <w:color w:val="000000"/>
                <w:sz w:val="18"/>
                <w:szCs w:val="18"/>
              </w:rPr>
            </w:pPr>
            <w:r w:rsidRPr="00A15644">
              <w:rPr>
                <w:rFonts w:ascii="Arial" w:hAnsi="Arial" w:cs="Arial"/>
                <w:color w:val="000000"/>
                <w:sz w:val="18"/>
                <w:szCs w:val="18"/>
              </w:rPr>
              <w:t>3 года с даты прекращения договора</w:t>
            </w:r>
          </w:p>
        </w:tc>
        <w:tc>
          <w:tcPr>
            <w:tcW w:w="1275" w:type="dxa"/>
            <w:tcBorders>
              <w:top w:val="single" w:sz="4" w:space="0" w:color="auto"/>
              <w:left w:val="single" w:sz="4" w:space="0" w:color="auto"/>
              <w:bottom w:val="single" w:sz="4" w:space="0" w:color="auto"/>
              <w:right w:val="single" w:sz="4" w:space="0" w:color="auto"/>
            </w:tcBorders>
            <w:vAlign w:val="center"/>
          </w:tcPr>
          <w:p w:rsidR="009D6DFA" w:rsidRPr="00A15644" w:rsidRDefault="009D6DFA" w:rsidP="00BE2FEC">
            <w:pPr>
              <w:jc w:val="center"/>
              <w:rPr>
                <w:rFonts w:ascii="Arial" w:hAnsi="Arial" w:cs="Arial"/>
                <w:sz w:val="18"/>
                <w:szCs w:val="18"/>
                <w:highlight w:val="yellow"/>
              </w:rPr>
            </w:pPr>
          </w:p>
        </w:tc>
      </w:tr>
    </w:tbl>
    <w:p w:rsidR="004D4977" w:rsidRDefault="004D4977" w:rsidP="00C54EA3">
      <w:pPr>
        <w:widowControl w:val="0"/>
        <w:jc w:val="right"/>
        <w:rPr>
          <w:rFonts w:ascii="Garamond" w:hAnsi="Garamond" w:cs="Arial"/>
          <w:b/>
          <w:sz w:val="28"/>
          <w:szCs w:val="28"/>
        </w:rPr>
      </w:pPr>
    </w:p>
    <w:p w:rsidR="004D4977" w:rsidRDefault="004D4977">
      <w:pPr>
        <w:spacing w:after="0" w:line="240" w:lineRule="auto"/>
        <w:rPr>
          <w:rFonts w:ascii="Garamond" w:hAnsi="Garamond" w:cs="Arial"/>
          <w:b/>
          <w:sz w:val="28"/>
          <w:szCs w:val="28"/>
        </w:rPr>
      </w:pPr>
      <w:r>
        <w:rPr>
          <w:rFonts w:ascii="Garamond" w:hAnsi="Garamond" w:cs="Arial"/>
          <w:b/>
          <w:sz w:val="28"/>
          <w:szCs w:val="28"/>
        </w:rPr>
        <w:br w:type="page"/>
      </w:r>
    </w:p>
    <w:p w:rsidR="00D96C29" w:rsidRPr="001C4527" w:rsidRDefault="00D96C29" w:rsidP="00E57FD2">
      <w:pPr>
        <w:spacing w:after="0" w:line="240" w:lineRule="auto"/>
        <w:rPr>
          <w:rFonts w:ascii="Garamond" w:hAnsi="Garamond"/>
          <w:b/>
          <w:sz w:val="26"/>
          <w:szCs w:val="26"/>
        </w:rPr>
      </w:pPr>
      <w:r w:rsidRPr="001C4527">
        <w:rPr>
          <w:rFonts w:ascii="Garamond" w:hAnsi="Garamond"/>
          <w:b/>
          <w:sz w:val="26"/>
          <w:szCs w:val="26"/>
        </w:rPr>
        <w:lastRenderedPageBreak/>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rsidR="00D96C29" w:rsidRPr="001C4527" w:rsidRDefault="00D96C29" w:rsidP="00E57FD2">
      <w:pPr>
        <w:spacing w:after="0" w:line="240" w:lineRule="auto"/>
        <w:rPr>
          <w:rFonts w:ascii="Garamond" w:hAnsi="Garamond"/>
          <w:b/>
          <w:sz w:val="26"/>
          <w:szCs w:val="26"/>
        </w:rPr>
      </w:pPr>
    </w:p>
    <w:tbl>
      <w:tblPr>
        <w:tblW w:w="153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
        <w:gridCol w:w="7372"/>
        <w:gridCol w:w="7088"/>
      </w:tblGrid>
      <w:tr w:rsidR="00D96C29" w:rsidRPr="001C4527" w:rsidTr="00D96C29">
        <w:tc>
          <w:tcPr>
            <w:tcW w:w="917" w:type="dxa"/>
            <w:vAlign w:val="center"/>
          </w:tcPr>
          <w:p w:rsidR="00D96C29" w:rsidRPr="001C4527" w:rsidRDefault="00D96C29" w:rsidP="00D96C29">
            <w:pPr>
              <w:widowControl w:val="0"/>
              <w:spacing w:after="0" w:line="240" w:lineRule="auto"/>
              <w:jc w:val="center"/>
              <w:rPr>
                <w:rFonts w:ascii="Garamond" w:hAnsi="Garamond"/>
                <w:b/>
              </w:rPr>
            </w:pPr>
            <w:r w:rsidRPr="001C4527">
              <w:rPr>
                <w:rFonts w:ascii="Garamond" w:hAnsi="Garamond"/>
                <w:b/>
              </w:rPr>
              <w:t xml:space="preserve">№ </w:t>
            </w:r>
          </w:p>
          <w:p w:rsidR="00D96C29" w:rsidRPr="001C4527" w:rsidRDefault="00D96C29" w:rsidP="00D96C29">
            <w:pPr>
              <w:widowControl w:val="0"/>
              <w:spacing w:after="0" w:line="240" w:lineRule="auto"/>
              <w:jc w:val="center"/>
              <w:rPr>
                <w:rFonts w:ascii="Garamond" w:hAnsi="Garamond"/>
                <w:b/>
              </w:rPr>
            </w:pPr>
            <w:r w:rsidRPr="001C4527">
              <w:rPr>
                <w:rFonts w:ascii="Garamond" w:hAnsi="Garamond"/>
                <w:b/>
              </w:rPr>
              <w:t>пункта</w:t>
            </w:r>
          </w:p>
        </w:tc>
        <w:tc>
          <w:tcPr>
            <w:tcW w:w="7372" w:type="dxa"/>
          </w:tcPr>
          <w:p w:rsidR="00D96C29" w:rsidRPr="001C4527" w:rsidRDefault="00D96C29" w:rsidP="00D96C29">
            <w:pPr>
              <w:widowControl w:val="0"/>
              <w:spacing w:after="0" w:line="240" w:lineRule="auto"/>
              <w:jc w:val="center"/>
              <w:rPr>
                <w:rFonts w:ascii="Garamond" w:hAnsi="Garamond"/>
                <w:b/>
                <w:bCs/>
              </w:rPr>
            </w:pPr>
            <w:r w:rsidRPr="001C4527">
              <w:rPr>
                <w:rFonts w:ascii="Garamond" w:hAnsi="Garamond"/>
                <w:b/>
                <w:bCs/>
              </w:rPr>
              <w:t>Редакция, действующая на момент</w:t>
            </w:r>
          </w:p>
          <w:p w:rsidR="00D96C29" w:rsidRPr="001C4527" w:rsidRDefault="00D96C29" w:rsidP="00D96C29">
            <w:pPr>
              <w:widowControl w:val="0"/>
              <w:tabs>
                <w:tab w:val="center" w:pos="3708"/>
                <w:tab w:val="left" w:pos="5298"/>
              </w:tabs>
              <w:spacing w:after="0" w:line="240" w:lineRule="auto"/>
              <w:jc w:val="center"/>
              <w:rPr>
                <w:rFonts w:ascii="Garamond" w:hAnsi="Garamond"/>
                <w:b/>
              </w:rPr>
            </w:pPr>
            <w:r w:rsidRPr="001C4527">
              <w:rPr>
                <w:rFonts w:ascii="Garamond" w:hAnsi="Garamond"/>
                <w:b/>
                <w:bCs/>
              </w:rPr>
              <w:t>вступления в силу изменений</w:t>
            </w:r>
          </w:p>
        </w:tc>
        <w:tc>
          <w:tcPr>
            <w:tcW w:w="7088" w:type="dxa"/>
          </w:tcPr>
          <w:p w:rsidR="00D96C29" w:rsidRPr="001C4527" w:rsidRDefault="00D96C29" w:rsidP="00D96C29">
            <w:pPr>
              <w:widowControl w:val="0"/>
              <w:spacing w:after="0" w:line="240" w:lineRule="auto"/>
              <w:jc w:val="center"/>
              <w:rPr>
                <w:rFonts w:ascii="Garamond" w:hAnsi="Garamond"/>
                <w:b/>
              </w:rPr>
            </w:pPr>
            <w:r w:rsidRPr="001C4527">
              <w:rPr>
                <w:rFonts w:ascii="Garamond" w:hAnsi="Garamond"/>
                <w:b/>
              </w:rPr>
              <w:t>Предлагаемая редакция</w:t>
            </w:r>
          </w:p>
          <w:p w:rsidR="00D96C29" w:rsidRPr="001C4527" w:rsidRDefault="00D96C29" w:rsidP="00D96C29">
            <w:pPr>
              <w:widowControl w:val="0"/>
              <w:spacing w:after="0" w:line="240" w:lineRule="auto"/>
              <w:jc w:val="center"/>
              <w:rPr>
                <w:rFonts w:ascii="Garamond" w:hAnsi="Garamond"/>
              </w:rPr>
            </w:pPr>
            <w:r w:rsidRPr="001C4527">
              <w:rPr>
                <w:rFonts w:ascii="Garamond" w:hAnsi="Garamond"/>
              </w:rPr>
              <w:t>(изменения выделены цветом)</w:t>
            </w:r>
          </w:p>
        </w:tc>
      </w:tr>
      <w:tr w:rsidR="00D96C29" w:rsidRPr="001C4527" w:rsidTr="00D96C29">
        <w:trPr>
          <w:trHeight w:val="147"/>
        </w:trPr>
        <w:tc>
          <w:tcPr>
            <w:tcW w:w="917" w:type="dxa"/>
            <w:shd w:val="clear" w:color="auto" w:fill="auto"/>
            <w:vAlign w:val="center"/>
          </w:tcPr>
          <w:p w:rsidR="00D96C29" w:rsidRDefault="00D96C29" w:rsidP="00D96C29">
            <w:pPr>
              <w:widowControl w:val="0"/>
              <w:jc w:val="center"/>
              <w:rPr>
                <w:rFonts w:ascii="Garamond" w:hAnsi="Garamond"/>
                <w:b/>
              </w:rPr>
            </w:pPr>
            <w:r w:rsidRPr="004C4B8A">
              <w:rPr>
                <w:rFonts w:ascii="Garamond" w:hAnsi="Garamond"/>
                <w:b/>
              </w:rPr>
              <w:t>Прил</w:t>
            </w:r>
            <w:r>
              <w:rPr>
                <w:rFonts w:ascii="Garamond" w:hAnsi="Garamond"/>
                <w:b/>
              </w:rPr>
              <w:t xml:space="preserve">. </w:t>
            </w:r>
            <w:r w:rsidRPr="004C4B8A">
              <w:rPr>
                <w:rFonts w:ascii="Garamond" w:hAnsi="Garamond"/>
                <w:b/>
              </w:rPr>
              <w:t>31</w:t>
            </w:r>
            <w:r>
              <w:rPr>
                <w:rFonts w:ascii="Garamond" w:hAnsi="Garamond"/>
                <w:b/>
              </w:rPr>
              <w:t>,</w:t>
            </w:r>
            <w:r w:rsidRPr="004C4B8A">
              <w:rPr>
                <w:rFonts w:ascii="Garamond" w:hAnsi="Garamond"/>
                <w:b/>
              </w:rPr>
              <w:t xml:space="preserve"> п.2.2</w:t>
            </w:r>
            <w:r>
              <w:rPr>
                <w:rFonts w:ascii="Garamond" w:hAnsi="Garamond"/>
                <w:b/>
              </w:rPr>
              <w:t>.1</w:t>
            </w:r>
          </w:p>
        </w:tc>
        <w:tc>
          <w:tcPr>
            <w:tcW w:w="7372" w:type="dxa"/>
            <w:shd w:val="clear" w:color="auto" w:fill="auto"/>
          </w:tcPr>
          <w:p w:rsidR="00D96C29" w:rsidRPr="00C07D42" w:rsidRDefault="00D96C29" w:rsidP="00E57FD2">
            <w:pPr>
              <w:spacing w:before="120" w:after="120" w:line="240" w:lineRule="auto"/>
              <w:jc w:val="both"/>
              <w:outlineLvl w:val="0"/>
              <w:rPr>
                <w:rFonts w:ascii="Garamond" w:hAnsi="Garamond"/>
              </w:rPr>
            </w:pPr>
            <w:r>
              <w:rPr>
                <w:rFonts w:ascii="Garamond" w:hAnsi="Garamond"/>
              </w:rPr>
              <w:t>2.2.1…</w:t>
            </w:r>
          </w:p>
          <w:p w:rsidR="00D96C29" w:rsidRPr="00C07D42" w:rsidRDefault="00D96C29" w:rsidP="00E57FD2">
            <w:pPr>
              <w:spacing w:before="120" w:after="120" w:line="240" w:lineRule="auto"/>
              <w:jc w:val="both"/>
              <w:outlineLvl w:val="0"/>
              <w:rPr>
                <w:rFonts w:ascii="Garamond" w:hAnsi="Garamond"/>
              </w:rPr>
            </w:pPr>
            <w:r w:rsidRPr="00C07D42">
              <w:rPr>
                <w:rFonts w:ascii="Garamond" w:hAnsi="Garamond"/>
              </w:rPr>
              <w:t xml:space="preserve">Расчет </w:t>
            </w:r>
            <w:proofErr w:type="gramStart"/>
            <w:r w:rsidRPr="00C07D42">
              <w:rPr>
                <w:rFonts w:ascii="Garamond" w:hAnsi="Garamond"/>
              </w:rPr>
              <w:t xml:space="preserve">величин </w:t>
            </w:r>
            <w:r w:rsidRPr="00C07D42">
              <w:rPr>
                <w:rFonts w:ascii="Garamond" w:hAnsi="Garamond"/>
              </w:rPr>
              <w:object w:dxaOrig="11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5pt;height:23.1pt" o:ole="">
                  <v:imagedata r:id="rId8" o:title=""/>
                </v:shape>
                <o:OLEObject Type="Embed" ProgID="Equation.3" ShapeID="_x0000_i1025" DrawAspect="Content" ObjectID="_1690975100" r:id="rId9"/>
              </w:object>
            </w:r>
            <w:r w:rsidRPr="00C07D42">
              <w:rPr>
                <w:rFonts w:ascii="Garamond" w:hAnsi="Garamond"/>
              </w:rPr>
              <w:t>,</w:t>
            </w:r>
            <w:proofErr w:type="gramEnd"/>
            <w:r w:rsidRPr="00C07D42">
              <w:rPr>
                <w:rFonts w:ascii="Garamond" w:hAnsi="Garamond"/>
              </w:rPr>
              <w:t xml:space="preserve"> </w:t>
            </w:r>
            <w:r w:rsidRPr="00C07D42">
              <w:rPr>
                <w:rFonts w:ascii="Garamond" w:hAnsi="Garamond"/>
              </w:rPr>
              <w:object w:dxaOrig="1700" w:dyaOrig="400">
                <v:shape id="_x0000_i1026" type="#_x0000_t75" style="width:79.45pt;height:23.1pt" o:ole="">
                  <v:imagedata r:id="rId10" o:title=""/>
                </v:shape>
                <o:OLEObject Type="Embed" ProgID="Equation.3" ShapeID="_x0000_i1026" DrawAspect="Content" ObjectID="_1690975101" r:id="rId11"/>
              </w:object>
            </w:r>
            <w:r w:rsidRPr="00C07D42">
              <w:rPr>
                <w:rFonts w:ascii="Garamond" w:hAnsi="Garamond"/>
              </w:rPr>
              <w:t xml:space="preserve">, </w:t>
            </w:r>
            <w:r w:rsidRPr="00C07D42">
              <w:rPr>
                <w:rFonts w:ascii="Garamond" w:hAnsi="Garamond"/>
              </w:rPr>
              <w:object w:dxaOrig="1680" w:dyaOrig="400">
                <v:shape id="_x0000_i1027" type="#_x0000_t75" style="width:79.45pt;height:23.1pt" o:ole="">
                  <v:imagedata r:id="rId12" o:title=""/>
                </v:shape>
                <o:OLEObject Type="Embed" ProgID="Equation.3" ShapeID="_x0000_i1027" DrawAspect="Content" ObjectID="_1690975102" r:id="rId13"/>
              </w:object>
            </w:r>
            <w:r w:rsidRPr="00C07D42">
              <w:rPr>
                <w:rFonts w:ascii="Garamond" w:hAnsi="Garamond"/>
              </w:rPr>
              <w:t xml:space="preserve">, </w:t>
            </w:r>
            <w:r w:rsidRPr="00C07D42">
              <w:rPr>
                <w:rFonts w:ascii="Garamond" w:hAnsi="Garamond"/>
              </w:rPr>
              <w:object w:dxaOrig="1120" w:dyaOrig="400">
                <v:shape id="_x0000_i1028" type="#_x0000_t75" style="width:57.05pt;height:23.1pt" o:ole="">
                  <v:imagedata r:id="rId14" o:title=""/>
                </v:shape>
                <o:OLEObject Type="Embed" ProgID="Equation.3" ShapeID="_x0000_i1028" DrawAspect="Content" ObjectID="_1690975103" r:id="rId15"/>
              </w:object>
            </w:r>
            <w:r w:rsidRPr="00C07D42">
              <w:rPr>
                <w:rFonts w:ascii="Garamond" w:hAnsi="Garamond"/>
              </w:rPr>
              <w:t xml:space="preserve">, </w:t>
            </w:r>
            <w:r w:rsidRPr="00C07D42">
              <w:rPr>
                <w:rFonts w:ascii="Garamond" w:hAnsi="Garamond"/>
              </w:rPr>
              <w:object w:dxaOrig="1780" w:dyaOrig="400">
                <v:shape id="_x0000_i1029" type="#_x0000_t75" style="width:93.05pt;height:23.1pt" o:ole="">
                  <v:imagedata r:id="rId16" o:title=""/>
                </v:shape>
                <o:OLEObject Type="Embed" ProgID="Equation.3" ShapeID="_x0000_i1029" DrawAspect="Content" ObjectID="_1690975104" r:id="rId17"/>
              </w:object>
            </w:r>
            <w:r w:rsidRPr="00C07D42">
              <w:rPr>
                <w:rFonts w:ascii="Garamond" w:hAnsi="Garamond"/>
              </w:rPr>
              <w:t>,</w:t>
            </w:r>
            <w:r w:rsidRPr="00C07D42">
              <w:rPr>
                <w:rFonts w:ascii="Garamond" w:hAnsi="Garamond"/>
              </w:rPr>
              <w:object w:dxaOrig="1760" w:dyaOrig="400">
                <v:shape id="_x0000_i1030" type="#_x0000_t75" style="width:93.05pt;height:23.1pt" o:ole="">
                  <v:imagedata r:id="rId18" o:title=""/>
                </v:shape>
                <o:OLEObject Type="Embed" ProgID="Equation.3" ShapeID="_x0000_i1030" DrawAspect="Content" ObjectID="_1690975105" r:id="rId19"/>
              </w:object>
            </w:r>
            <w:r w:rsidRPr="00C07D42">
              <w:rPr>
                <w:rFonts w:ascii="Garamond" w:hAnsi="Garamond"/>
              </w:rPr>
              <w:t xml:space="preserve"> осуществляется в отношении ГТП, зарегистрированных в отношении объектов ВИЭ, отобранных по итогам ОПВ после 1 января 2021 года, до наступления одного из следующих событий:</w:t>
            </w:r>
          </w:p>
          <w:p w:rsidR="00D96C29" w:rsidRPr="007D4E22" w:rsidRDefault="00D96C29" w:rsidP="00E57FD2">
            <w:pPr>
              <w:pStyle w:val="a5"/>
              <w:widowControl w:val="0"/>
              <w:spacing w:before="120" w:after="120"/>
              <w:jc w:val="both"/>
              <w:rPr>
                <w:lang w:val="ru-RU"/>
              </w:rPr>
            </w:pPr>
            <w:r w:rsidRPr="007D4E22">
              <w:rPr>
                <w:lang w:val="ru-RU"/>
              </w:rPr>
              <w:t>– истечения 11 месяцев (</w:t>
            </w:r>
            <w:proofErr w:type="gramStart"/>
            <w:r w:rsidRPr="007D4E22">
              <w:rPr>
                <w:lang w:val="ru-RU"/>
              </w:rPr>
              <w:t xml:space="preserve">для </w:t>
            </w:r>
            <w:r w:rsidRPr="00EB7546">
              <w:rPr>
                <w:noProof/>
                <w:position w:val="-14"/>
                <w:lang w:eastAsia="ru-RU"/>
              </w:rPr>
              <w:object w:dxaOrig="1180" w:dyaOrig="400">
                <v:shape id="_x0000_i1031" type="#_x0000_t75" style="width:58.4pt;height:22.4pt" o:ole="">
                  <v:imagedata r:id="rId20" o:title=""/>
                </v:shape>
                <o:OLEObject Type="Embed" ProgID="Equation.3" ShapeID="_x0000_i1031" DrawAspect="Content" ObjectID="_1690975106" r:id="rId21"/>
              </w:object>
            </w:r>
            <w:r w:rsidRPr="007D4E22">
              <w:rPr>
                <w:lang w:val="ru-RU"/>
              </w:rPr>
              <w:t xml:space="preserve"> и</w:t>
            </w:r>
            <w:proofErr w:type="gramEnd"/>
            <w:r w:rsidRPr="007D4E22">
              <w:rPr>
                <w:lang w:val="ru-RU"/>
              </w:rPr>
              <w:t xml:space="preserve"> </w:t>
            </w:r>
            <w:r w:rsidRPr="00EB7546">
              <w:rPr>
                <w:rFonts w:cs="Garamond"/>
                <w:position w:val="-14"/>
              </w:rPr>
              <w:object w:dxaOrig="1120" w:dyaOrig="400">
                <v:shape id="_x0000_i1032" type="#_x0000_t75" style="width:57.75pt;height:22.4pt" o:ole="">
                  <v:imagedata r:id="rId14" o:title=""/>
                </v:shape>
                <o:OLEObject Type="Embed" ProgID="Equation.3" ShapeID="_x0000_i1032" DrawAspect="Content" ObjectID="_1690975107" r:id="rId22"/>
              </w:object>
            </w:r>
            <w:r w:rsidRPr="007D4E22">
              <w:rPr>
                <w:rFonts w:cs="Garamond"/>
                <w:lang w:val="ru-RU"/>
              </w:rPr>
              <w:t>),</w:t>
            </w:r>
            <w:r w:rsidRPr="007D4E22">
              <w:rPr>
                <w:lang w:val="ru-RU"/>
              </w:rPr>
              <w:t xml:space="preserve"> либо 19 месяцев (для </w:t>
            </w:r>
            <w:r w:rsidRPr="00EB7546">
              <w:rPr>
                <w:noProof/>
                <w:position w:val="-14"/>
                <w:lang w:eastAsia="ru-RU"/>
              </w:rPr>
              <w:object w:dxaOrig="1700" w:dyaOrig="400">
                <v:shape id="_x0000_i1033" type="#_x0000_t75" style="width:79.45pt;height:22.4pt" o:ole="">
                  <v:imagedata r:id="rId23" o:title=""/>
                </v:shape>
                <o:OLEObject Type="Embed" ProgID="Equation.3" ShapeID="_x0000_i1033" DrawAspect="Content" ObjectID="_1690975108" r:id="rId24"/>
              </w:object>
            </w:r>
            <w:r w:rsidRPr="007D4E22">
              <w:rPr>
                <w:lang w:val="ru-RU"/>
              </w:rPr>
              <w:t xml:space="preserve"> и </w:t>
            </w:r>
            <w:r w:rsidRPr="00EB7546">
              <w:rPr>
                <w:rFonts w:cs="Garamond"/>
                <w:position w:val="-14"/>
              </w:rPr>
              <w:object w:dxaOrig="1780" w:dyaOrig="400">
                <v:shape id="_x0000_i1034" type="#_x0000_t75" style="width:93.05pt;height:22.4pt" o:ole="">
                  <v:imagedata r:id="rId25" o:title=""/>
                </v:shape>
                <o:OLEObject Type="Embed" ProgID="Equation.3" ShapeID="_x0000_i1034" DrawAspect="Content" ObjectID="_1690975109" r:id="rId26"/>
              </w:object>
            </w:r>
            <w:r w:rsidRPr="007D4E22">
              <w:rPr>
                <w:rFonts w:cs="Garamond"/>
                <w:lang w:val="ru-RU"/>
              </w:rPr>
              <w:t>), либо 27 месяцев</w:t>
            </w:r>
            <w:r w:rsidRPr="007D4E22">
              <w:rPr>
                <w:lang w:val="ru-RU"/>
              </w:rPr>
              <w:t xml:space="preserve"> (для </w:t>
            </w:r>
            <w:r w:rsidRPr="00EB7546">
              <w:rPr>
                <w:noProof/>
                <w:position w:val="-14"/>
                <w:lang w:eastAsia="ru-RU"/>
              </w:rPr>
              <w:object w:dxaOrig="1680" w:dyaOrig="400">
                <v:shape id="_x0000_i1035" type="#_x0000_t75" style="width:79.45pt;height:22.4pt" o:ole="">
                  <v:imagedata r:id="rId27" o:title=""/>
                </v:shape>
                <o:OLEObject Type="Embed" ProgID="Equation.3" ShapeID="_x0000_i1035" DrawAspect="Content" ObjectID="_1690975110" r:id="rId28"/>
              </w:object>
            </w:r>
            <w:r w:rsidRPr="007D4E22">
              <w:rPr>
                <w:lang w:val="ru-RU"/>
              </w:rPr>
              <w:t xml:space="preserve"> и </w:t>
            </w:r>
            <w:r w:rsidRPr="00EB7546">
              <w:rPr>
                <w:rFonts w:cs="Garamond"/>
                <w:position w:val="-14"/>
              </w:rPr>
              <w:object w:dxaOrig="1760" w:dyaOrig="400">
                <v:shape id="_x0000_i1036" type="#_x0000_t75" style="width:93.05pt;height:22.4pt" o:ole="">
                  <v:imagedata r:id="rId29" o:title=""/>
                </v:shape>
                <o:OLEObject Type="Embed" ProgID="Equation.3" ShapeID="_x0000_i1036" DrawAspect="Content" ObjectID="_1690975111" r:id="rId30"/>
              </w:object>
            </w:r>
            <w:r w:rsidRPr="007D4E22">
              <w:rPr>
                <w:rFonts w:cs="Garamond"/>
                <w:lang w:val="ru-RU"/>
              </w:rPr>
              <w:t xml:space="preserve">) с даты </w:t>
            </w:r>
            <w:r w:rsidRPr="007D4E22">
              <w:rPr>
                <w:lang w:val="ru-RU"/>
              </w:rPr>
              <w:t>начала поставки по соответствующему ДПМ ВИЭ;</w:t>
            </w:r>
          </w:p>
          <w:p w:rsidR="00D96C29" w:rsidRPr="007D4E22" w:rsidRDefault="00D96C29" w:rsidP="00E57FD2">
            <w:pPr>
              <w:pStyle w:val="a5"/>
              <w:widowControl w:val="0"/>
              <w:spacing w:before="120" w:after="120"/>
              <w:jc w:val="both"/>
              <w:rPr>
                <w:lang w:val="ru-RU"/>
              </w:rPr>
            </w:pPr>
            <w:r w:rsidRPr="007D4E22">
              <w:rPr>
                <w:lang w:val="ru-RU"/>
              </w:rPr>
              <w:t xml:space="preserve">– </w:t>
            </w:r>
            <w:r w:rsidRPr="007D4E22">
              <w:rPr>
                <w:i/>
                <w:lang w:val="ru-RU"/>
              </w:rPr>
              <w:t>в случае если обеспечением исполнения обязательств по ДПМ ВИЭ является поручительство третьего лица</w:t>
            </w:r>
            <w:r w:rsidRPr="007D4E22">
              <w:rPr>
                <w:lang w:val="ru-RU"/>
              </w:rPr>
              <w:t xml:space="preserve"> – до месяца, следующего за месяцем, в котором КО расторгает соответствующие договоры поручительства в соответствии с п. 7.15 настоящего Регламента;</w:t>
            </w:r>
          </w:p>
          <w:p w:rsidR="00D96C29" w:rsidRPr="007D4E22" w:rsidRDefault="00D96C29" w:rsidP="00E57FD2">
            <w:pPr>
              <w:pStyle w:val="a5"/>
              <w:widowControl w:val="0"/>
              <w:spacing w:before="120" w:after="120"/>
              <w:jc w:val="both"/>
              <w:rPr>
                <w:lang w:val="ru-RU"/>
              </w:rPr>
            </w:pPr>
            <w:r w:rsidRPr="007D4E22">
              <w:rPr>
                <w:lang w:val="ru-RU"/>
              </w:rPr>
              <w:t xml:space="preserve">– </w:t>
            </w:r>
            <w:r w:rsidRPr="007D4E22">
              <w:rPr>
                <w:i/>
                <w:lang w:val="ru-RU"/>
              </w:rPr>
              <w:t>в случае если обеспечением исполнения обязательств по ДПМ ВИЭ является неустойка</w:t>
            </w:r>
            <w:r w:rsidRPr="007D4E22">
              <w:rPr>
                <w:lang w:val="ru-RU"/>
              </w:rPr>
              <w:t xml:space="preserve"> – до месяца, в котором:</w:t>
            </w:r>
          </w:p>
          <w:p w:rsidR="00D96C29" w:rsidRPr="00C07D42" w:rsidRDefault="00D96C29" w:rsidP="00E57FD2">
            <w:pPr>
              <w:spacing w:before="120" w:after="120" w:line="240" w:lineRule="auto"/>
              <w:jc w:val="both"/>
              <w:outlineLvl w:val="0"/>
              <w:rPr>
                <w:rFonts w:ascii="Garamond" w:hAnsi="Garamond"/>
              </w:rPr>
            </w:pPr>
            <w:r w:rsidRPr="00C07D42">
              <w:rPr>
                <w:rFonts w:ascii="Garamond" w:hAnsi="Garamond"/>
              </w:rPr>
              <w:t xml:space="preserve">для объектов ВИЭ, отобранных по результатам ОПВ, проводимых после 1 января 2021 года, – </w:t>
            </w:r>
            <w:r w:rsidRPr="00726191">
              <w:rPr>
                <w:rFonts w:ascii="Garamond" w:hAnsi="Garamond"/>
                <w:highlight w:val="yellow"/>
              </w:rPr>
              <w:t>величина установленной мощности объекта генерации и</w:t>
            </w:r>
            <w:r w:rsidRPr="00C07D42">
              <w:rPr>
                <w:rFonts w:ascii="Garamond" w:hAnsi="Garamond"/>
              </w:rPr>
              <w:t xml:space="preserve"> предельный объем поставки мощности на оптовый рынок с использованием объекта генерации, определенны</w:t>
            </w:r>
            <w:r w:rsidRPr="00726191">
              <w:rPr>
                <w:rFonts w:ascii="Garamond" w:hAnsi="Garamond"/>
                <w:highlight w:val="yellow"/>
              </w:rPr>
              <w:t>е</w:t>
            </w:r>
            <w:r w:rsidRPr="00C07D42">
              <w:rPr>
                <w:rFonts w:ascii="Garamond" w:hAnsi="Garamond"/>
              </w:rPr>
              <w:t xml:space="preserve"> СО в соответствии с Регламентом </w:t>
            </w:r>
            <w:r w:rsidRPr="00C07D42">
              <w:rPr>
                <w:rFonts w:ascii="Garamond" w:hAnsi="Garamond"/>
              </w:rPr>
              <w:lastRenderedPageBreak/>
              <w:t>аттестации генерирующего оборудования (Приложение № 19.2 к Договору о присоединении к торговой системе оптового рынка), рав</w:t>
            </w:r>
            <w:r w:rsidRPr="00E57FD2">
              <w:rPr>
                <w:rFonts w:ascii="Garamond" w:hAnsi="Garamond"/>
                <w:highlight w:val="yellow"/>
              </w:rPr>
              <w:t>ны</w:t>
            </w:r>
            <w:r w:rsidRPr="00C07D42">
              <w:rPr>
                <w:rFonts w:ascii="Garamond" w:hAnsi="Garamond"/>
              </w:rPr>
              <w:t xml:space="preserve"> или больше указанного в приложении 2 к ДПМ ВИЭ (Приложение № Д 6.1.2 к Договору о присоединении к торговой системе оптового рынка) значения предельной минимальной величины установленной мощности объекта генерации.</w:t>
            </w:r>
          </w:p>
          <w:p w:rsidR="00D96C29" w:rsidRPr="001C4527" w:rsidRDefault="00D96C29" w:rsidP="00E57FD2">
            <w:pPr>
              <w:autoSpaceDE w:val="0"/>
              <w:autoSpaceDN w:val="0"/>
              <w:spacing w:before="120" w:after="120" w:line="240" w:lineRule="auto"/>
              <w:jc w:val="both"/>
              <w:outlineLvl w:val="0"/>
              <w:rPr>
                <w:rFonts w:ascii="Garamond" w:hAnsi="Garamond"/>
              </w:rPr>
            </w:pPr>
            <w:r>
              <w:rPr>
                <w:rFonts w:ascii="Garamond" w:hAnsi="Garamond"/>
              </w:rPr>
              <w:t>…</w:t>
            </w:r>
          </w:p>
        </w:tc>
        <w:tc>
          <w:tcPr>
            <w:tcW w:w="7088" w:type="dxa"/>
            <w:shd w:val="clear" w:color="auto" w:fill="auto"/>
          </w:tcPr>
          <w:p w:rsidR="00D96C29" w:rsidRPr="00C07D42" w:rsidRDefault="00D96C29" w:rsidP="00E57FD2">
            <w:pPr>
              <w:spacing w:before="120" w:after="120" w:line="240" w:lineRule="auto"/>
              <w:jc w:val="both"/>
              <w:outlineLvl w:val="0"/>
              <w:rPr>
                <w:rFonts w:ascii="Garamond" w:hAnsi="Garamond"/>
              </w:rPr>
            </w:pPr>
            <w:r>
              <w:rPr>
                <w:rFonts w:ascii="Garamond" w:hAnsi="Garamond"/>
              </w:rPr>
              <w:lastRenderedPageBreak/>
              <w:t>2.2.1…</w:t>
            </w:r>
          </w:p>
          <w:p w:rsidR="00D96C29" w:rsidRPr="00C07D42" w:rsidRDefault="00D96C29" w:rsidP="00E57FD2">
            <w:pPr>
              <w:spacing w:before="120" w:after="120" w:line="240" w:lineRule="auto"/>
              <w:jc w:val="both"/>
              <w:outlineLvl w:val="0"/>
              <w:rPr>
                <w:rFonts w:ascii="Garamond" w:hAnsi="Garamond"/>
              </w:rPr>
            </w:pPr>
            <w:r w:rsidRPr="00C07D42">
              <w:rPr>
                <w:rFonts w:ascii="Garamond" w:hAnsi="Garamond"/>
              </w:rPr>
              <w:t xml:space="preserve">Расчет </w:t>
            </w:r>
            <w:proofErr w:type="gramStart"/>
            <w:r w:rsidRPr="00C07D42">
              <w:rPr>
                <w:rFonts w:ascii="Garamond" w:hAnsi="Garamond"/>
              </w:rPr>
              <w:t xml:space="preserve">величин </w:t>
            </w:r>
            <w:r w:rsidRPr="00C07D42">
              <w:rPr>
                <w:rFonts w:ascii="Garamond" w:hAnsi="Garamond"/>
              </w:rPr>
              <w:object w:dxaOrig="1180" w:dyaOrig="400">
                <v:shape id="_x0000_i1037" type="#_x0000_t75" style="width:57.05pt;height:23.1pt" o:ole="">
                  <v:imagedata r:id="rId8" o:title=""/>
                </v:shape>
                <o:OLEObject Type="Embed" ProgID="Equation.3" ShapeID="_x0000_i1037" DrawAspect="Content" ObjectID="_1690975112" r:id="rId31"/>
              </w:object>
            </w:r>
            <w:r w:rsidRPr="00C07D42">
              <w:rPr>
                <w:rFonts w:ascii="Garamond" w:hAnsi="Garamond"/>
              </w:rPr>
              <w:t>,</w:t>
            </w:r>
            <w:proofErr w:type="gramEnd"/>
            <w:r w:rsidRPr="00C07D42">
              <w:rPr>
                <w:rFonts w:ascii="Garamond" w:hAnsi="Garamond"/>
              </w:rPr>
              <w:t xml:space="preserve"> </w:t>
            </w:r>
            <w:r w:rsidRPr="00C07D42">
              <w:rPr>
                <w:rFonts w:ascii="Garamond" w:hAnsi="Garamond"/>
              </w:rPr>
              <w:object w:dxaOrig="1700" w:dyaOrig="400">
                <v:shape id="_x0000_i1038" type="#_x0000_t75" style="width:79.45pt;height:23.1pt" o:ole="">
                  <v:imagedata r:id="rId10" o:title=""/>
                </v:shape>
                <o:OLEObject Type="Embed" ProgID="Equation.3" ShapeID="_x0000_i1038" DrawAspect="Content" ObjectID="_1690975113" r:id="rId32"/>
              </w:object>
            </w:r>
            <w:r w:rsidRPr="00C07D42">
              <w:rPr>
                <w:rFonts w:ascii="Garamond" w:hAnsi="Garamond"/>
              </w:rPr>
              <w:t xml:space="preserve">, </w:t>
            </w:r>
            <w:r w:rsidRPr="00C07D42">
              <w:rPr>
                <w:rFonts w:ascii="Garamond" w:hAnsi="Garamond"/>
              </w:rPr>
              <w:object w:dxaOrig="1680" w:dyaOrig="400">
                <v:shape id="_x0000_i1039" type="#_x0000_t75" style="width:79.45pt;height:23.1pt" o:ole="">
                  <v:imagedata r:id="rId12" o:title=""/>
                </v:shape>
                <o:OLEObject Type="Embed" ProgID="Equation.3" ShapeID="_x0000_i1039" DrawAspect="Content" ObjectID="_1690975114" r:id="rId33"/>
              </w:object>
            </w:r>
            <w:r w:rsidRPr="00C07D42">
              <w:rPr>
                <w:rFonts w:ascii="Garamond" w:hAnsi="Garamond"/>
              </w:rPr>
              <w:t xml:space="preserve">, </w:t>
            </w:r>
            <w:r w:rsidRPr="00C07D42">
              <w:rPr>
                <w:rFonts w:ascii="Garamond" w:hAnsi="Garamond"/>
              </w:rPr>
              <w:object w:dxaOrig="1120" w:dyaOrig="400">
                <v:shape id="_x0000_i1040" type="#_x0000_t75" style="width:57.05pt;height:23.1pt" o:ole="">
                  <v:imagedata r:id="rId14" o:title=""/>
                </v:shape>
                <o:OLEObject Type="Embed" ProgID="Equation.3" ShapeID="_x0000_i1040" DrawAspect="Content" ObjectID="_1690975115" r:id="rId34"/>
              </w:object>
            </w:r>
            <w:r w:rsidRPr="00C07D42">
              <w:rPr>
                <w:rFonts w:ascii="Garamond" w:hAnsi="Garamond"/>
              </w:rPr>
              <w:t xml:space="preserve">, </w:t>
            </w:r>
            <w:r w:rsidRPr="00C07D42">
              <w:rPr>
                <w:rFonts w:ascii="Garamond" w:hAnsi="Garamond"/>
              </w:rPr>
              <w:object w:dxaOrig="1780" w:dyaOrig="400">
                <v:shape id="_x0000_i1041" type="#_x0000_t75" style="width:93.05pt;height:23.1pt" o:ole="">
                  <v:imagedata r:id="rId16" o:title=""/>
                </v:shape>
                <o:OLEObject Type="Embed" ProgID="Equation.3" ShapeID="_x0000_i1041" DrawAspect="Content" ObjectID="_1690975116" r:id="rId35"/>
              </w:object>
            </w:r>
            <w:r w:rsidRPr="00C07D42">
              <w:rPr>
                <w:rFonts w:ascii="Garamond" w:hAnsi="Garamond"/>
              </w:rPr>
              <w:t>,</w:t>
            </w:r>
            <w:r w:rsidRPr="00C07D42">
              <w:rPr>
                <w:rFonts w:ascii="Garamond" w:hAnsi="Garamond"/>
              </w:rPr>
              <w:object w:dxaOrig="1760" w:dyaOrig="400">
                <v:shape id="_x0000_i1042" type="#_x0000_t75" style="width:93.05pt;height:23.1pt" o:ole="">
                  <v:imagedata r:id="rId18" o:title=""/>
                </v:shape>
                <o:OLEObject Type="Embed" ProgID="Equation.3" ShapeID="_x0000_i1042" DrawAspect="Content" ObjectID="_1690975117" r:id="rId36"/>
              </w:object>
            </w:r>
            <w:r w:rsidRPr="00C07D42">
              <w:rPr>
                <w:rFonts w:ascii="Garamond" w:hAnsi="Garamond"/>
              </w:rPr>
              <w:t xml:space="preserve"> осуществляется в отношении ГТП, зарегистрированных в отношении объектов ВИЭ, отобранных по итогам ОПВ после 1 января 2021 года, до наступления одного из следующих событий:</w:t>
            </w:r>
          </w:p>
          <w:p w:rsidR="00D96C29" w:rsidRPr="007D4E22" w:rsidRDefault="00D96C29" w:rsidP="00E57FD2">
            <w:pPr>
              <w:pStyle w:val="a5"/>
              <w:widowControl w:val="0"/>
              <w:spacing w:before="120" w:after="120"/>
              <w:jc w:val="both"/>
              <w:rPr>
                <w:lang w:val="ru-RU"/>
              </w:rPr>
            </w:pPr>
            <w:r w:rsidRPr="007D4E22">
              <w:rPr>
                <w:lang w:val="ru-RU"/>
              </w:rPr>
              <w:t>– истечения 11 месяцев (</w:t>
            </w:r>
            <w:proofErr w:type="gramStart"/>
            <w:r w:rsidRPr="007D4E22">
              <w:rPr>
                <w:lang w:val="ru-RU"/>
              </w:rPr>
              <w:t xml:space="preserve">для </w:t>
            </w:r>
            <w:r w:rsidRPr="00EB7546">
              <w:rPr>
                <w:noProof/>
                <w:position w:val="-14"/>
                <w:lang w:eastAsia="ru-RU"/>
              </w:rPr>
              <w:object w:dxaOrig="1180" w:dyaOrig="400">
                <v:shape id="_x0000_i1043" type="#_x0000_t75" style="width:58.4pt;height:22.4pt" o:ole="">
                  <v:imagedata r:id="rId20" o:title=""/>
                </v:shape>
                <o:OLEObject Type="Embed" ProgID="Equation.3" ShapeID="_x0000_i1043" DrawAspect="Content" ObjectID="_1690975118" r:id="rId37"/>
              </w:object>
            </w:r>
            <w:r w:rsidRPr="007D4E22">
              <w:rPr>
                <w:lang w:val="ru-RU"/>
              </w:rPr>
              <w:t xml:space="preserve"> и</w:t>
            </w:r>
            <w:proofErr w:type="gramEnd"/>
            <w:r w:rsidRPr="007D4E22">
              <w:rPr>
                <w:lang w:val="ru-RU"/>
              </w:rPr>
              <w:t xml:space="preserve"> </w:t>
            </w:r>
            <w:r w:rsidRPr="00EB7546">
              <w:rPr>
                <w:rFonts w:cs="Garamond"/>
                <w:position w:val="-14"/>
              </w:rPr>
              <w:object w:dxaOrig="1120" w:dyaOrig="400">
                <v:shape id="_x0000_i1044" type="#_x0000_t75" style="width:57.75pt;height:22.4pt" o:ole="">
                  <v:imagedata r:id="rId14" o:title=""/>
                </v:shape>
                <o:OLEObject Type="Embed" ProgID="Equation.3" ShapeID="_x0000_i1044" DrawAspect="Content" ObjectID="_1690975119" r:id="rId38"/>
              </w:object>
            </w:r>
            <w:r w:rsidRPr="007D4E22">
              <w:rPr>
                <w:rFonts w:cs="Garamond"/>
                <w:lang w:val="ru-RU"/>
              </w:rPr>
              <w:t>),</w:t>
            </w:r>
            <w:r w:rsidRPr="007D4E22">
              <w:rPr>
                <w:lang w:val="ru-RU"/>
              </w:rPr>
              <w:t xml:space="preserve"> либо 19 месяцев (для </w:t>
            </w:r>
            <w:r w:rsidRPr="00EB7546">
              <w:rPr>
                <w:noProof/>
                <w:position w:val="-14"/>
                <w:lang w:eastAsia="ru-RU"/>
              </w:rPr>
              <w:object w:dxaOrig="1700" w:dyaOrig="400">
                <v:shape id="_x0000_i1045" type="#_x0000_t75" style="width:79.45pt;height:22.4pt" o:ole="">
                  <v:imagedata r:id="rId23" o:title=""/>
                </v:shape>
                <o:OLEObject Type="Embed" ProgID="Equation.3" ShapeID="_x0000_i1045" DrawAspect="Content" ObjectID="_1690975120" r:id="rId39"/>
              </w:object>
            </w:r>
            <w:r w:rsidRPr="007D4E22">
              <w:rPr>
                <w:lang w:val="ru-RU"/>
              </w:rPr>
              <w:t xml:space="preserve"> и </w:t>
            </w:r>
            <w:r w:rsidRPr="00EB7546">
              <w:rPr>
                <w:rFonts w:cs="Garamond"/>
                <w:position w:val="-14"/>
              </w:rPr>
              <w:object w:dxaOrig="1780" w:dyaOrig="400">
                <v:shape id="_x0000_i1046" type="#_x0000_t75" style="width:93.05pt;height:22.4pt" o:ole="">
                  <v:imagedata r:id="rId25" o:title=""/>
                </v:shape>
                <o:OLEObject Type="Embed" ProgID="Equation.3" ShapeID="_x0000_i1046" DrawAspect="Content" ObjectID="_1690975121" r:id="rId40"/>
              </w:object>
            </w:r>
            <w:r w:rsidRPr="007D4E22">
              <w:rPr>
                <w:rFonts w:cs="Garamond"/>
                <w:lang w:val="ru-RU"/>
              </w:rPr>
              <w:t>), либо 27 месяцев</w:t>
            </w:r>
            <w:r w:rsidRPr="007D4E22">
              <w:rPr>
                <w:lang w:val="ru-RU"/>
              </w:rPr>
              <w:t xml:space="preserve"> (для </w:t>
            </w:r>
            <w:r w:rsidRPr="00EB7546">
              <w:rPr>
                <w:noProof/>
                <w:position w:val="-14"/>
                <w:lang w:eastAsia="ru-RU"/>
              </w:rPr>
              <w:object w:dxaOrig="1680" w:dyaOrig="400">
                <v:shape id="_x0000_i1047" type="#_x0000_t75" style="width:79.45pt;height:22.4pt" o:ole="">
                  <v:imagedata r:id="rId27" o:title=""/>
                </v:shape>
                <o:OLEObject Type="Embed" ProgID="Equation.3" ShapeID="_x0000_i1047" DrawAspect="Content" ObjectID="_1690975122" r:id="rId41"/>
              </w:object>
            </w:r>
            <w:r w:rsidRPr="007D4E22">
              <w:rPr>
                <w:lang w:val="ru-RU"/>
              </w:rPr>
              <w:t xml:space="preserve"> и </w:t>
            </w:r>
            <w:r w:rsidRPr="00EB7546">
              <w:rPr>
                <w:rFonts w:cs="Garamond"/>
                <w:position w:val="-14"/>
              </w:rPr>
              <w:object w:dxaOrig="1760" w:dyaOrig="400">
                <v:shape id="_x0000_i1048" type="#_x0000_t75" style="width:93.05pt;height:22.4pt" o:ole="">
                  <v:imagedata r:id="rId29" o:title=""/>
                </v:shape>
                <o:OLEObject Type="Embed" ProgID="Equation.3" ShapeID="_x0000_i1048" DrawAspect="Content" ObjectID="_1690975123" r:id="rId42"/>
              </w:object>
            </w:r>
            <w:r w:rsidRPr="007D4E22">
              <w:rPr>
                <w:rFonts w:cs="Garamond"/>
                <w:lang w:val="ru-RU"/>
              </w:rPr>
              <w:t xml:space="preserve">) с даты </w:t>
            </w:r>
            <w:r w:rsidRPr="007D4E22">
              <w:rPr>
                <w:lang w:val="ru-RU"/>
              </w:rPr>
              <w:t>начала поставки по соответствующему ДПМ ВИЭ;</w:t>
            </w:r>
          </w:p>
          <w:p w:rsidR="00D96C29" w:rsidRPr="007D4E22" w:rsidRDefault="00D96C29" w:rsidP="00E57FD2">
            <w:pPr>
              <w:pStyle w:val="a5"/>
              <w:widowControl w:val="0"/>
              <w:spacing w:before="120" w:after="120"/>
              <w:jc w:val="both"/>
              <w:rPr>
                <w:lang w:val="ru-RU"/>
              </w:rPr>
            </w:pPr>
            <w:r w:rsidRPr="007D4E22">
              <w:rPr>
                <w:lang w:val="ru-RU"/>
              </w:rPr>
              <w:t xml:space="preserve">– </w:t>
            </w:r>
            <w:r w:rsidRPr="007D4E22">
              <w:rPr>
                <w:i/>
                <w:lang w:val="ru-RU"/>
              </w:rPr>
              <w:t>в случае если обеспечением исполнения обязательств по ДПМ ВИЭ является поручительство третьего лица</w:t>
            </w:r>
            <w:r w:rsidRPr="007D4E22">
              <w:rPr>
                <w:lang w:val="ru-RU"/>
              </w:rPr>
              <w:t xml:space="preserve"> – до месяца, следующего за месяцем, в котором КО расторгает соответствующие договоры поручительства в соответствии с п. 7.15 настоящего Регламента;</w:t>
            </w:r>
          </w:p>
          <w:p w:rsidR="00D96C29" w:rsidRPr="007D4E22" w:rsidRDefault="00D96C29" w:rsidP="00E57FD2">
            <w:pPr>
              <w:pStyle w:val="a5"/>
              <w:widowControl w:val="0"/>
              <w:spacing w:before="120" w:after="120"/>
              <w:jc w:val="both"/>
              <w:rPr>
                <w:lang w:val="ru-RU"/>
              </w:rPr>
            </w:pPr>
            <w:r w:rsidRPr="007D4E22">
              <w:rPr>
                <w:lang w:val="ru-RU"/>
              </w:rPr>
              <w:t xml:space="preserve">– </w:t>
            </w:r>
            <w:r w:rsidRPr="007D4E22">
              <w:rPr>
                <w:i/>
                <w:lang w:val="ru-RU"/>
              </w:rPr>
              <w:t>в случае если обеспечением исполнения обязательств по ДПМ ВИЭ является неустойка</w:t>
            </w:r>
            <w:r w:rsidRPr="007D4E22">
              <w:rPr>
                <w:lang w:val="ru-RU"/>
              </w:rPr>
              <w:t xml:space="preserve"> – до месяца, в котором:</w:t>
            </w:r>
          </w:p>
          <w:p w:rsidR="00D96C29" w:rsidRPr="00C07D42" w:rsidRDefault="00D96C29" w:rsidP="00E57FD2">
            <w:pPr>
              <w:spacing w:before="120" w:after="120" w:line="240" w:lineRule="auto"/>
              <w:jc w:val="both"/>
              <w:outlineLvl w:val="0"/>
              <w:rPr>
                <w:rFonts w:ascii="Garamond" w:hAnsi="Garamond"/>
              </w:rPr>
            </w:pPr>
            <w:r w:rsidRPr="00C07D42">
              <w:rPr>
                <w:rFonts w:ascii="Garamond" w:hAnsi="Garamond"/>
              </w:rPr>
              <w:t>для объектов ВИЭ, отобранных по результатам ОПВ, проводимых после 1 января 2021 года, – предельный объем поставки мощности на оптовый рынок с использованием объекта генерации, определенны</w:t>
            </w:r>
            <w:r w:rsidRPr="00726191">
              <w:rPr>
                <w:rFonts w:ascii="Garamond" w:hAnsi="Garamond"/>
                <w:highlight w:val="yellow"/>
              </w:rPr>
              <w:t>й</w:t>
            </w:r>
            <w:r w:rsidRPr="00C07D42">
              <w:rPr>
                <w:rFonts w:ascii="Garamond" w:hAnsi="Garamond"/>
              </w:rPr>
              <w:t xml:space="preserve"> СО в соответствии с Регламентом аттестации генерирующего оборудования </w:t>
            </w:r>
            <w:r w:rsidRPr="00C07D42">
              <w:rPr>
                <w:rFonts w:ascii="Garamond" w:hAnsi="Garamond"/>
              </w:rPr>
              <w:lastRenderedPageBreak/>
              <w:t>(Приложение № 19.2 к Договору о присоединении к торговой системе оптового рынка), рав</w:t>
            </w:r>
            <w:r w:rsidRPr="00726191">
              <w:rPr>
                <w:rFonts w:ascii="Garamond" w:hAnsi="Garamond"/>
                <w:highlight w:val="yellow"/>
              </w:rPr>
              <w:t>ен</w:t>
            </w:r>
            <w:r w:rsidRPr="00C07D42">
              <w:rPr>
                <w:rFonts w:ascii="Garamond" w:hAnsi="Garamond"/>
              </w:rPr>
              <w:t xml:space="preserve"> или больше указанного в приложении 2 к ДПМ ВИЭ (Приложение № Д 6.1.2 к Договору о присоединении к торговой системе оптового рынка) значения предельной минимальной величины установленной мощности объекта генерации.</w:t>
            </w:r>
          </w:p>
          <w:p w:rsidR="00D96C29" w:rsidRPr="001C4527" w:rsidRDefault="00D96C29" w:rsidP="00E57FD2">
            <w:pPr>
              <w:autoSpaceDE w:val="0"/>
              <w:autoSpaceDN w:val="0"/>
              <w:spacing w:before="120" w:after="120" w:line="240" w:lineRule="auto"/>
              <w:jc w:val="both"/>
              <w:outlineLvl w:val="0"/>
              <w:rPr>
                <w:rFonts w:ascii="Garamond" w:hAnsi="Garamond"/>
              </w:rPr>
            </w:pPr>
            <w:r>
              <w:rPr>
                <w:rFonts w:ascii="Garamond" w:hAnsi="Garamond"/>
              </w:rPr>
              <w:t>…</w:t>
            </w:r>
          </w:p>
        </w:tc>
      </w:tr>
    </w:tbl>
    <w:p w:rsidR="00D96C29" w:rsidRDefault="00D96C29">
      <w:pPr>
        <w:spacing w:after="0" w:line="240" w:lineRule="auto"/>
        <w:rPr>
          <w:rFonts w:ascii="Garamond" w:hAnsi="Garamond" w:cs="Arial"/>
          <w:b/>
          <w:sz w:val="28"/>
          <w:szCs w:val="28"/>
        </w:rPr>
      </w:pPr>
      <w:r>
        <w:rPr>
          <w:rFonts w:ascii="Garamond" w:hAnsi="Garamond" w:cs="Arial"/>
          <w:b/>
          <w:sz w:val="28"/>
          <w:szCs w:val="28"/>
        </w:rPr>
        <w:lastRenderedPageBreak/>
        <w:br w:type="page"/>
      </w:r>
    </w:p>
    <w:p w:rsidR="00006B5E" w:rsidRPr="00006B5E" w:rsidRDefault="00006B5E" w:rsidP="00006B5E">
      <w:pPr>
        <w:widowControl w:val="0"/>
        <w:spacing w:after="0" w:line="240" w:lineRule="auto"/>
        <w:ind w:left="57"/>
        <w:jc w:val="right"/>
        <w:rPr>
          <w:rFonts w:ascii="Times New Roman" w:eastAsia="Times New Roman" w:hAnsi="Times New Roman"/>
          <w:sz w:val="24"/>
          <w:szCs w:val="24"/>
          <w:lang w:eastAsia="ru-RU"/>
        </w:rPr>
      </w:pPr>
      <w:r w:rsidRPr="00006B5E">
        <w:rPr>
          <w:rFonts w:ascii="Times New Roman" w:eastAsia="Times New Roman" w:hAnsi="Times New Roman"/>
          <w:caps/>
          <w:sz w:val="24"/>
          <w:szCs w:val="24"/>
          <w:lang w:eastAsia="ru-RU"/>
        </w:rPr>
        <w:lastRenderedPageBreak/>
        <w:t>Приложение</w:t>
      </w:r>
      <w:r w:rsidRPr="00006B5E">
        <w:rPr>
          <w:rFonts w:ascii="Times New Roman" w:eastAsia="Times New Roman" w:hAnsi="Times New Roman"/>
          <w:sz w:val="24"/>
          <w:szCs w:val="24"/>
          <w:lang w:eastAsia="ru-RU"/>
        </w:rPr>
        <w:t xml:space="preserve"> № 1.1</w:t>
      </w:r>
      <w:r>
        <w:rPr>
          <w:rFonts w:ascii="Times New Roman" w:eastAsia="Times New Roman" w:hAnsi="Times New Roman"/>
          <w:sz w:val="24"/>
          <w:szCs w:val="24"/>
          <w:lang w:eastAsia="ru-RU"/>
        </w:rPr>
        <w:t>1</w:t>
      </w:r>
    </w:p>
    <w:p w:rsidR="00006B5E" w:rsidRPr="00006B5E" w:rsidRDefault="00006B5E" w:rsidP="00006B5E">
      <w:pPr>
        <w:widowControl w:val="0"/>
        <w:spacing w:after="0" w:line="240" w:lineRule="auto"/>
        <w:ind w:left="57"/>
        <w:jc w:val="right"/>
        <w:rPr>
          <w:rFonts w:ascii="Times New Roman" w:eastAsia="Times New Roman" w:hAnsi="Times New Roman"/>
          <w:sz w:val="24"/>
          <w:szCs w:val="24"/>
          <w:lang w:eastAsia="ru-RU"/>
        </w:rPr>
      </w:pPr>
      <w:r w:rsidRPr="00006B5E">
        <w:rPr>
          <w:rFonts w:ascii="Times New Roman" w:eastAsia="Times New Roman" w:hAnsi="Times New Roman"/>
          <w:sz w:val="24"/>
          <w:szCs w:val="24"/>
          <w:lang w:eastAsia="ru-RU"/>
        </w:rPr>
        <w:t xml:space="preserve">к Протоколу № 14/2021 заседания Наблюдательного совета </w:t>
      </w:r>
    </w:p>
    <w:p w:rsidR="00006B5E" w:rsidRDefault="00006B5E" w:rsidP="00006B5E">
      <w:pPr>
        <w:widowControl w:val="0"/>
        <w:jc w:val="right"/>
        <w:rPr>
          <w:rFonts w:ascii="Garamond" w:hAnsi="Garamond" w:cs="Arial"/>
          <w:b/>
          <w:sz w:val="28"/>
          <w:szCs w:val="28"/>
        </w:rPr>
      </w:pPr>
      <w:r w:rsidRPr="00006B5E">
        <w:rPr>
          <w:rFonts w:ascii="Times New Roman" w:eastAsia="Times New Roman" w:hAnsi="Times New Roman"/>
          <w:sz w:val="24"/>
          <w:szCs w:val="24"/>
          <w:lang w:eastAsia="ru-RU"/>
        </w:rPr>
        <w:t>Ассоциации «НП Совет рынка» от 24 августа 2021 года.</w:t>
      </w:r>
    </w:p>
    <w:p w:rsidR="00C54EA3" w:rsidRPr="00C54EA3" w:rsidRDefault="00C54EA3" w:rsidP="00C54EA3">
      <w:pPr>
        <w:widowControl w:val="0"/>
        <w:jc w:val="right"/>
        <w:rPr>
          <w:rFonts w:ascii="Garamond" w:hAnsi="Garamond" w:cs="Arial"/>
          <w:b/>
          <w:sz w:val="28"/>
          <w:szCs w:val="28"/>
        </w:rPr>
      </w:pPr>
      <w:r w:rsidRPr="001C4527">
        <w:rPr>
          <w:rFonts w:ascii="Garamond" w:hAnsi="Garamond" w:cs="Arial"/>
          <w:b/>
          <w:sz w:val="28"/>
          <w:szCs w:val="28"/>
        </w:rPr>
        <w:t xml:space="preserve">Приложение № </w:t>
      </w:r>
      <w:r w:rsidR="00006B5E">
        <w:rPr>
          <w:rFonts w:ascii="Garamond" w:hAnsi="Garamond" w:cs="Arial"/>
          <w:b/>
          <w:sz w:val="28"/>
          <w:szCs w:val="28"/>
        </w:rPr>
        <w:t>1</w:t>
      </w:r>
      <w:r w:rsidRPr="001C4527">
        <w:rPr>
          <w:rFonts w:ascii="Garamond" w:hAnsi="Garamond" w:cs="Arial"/>
          <w:b/>
          <w:sz w:val="28"/>
          <w:szCs w:val="28"/>
        </w:rPr>
        <w:t>.</w:t>
      </w:r>
      <w:r w:rsidR="00006B5E">
        <w:rPr>
          <w:rFonts w:ascii="Garamond" w:hAnsi="Garamond" w:cs="Arial"/>
          <w:b/>
          <w:sz w:val="28"/>
          <w:szCs w:val="28"/>
        </w:rPr>
        <w:t>11</w:t>
      </w:r>
    </w:p>
    <w:p w:rsidR="00C54EA3" w:rsidRPr="00321392" w:rsidRDefault="00C54EA3" w:rsidP="00321392">
      <w:pPr>
        <w:pBdr>
          <w:top w:val="single" w:sz="4" w:space="1" w:color="auto"/>
          <w:left w:val="single" w:sz="4" w:space="4" w:color="auto"/>
          <w:bottom w:val="single" w:sz="4" w:space="0" w:color="auto"/>
          <w:right w:val="single" w:sz="4" w:space="17" w:color="auto"/>
        </w:pBdr>
        <w:spacing w:after="0" w:line="240" w:lineRule="auto"/>
        <w:jc w:val="both"/>
        <w:rPr>
          <w:rFonts w:ascii="Garamond" w:hAnsi="Garamond"/>
          <w:sz w:val="24"/>
          <w:szCs w:val="24"/>
        </w:rPr>
      </w:pPr>
      <w:r w:rsidRPr="00321392">
        <w:rPr>
          <w:rFonts w:ascii="Garamond" w:hAnsi="Garamond"/>
          <w:b/>
          <w:sz w:val="24"/>
          <w:szCs w:val="24"/>
        </w:rPr>
        <w:t xml:space="preserve">Инициатор: </w:t>
      </w:r>
      <w:r w:rsidRPr="00321392">
        <w:rPr>
          <w:rFonts w:ascii="Garamond" w:hAnsi="Garamond"/>
          <w:sz w:val="24"/>
          <w:szCs w:val="24"/>
        </w:rPr>
        <w:t>Ассоциация «НП Совет рынка».</w:t>
      </w:r>
    </w:p>
    <w:p w:rsidR="00C54EA3" w:rsidRPr="00321392" w:rsidRDefault="00C54EA3" w:rsidP="00321392">
      <w:pPr>
        <w:pBdr>
          <w:top w:val="single" w:sz="4" w:space="1" w:color="auto"/>
          <w:left w:val="single" w:sz="4" w:space="4" w:color="auto"/>
          <w:bottom w:val="single" w:sz="4" w:space="0" w:color="auto"/>
          <w:right w:val="single" w:sz="4" w:space="17" w:color="auto"/>
        </w:pBdr>
        <w:spacing w:after="0" w:line="240" w:lineRule="auto"/>
        <w:jc w:val="both"/>
        <w:rPr>
          <w:rFonts w:ascii="Garamond" w:hAnsi="Garamond"/>
          <w:sz w:val="24"/>
          <w:szCs w:val="24"/>
        </w:rPr>
      </w:pPr>
      <w:r w:rsidRPr="00321392">
        <w:rPr>
          <w:rFonts w:ascii="Garamond" w:hAnsi="Garamond"/>
          <w:b/>
          <w:sz w:val="24"/>
          <w:szCs w:val="24"/>
        </w:rPr>
        <w:t>Обоснование:</w:t>
      </w:r>
      <w:r w:rsidRPr="00321392">
        <w:rPr>
          <w:rFonts w:ascii="Garamond" w:hAnsi="Garamond"/>
          <w:sz w:val="24"/>
          <w:szCs w:val="24"/>
        </w:rPr>
        <w:t xml:space="preserve"> внесение уточняющих измене</w:t>
      </w:r>
      <w:r w:rsidR="002638AE" w:rsidRPr="00321392">
        <w:rPr>
          <w:rFonts w:ascii="Garamond" w:hAnsi="Garamond"/>
          <w:sz w:val="24"/>
          <w:szCs w:val="24"/>
        </w:rPr>
        <w:t>ний в описание порядка отбора Коммерческим оператором</w:t>
      </w:r>
      <w:r w:rsidRPr="00321392">
        <w:rPr>
          <w:rFonts w:ascii="Garamond" w:hAnsi="Garamond"/>
          <w:sz w:val="24"/>
          <w:szCs w:val="24"/>
        </w:rPr>
        <w:t xml:space="preserve"> проектов ВИЭ, в отношении которых были поданы заявки в рамках ОПВ, в части уточнения порядка расчета коэффициента снижения параметров проекта.</w:t>
      </w:r>
    </w:p>
    <w:p w:rsidR="00C54EA3" w:rsidRPr="00321392" w:rsidRDefault="00C54EA3" w:rsidP="00321392">
      <w:pPr>
        <w:pBdr>
          <w:top w:val="single" w:sz="4" w:space="1" w:color="auto"/>
          <w:left w:val="single" w:sz="4" w:space="4" w:color="auto"/>
          <w:bottom w:val="single" w:sz="4" w:space="0" w:color="auto"/>
          <w:right w:val="single" w:sz="4" w:space="17" w:color="auto"/>
        </w:pBdr>
        <w:spacing w:after="0" w:line="240" w:lineRule="auto"/>
        <w:jc w:val="both"/>
        <w:rPr>
          <w:rFonts w:ascii="Garamond" w:hAnsi="Garamond"/>
          <w:sz w:val="24"/>
          <w:szCs w:val="24"/>
        </w:rPr>
      </w:pPr>
      <w:r w:rsidRPr="00321392">
        <w:rPr>
          <w:rFonts w:ascii="Garamond" w:hAnsi="Garamond"/>
          <w:b/>
          <w:sz w:val="24"/>
          <w:szCs w:val="24"/>
        </w:rPr>
        <w:t>Дата вступления в силу:</w:t>
      </w:r>
      <w:r w:rsidRPr="00321392">
        <w:rPr>
          <w:rFonts w:ascii="Garamond" w:hAnsi="Garamond"/>
          <w:sz w:val="24"/>
          <w:szCs w:val="24"/>
        </w:rPr>
        <w:t xml:space="preserve"> </w:t>
      </w:r>
      <w:r w:rsidR="00E35F13" w:rsidRPr="00321392">
        <w:rPr>
          <w:rFonts w:ascii="Garamond" w:hAnsi="Garamond"/>
          <w:sz w:val="24"/>
          <w:szCs w:val="24"/>
        </w:rPr>
        <w:t>24 августа 2021 года.</w:t>
      </w:r>
    </w:p>
    <w:p w:rsidR="00412DEE" w:rsidRDefault="00412DEE" w:rsidP="00321392">
      <w:pPr>
        <w:spacing w:after="0" w:line="240" w:lineRule="auto"/>
        <w:rPr>
          <w:rFonts w:ascii="Garamond" w:hAnsi="Garamond"/>
          <w:b/>
          <w:sz w:val="26"/>
          <w:szCs w:val="26"/>
        </w:rPr>
      </w:pPr>
    </w:p>
    <w:p w:rsidR="00C54EA3" w:rsidRPr="001C4527" w:rsidRDefault="00C54EA3" w:rsidP="00321392">
      <w:pPr>
        <w:spacing w:after="0" w:line="240" w:lineRule="auto"/>
        <w:rPr>
          <w:rFonts w:ascii="Garamond" w:hAnsi="Garamond"/>
          <w:b/>
          <w:sz w:val="26"/>
          <w:szCs w:val="26"/>
        </w:rPr>
      </w:pPr>
      <w:r w:rsidRPr="001C4527">
        <w:rPr>
          <w:rFonts w:ascii="Garamond" w:hAnsi="Garamond"/>
          <w:b/>
          <w:sz w:val="26"/>
          <w:szCs w:val="26"/>
        </w:rPr>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rsidR="00C54EA3" w:rsidRPr="001C4527" w:rsidRDefault="00C54EA3" w:rsidP="00321392">
      <w:pPr>
        <w:spacing w:after="0" w:line="240" w:lineRule="auto"/>
        <w:rPr>
          <w:rFonts w:ascii="Garamond" w:hAnsi="Garamond"/>
          <w:b/>
          <w:sz w:val="26"/>
          <w:szCs w:val="26"/>
        </w:rPr>
      </w:pPr>
    </w:p>
    <w:tbl>
      <w:tblPr>
        <w:tblW w:w="153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
        <w:gridCol w:w="7088"/>
        <w:gridCol w:w="7372"/>
      </w:tblGrid>
      <w:tr w:rsidR="00C54EA3" w:rsidRPr="001C4527" w:rsidTr="00412DEE">
        <w:tc>
          <w:tcPr>
            <w:tcW w:w="917" w:type="dxa"/>
            <w:vAlign w:val="center"/>
          </w:tcPr>
          <w:p w:rsidR="00C54EA3" w:rsidRPr="001C4527" w:rsidRDefault="00C54EA3" w:rsidP="002638D5">
            <w:pPr>
              <w:widowControl w:val="0"/>
              <w:spacing w:after="0" w:line="240" w:lineRule="auto"/>
              <w:jc w:val="center"/>
              <w:rPr>
                <w:rFonts w:ascii="Garamond" w:hAnsi="Garamond"/>
                <w:b/>
              </w:rPr>
            </w:pPr>
            <w:r w:rsidRPr="001C4527">
              <w:rPr>
                <w:rFonts w:ascii="Garamond" w:hAnsi="Garamond"/>
                <w:b/>
              </w:rPr>
              <w:t xml:space="preserve">№ </w:t>
            </w:r>
          </w:p>
          <w:p w:rsidR="00C54EA3" w:rsidRPr="001C4527" w:rsidRDefault="00C54EA3" w:rsidP="002638D5">
            <w:pPr>
              <w:widowControl w:val="0"/>
              <w:spacing w:after="0" w:line="240" w:lineRule="auto"/>
              <w:jc w:val="center"/>
              <w:rPr>
                <w:rFonts w:ascii="Garamond" w:hAnsi="Garamond"/>
                <w:b/>
              </w:rPr>
            </w:pPr>
            <w:r w:rsidRPr="001C4527">
              <w:rPr>
                <w:rFonts w:ascii="Garamond" w:hAnsi="Garamond"/>
                <w:b/>
              </w:rPr>
              <w:t>пункта</w:t>
            </w:r>
          </w:p>
        </w:tc>
        <w:tc>
          <w:tcPr>
            <w:tcW w:w="7088" w:type="dxa"/>
          </w:tcPr>
          <w:p w:rsidR="00C54EA3" w:rsidRPr="001C4527" w:rsidRDefault="00C54EA3" w:rsidP="002638D5">
            <w:pPr>
              <w:widowControl w:val="0"/>
              <w:spacing w:after="0" w:line="240" w:lineRule="auto"/>
              <w:jc w:val="center"/>
              <w:rPr>
                <w:rFonts w:ascii="Garamond" w:hAnsi="Garamond"/>
                <w:b/>
                <w:bCs/>
              </w:rPr>
            </w:pPr>
            <w:r w:rsidRPr="001C4527">
              <w:rPr>
                <w:rFonts w:ascii="Garamond" w:hAnsi="Garamond"/>
                <w:b/>
                <w:bCs/>
              </w:rPr>
              <w:t>Редакция, действующая на момент</w:t>
            </w:r>
          </w:p>
          <w:p w:rsidR="00C54EA3" w:rsidRPr="001C4527" w:rsidRDefault="00C54EA3" w:rsidP="002638D5">
            <w:pPr>
              <w:widowControl w:val="0"/>
              <w:tabs>
                <w:tab w:val="center" w:pos="3708"/>
                <w:tab w:val="left" w:pos="5298"/>
              </w:tabs>
              <w:spacing w:after="0" w:line="240" w:lineRule="auto"/>
              <w:jc w:val="center"/>
              <w:rPr>
                <w:rFonts w:ascii="Garamond" w:hAnsi="Garamond"/>
                <w:b/>
              </w:rPr>
            </w:pPr>
            <w:r w:rsidRPr="001C4527">
              <w:rPr>
                <w:rFonts w:ascii="Garamond" w:hAnsi="Garamond"/>
                <w:b/>
                <w:bCs/>
              </w:rPr>
              <w:t>вступления в силу изменений</w:t>
            </w:r>
          </w:p>
        </w:tc>
        <w:tc>
          <w:tcPr>
            <w:tcW w:w="7372" w:type="dxa"/>
          </w:tcPr>
          <w:p w:rsidR="00C54EA3" w:rsidRPr="001C4527" w:rsidRDefault="00C54EA3" w:rsidP="002638D5">
            <w:pPr>
              <w:widowControl w:val="0"/>
              <w:spacing w:after="0" w:line="240" w:lineRule="auto"/>
              <w:jc w:val="center"/>
              <w:rPr>
                <w:rFonts w:ascii="Garamond" w:hAnsi="Garamond"/>
                <w:b/>
              </w:rPr>
            </w:pPr>
            <w:r w:rsidRPr="001C4527">
              <w:rPr>
                <w:rFonts w:ascii="Garamond" w:hAnsi="Garamond"/>
                <w:b/>
              </w:rPr>
              <w:t>Предлагаемая редакция</w:t>
            </w:r>
          </w:p>
          <w:p w:rsidR="00C54EA3" w:rsidRPr="001C4527" w:rsidRDefault="00C54EA3" w:rsidP="002638D5">
            <w:pPr>
              <w:widowControl w:val="0"/>
              <w:spacing w:after="0" w:line="240" w:lineRule="auto"/>
              <w:jc w:val="center"/>
              <w:rPr>
                <w:rFonts w:ascii="Garamond" w:hAnsi="Garamond"/>
              </w:rPr>
            </w:pPr>
            <w:r w:rsidRPr="001C4527">
              <w:rPr>
                <w:rFonts w:ascii="Garamond" w:hAnsi="Garamond"/>
              </w:rPr>
              <w:t>(изменения выделены цветом)</w:t>
            </w:r>
          </w:p>
        </w:tc>
      </w:tr>
      <w:tr w:rsidR="00EA75BA" w:rsidRPr="001C4527" w:rsidTr="00412DEE">
        <w:trPr>
          <w:trHeight w:val="147"/>
        </w:trPr>
        <w:tc>
          <w:tcPr>
            <w:tcW w:w="917" w:type="dxa"/>
            <w:shd w:val="clear" w:color="auto" w:fill="auto"/>
            <w:vAlign w:val="center"/>
          </w:tcPr>
          <w:p w:rsidR="00EA75BA" w:rsidRDefault="00EA75BA" w:rsidP="00EA75BA">
            <w:pPr>
              <w:widowControl w:val="0"/>
              <w:jc w:val="center"/>
              <w:rPr>
                <w:rFonts w:ascii="Garamond" w:hAnsi="Garamond"/>
                <w:b/>
              </w:rPr>
            </w:pPr>
            <w:r>
              <w:rPr>
                <w:rFonts w:ascii="Garamond" w:hAnsi="Garamond"/>
                <w:b/>
              </w:rPr>
              <w:t>4.1.5.1</w:t>
            </w:r>
          </w:p>
        </w:tc>
        <w:tc>
          <w:tcPr>
            <w:tcW w:w="7088" w:type="dxa"/>
            <w:shd w:val="clear" w:color="auto" w:fill="auto"/>
          </w:tcPr>
          <w:p w:rsidR="00EA75BA" w:rsidRPr="00412DEE" w:rsidRDefault="00EA75BA" w:rsidP="00412DEE">
            <w:pPr>
              <w:widowControl w:val="0"/>
              <w:autoSpaceDE w:val="0"/>
              <w:autoSpaceDN w:val="0"/>
              <w:spacing w:before="120" w:after="120" w:line="240" w:lineRule="auto"/>
              <w:jc w:val="both"/>
              <w:outlineLvl w:val="0"/>
              <w:rPr>
                <w:rFonts w:ascii="Garamond" w:hAnsi="Garamond"/>
              </w:rPr>
            </w:pPr>
            <w:r w:rsidRPr="00412DEE">
              <w:rPr>
                <w:rFonts w:ascii="Garamond" w:hAnsi="Garamond"/>
              </w:rPr>
              <w:t>…</w:t>
            </w:r>
          </w:p>
          <w:p w:rsidR="00EA75BA" w:rsidRPr="00412DEE" w:rsidRDefault="00EA75BA" w:rsidP="00412DEE">
            <w:pPr>
              <w:widowControl w:val="0"/>
              <w:spacing w:before="120" w:after="120" w:line="240" w:lineRule="auto"/>
              <w:ind w:firstLine="567"/>
              <w:jc w:val="both"/>
              <w:rPr>
                <w:rFonts w:ascii="Garamond" w:hAnsi="Garamond"/>
              </w:rPr>
            </w:pPr>
            <w:r w:rsidRPr="00412DEE">
              <w:rPr>
                <w:rFonts w:ascii="Garamond" w:hAnsi="Garamond"/>
              </w:rPr>
              <w:t xml:space="preserve">Подача заявок, предусматривающих строительство генерирующего объекта вида </w:t>
            </w:r>
            <w:r w:rsidRPr="00412DEE">
              <w:rPr>
                <w:rFonts w:ascii="Garamond" w:hAnsi="Garamond"/>
                <w:lang w:val="en-US"/>
              </w:rPr>
              <w:t>GS</w:t>
            </w:r>
            <w:r w:rsidRPr="00412DEE">
              <w:rPr>
                <w:rFonts w:ascii="Garamond" w:hAnsi="Garamond"/>
              </w:rPr>
              <w:t xml:space="preserve">, входящего в перечень, определенный в соответствии с подпунктом «ж» п. 3.5 настоящего Регламента, в году начала поставки мощности </w:t>
            </w:r>
            <w:r w:rsidRPr="00412DEE">
              <w:rPr>
                <w:rFonts w:ascii="Garamond" w:hAnsi="Garamond"/>
                <w:lang w:val="en-US"/>
              </w:rPr>
              <w:t>SY</w:t>
            </w:r>
            <w:r w:rsidRPr="00412DEE">
              <w:rPr>
                <w:rFonts w:ascii="Garamond" w:hAnsi="Garamond"/>
              </w:rPr>
              <w:t xml:space="preserve">, в дату начала продленного срока подачи заявок становится возможной, если для отбора, проводимого в отношении этого вида генерирующего объекта и года </w:t>
            </w:r>
            <w:r w:rsidRPr="00412DEE">
              <w:rPr>
                <w:rFonts w:ascii="Garamond" w:hAnsi="Garamond"/>
                <w:lang w:val="en-US"/>
              </w:rPr>
              <w:t>SY</w:t>
            </w:r>
            <w:r w:rsidRPr="00412DEE">
              <w:rPr>
                <w:rFonts w:ascii="Garamond" w:hAnsi="Garamond"/>
              </w:rPr>
              <w:t>, по итогам предшествующего дня подачи заявок выполняются все из нижеприведенных условий:</w:t>
            </w:r>
          </w:p>
          <w:p w:rsidR="00EA75BA" w:rsidRPr="00412DEE" w:rsidRDefault="00EA75BA" w:rsidP="00412DEE">
            <w:pPr>
              <w:widowControl w:val="0"/>
              <w:spacing w:before="120" w:after="120" w:line="240" w:lineRule="auto"/>
              <w:ind w:firstLine="567"/>
              <w:jc w:val="both"/>
              <w:rPr>
                <w:rFonts w:ascii="Garamond" w:hAnsi="Garamond"/>
              </w:rPr>
            </w:pPr>
            <w:r w:rsidRPr="00412DEE">
              <w:rPr>
                <w:rFonts w:ascii="Garamond" w:hAnsi="Garamond"/>
              </w:rPr>
              <w:t xml:space="preserve">− совокупное количество участников, подавших заявки в отношении вида </w:t>
            </w:r>
            <w:r w:rsidRPr="00412DEE">
              <w:rPr>
                <w:rFonts w:ascii="Garamond" w:hAnsi="Garamond"/>
                <w:lang w:val="en-US"/>
              </w:rPr>
              <w:t>GS</w:t>
            </w:r>
            <w:r w:rsidRPr="00412DEE">
              <w:rPr>
                <w:rFonts w:ascii="Garamond" w:hAnsi="Garamond"/>
              </w:rPr>
              <w:t xml:space="preserve"> и года </w:t>
            </w:r>
            <w:r w:rsidRPr="00412DEE">
              <w:rPr>
                <w:rFonts w:ascii="Garamond" w:hAnsi="Garamond"/>
                <w:lang w:val="en-US"/>
              </w:rPr>
              <w:t>SY</w:t>
            </w:r>
            <w:r w:rsidRPr="00412DEE">
              <w:rPr>
                <w:rFonts w:ascii="Garamond" w:hAnsi="Garamond"/>
              </w:rPr>
              <w:t>, которые были включены в Перечень по итогам этапа 1, не меньше двух;</w:t>
            </w:r>
          </w:p>
          <w:p w:rsidR="00EA75BA" w:rsidRPr="00412DEE" w:rsidRDefault="00EA75BA" w:rsidP="00412DEE">
            <w:pPr>
              <w:widowControl w:val="0"/>
              <w:spacing w:before="120" w:after="120" w:line="240" w:lineRule="auto"/>
              <w:ind w:firstLine="567"/>
              <w:jc w:val="both"/>
              <w:rPr>
                <w:rFonts w:ascii="Garamond" w:hAnsi="Garamond"/>
              </w:rPr>
            </w:pPr>
            <w:r w:rsidRPr="00412DEE">
              <w:rPr>
                <w:rFonts w:ascii="Garamond" w:hAnsi="Garamond"/>
              </w:rPr>
              <w:t xml:space="preserve">− сумма значений </w:t>
            </w:r>
            <w:r w:rsidRPr="00412DEE">
              <w:rPr>
                <w:rFonts w:ascii="Garamond" w:hAnsi="Garamond" w:cs="Calibri"/>
                <w:color w:val="000000"/>
                <w:lang w:eastAsia="ru-RU" w:bidi="ru-RU"/>
              </w:rPr>
              <w:t xml:space="preserve">требуемой суммы годовой выручки от продажи электрической энергии и мощности на оптовом рынке в объемах, </w:t>
            </w:r>
            <w:r w:rsidRPr="00412DEE">
              <w:rPr>
                <w:rFonts w:ascii="Garamond" w:hAnsi="Garamond" w:cs="Calibri"/>
                <w:color w:val="000000"/>
                <w:lang w:eastAsia="ru-RU" w:bidi="ru-RU"/>
              </w:rPr>
              <w:lastRenderedPageBreak/>
              <w:t>соответствующих указанным в заявке, рассчитанная по всем</w:t>
            </w:r>
            <w:r w:rsidRPr="00412DEE">
              <w:rPr>
                <w:rFonts w:ascii="Garamond" w:hAnsi="Garamond"/>
              </w:rPr>
              <w:t xml:space="preserve"> заявкам, поданным в отношении объектов вида </w:t>
            </w:r>
            <w:r w:rsidRPr="00412DEE">
              <w:rPr>
                <w:rFonts w:ascii="Garamond" w:hAnsi="Garamond"/>
                <w:lang w:val="en-US"/>
              </w:rPr>
              <w:t>GS</w:t>
            </w:r>
            <w:r w:rsidRPr="00412DEE">
              <w:rPr>
                <w:rFonts w:ascii="Garamond" w:hAnsi="Garamond"/>
              </w:rPr>
              <w:t xml:space="preserve"> и года </w:t>
            </w:r>
            <w:r w:rsidRPr="00412DEE">
              <w:rPr>
                <w:rFonts w:ascii="Garamond" w:hAnsi="Garamond"/>
                <w:lang w:val="en-US"/>
              </w:rPr>
              <w:t>SY</w:t>
            </w:r>
            <w:r w:rsidRPr="00412DEE">
              <w:rPr>
                <w:rFonts w:ascii="Garamond" w:hAnsi="Garamond"/>
              </w:rPr>
              <w:t>, бол</w:t>
            </w:r>
            <w:r w:rsidRPr="00412DEE">
              <w:rPr>
                <w:rFonts w:ascii="Garamond" w:hAnsi="Garamond" w:cs="Calibri"/>
                <w:color w:val="000000"/>
                <w:lang w:eastAsia="ru-RU" w:bidi="ru-RU"/>
              </w:rPr>
              <w:t xml:space="preserve">ьше величины доступной к отбору суммарной выручки, определенной для вида </w:t>
            </w:r>
            <w:r w:rsidRPr="00412DEE">
              <w:rPr>
                <w:rFonts w:ascii="Garamond" w:hAnsi="Garamond"/>
                <w:lang w:val="en-US"/>
              </w:rPr>
              <w:t>GS</w:t>
            </w:r>
            <w:r w:rsidRPr="00412DEE">
              <w:rPr>
                <w:rFonts w:ascii="Garamond" w:hAnsi="Garamond"/>
              </w:rPr>
              <w:t xml:space="preserve"> и года </w:t>
            </w:r>
            <w:r w:rsidRPr="00412DEE">
              <w:rPr>
                <w:rFonts w:ascii="Garamond" w:hAnsi="Garamond"/>
                <w:lang w:val="en-US"/>
              </w:rPr>
              <w:t>SY</w:t>
            </w:r>
            <w:r w:rsidRPr="00412DEE">
              <w:rPr>
                <w:rFonts w:ascii="Garamond" w:hAnsi="Garamond" w:cs="Calibri"/>
                <w:color w:val="000000"/>
                <w:lang w:eastAsia="ru-RU" w:bidi="ru-RU"/>
              </w:rPr>
              <w:t xml:space="preserve"> в соответствии с пунктом 5.1.6 настоящего Регламента</w:t>
            </w:r>
            <w:r w:rsidRPr="00412DEE">
              <w:rPr>
                <w:rFonts w:ascii="Garamond" w:hAnsi="Garamond"/>
              </w:rPr>
              <w:t>;</w:t>
            </w:r>
          </w:p>
          <w:p w:rsidR="00EA75BA" w:rsidRPr="00412DEE" w:rsidRDefault="00EA75BA" w:rsidP="00412DEE">
            <w:pPr>
              <w:widowControl w:val="0"/>
              <w:spacing w:before="120" w:after="120" w:line="240" w:lineRule="auto"/>
              <w:ind w:firstLine="567"/>
              <w:jc w:val="both"/>
              <w:rPr>
                <w:rFonts w:ascii="Garamond" w:hAnsi="Garamond"/>
              </w:rPr>
            </w:pPr>
            <w:r w:rsidRPr="00412DEE">
              <w:rPr>
                <w:rFonts w:ascii="Garamond" w:hAnsi="Garamond"/>
              </w:rPr>
              <w:t xml:space="preserve">– в период с 15 часов 00 минут </w:t>
            </w:r>
            <w:r w:rsidRPr="00412DEE">
              <w:rPr>
                <w:rFonts w:ascii="Garamond" w:hAnsi="Garamond"/>
                <w:highlight w:val="yellow"/>
              </w:rPr>
              <w:t>по 18 часов 00 минут</w:t>
            </w:r>
            <w:r w:rsidRPr="00412DEE">
              <w:rPr>
                <w:rFonts w:ascii="Garamond" w:hAnsi="Garamond"/>
              </w:rPr>
              <w:t xml:space="preserve"> (по московскому времени) </w:t>
            </w:r>
            <w:r w:rsidRPr="00412DEE">
              <w:rPr>
                <w:rFonts w:ascii="Garamond" w:hAnsi="Garamond"/>
                <w:highlight w:val="yellow"/>
              </w:rPr>
              <w:t>даты</w:t>
            </w:r>
            <w:r w:rsidRPr="00412DEE">
              <w:rPr>
                <w:rFonts w:ascii="Garamond" w:hAnsi="Garamond"/>
              </w:rPr>
              <w:t xml:space="preserve"> окончания срока подачи заявок подана хотя бы одна заявка в отношении вида GS и года SY, включенная в Перечень принятых заявок и предусматривающая снижение показателя эффективности генерирующего объекта относительно данного показателя, указанного в предыдущей заявке, принятой в отношении этого генерирующего объекта.</w:t>
            </w:r>
          </w:p>
          <w:p w:rsidR="00EA75BA" w:rsidRPr="00412DEE" w:rsidRDefault="00EA75BA" w:rsidP="00412DEE">
            <w:pPr>
              <w:widowControl w:val="0"/>
              <w:autoSpaceDE w:val="0"/>
              <w:autoSpaceDN w:val="0"/>
              <w:spacing w:before="120" w:after="120" w:line="240" w:lineRule="auto"/>
              <w:jc w:val="both"/>
              <w:outlineLvl w:val="0"/>
              <w:rPr>
                <w:rFonts w:ascii="Garamond" w:hAnsi="Garamond"/>
              </w:rPr>
            </w:pPr>
            <w:r w:rsidRPr="00412DEE">
              <w:rPr>
                <w:rFonts w:ascii="Garamond" w:hAnsi="Garamond"/>
              </w:rPr>
              <w:t>…</w:t>
            </w:r>
          </w:p>
        </w:tc>
        <w:tc>
          <w:tcPr>
            <w:tcW w:w="7372" w:type="dxa"/>
            <w:shd w:val="clear" w:color="auto" w:fill="auto"/>
          </w:tcPr>
          <w:p w:rsidR="00EA75BA" w:rsidRPr="00412DEE" w:rsidRDefault="00EA75BA" w:rsidP="00412DEE">
            <w:pPr>
              <w:widowControl w:val="0"/>
              <w:autoSpaceDE w:val="0"/>
              <w:autoSpaceDN w:val="0"/>
              <w:spacing w:before="120" w:after="120" w:line="240" w:lineRule="auto"/>
              <w:jc w:val="both"/>
              <w:outlineLvl w:val="0"/>
              <w:rPr>
                <w:rFonts w:ascii="Garamond" w:hAnsi="Garamond"/>
              </w:rPr>
            </w:pPr>
            <w:r w:rsidRPr="00412DEE">
              <w:rPr>
                <w:rFonts w:ascii="Garamond" w:hAnsi="Garamond"/>
              </w:rPr>
              <w:lastRenderedPageBreak/>
              <w:t>…</w:t>
            </w:r>
          </w:p>
          <w:p w:rsidR="00EA75BA" w:rsidRPr="00412DEE" w:rsidRDefault="00EA75BA" w:rsidP="00412DEE">
            <w:pPr>
              <w:widowControl w:val="0"/>
              <w:spacing w:before="120" w:after="120" w:line="240" w:lineRule="auto"/>
              <w:ind w:firstLine="567"/>
              <w:jc w:val="both"/>
              <w:rPr>
                <w:rFonts w:ascii="Garamond" w:hAnsi="Garamond"/>
              </w:rPr>
            </w:pPr>
            <w:r w:rsidRPr="00412DEE">
              <w:rPr>
                <w:rFonts w:ascii="Garamond" w:hAnsi="Garamond"/>
              </w:rPr>
              <w:t xml:space="preserve">Подача заявок, предусматривающих строительство генерирующего объекта вида </w:t>
            </w:r>
            <w:r w:rsidRPr="00412DEE">
              <w:rPr>
                <w:rFonts w:ascii="Garamond" w:hAnsi="Garamond"/>
                <w:lang w:val="en-US"/>
              </w:rPr>
              <w:t>GS</w:t>
            </w:r>
            <w:r w:rsidRPr="00412DEE">
              <w:rPr>
                <w:rFonts w:ascii="Garamond" w:hAnsi="Garamond"/>
              </w:rPr>
              <w:t xml:space="preserve">, входящего в перечень, определенный в соответствии с подпунктом «ж» п. 3.5 настоящего Регламента, в году начала поставки мощности </w:t>
            </w:r>
            <w:r w:rsidRPr="00412DEE">
              <w:rPr>
                <w:rFonts w:ascii="Garamond" w:hAnsi="Garamond"/>
                <w:lang w:val="en-US"/>
              </w:rPr>
              <w:t>SY</w:t>
            </w:r>
            <w:r w:rsidRPr="00412DEE">
              <w:rPr>
                <w:rFonts w:ascii="Garamond" w:hAnsi="Garamond"/>
              </w:rPr>
              <w:t xml:space="preserve">, в дату начала продленного срока подачи заявок становится возможной, если для отбора, проводимого в отношении этого вида генерирующего объекта и года </w:t>
            </w:r>
            <w:r w:rsidRPr="00412DEE">
              <w:rPr>
                <w:rFonts w:ascii="Garamond" w:hAnsi="Garamond"/>
                <w:lang w:val="en-US"/>
              </w:rPr>
              <w:t>SY</w:t>
            </w:r>
            <w:r w:rsidRPr="00412DEE">
              <w:rPr>
                <w:rFonts w:ascii="Garamond" w:hAnsi="Garamond"/>
              </w:rPr>
              <w:t>, по итогам предшествующего дня подачи заявок выполняются все из нижеприведенных условий:</w:t>
            </w:r>
          </w:p>
          <w:p w:rsidR="00EA75BA" w:rsidRPr="00412DEE" w:rsidRDefault="00EA75BA" w:rsidP="00412DEE">
            <w:pPr>
              <w:widowControl w:val="0"/>
              <w:spacing w:before="120" w:after="120" w:line="240" w:lineRule="auto"/>
              <w:ind w:firstLine="567"/>
              <w:jc w:val="both"/>
              <w:rPr>
                <w:rFonts w:ascii="Garamond" w:hAnsi="Garamond"/>
              </w:rPr>
            </w:pPr>
            <w:r w:rsidRPr="00412DEE">
              <w:rPr>
                <w:rFonts w:ascii="Garamond" w:hAnsi="Garamond"/>
              </w:rPr>
              <w:t xml:space="preserve">− совокупное количество участников, подавших заявки в отношении вида </w:t>
            </w:r>
            <w:r w:rsidRPr="00412DEE">
              <w:rPr>
                <w:rFonts w:ascii="Garamond" w:hAnsi="Garamond"/>
                <w:lang w:val="en-US"/>
              </w:rPr>
              <w:t>GS</w:t>
            </w:r>
            <w:r w:rsidRPr="00412DEE">
              <w:rPr>
                <w:rFonts w:ascii="Garamond" w:hAnsi="Garamond"/>
              </w:rPr>
              <w:t xml:space="preserve"> и года </w:t>
            </w:r>
            <w:r w:rsidRPr="00412DEE">
              <w:rPr>
                <w:rFonts w:ascii="Garamond" w:hAnsi="Garamond"/>
                <w:lang w:val="en-US"/>
              </w:rPr>
              <w:t>SY</w:t>
            </w:r>
            <w:r w:rsidRPr="00412DEE">
              <w:rPr>
                <w:rFonts w:ascii="Garamond" w:hAnsi="Garamond"/>
              </w:rPr>
              <w:t>, которые были включены в Перечень по итогам этапа 1, не меньше двух;</w:t>
            </w:r>
          </w:p>
          <w:p w:rsidR="00EA75BA" w:rsidRPr="00412DEE" w:rsidRDefault="00EA75BA" w:rsidP="00412DEE">
            <w:pPr>
              <w:widowControl w:val="0"/>
              <w:spacing w:before="120" w:after="120" w:line="240" w:lineRule="auto"/>
              <w:ind w:firstLine="567"/>
              <w:jc w:val="both"/>
              <w:rPr>
                <w:rFonts w:ascii="Garamond" w:hAnsi="Garamond"/>
              </w:rPr>
            </w:pPr>
            <w:r w:rsidRPr="00412DEE">
              <w:rPr>
                <w:rFonts w:ascii="Garamond" w:hAnsi="Garamond"/>
              </w:rPr>
              <w:t xml:space="preserve">− сумма значений </w:t>
            </w:r>
            <w:r w:rsidRPr="00412DEE">
              <w:rPr>
                <w:rFonts w:ascii="Garamond" w:hAnsi="Garamond" w:cs="Calibri"/>
                <w:color w:val="000000"/>
                <w:lang w:eastAsia="ru-RU" w:bidi="ru-RU"/>
              </w:rPr>
              <w:t xml:space="preserve">требуемой суммы годовой выручки от продажи электрической энергии и мощности на оптовом рынке в объемах, </w:t>
            </w:r>
            <w:r w:rsidRPr="00412DEE">
              <w:rPr>
                <w:rFonts w:ascii="Garamond" w:hAnsi="Garamond" w:cs="Calibri"/>
                <w:color w:val="000000"/>
                <w:lang w:eastAsia="ru-RU" w:bidi="ru-RU"/>
              </w:rPr>
              <w:lastRenderedPageBreak/>
              <w:t>соответствующих указанным в заявке, рассчитанная по всем</w:t>
            </w:r>
            <w:r w:rsidRPr="00412DEE">
              <w:rPr>
                <w:rFonts w:ascii="Garamond" w:hAnsi="Garamond"/>
              </w:rPr>
              <w:t xml:space="preserve"> заявкам, поданным в отношении объектов вида </w:t>
            </w:r>
            <w:r w:rsidRPr="00412DEE">
              <w:rPr>
                <w:rFonts w:ascii="Garamond" w:hAnsi="Garamond"/>
                <w:lang w:val="en-US"/>
              </w:rPr>
              <w:t>GS</w:t>
            </w:r>
            <w:r w:rsidRPr="00412DEE">
              <w:rPr>
                <w:rFonts w:ascii="Garamond" w:hAnsi="Garamond"/>
              </w:rPr>
              <w:t xml:space="preserve"> и года </w:t>
            </w:r>
            <w:r w:rsidRPr="00412DEE">
              <w:rPr>
                <w:rFonts w:ascii="Garamond" w:hAnsi="Garamond"/>
                <w:lang w:val="en-US"/>
              </w:rPr>
              <w:t>SY</w:t>
            </w:r>
            <w:r w:rsidRPr="00412DEE">
              <w:rPr>
                <w:rFonts w:ascii="Garamond" w:hAnsi="Garamond"/>
              </w:rPr>
              <w:t>, бол</w:t>
            </w:r>
            <w:r w:rsidRPr="00412DEE">
              <w:rPr>
                <w:rFonts w:ascii="Garamond" w:hAnsi="Garamond" w:cs="Calibri"/>
                <w:color w:val="000000"/>
                <w:lang w:eastAsia="ru-RU" w:bidi="ru-RU"/>
              </w:rPr>
              <w:t xml:space="preserve">ьше величины доступной к отбору суммарной выручки, определенной для вида </w:t>
            </w:r>
            <w:r w:rsidRPr="00412DEE">
              <w:rPr>
                <w:rFonts w:ascii="Garamond" w:hAnsi="Garamond"/>
                <w:lang w:val="en-US"/>
              </w:rPr>
              <w:t>GS</w:t>
            </w:r>
            <w:r w:rsidRPr="00412DEE">
              <w:rPr>
                <w:rFonts w:ascii="Garamond" w:hAnsi="Garamond"/>
              </w:rPr>
              <w:t xml:space="preserve"> и года </w:t>
            </w:r>
            <w:r w:rsidRPr="00412DEE">
              <w:rPr>
                <w:rFonts w:ascii="Garamond" w:hAnsi="Garamond"/>
                <w:lang w:val="en-US"/>
              </w:rPr>
              <w:t>SY</w:t>
            </w:r>
            <w:r w:rsidRPr="00412DEE">
              <w:rPr>
                <w:rFonts w:ascii="Garamond" w:hAnsi="Garamond" w:cs="Calibri"/>
                <w:color w:val="000000"/>
                <w:lang w:eastAsia="ru-RU" w:bidi="ru-RU"/>
              </w:rPr>
              <w:t xml:space="preserve"> в соответствии с пунктом 5.1.6 настоящего Регламента</w:t>
            </w:r>
            <w:r w:rsidRPr="00412DEE">
              <w:rPr>
                <w:rFonts w:ascii="Garamond" w:hAnsi="Garamond"/>
              </w:rPr>
              <w:t>;</w:t>
            </w:r>
          </w:p>
          <w:p w:rsidR="00EA75BA" w:rsidRPr="00412DEE" w:rsidRDefault="00EA75BA" w:rsidP="00412DEE">
            <w:pPr>
              <w:widowControl w:val="0"/>
              <w:spacing w:before="120" w:after="120" w:line="240" w:lineRule="auto"/>
              <w:ind w:firstLine="567"/>
              <w:jc w:val="both"/>
              <w:rPr>
                <w:rFonts w:ascii="Garamond" w:hAnsi="Garamond"/>
              </w:rPr>
            </w:pPr>
            <w:r w:rsidRPr="00412DEE">
              <w:rPr>
                <w:rFonts w:ascii="Garamond" w:hAnsi="Garamond"/>
              </w:rPr>
              <w:t xml:space="preserve">– в период с 15 часов 00 минут (по московскому времени) </w:t>
            </w:r>
            <w:r w:rsidRPr="00412DEE">
              <w:rPr>
                <w:rFonts w:ascii="Garamond" w:hAnsi="Garamond"/>
                <w:highlight w:val="yellow"/>
              </w:rPr>
              <w:t>и до завершения времени подачи заявок в дату</w:t>
            </w:r>
            <w:r w:rsidRPr="00412DEE">
              <w:rPr>
                <w:rFonts w:ascii="Garamond" w:hAnsi="Garamond"/>
              </w:rPr>
              <w:t xml:space="preserve"> окончания срока подачи заявок подана хотя бы одна заявка в отношении вида GS и года SY, включенная в Перечень принятых заявок и предусматривающая снижение показателя эффективности генерирующего объекта относительно данного показателя, указанного в предыдущей заявке, принятой в отношении этого генерирующего объекта.</w:t>
            </w:r>
          </w:p>
          <w:p w:rsidR="00EA75BA" w:rsidRPr="00412DEE" w:rsidRDefault="00EA75BA" w:rsidP="00412DEE">
            <w:pPr>
              <w:widowControl w:val="0"/>
              <w:autoSpaceDE w:val="0"/>
              <w:autoSpaceDN w:val="0"/>
              <w:spacing w:before="120" w:after="120" w:line="240" w:lineRule="auto"/>
              <w:jc w:val="both"/>
              <w:outlineLvl w:val="0"/>
              <w:rPr>
                <w:rFonts w:ascii="Garamond" w:hAnsi="Garamond"/>
              </w:rPr>
            </w:pPr>
            <w:r w:rsidRPr="00412DEE">
              <w:rPr>
                <w:rFonts w:ascii="Garamond" w:hAnsi="Garamond"/>
              </w:rPr>
              <w:t>…</w:t>
            </w:r>
          </w:p>
        </w:tc>
      </w:tr>
      <w:tr w:rsidR="00C54EA3" w:rsidRPr="001C4527" w:rsidTr="00412DEE">
        <w:trPr>
          <w:trHeight w:val="147"/>
        </w:trPr>
        <w:tc>
          <w:tcPr>
            <w:tcW w:w="917" w:type="dxa"/>
            <w:shd w:val="clear" w:color="auto" w:fill="auto"/>
            <w:vAlign w:val="center"/>
          </w:tcPr>
          <w:p w:rsidR="00C54EA3" w:rsidRPr="001C4527" w:rsidRDefault="00C54EA3" w:rsidP="00B13375">
            <w:pPr>
              <w:widowControl w:val="0"/>
              <w:jc w:val="center"/>
              <w:rPr>
                <w:rFonts w:ascii="Garamond" w:hAnsi="Garamond"/>
                <w:b/>
              </w:rPr>
            </w:pPr>
            <w:r>
              <w:rPr>
                <w:rFonts w:ascii="Garamond" w:hAnsi="Garamond"/>
                <w:b/>
              </w:rPr>
              <w:lastRenderedPageBreak/>
              <w:t>4.2.6</w:t>
            </w:r>
          </w:p>
        </w:tc>
        <w:tc>
          <w:tcPr>
            <w:tcW w:w="7088" w:type="dxa"/>
            <w:shd w:val="clear" w:color="auto" w:fill="auto"/>
          </w:tcPr>
          <w:p w:rsidR="00C54EA3" w:rsidRPr="00412DEE" w:rsidRDefault="00C54EA3" w:rsidP="00412DEE">
            <w:pPr>
              <w:widowControl w:val="0"/>
              <w:autoSpaceDE w:val="0"/>
              <w:autoSpaceDN w:val="0"/>
              <w:spacing w:before="120" w:after="120" w:line="240" w:lineRule="auto"/>
              <w:jc w:val="both"/>
              <w:outlineLvl w:val="0"/>
              <w:rPr>
                <w:rFonts w:ascii="Garamond" w:hAnsi="Garamond"/>
              </w:rPr>
            </w:pPr>
            <w:r w:rsidRPr="00412DEE">
              <w:rPr>
                <w:rFonts w:ascii="Garamond" w:hAnsi="Garamond"/>
              </w:rPr>
              <w:t>…</w:t>
            </w:r>
          </w:p>
          <w:p w:rsidR="00C54EA3" w:rsidRPr="00412DEE" w:rsidRDefault="00C54EA3" w:rsidP="00412DEE">
            <w:pPr>
              <w:widowControl w:val="0"/>
              <w:autoSpaceDE w:val="0"/>
              <w:autoSpaceDN w:val="0"/>
              <w:spacing w:before="120" w:after="120" w:line="240" w:lineRule="auto"/>
              <w:jc w:val="both"/>
              <w:outlineLvl w:val="0"/>
              <w:rPr>
                <w:rFonts w:ascii="Garamond" w:hAnsi="Garamond"/>
              </w:rPr>
            </w:pPr>
            <w:r w:rsidRPr="00412DEE">
              <w:rPr>
                <w:rFonts w:ascii="Garamond" w:hAnsi="Garamond"/>
              </w:rPr>
              <w:t xml:space="preserve">– для ОПВ, проводимых после 1 января 2021 года, – произведению </w:t>
            </w:r>
            <w:r w:rsidRPr="00412DEE">
              <w:rPr>
                <w:rFonts w:ascii="Garamond" w:hAnsi="Garamond"/>
                <w:highlight w:val="yellow"/>
              </w:rPr>
              <w:t>0,3</w:t>
            </w:r>
            <w:r w:rsidRPr="00412DEE">
              <w:rPr>
                <w:rFonts w:ascii="Garamond" w:hAnsi="Garamond"/>
              </w:rPr>
              <w:t>, предельной величины показателя эффективности генерирующего объекта, учтенной при отборе этого проекта, и планового годового объема производства электрической энергии соответствующего генерирующего объекта.</w:t>
            </w:r>
          </w:p>
          <w:p w:rsidR="00C54EA3" w:rsidRPr="00412DEE" w:rsidRDefault="00C54EA3" w:rsidP="00412DEE">
            <w:pPr>
              <w:widowControl w:val="0"/>
              <w:autoSpaceDE w:val="0"/>
              <w:autoSpaceDN w:val="0"/>
              <w:spacing w:before="120" w:after="120" w:line="240" w:lineRule="auto"/>
              <w:jc w:val="both"/>
              <w:outlineLvl w:val="0"/>
              <w:rPr>
                <w:rFonts w:ascii="Garamond" w:hAnsi="Garamond"/>
              </w:rPr>
            </w:pPr>
            <w:r w:rsidRPr="00412DEE">
              <w:rPr>
                <w:rFonts w:ascii="Garamond" w:hAnsi="Garamond"/>
              </w:rPr>
              <w:t>…</w:t>
            </w:r>
          </w:p>
        </w:tc>
        <w:tc>
          <w:tcPr>
            <w:tcW w:w="7372" w:type="dxa"/>
            <w:shd w:val="clear" w:color="auto" w:fill="auto"/>
          </w:tcPr>
          <w:p w:rsidR="00C54EA3" w:rsidRPr="00412DEE" w:rsidRDefault="00C54EA3" w:rsidP="00412DEE">
            <w:pPr>
              <w:widowControl w:val="0"/>
              <w:autoSpaceDE w:val="0"/>
              <w:autoSpaceDN w:val="0"/>
              <w:spacing w:before="120" w:after="120" w:line="240" w:lineRule="auto"/>
              <w:jc w:val="both"/>
              <w:outlineLvl w:val="0"/>
              <w:rPr>
                <w:rFonts w:ascii="Garamond" w:hAnsi="Garamond"/>
              </w:rPr>
            </w:pPr>
            <w:r w:rsidRPr="00412DEE">
              <w:rPr>
                <w:rFonts w:ascii="Garamond" w:hAnsi="Garamond"/>
              </w:rPr>
              <w:t>…</w:t>
            </w:r>
          </w:p>
          <w:p w:rsidR="00C54EA3" w:rsidRPr="00412DEE" w:rsidRDefault="00C54EA3" w:rsidP="00412DEE">
            <w:pPr>
              <w:widowControl w:val="0"/>
              <w:autoSpaceDE w:val="0"/>
              <w:autoSpaceDN w:val="0"/>
              <w:spacing w:before="120" w:after="120" w:line="240" w:lineRule="auto"/>
              <w:jc w:val="both"/>
              <w:outlineLvl w:val="0"/>
              <w:rPr>
                <w:rFonts w:ascii="Garamond" w:hAnsi="Garamond"/>
              </w:rPr>
            </w:pPr>
            <w:r w:rsidRPr="00412DEE">
              <w:rPr>
                <w:rFonts w:ascii="Garamond" w:hAnsi="Garamond"/>
              </w:rPr>
              <w:t xml:space="preserve">– для ОПВ, проводимых после 1 января 2021 года, – произведению </w:t>
            </w:r>
            <w:r w:rsidRPr="00412DEE">
              <w:rPr>
                <w:rFonts w:ascii="Garamond" w:hAnsi="Garamond"/>
                <w:highlight w:val="yellow"/>
              </w:rPr>
              <w:t>0,22</w:t>
            </w:r>
            <w:r w:rsidRPr="00412DEE">
              <w:rPr>
                <w:rFonts w:ascii="Garamond" w:hAnsi="Garamond"/>
              </w:rPr>
              <w:t>, предельной величины показателя эффективности генерирующего объекта, учтенной при отборе этого проекта, и планового годового объема производства электрической энергии соответствующего генерирующего объекта.</w:t>
            </w:r>
          </w:p>
          <w:p w:rsidR="00C54EA3" w:rsidRPr="00412DEE" w:rsidRDefault="00C54EA3" w:rsidP="00412DEE">
            <w:pPr>
              <w:widowControl w:val="0"/>
              <w:autoSpaceDE w:val="0"/>
              <w:autoSpaceDN w:val="0"/>
              <w:spacing w:before="120" w:after="120" w:line="240" w:lineRule="auto"/>
              <w:jc w:val="both"/>
              <w:outlineLvl w:val="0"/>
              <w:rPr>
                <w:rFonts w:ascii="Garamond" w:hAnsi="Garamond"/>
              </w:rPr>
            </w:pPr>
            <w:r w:rsidRPr="00412DEE">
              <w:rPr>
                <w:rFonts w:ascii="Garamond" w:hAnsi="Garamond"/>
              </w:rPr>
              <w:t>…</w:t>
            </w:r>
          </w:p>
        </w:tc>
      </w:tr>
      <w:tr w:rsidR="00C54EA3" w:rsidRPr="001C4527" w:rsidTr="00412DEE">
        <w:trPr>
          <w:trHeight w:val="147"/>
        </w:trPr>
        <w:tc>
          <w:tcPr>
            <w:tcW w:w="917" w:type="dxa"/>
            <w:shd w:val="clear" w:color="auto" w:fill="auto"/>
            <w:vAlign w:val="center"/>
          </w:tcPr>
          <w:p w:rsidR="00C54EA3" w:rsidRPr="001C4527" w:rsidRDefault="00C54EA3" w:rsidP="00B13375">
            <w:pPr>
              <w:widowControl w:val="0"/>
              <w:jc w:val="center"/>
              <w:rPr>
                <w:rFonts w:ascii="Garamond" w:hAnsi="Garamond"/>
                <w:b/>
              </w:rPr>
            </w:pPr>
            <w:r w:rsidRPr="001C4527">
              <w:rPr>
                <w:rFonts w:ascii="Garamond" w:hAnsi="Garamond"/>
                <w:b/>
              </w:rPr>
              <w:t>5.1.6</w:t>
            </w:r>
          </w:p>
        </w:tc>
        <w:tc>
          <w:tcPr>
            <w:tcW w:w="7088" w:type="dxa"/>
            <w:shd w:val="clear" w:color="auto" w:fill="auto"/>
          </w:tcPr>
          <w:p w:rsidR="00C54EA3" w:rsidRPr="00412DEE" w:rsidRDefault="00C54EA3" w:rsidP="00412DEE">
            <w:pPr>
              <w:widowControl w:val="0"/>
              <w:autoSpaceDE w:val="0"/>
              <w:autoSpaceDN w:val="0"/>
              <w:spacing w:before="120" w:after="120" w:line="240" w:lineRule="auto"/>
              <w:jc w:val="both"/>
              <w:outlineLvl w:val="0"/>
              <w:rPr>
                <w:rFonts w:ascii="Garamond" w:hAnsi="Garamond"/>
              </w:rPr>
            </w:pPr>
            <w:r w:rsidRPr="00412DEE">
              <w:rPr>
                <w:rFonts w:ascii="Garamond" w:hAnsi="Garamond"/>
              </w:rPr>
              <w:t>…</w:t>
            </w:r>
          </w:p>
          <w:p w:rsidR="00C54EA3" w:rsidRPr="00412DEE" w:rsidRDefault="00C54EA3" w:rsidP="00412DEE">
            <w:pPr>
              <w:widowControl w:val="0"/>
              <w:autoSpaceDE w:val="0"/>
              <w:autoSpaceDN w:val="0"/>
              <w:spacing w:before="120" w:after="120" w:line="240" w:lineRule="auto"/>
              <w:jc w:val="both"/>
              <w:outlineLvl w:val="0"/>
              <w:rPr>
                <w:rFonts w:ascii="Garamond" w:hAnsi="Garamond"/>
              </w:rPr>
            </w:pPr>
            <w:r w:rsidRPr="00412DEE">
              <w:rPr>
                <w:rFonts w:ascii="Garamond" w:hAnsi="Garamond"/>
              </w:rPr>
              <w:t>Шаг</w:t>
            </w:r>
            <w:r w:rsidRPr="00412DEE">
              <w:rPr>
                <w:rFonts w:ascii="Garamond" w:hAnsi="Garamond"/>
                <w:highlight w:val="yellow"/>
              </w:rPr>
              <w:t>.</w:t>
            </w:r>
            <w:r w:rsidRPr="00412DEE">
              <w:rPr>
                <w:rFonts w:ascii="Garamond" w:hAnsi="Garamond"/>
              </w:rPr>
              <w:t xml:space="preserve"> 1.6. Заявка с наибольшим в подгруппе </w:t>
            </w:r>
            <w:r w:rsidRPr="00412DEE">
              <w:rPr>
                <w:rFonts w:ascii="Garamond" w:hAnsi="Garamond"/>
                <w:position w:val="-14"/>
              </w:rPr>
              <w:object w:dxaOrig="639" w:dyaOrig="400" w14:anchorId="1B6CD3A9">
                <v:shape id="_x0000_i1049" type="#_x0000_t75" style="width:33.3pt;height:19pt" o:ole="">
                  <v:imagedata r:id="rId43" o:title=""/>
                </v:shape>
                <o:OLEObject Type="Embed" ProgID="Equation.3" ShapeID="_x0000_i1049" DrawAspect="Content" ObjectID="_1690975124" r:id="rId44"/>
              </w:object>
            </w:r>
            <w:r w:rsidRPr="00412DEE">
              <w:rPr>
                <w:rFonts w:ascii="Garamond" w:hAnsi="Garamond"/>
              </w:rPr>
              <w:t xml:space="preserve"> номером считается дополнительно включенной в данную подгруппу</w:t>
            </w:r>
            <w:r w:rsidRPr="00412DEE">
              <w:rPr>
                <w:rFonts w:ascii="Garamond" w:hAnsi="Garamond" w:cs="Calibri"/>
                <w:color w:val="000000"/>
                <w:lang w:bidi="ru-RU"/>
              </w:rPr>
              <w:t xml:space="preserve">, в случае если дополнение этой подгруппы такой заявкой (либо первоначальное включение в подгруппу заявки с номером 1) со значением требуемой суммы годовой выручки от продажи электрической энергии и мощности на оптовом рынке в объемах, соответствующих объемам, указанным в заявке, уменьшенным с применением указанного в заявке в соответствии </w:t>
            </w:r>
            <w:r w:rsidRPr="00412DEE">
              <w:rPr>
                <w:rFonts w:ascii="Garamond" w:hAnsi="Garamond"/>
              </w:rPr>
              <w:t>с подпунктом 12 пункта 4.1.4 настоящего Регламента</w:t>
            </w:r>
            <w:r w:rsidRPr="00412DEE">
              <w:rPr>
                <w:rFonts w:ascii="Garamond" w:hAnsi="Garamond" w:cs="Calibri"/>
                <w:color w:val="000000"/>
                <w:lang w:bidi="ru-RU"/>
              </w:rPr>
              <w:t xml:space="preserve"> предельного коэффициента допустимого снижения </w:t>
            </w:r>
            <w:r w:rsidRPr="00412DEE">
              <w:rPr>
                <w:rFonts w:ascii="Garamond" w:hAnsi="Garamond"/>
              </w:rPr>
              <w:t xml:space="preserve">параметров, не приводит к превышению величины доступной к отбору суммарной выручки </w:t>
            </w:r>
            <w:r w:rsidRPr="00412DEE">
              <w:rPr>
                <w:rFonts w:ascii="Garamond" w:hAnsi="Garamond"/>
                <w:position w:val="-14"/>
              </w:rPr>
              <w:object w:dxaOrig="660" w:dyaOrig="400" w14:anchorId="3900BDC1">
                <v:shape id="_x0000_i1050" type="#_x0000_t75" style="width:33.95pt;height:19pt" o:ole="">
                  <v:imagedata r:id="rId45" o:title=""/>
                </v:shape>
                <o:OLEObject Type="Embed" ProgID="Equation.3" ShapeID="_x0000_i1050" DrawAspect="Content" ObjectID="_1690975125" r:id="rId46"/>
              </w:object>
            </w:r>
            <w:r w:rsidRPr="00412DEE">
              <w:rPr>
                <w:rFonts w:ascii="Garamond" w:hAnsi="Garamond"/>
              </w:rPr>
              <w:t>, определенной без учета такой заявки,</w:t>
            </w:r>
            <w:r w:rsidRPr="00412DEE">
              <w:rPr>
                <w:rFonts w:ascii="Garamond" w:hAnsi="Garamond" w:cs="Calibri"/>
                <w:color w:val="000000"/>
                <w:lang w:bidi="ru-RU"/>
              </w:rPr>
              <w:t xml:space="preserve"> </w:t>
            </w:r>
            <w:r w:rsidRPr="00412DEE">
              <w:rPr>
                <w:rFonts w:ascii="Garamond" w:hAnsi="Garamond" w:cs="Calibri"/>
                <w:color w:val="000000"/>
                <w:lang w:bidi="ru-RU"/>
              </w:rPr>
              <w:lastRenderedPageBreak/>
              <w:t xml:space="preserve">увеличенной на произведение (с точностью до целых) средней цены электрической энергии, определенной в соответствии с приложением 17.1 к настоящему Регламенту для ценовой зоны, к которой отнесено планируемое местонахождение генерирующего объекта, указанное в такой заявке, и указанных в этой заявке значений планового годового объема производства электрической энергии и предельного коэффициента допустимого снижения параметров. При этом для такой заявки, дополнительно включенной в </w:t>
            </w:r>
            <w:r w:rsidRPr="00412DEE">
              <w:rPr>
                <w:rFonts w:ascii="Garamond" w:hAnsi="Garamond"/>
              </w:rPr>
              <w:t xml:space="preserve">подгруппу </w:t>
            </w:r>
            <w:r w:rsidRPr="00412DEE">
              <w:rPr>
                <w:rFonts w:ascii="Garamond" w:hAnsi="Garamond"/>
                <w:position w:val="-14"/>
              </w:rPr>
              <w:object w:dxaOrig="639" w:dyaOrig="400" w14:anchorId="6C7C7A44">
                <v:shape id="_x0000_i1051" type="#_x0000_t75" style="width:33.3pt;height:19pt" o:ole="">
                  <v:imagedata r:id="rId43" o:title=""/>
                </v:shape>
                <o:OLEObject Type="Embed" ProgID="Equation.3" ShapeID="_x0000_i1051" DrawAspect="Content" ObjectID="_1690975126" r:id="rId47"/>
              </w:object>
            </w:r>
            <w:r w:rsidRPr="00412DEE">
              <w:rPr>
                <w:rFonts w:ascii="Garamond" w:hAnsi="Garamond" w:cs="Calibri"/>
                <w:color w:val="000000"/>
                <w:lang w:bidi="ru-RU"/>
              </w:rPr>
              <w:t xml:space="preserve">, рассчитывается коэффициент снижения параметров проекта, определяемый как отношение величины доступной к отбору суммарной выручки </w:t>
            </w:r>
            <w:r w:rsidRPr="00412DEE">
              <w:rPr>
                <w:rFonts w:ascii="Garamond" w:hAnsi="Garamond"/>
                <w:position w:val="-14"/>
              </w:rPr>
              <w:object w:dxaOrig="660" w:dyaOrig="400" w14:anchorId="7E6B64C8">
                <v:shape id="_x0000_i1052" type="#_x0000_t75" style="width:33.95pt;height:19pt" o:ole="">
                  <v:imagedata r:id="rId45" o:title=""/>
                </v:shape>
                <o:OLEObject Type="Embed" ProgID="Equation.3" ShapeID="_x0000_i1052" DrawAspect="Content" ObjectID="_1690975127" r:id="rId48"/>
              </w:object>
            </w:r>
            <w:r w:rsidRPr="00412DEE">
              <w:rPr>
                <w:rFonts w:ascii="Garamond" w:hAnsi="Garamond" w:cs="Calibri"/>
                <w:color w:val="000000"/>
                <w:lang w:bidi="ru-RU"/>
              </w:rPr>
              <w:t xml:space="preserve">, </w:t>
            </w:r>
            <w:r w:rsidRPr="00412DEE">
              <w:rPr>
                <w:rFonts w:ascii="Garamond" w:hAnsi="Garamond"/>
              </w:rPr>
              <w:t xml:space="preserve">определенной </w:t>
            </w:r>
            <w:r w:rsidRPr="00412DEE">
              <w:rPr>
                <w:rFonts w:ascii="Garamond" w:hAnsi="Garamond"/>
                <w:highlight w:val="yellow"/>
              </w:rPr>
              <w:t>без</w:t>
            </w:r>
            <w:r w:rsidRPr="00412DEE">
              <w:rPr>
                <w:rFonts w:ascii="Garamond" w:hAnsi="Garamond"/>
              </w:rPr>
              <w:t xml:space="preserve"> учет</w:t>
            </w:r>
            <w:r w:rsidRPr="00412DEE">
              <w:rPr>
                <w:rFonts w:ascii="Garamond" w:hAnsi="Garamond"/>
                <w:highlight w:val="yellow"/>
              </w:rPr>
              <w:t>а</w:t>
            </w:r>
            <w:r w:rsidRPr="00412DEE">
              <w:rPr>
                <w:rFonts w:ascii="Garamond" w:hAnsi="Garamond"/>
              </w:rPr>
              <w:t xml:space="preserve"> дополнительно включенной в подгруппу заявки,</w:t>
            </w:r>
            <w:r w:rsidRPr="00412DEE">
              <w:rPr>
                <w:rFonts w:ascii="Garamond" w:hAnsi="Garamond" w:cs="Calibri"/>
                <w:color w:val="000000"/>
                <w:lang w:bidi="ru-RU"/>
              </w:rPr>
              <w:t xml:space="preserve"> уменьшенной на сумму значений требуемой суммы годовой выручки от продажи электрической энергии и мощности на оптовом рынке в объемах, соответствующих объемам, указанным в заявке, всех включенных в </w:t>
            </w:r>
            <w:r w:rsidRPr="00412DEE">
              <w:rPr>
                <w:rFonts w:ascii="Garamond" w:hAnsi="Garamond"/>
              </w:rPr>
              <w:t xml:space="preserve">подгруппу </w:t>
            </w:r>
            <w:r w:rsidRPr="00412DEE">
              <w:rPr>
                <w:rFonts w:ascii="Garamond" w:hAnsi="Garamond"/>
                <w:position w:val="-14"/>
              </w:rPr>
              <w:object w:dxaOrig="639" w:dyaOrig="400" w14:anchorId="79064404">
                <v:shape id="_x0000_i1053" type="#_x0000_t75" style="width:33.3pt;height:19pt" o:ole="">
                  <v:imagedata r:id="rId43" o:title=""/>
                </v:shape>
                <o:OLEObject Type="Embed" ProgID="Equation.3" ShapeID="_x0000_i1053" DrawAspect="Content" ObjectID="_1690975128" r:id="rId49"/>
              </w:object>
            </w:r>
            <w:r w:rsidRPr="00412DEE">
              <w:rPr>
                <w:rFonts w:ascii="Garamond" w:hAnsi="Garamond" w:cs="Calibri"/>
                <w:color w:val="000000"/>
                <w:lang w:bidi="ru-RU"/>
              </w:rPr>
              <w:t xml:space="preserve"> заявок без учета дополнительно включенной в подгруппу заявки, к требуемой сумме годовой выручки от продажи электрической энергии и мощности на оптовом рынке в объемах, соответствующих объемам, указанным в заявке, заявки, дополнительно включенной в подгруппу </w:t>
            </w:r>
            <w:r w:rsidRPr="00412DEE">
              <w:rPr>
                <w:rFonts w:ascii="Garamond" w:hAnsi="Garamond"/>
                <w:position w:val="-14"/>
              </w:rPr>
              <w:object w:dxaOrig="639" w:dyaOrig="400" w14:anchorId="006C34EF">
                <v:shape id="_x0000_i1054" type="#_x0000_t75" style="width:33.3pt;height:19pt" o:ole="">
                  <v:imagedata r:id="rId43" o:title=""/>
                </v:shape>
                <o:OLEObject Type="Embed" ProgID="Equation.3" ShapeID="_x0000_i1054" DrawAspect="Content" ObjectID="_1690975129" r:id="rId50"/>
              </w:object>
            </w:r>
            <w:r w:rsidRPr="00412DEE">
              <w:rPr>
                <w:rFonts w:ascii="Garamond" w:hAnsi="Garamond" w:cs="Calibri"/>
                <w:color w:val="000000"/>
                <w:lang w:bidi="ru-RU"/>
              </w:rPr>
              <w:t>.</w:t>
            </w:r>
          </w:p>
          <w:p w:rsidR="00C54EA3" w:rsidRPr="00412DEE" w:rsidRDefault="00C54EA3" w:rsidP="00412DEE">
            <w:pPr>
              <w:widowControl w:val="0"/>
              <w:autoSpaceDE w:val="0"/>
              <w:autoSpaceDN w:val="0"/>
              <w:spacing w:before="120" w:after="120" w:line="240" w:lineRule="auto"/>
              <w:jc w:val="both"/>
              <w:outlineLvl w:val="0"/>
              <w:rPr>
                <w:rFonts w:ascii="Garamond" w:hAnsi="Garamond"/>
              </w:rPr>
            </w:pPr>
            <w:r w:rsidRPr="00412DEE">
              <w:rPr>
                <w:rFonts w:ascii="Garamond" w:hAnsi="Garamond"/>
              </w:rPr>
              <w:t>…</w:t>
            </w:r>
          </w:p>
        </w:tc>
        <w:tc>
          <w:tcPr>
            <w:tcW w:w="7372" w:type="dxa"/>
            <w:shd w:val="clear" w:color="auto" w:fill="auto"/>
          </w:tcPr>
          <w:p w:rsidR="00C54EA3" w:rsidRPr="00412DEE" w:rsidRDefault="00C54EA3" w:rsidP="00412DEE">
            <w:pPr>
              <w:widowControl w:val="0"/>
              <w:autoSpaceDE w:val="0"/>
              <w:autoSpaceDN w:val="0"/>
              <w:spacing w:before="120" w:after="120" w:line="240" w:lineRule="auto"/>
              <w:jc w:val="both"/>
              <w:outlineLvl w:val="0"/>
              <w:rPr>
                <w:rFonts w:ascii="Garamond" w:hAnsi="Garamond"/>
              </w:rPr>
            </w:pPr>
            <w:r w:rsidRPr="00412DEE">
              <w:rPr>
                <w:rFonts w:ascii="Garamond" w:hAnsi="Garamond"/>
              </w:rPr>
              <w:lastRenderedPageBreak/>
              <w:t>…</w:t>
            </w:r>
          </w:p>
          <w:p w:rsidR="00C54EA3" w:rsidRPr="00412DEE" w:rsidRDefault="00C54EA3" w:rsidP="00412DEE">
            <w:pPr>
              <w:widowControl w:val="0"/>
              <w:autoSpaceDE w:val="0"/>
              <w:autoSpaceDN w:val="0"/>
              <w:spacing w:before="120" w:after="120" w:line="240" w:lineRule="auto"/>
              <w:jc w:val="both"/>
              <w:outlineLvl w:val="0"/>
              <w:rPr>
                <w:rFonts w:ascii="Garamond" w:hAnsi="Garamond"/>
              </w:rPr>
            </w:pPr>
            <w:r w:rsidRPr="00412DEE">
              <w:rPr>
                <w:rFonts w:ascii="Garamond" w:hAnsi="Garamond"/>
              </w:rPr>
              <w:t xml:space="preserve">Шаг 1.6. Заявка с наибольшим в подгруппе </w:t>
            </w:r>
            <w:r w:rsidRPr="00412DEE">
              <w:rPr>
                <w:rFonts w:ascii="Garamond" w:hAnsi="Garamond"/>
                <w:position w:val="-14"/>
              </w:rPr>
              <w:object w:dxaOrig="639" w:dyaOrig="400" w14:anchorId="52376274">
                <v:shape id="_x0000_i1055" type="#_x0000_t75" style="width:33.3pt;height:19pt" o:ole="">
                  <v:imagedata r:id="rId43" o:title=""/>
                </v:shape>
                <o:OLEObject Type="Embed" ProgID="Equation.3" ShapeID="_x0000_i1055" DrawAspect="Content" ObjectID="_1690975130" r:id="rId51"/>
              </w:object>
            </w:r>
            <w:r w:rsidRPr="00412DEE">
              <w:rPr>
                <w:rFonts w:ascii="Garamond" w:hAnsi="Garamond"/>
              </w:rPr>
              <w:t xml:space="preserve"> номером считается дополнительно включенной в данную подгруппу</w:t>
            </w:r>
            <w:r w:rsidRPr="00412DEE">
              <w:rPr>
                <w:rFonts w:ascii="Garamond" w:hAnsi="Garamond" w:cs="Calibri"/>
                <w:color w:val="000000"/>
                <w:lang w:bidi="ru-RU"/>
              </w:rPr>
              <w:t xml:space="preserve">, в случае если дополнение этой подгруппы такой заявкой (либо первоначальное включение в подгруппу заявки с номером 1) со значением требуемой суммы годовой выручки от продажи электрической энергии и мощности на оптовом рынке в объемах, соответствующих объемам, указанным в заявке, уменьшенным с применением указанного в заявке в соответствии </w:t>
            </w:r>
            <w:r w:rsidRPr="00412DEE">
              <w:rPr>
                <w:rFonts w:ascii="Garamond" w:hAnsi="Garamond"/>
              </w:rPr>
              <w:t>с подпунктом 12 пункта 4.1.4 настоящего Регламента</w:t>
            </w:r>
            <w:r w:rsidRPr="00412DEE">
              <w:rPr>
                <w:rFonts w:ascii="Garamond" w:hAnsi="Garamond" w:cs="Calibri"/>
                <w:color w:val="000000"/>
                <w:lang w:bidi="ru-RU"/>
              </w:rPr>
              <w:t xml:space="preserve"> предельного коэффициента допустимого снижения </w:t>
            </w:r>
            <w:r w:rsidRPr="00412DEE">
              <w:rPr>
                <w:rFonts w:ascii="Garamond" w:hAnsi="Garamond"/>
              </w:rPr>
              <w:t xml:space="preserve">параметров, не приводит к превышению величины доступной к отбору суммарной выручки </w:t>
            </w:r>
            <w:r w:rsidRPr="00412DEE">
              <w:rPr>
                <w:rFonts w:ascii="Garamond" w:hAnsi="Garamond"/>
                <w:position w:val="-14"/>
              </w:rPr>
              <w:object w:dxaOrig="660" w:dyaOrig="400" w14:anchorId="31C8EDBC">
                <v:shape id="_x0000_i1056" type="#_x0000_t75" style="width:33.95pt;height:19pt" o:ole="">
                  <v:imagedata r:id="rId45" o:title=""/>
                </v:shape>
                <o:OLEObject Type="Embed" ProgID="Equation.3" ShapeID="_x0000_i1056" DrawAspect="Content" ObjectID="_1690975131" r:id="rId52"/>
              </w:object>
            </w:r>
            <w:r w:rsidRPr="00412DEE">
              <w:rPr>
                <w:rFonts w:ascii="Garamond" w:hAnsi="Garamond"/>
              </w:rPr>
              <w:t>, определенной без учета такой заявки,</w:t>
            </w:r>
            <w:r w:rsidRPr="00412DEE">
              <w:rPr>
                <w:rFonts w:ascii="Garamond" w:hAnsi="Garamond" w:cs="Calibri"/>
                <w:color w:val="000000"/>
                <w:lang w:bidi="ru-RU"/>
              </w:rPr>
              <w:t xml:space="preserve"> увеличенной на произведение (с </w:t>
            </w:r>
            <w:r w:rsidRPr="00412DEE">
              <w:rPr>
                <w:rFonts w:ascii="Garamond" w:hAnsi="Garamond" w:cs="Calibri"/>
                <w:color w:val="000000"/>
                <w:lang w:bidi="ru-RU"/>
              </w:rPr>
              <w:lastRenderedPageBreak/>
              <w:t xml:space="preserve">точностью до целых) средней цены электрической энергии, определенной в соответствии с приложением 17.1 к настоящему Регламенту для ценовой зоны, к которой отнесено планируемое местонахождение генерирующего объекта, указанное в такой заявке, и указанных в этой заявке значений планового годового объема производства электрической энергии и предельного коэффициента допустимого снижения параметров. При этом для такой заявки, дополнительно включенной в </w:t>
            </w:r>
            <w:r w:rsidRPr="00412DEE">
              <w:rPr>
                <w:rFonts w:ascii="Garamond" w:hAnsi="Garamond"/>
              </w:rPr>
              <w:t xml:space="preserve">подгруппу </w:t>
            </w:r>
            <w:r w:rsidRPr="00412DEE">
              <w:rPr>
                <w:rFonts w:ascii="Garamond" w:hAnsi="Garamond"/>
                <w:position w:val="-14"/>
              </w:rPr>
              <w:object w:dxaOrig="639" w:dyaOrig="400" w14:anchorId="04551254">
                <v:shape id="_x0000_i1057" type="#_x0000_t75" style="width:33.3pt;height:19pt" o:ole="">
                  <v:imagedata r:id="rId43" o:title=""/>
                </v:shape>
                <o:OLEObject Type="Embed" ProgID="Equation.3" ShapeID="_x0000_i1057" DrawAspect="Content" ObjectID="_1690975132" r:id="rId53"/>
              </w:object>
            </w:r>
            <w:r w:rsidRPr="00412DEE">
              <w:rPr>
                <w:rFonts w:ascii="Garamond" w:hAnsi="Garamond" w:cs="Calibri"/>
                <w:color w:val="000000"/>
                <w:lang w:bidi="ru-RU"/>
              </w:rPr>
              <w:t xml:space="preserve">, рассчитывается коэффициент снижения параметров проекта, определяемый как отношение величины доступной к отбору суммарной выручки </w:t>
            </w:r>
            <w:r w:rsidRPr="00412DEE">
              <w:rPr>
                <w:rFonts w:ascii="Garamond" w:hAnsi="Garamond"/>
                <w:position w:val="-14"/>
              </w:rPr>
              <w:object w:dxaOrig="660" w:dyaOrig="400" w14:anchorId="4EACC980">
                <v:shape id="_x0000_i1058" type="#_x0000_t75" style="width:33.95pt;height:19pt" o:ole="">
                  <v:imagedata r:id="rId45" o:title=""/>
                </v:shape>
                <o:OLEObject Type="Embed" ProgID="Equation.3" ShapeID="_x0000_i1058" DrawAspect="Content" ObjectID="_1690975133" r:id="rId54"/>
              </w:object>
            </w:r>
            <w:r w:rsidRPr="00412DEE">
              <w:rPr>
                <w:rFonts w:ascii="Garamond" w:hAnsi="Garamond" w:cs="Calibri"/>
                <w:color w:val="000000"/>
                <w:lang w:bidi="ru-RU"/>
              </w:rPr>
              <w:t xml:space="preserve">, </w:t>
            </w:r>
            <w:r w:rsidRPr="00412DEE">
              <w:rPr>
                <w:rFonts w:ascii="Garamond" w:hAnsi="Garamond"/>
              </w:rPr>
              <w:t xml:space="preserve">определенной </w:t>
            </w:r>
            <w:r w:rsidRPr="00412DEE">
              <w:rPr>
                <w:rFonts w:ascii="Garamond" w:hAnsi="Garamond"/>
                <w:highlight w:val="yellow"/>
              </w:rPr>
              <w:t>с</w:t>
            </w:r>
            <w:r w:rsidRPr="00412DEE">
              <w:rPr>
                <w:rFonts w:ascii="Garamond" w:hAnsi="Garamond"/>
              </w:rPr>
              <w:t xml:space="preserve"> учет</w:t>
            </w:r>
            <w:r w:rsidRPr="00412DEE">
              <w:rPr>
                <w:rFonts w:ascii="Garamond" w:hAnsi="Garamond"/>
                <w:highlight w:val="yellow"/>
              </w:rPr>
              <w:t>ом</w:t>
            </w:r>
            <w:r w:rsidRPr="00412DEE">
              <w:rPr>
                <w:rFonts w:ascii="Garamond" w:hAnsi="Garamond"/>
              </w:rPr>
              <w:t xml:space="preserve"> дополнительно включенной в подгруппу заявки</w:t>
            </w:r>
            <w:r w:rsidRPr="00412DEE">
              <w:rPr>
                <w:rFonts w:ascii="Garamond" w:hAnsi="Garamond"/>
                <w:highlight w:val="yellow"/>
              </w:rPr>
              <w:t>, с применением в отношении не</w:t>
            </w:r>
            <w:r w:rsidR="00BB1BA0">
              <w:rPr>
                <w:rFonts w:ascii="Garamond" w:hAnsi="Garamond"/>
                <w:highlight w:val="yellow"/>
              </w:rPr>
              <w:t>е</w:t>
            </w:r>
            <w:r w:rsidRPr="00412DEE">
              <w:rPr>
                <w:rFonts w:ascii="Garamond" w:hAnsi="Garamond"/>
                <w:highlight w:val="yellow"/>
              </w:rPr>
              <w:t xml:space="preserve"> данного </w:t>
            </w:r>
            <w:r w:rsidRPr="00412DEE">
              <w:rPr>
                <w:rFonts w:ascii="Garamond" w:hAnsi="Garamond" w:cs="Calibri"/>
                <w:color w:val="000000"/>
                <w:highlight w:val="yellow"/>
                <w:lang w:bidi="ru-RU"/>
              </w:rPr>
              <w:t>коэффициента снижения параметров проекта</w:t>
            </w:r>
            <w:r w:rsidRPr="00412DEE">
              <w:rPr>
                <w:rFonts w:ascii="Garamond" w:hAnsi="Garamond"/>
              </w:rPr>
              <w:t>,</w:t>
            </w:r>
            <w:r w:rsidRPr="00412DEE">
              <w:rPr>
                <w:rFonts w:ascii="Garamond" w:hAnsi="Garamond" w:cs="Calibri"/>
                <w:color w:val="000000"/>
                <w:lang w:bidi="ru-RU"/>
              </w:rPr>
              <w:t xml:space="preserve"> уменьшенной на сумму значений требуемой суммы годовой выручки от продажи электрической энергии и мощности на оптовом рынке в объемах, соответствующих объемам, указанным в заявке, всех включенных в </w:t>
            </w:r>
            <w:r w:rsidRPr="00412DEE">
              <w:rPr>
                <w:rFonts w:ascii="Garamond" w:hAnsi="Garamond"/>
              </w:rPr>
              <w:t xml:space="preserve">подгруппу </w:t>
            </w:r>
            <w:r w:rsidRPr="00412DEE">
              <w:rPr>
                <w:rFonts w:ascii="Garamond" w:hAnsi="Garamond"/>
                <w:position w:val="-14"/>
              </w:rPr>
              <w:object w:dxaOrig="639" w:dyaOrig="400" w14:anchorId="55BB1B0D">
                <v:shape id="_x0000_i1059" type="#_x0000_t75" style="width:33.3pt;height:19pt" o:ole="">
                  <v:imagedata r:id="rId43" o:title=""/>
                </v:shape>
                <o:OLEObject Type="Embed" ProgID="Equation.3" ShapeID="_x0000_i1059" DrawAspect="Content" ObjectID="_1690975134" r:id="rId55"/>
              </w:object>
            </w:r>
            <w:r w:rsidRPr="00412DEE">
              <w:rPr>
                <w:rFonts w:ascii="Garamond" w:hAnsi="Garamond" w:cs="Calibri"/>
                <w:color w:val="000000"/>
                <w:lang w:bidi="ru-RU"/>
              </w:rPr>
              <w:t xml:space="preserve"> заявок без учета дополнительно включенной в подгруппу заявки, к требуемой сумме годовой выручки от продажи электрической энергии и мощности на оптовом рынке в объемах, соответствующих объемам, указанным в заявке, заявки, дополнительно включенной в подгруппу </w:t>
            </w:r>
            <w:r w:rsidRPr="00412DEE">
              <w:rPr>
                <w:rFonts w:ascii="Garamond" w:hAnsi="Garamond"/>
                <w:position w:val="-14"/>
              </w:rPr>
              <w:object w:dxaOrig="639" w:dyaOrig="400" w14:anchorId="06099C9D">
                <v:shape id="_x0000_i1060" type="#_x0000_t75" style="width:33.3pt;height:19pt" o:ole="">
                  <v:imagedata r:id="rId43" o:title=""/>
                </v:shape>
                <o:OLEObject Type="Embed" ProgID="Equation.3" ShapeID="_x0000_i1060" DrawAspect="Content" ObjectID="_1690975135" r:id="rId56"/>
              </w:object>
            </w:r>
            <w:r w:rsidRPr="00412DEE">
              <w:rPr>
                <w:rFonts w:ascii="Garamond" w:hAnsi="Garamond" w:cs="Calibri"/>
                <w:color w:val="000000"/>
                <w:lang w:bidi="ru-RU"/>
              </w:rPr>
              <w:t>.</w:t>
            </w:r>
          </w:p>
          <w:p w:rsidR="00C54EA3" w:rsidRPr="00412DEE" w:rsidRDefault="00C54EA3" w:rsidP="00412DEE">
            <w:pPr>
              <w:widowControl w:val="0"/>
              <w:autoSpaceDE w:val="0"/>
              <w:autoSpaceDN w:val="0"/>
              <w:spacing w:before="120" w:after="120" w:line="240" w:lineRule="auto"/>
              <w:outlineLvl w:val="0"/>
              <w:rPr>
                <w:rFonts w:ascii="Garamond" w:hAnsi="Garamond"/>
              </w:rPr>
            </w:pPr>
            <w:r w:rsidRPr="00412DEE">
              <w:rPr>
                <w:rFonts w:ascii="Garamond" w:hAnsi="Garamond"/>
              </w:rPr>
              <w:t>…</w:t>
            </w:r>
          </w:p>
        </w:tc>
      </w:tr>
      <w:tr w:rsidR="00490A73" w:rsidRPr="001C4527" w:rsidTr="00412DEE">
        <w:trPr>
          <w:trHeight w:val="147"/>
        </w:trPr>
        <w:tc>
          <w:tcPr>
            <w:tcW w:w="917" w:type="dxa"/>
            <w:shd w:val="clear" w:color="auto" w:fill="auto"/>
            <w:vAlign w:val="center"/>
          </w:tcPr>
          <w:p w:rsidR="00490A73" w:rsidRPr="002638D5" w:rsidRDefault="00490A73" w:rsidP="00490A73">
            <w:pPr>
              <w:spacing w:after="0" w:line="240" w:lineRule="auto"/>
              <w:jc w:val="center"/>
              <w:rPr>
                <w:rFonts w:ascii="Garamond" w:eastAsia="Times New Roman" w:hAnsi="Garamond" w:cs="Garamond"/>
                <w:b/>
                <w:bCs/>
                <w:lang w:eastAsia="ru-RU"/>
              </w:rPr>
            </w:pPr>
            <w:r w:rsidRPr="002638D5">
              <w:rPr>
                <w:rFonts w:ascii="Garamond" w:eastAsia="Times New Roman" w:hAnsi="Garamond" w:cs="Garamond"/>
                <w:b/>
                <w:bCs/>
                <w:lang w:eastAsia="ru-RU"/>
              </w:rPr>
              <w:lastRenderedPageBreak/>
              <w:t>6.8.4</w:t>
            </w:r>
          </w:p>
        </w:tc>
        <w:tc>
          <w:tcPr>
            <w:tcW w:w="7088" w:type="dxa"/>
            <w:shd w:val="clear" w:color="auto" w:fill="auto"/>
          </w:tcPr>
          <w:p w:rsidR="00490A73" w:rsidRPr="00412DEE" w:rsidRDefault="00490A73" w:rsidP="00412DEE">
            <w:pPr>
              <w:pStyle w:val="3"/>
              <w:keepNext w:val="0"/>
              <w:widowControl w:val="0"/>
              <w:spacing w:before="120" w:after="120" w:line="240" w:lineRule="auto"/>
              <w:jc w:val="both"/>
              <w:rPr>
                <w:rFonts w:ascii="Garamond" w:hAnsi="Garamond"/>
                <w:b w:val="0"/>
                <w:sz w:val="22"/>
                <w:szCs w:val="22"/>
              </w:rPr>
            </w:pPr>
            <w:r w:rsidRPr="00412DEE">
              <w:rPr>
                <w:rFonts w:ascii="Garamond" w:hAnsi="Garamond"/>
                <w:b w:val="0"/>
                <w:sz w:val="22"/>
                <w:szCs w:val="22"/>
              </w:rPr>
              <w:t xml:space="preserve">В случае если объект ВИЭ, в отношении которого было заключено Соглашение об оплате штрафов по ДПМ ВИЭ БГ и получена банковская гарантия, не был включен в Перечень отобранных проектов, то ЦФР направляет банку, выдавшему банковскую гарантию, обеспечивающую исполнение участником ОПВ обязанности по перечислению денежных средств на расчетный счет ЦФР в счет уплаты штрафов за неисполнение или ненадлежащее исполнение своих обязательств по ДПМ ВИЭ, </w:t>
            </w:r>
            <w:r w:rsidRPr="00412DEE">
              <w:rPr>
                <w:rFonts w:ascii="Garamond" w:hAnsi="Garamond"/>
                <w:b w:val="0"/>
                <w:sz w:val="22"/>
                <w:szCs w:val="22"/>
                <w:highlight w:val="yellow"/>
              </w:rPr>
              <w:t xml:space="preserve">заявление об освобождении от обязательств по банковской </w:t>
            </w:r>
            <w:r w:rsidRPr="00A8766A">
              <w:rPr>
                <w:rFonts w:ascii="Garamond" w:hAnsi="Garamond"/>
                <w:b w:val="0"/>
                <w:sz w:val="22"/>
                <w:szCs w:val="22"/>
                <w:highlight w:val="yellow"/>
              </w:rPr>
              <w:t xml:space="preserve">гарантии по </w:t>
            </w:r>
            <w:r w:rsidRPr="00412DEE">
              <w:rPr>
                <w:rFonts w:ascii="Garamond" w:hAnsi="Garamond"/>
                <w:b w:val="0"/>
                <w:sz w:val="22"/>
                <w:szCs w:val="22"/>
                <w:highlight w:val="yellow"/>
              </w:rPr>
              <w:t>форме приложения 29 к настоящему Регламенту</w:t>
            </w:r>
            <w:r w:rsidRPr="00412DEE">
              <w:rPr>
                <w:rFonts w:ascii="Garamond" w:hAnsi="Garamond"/>
                <w:b w:val="0"/>
                <w:sz w:val="22"/>
                <w:szCs w:val="22"/>
              </w:rPr>
              <w:t>, а Соглашение об оплате штрафов по ДПМ ВИЭ БГ, заключенное в отношении указанного объекта ВИЭ, прекращается.</w:t>
            </w:r>
          </w:p>
        </w:tc>
        <w:tc>
          <w:tcPr>
            <w:tcW w:w="7372" w:type="dxa"/>
            <w:shd w:val="clear" w:color="auto" w:fill="auto"/>
          </w:tcPr>
          <w:p w:rsidR="00490A73" w:rsidRPr="00412DEE" w:rsidRDefault="00490A73" w:rsidP="00412DEE">
            <w:pPr>
              <w:pStyle w:val="3"/>
              <w:keepNext w:val="0"/>
              <w:widowControl w:val="0"/>
              <w:spacing w:before="120" w:after="120" w:line="240" w:lineRule="auto"/>
              <w:jc w:val="both"/>
              <w:rPr>
                <w:rFonts w:ascii="Garamond" w:hAnsi="Garamond"/>
                <w:b w:val="0"/>
                <w:sz w:val="22"/>
                <w:szCs w:val="22"/>
              </w:rPr>
            </w:pPr>
            <w:r w:rsidRPr="00412DEE">
              <w:rPr>
                <w:rFonts w:ascii="Garamond" w:hAnsi="Garamond"/>
                <w:b w:val="0"/>
                <w:sz w:val="22"/>
                <w:szCs w:val="22"/>
              </w:rPr>
              <w:t xml:space="preserve">В случае если объект ВИЭ, в отношении которого было заключено Соглашение об оплате штрафов по ДПМ ВИЭ БГ и получена банковская гарантия, не был включен в Перечень отобранных проектов, то ЦФР направляет банку, выдавшему банковскую гарантию, обеспечивающую исполнение участником ОПВ обязанности по перечислению денежных средств на расчетный счет ЦФР в счет уплаты штрафов за неисполнение или ненадлежащее исполнение своих обязательств по ДПМ ВИЭ, </w:t>
            </w:r>
            <w:r w:rsidR="009D7239" w:rsidRPr="00412DEE">
              <w:rPr>
                <w:rFonts w:ascii="Garamond" w:hAnsi="Garamond"/>
                <w:b w:val="0"/>
                <w:sz w:val="22"/>
                <w:szCs w:val="22"/>
                <w:highlight w:val="yellow"/>
              </w:rPr>
              <w:t>отказ от своих прав по банковской гарантии</w:t>
            </w:r>
            <w:r w:rsidR="009D7239" w:rsidRPr="00412DEE">
              <w:rPr>
                <w:rFonts w:ascii="Garamond" w:hAnsi="Garamond"/>
                <w:b w:val="0"/>
                <w:sz w:val="22"/>
                <w:szCs w:val="22"/>
                <w:lang w:val="ru-RU"/>
              </w:rPr>
              <w:t xml:space="preserve">, </w:t>
            </w:r>
            <w:r w:rsidRPr="00412DEE">
              <w:rPr>
                <w:rFonts w:ascii="Garamond" w:hAnsi="Garamond"/>
                <w:b w:val="0"/>
                <w:sz w:val="22"/>
                <w:szCs w:val="22"/>
              </w:rPr>
              <w:t xml:space="preserve"> а Соглашение об оплате штрафов по ДПМ ВИЭ БГ, заключенное в отношении указанного объекта ВИЭ, прекращается.</w:t>
            </w:r>
          </w:p>
        </w:tc>
      </w:tr>
      <w:tr w:rsidR="00490A73" w:rsidRPr="001C4527" w:rsidTr="00412DEE">
        <w:trPr>
          <w:trHeight w:val="147"/>
        </w:trPr>
        <w:tc>
          <w:tcPr>
            <w:tcW w:w="917" w:type="dxa"/>
            <w:shd w:val="clear" w:color="auto" w:fill="auto"/>
            <w:vAlign w:val="center"/>
          </w:tcPr>
          <w:p w:rsidR="00490A73" w:rsidRPr="007F576B" w:rsidRDefault="00490A73" w:rsidP="00490A73">
            <w:pPr>
              <w:spacing w:after="0" w:line="240" w:lineRule="auto"/>
              <w:jc w:val="center"/>
              <w:rPr>
                <w:rFonts w:ascii="Garamond" w:eastAsia="Times New Roman" w:hAnsi="Garamond" w:cs="Garamond"/>
                <w:bCs/>
                <w:lang w:eastAsia="ru-RU"/>
              </w:rPr>
            </w:pPr>
            <w:r w:rsidRPr="002638D5">
              <w:rPr>
                <w:rFonts w:ascii="Garamond" w:eastAsia="Times New Roman" w:hAnsi="Garamond" w:cs="Garamond"/>
                <w:b/>
                <w:bCs/>
                <w:lang w:eastAsia="ru-RU"/>
              </w:rPr>
              <w:lastRenderedPageBreak/>
              <w:t>7.17.1.1</w:t>
            </w:r>
          </w:p>
        </w:tc>
        <w:tc>
          <w:tcPr>
            <w:tcW w:w="7088" w:type="dxa"/>
            <w:shd w:val="clear" w:color="auto" w:fill="auto"/>
          </w:tcPr>
          <w:p w:rsidR="00490A73" w:rsidRPr="00412DEE" w:rsidRDefault="00490A73" w:rsidP="00412DEE">
            <w:pPr>
              <w:widowControl w:val="0"/>
              <w:spacing w:before="120" w:after="120" w:line="240" w:lineRule="auto"/>
              <w:ind w:firstLine="567"/>
              <w:jc w:val="both"/>
              <w:rPr>
                <w:rFonts w:ascii="Garamond" w:eastAsia="Times New Roman" w:hAnsi="Garamond"/>
                <w:lang w:eastAsia="ru-RU"/>
              </w:rPr>
            </w:pPr>
            <w:r w:rsidRPr="00412DEE">
              <w:rPr>
                <w:rFonts w:ascii="Garamond" w:eastAsia="Times New Roman" w:hAnsi="Garamond"/>
                <w:lang w:eastAsia="ru-RU"/>
              </w:rPr>
              <w:t>Продавец по ДПМ ВИЭ обязан не ранее 1-го числа 9 (девятого) месяца с даты начала поставки по ДПМ ВИЭ, но не позднее чем за 20 (двадцать) рабочих дней до окончания 11 (одиннадцатого) месяца с даты начала поставки по ДПМ ВИЭ предоставить в ЦФР уведомление о намерении предоставить дополнительное обеспечение в целях обеспечения исполнения своих обязательств по ДПМ ВИЭ до истечения 27 (двадцати семи) месяцев с даты начала поставки мощности на бумажном носителе за подписью уполномоченного лица.</w:t>
            </w:r>
          </w:p>
          <w:p w:rsidR="00490A73" w:rsidRPr="00412DEE" w:rsidRDefault="00490A73" w:rsidP="00412DEE">
            <w:pPr>
              <w:widowControl w:val="0"/>
              <w:spacing w:before="120" w:after="120" w:line="240" w:lineRule="auto"/>
              <w:ind w:firstLine="567"/>
              <w:jc w:val="both"/>
              <w:rPr>
                <w:rFonts w:ascii="Garamond" w:eastAsia="Times New Roman" w:hAnsi="Garamond"/>
                <w:lang w:eastAsia="ru-RU"/>
              </w:rPr>
            </w:pPr>
            <w:r w:rsidRPr="00412DEE">
              <w:rPr>
                <w:rFonts w:ascii="Garamond" w:eastAsia="Times New Roman" w:hAnsi="Garamond"/>
                <w:lang w:eastAsia="ru-RU"/>
              </w:rPr>
              <w:t>Продавец по ДПМ ВИЭ обязан не ранее 1-го числа 9 (девятого) месяца с даты начала поставки по ДПМ ВИЭ, но не позднее чем за 20 (двадцать) рабочих дней до окончания 11 (одиннадцатого) месяца с даты начала поставки по ДПМ ВИЭ предоставить в ЦФР уведомление о намерении предоставить дополнительное обеспечение в целях обеспечения исполнения своих обязательств по ДПМ ВИЭ до истечения 27 (двадцати семи) месяцев с даты начала поставки мощности на бумажном носителе за подписью уполномоченного лица.</w:t>
            </w:r>
          </w:p>
          <w:p w:rsidR="00490A73" w:rsidRPr="00412DEE" w:rsidRDefault="00490A73" w:rsidP="00412DEE">
            <w:pPr>
              <w:pStyle w:val="11"/>
              <w:widowControl w:val="0"/>
              <w:tabs>
                <w:tab w:val="left" w:pos="851"/>
              </w:tabs>
              <w:spacing w:before="120" w:after="120"/>
              <w:ind w:left="0"/>
              <w:rPr>
                <w:rFonts w:ascii="Garamond" w:hAnsi="Garamond"/>
                <w:spacing w:val="4"/>
                <w:sz w:val="22"/>
                <w:szCs w:val="22"/>
              </w:rPr>
            </w:pPr>
            <w:r w:rsidRPr="00412DEE">
              <w:rPr>
                <w:rFonts w:ascii="Garamond" w:eastAsia="Calibri" w:hAnsi="Garamond" w:cs="Calibri"/>
                <w:sz w:val="22"/>
                <w:szCs w:val="22"/>
                <w:lang w:eastAsia="en-US"/>
              </w:rPr>
              <w:t xml:space="preserve">В целях предоставления </w:t>
            </w:r>
            <w:r w:rsidRPr="00412DEE">
              <w:rPr>
                <w:rFonts w:ascii="Garamond" w:hAnsi="Garamond"/>
                <w:sz w:val="22"/>
                <w:szCs w:val="22"/>
              </w:rPr>
              <w:t xml:space="preserve">обеспечения на 27 месяцев в виде штрафа, оплата которого осуществляется по аккредитиву, продавцу по ДПМ ВИЭ необходимо направить </w:t>
            </w:r>
            <w:r w:rsidRPr="00412DEE">
              <w:rPr>
                <w:rFonts w:ascii="Garamond" w:hAnsi="Garamond" w:cs="Garamond"/>
                <w:sz w:val="22"/>
                <w:szCs w:val="22"/>
                <w:lang w:eastAsia="ar-SA"/>
              </w:rPr>
              <w:t xml:space="preserve">в КО и ЦФР на бумажном носителе заявление о заключении </w:t>
            </w:r>
            <w:r w:rsidRPr="00412DEE">
              <w:rPr>
                <w:rFonts w:ascii="Garamond" w:hAnsi="Garamond"/>
                <w:sz w:val="22"/>
                <w:szCs w:val="22"/>
              </w:rPr>
              <w:t>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412DEE">
              <w:rPr>
                <w:rFonts w:ascii="Garamond" w:hAnsi="Garamond"/>
                <w:sz w:val="22"/>
                <w:szCs w:val="22"/>
                <w:highlight w:val="yellow"/>
              </w:rPr>
              <w:t xml:space="preserve">для ОПВ, проводимых до 1 января 2021 года, </w:t>
            </w:r>
            <w:r w:rsidRPr="00412DEE">
              <w:rPr>
                <w:rFonts w:ascii="Garamond" w:hAnsi="Garamond" w:cs="Garamond"/>
                <w:sz w:val="22"/>
                <w:szCs w:val="22"/>
                <w:highlight w:val="yellow"/>
                <w:lang w:eastAsia="ar-SA"/>
              </w:rPr>
              <w:t>–</w:t>
            </w:r>
            <w:r w:rsidRPr="00412DEE">
              <w:rPr>
                <w:rFonts w:ascii="Garamond" w:hAnsi="Garamond"/>
                <w:sz w:val="22"/>
                <w:szCs w:val="22"/>
              </w:rPr>
              <w:t xml:space="preserve"> по форме Приложения № Д 6.6 к </w:t>
            </w:r>
            <w:r w:rsidRPr="00412DEE">
              <w:rPr>
                <w:rFonts w:ascii="Garamond" w:hAnsi="Garamond"/>
                <w:i/>
                <w:sz w:val="22"/>
                <w:szCs w:val="22"/>
              </w:rPr>
              <w:t>Договору о присоединении к торговой системе оптового рынка</w:t>
            </w:r>
            <w:r w:rsidRPr="00412DEE">
              <w:rPr>
                <w:rFonts w:ascii="Garamond" w:hAnsi="Garamond"/>
                <w:i/>
                <w:sz w:val="22"/>
                <w:szCs w:val="22"/>
                <w:highlight w:val="yellow"/>
              </w:rPr>
              <w:t xml:space="preserve">, </w:t>
            </w:r>
            <w:r w:rsidRPr="00412DEE">
              <w:rPr>
                <w:rFonts w:ascii="Garamond" w:hAnsi="Garamond"/>
                <w:sz w:val="22"/>
                <w:szCs w:val="22"/>
                <w:highlight w:val="yellow"/>
              </w:rPr>
              <w:t xml:space="preserve">для ОПВ, проводимых после 1 января 2021 года, </w:t>
            </w:r>
            <w:r w:rsidRPr="00412DEE">
              <w:rPr>
                <w:rFonts w:ascii="Garamond" w:hAnsi="Garamond" w:cs="Garamond"/>
                <w:sz w:val="22"/>
                <w:szCs w:val="22"/>
                <w:highlight w:val="yellow"/>
                <w:lang w:eastAsia="ar-SA"/>
              </w:rPr>
              <w:t>–</w:t>
            </w:r>
            <w:r w:rsidRPr="00412DEE">
              <w:rPr>
                <w:rFonts w:ascii="Garamond" w:hAnsi="Garamond"/>
                <w:sz w:val="22"/>
                <w:szCs w:val="22"/>
                <w:highlight w:val="yellow"/>
              </w:rPr>
              <w:t xml:space="preserve"> по форме Приложения № Д 6.6.2 к </w:t>
            </w:r>
            <w:r w:rsidRPr="00412DEE">
              <w:rPr>
                <w:rFonts w:ascii="Garamond" w:hAnsi="Garamond"/>
                <w:i/>
                <w:sz w:val="22"/>
                <w:szCs w:val="22"/>
                <w:highlight w:val="yellow"/>
              </w:rPr>
              <w:t>Договору о присоединении к торговой системе оптового рынка</w:t>
            </w:r>
            <w:r w:rsidRPr="00412DEE">
              <w:rPr>
                <w:rFonts w:ascii="Garamond" w:hAnsi="Garamond"/>
                <w:sz w:val="22"/>
                <w:szCs w:val="22"/>
              </w:rPr>
              <w:t xml:space="preserve">), </w:t>
            </w:r>
            <w:r w:rsidRPr="00412DEE">
              <w:rPr>
                <w:rFonts w:ascii="Garamond" w:hAnsi="Garamond" w:cs="Garamond"/>
                <w:sz w:val="22"/>
                <w:szCs w:val="22"/>
                <w:lang w:eastAsia="ar-SA"/>
              </w:rPr>
              <w:t>с указанием идентификационных параметров объекта генерации, в отношении которого заключается соглашение,</w:t>
            </w:r>
            <w:r w:rsidRPr="00412DEE">
              <w:rPr>
                <w:rFonts w:ascii="Garamond" w:hAnsi="Garamond"/>
                <w:sz w:val="22"/>
                <w:szCs w:val="22"/>
              </w:rPr>
              <w:t xml:space="preserve"> по форме приложения 5.1.4 к настоящему Регламенту, </w:t>
            </w:r>
            <w:r w:rsidRPr="00412DEE">
              <w:rPr>
                <w:rFonts w:ascii="Garamond" w:hAnsi="Garamond" w:cs="Garamond"/>
                <w:sz w:val="22"/>
                <w:szCs w:val="22"/>
                <w:lang w:eastAsia="ar-SA"/>
              </w:rPr>
              <w:t xml:space="preserve">при этом в качестве суммы аккредитива, указываемой в Соглашении, указывается величина, равная </w:t>
            </w:r>
            <w:r w:rsidRPr="00412DEE">
              <w:rPr>
                <w:rFonts w:ascii="Garamond" w:hAnsi="Garamond"/>
                <w:sz w:val="22"/>
                <w:szCs w:val="22"/>
                <w:lang w:eastAsia="en-US"/>
              </w:rPr>
              <w:t xml:space="preserve">совокупному размеру обеспечения исполнения обязательств продавца мощности, определяемого </w:t>
            </w:r>
            <w:r w:rsidRPr="00412DEE">
              <w:rPr>
                <w:rFonts w:ascii="Garamond" w:hAnsi="Garamond"/>
                <w:sz w:val="22"/>
                <w:szCs w:val="22"/>
              </w:rPr>
              <w:t xml:space="preserve">в отношении </w:t>
            </w:r>
            <w:r w:rsidRPr="00412DEE">
              <w:rPr>
                <w:rFonts w:ascii="Garamond" w:hAnsi="Garamond"/>
                <w:bCs/>
                <w:iCs/>
                <w:sz w:val="22"/>
                <w:szCs w:val="22"/>
              </w:rPr>
              <w:t xml:space="preserve">ГТП генерации соответствующего объекта ВИЭ </w:t>
            </w:r>
            <w:r w:rsidRPr="00412DEE">
              <w:rPr>
                <w:rFonts w:ascii="Garamond" w:hAnsi="Garamond"/>
                <w:sz w:val="22"/>
                <w:szCs w:val="22"/>
                <w:lang w:eastAsia="en-US"/>
              </w:rPr>
              <w:t xml:space="preserve">в соответствии с порядком, предусмотренным п. 26.7 </w:t>
            </w:r>
            <w:r w:rsidRPr="00412DEE">
              <w:rPr>
                <w:rFonts w:ascii="Garamond" w:hAnsi="Garamond"/>
                <w:i/>
                <w:sz w:val="22"/>
                <w:szCs w:val="22"/>
                <w:lang w:eastAsia="en-US"/>
              </w:rPr>
              <w:t xml:space="preserve">Регламента </w:t>
            </w:r>
            <w:r w:rsidRPr="00412DEE">
              <w:rPr>
                <w:rFonts w:ascii="Garamond" w:hAnsi="Garamond"/>
                <w:i/>
                <w:sz w:val="22"/>
                <w:szCs w:val="22"/>
                <w:lang w:eastAsia="en-US"/>
              </w:rPr>
              <w:lastRenderedPageBreak/>
              <w:t>финансовых расчетов на оптовом рынке электроэнергии</w:t>
            </w:r>
            <w:r w:rsidRPr="00412DEE">
              <w:rPr>
                <w:rFonts w:ascii="Garamond" w:hAnsi="Garamond"/>
                <w:sz w:val="22"/>
                <w:szCs w:val="22"/>
                <w:lang w:eastAsia="en-US"/>
              </w:rPr>
              <w:t xml:space="preserve"> (Приложение № 16 к </w:t>
            </w:r>
            <w:r w:rsidRPr="00412DEE">
              <w:rPr>
                <w:rFonts w:ascii="Garamond" w:hAnsi="Garamond"/>
                <w:i/>
                <w:sz w:val="22"/>
                <w:szCs w:val="22"/>
              </w:rPr>
              <w:t>Договору</w:t>
            </w:r>
            <w:r w:rsidRPr="00412DEE">
              <w:rPr>
                <w:rFonts w:ascii="Garamond" w:hAnsi="Garamond"/>
                <w:sz w:val="22"/>
                <w:szCs w:val="22"/>
              </w:rPr>
              <w:t xml:space="preserve"> </w:t>
            </w:r>
            <w:r w:rsidRPr="00412DEE">
              <w:rPr>
                <w:rFonts w:ascii="Garamond" w:hAnsi="Garamond"/>
                <w:i/>
                <w:spacing w:val="4"/>
                <w:sz w:val="22"/>
                <w:szCs w:val="22"/>
              </w:rPr>
              <w:t>о присоединении к торговой системе оптового рынка</w:t>
            </w:r>
            <w:r w:rsidRPr="00412DEE">
              <w:rPr>
                <w:rFonts w:ascii="Garamond" w:hAnsi="Garamond"/>
                <w:spacing w:val="4"/>
                <w:sz w:val="22"/>
                <w:szCs w:val="22"/>
              </w:rPr>
              <w:t>).</w:t>
            </w:r>
          </w:p>
          <w:p w:rsidR="00490A73" w:rsidRPr="00412DEE" w:rsidRDefault="00490A73" w:rsidP="00412DEE">
            <w:pPr>
              <w:pStyle w:val="11"/>
              <w:widowControl w:val="0"/>
              <w:tabs>
                <w:tab w:val="left" w:pos="851"/>
              </w:tabs>
              <w:spacing w:before="120" w:after="120"/>
              <w:ind w:left="0"/>
              <w:rPr>
                <w:rFonts w:ascii="Garamond" w:hAnsi="Garamond" w:cs="Garamond"/>
                <w:sz w:val="22"/>
                <w:szCs w:val="22"/>
                <w:lang w:eastAsia="ar-SA"/>
              </w:rPr>
            </w:pPr>
            <w:r w:rsidRPr="00412DEE">
              <w:rPr>
                <w:rFonts w:ascii="Garamond" w:hAnsi="Garamond"/>
                <w:spacing w:val="4"/>
                <w:sz w:val="22"/>
                <w:szCs w:val="22"/>
              </w:rPr>
              <w:t>…</w:t>
            </w:r>
          </w:p>
        </w:tc>
        <w:tc>
          <w:tcPr>
            <w:tcW w:w="7372" w:type="dxa"/>
            <w:shd w:val="clear" w:color="auto" w:fill="auto"/>
          </w:tcPr>
          <w:p w:rsidR="00490A73" w:rsidRPr="00412DEE" w:rsidRDefault="00490A73" w:rsidP="00412DEE">
            <w:pPr>
              <w:widowControl w:val="0"/>
              <w:spacing w:before="120" w:after="120" w:line="240" w:lineRule="auto"/>
              <w:ind w:firstLine="567"/>
              <w:jc w:val="both"/>
              <w:rPr>
                <w:rFonts w:ascii="Garamond" w:eastAsia="Times New Roman" w:hAnsi="Garamond"/>
                <w:lang w:eastAsia="ru-RU"/>
              </w:rPr>
            </w:pPr>
            <w:r w:rsidRPr="00412DEE">
              <w:rPr>
                <w:rFonts w:ascii="Garamond" w:eastAsia="Times New Roman" w:hAnsi="Garamond"/>
                <w:lang w:eastAsia="ru-RU"/>
              </w:rPr>
              <w:lastRenderedPageBreak/>
              <w:t>Продавец по ДПМ ВИЭ обязан не ранее 1-го числа 9 (девятого) месяца с даты начала поставки по ДПМ ВИЭ, но не позднее чем за 20 (двадцать) рабочих дней до окончания 11 (одиннадцатого) месяца с даты начала поставки по ДПМ ВИЭ предоставить в ЦФР уведомление о намерении предоставить дополнительное обеспечение в целях обеспечения исполнения своих обязательств по ДПМ ВИЭ до истечения 27 (двадцати семи) месяцев с даты начала поставки мощности на бумажном носителе за подписью уполномоченного лица.</w:t>
            </w:r>
          </w:p>
          <w:p w:rsidR="00490A73" w:rsidRPr="00412DEE" w:rsidRDefault="00490A73" w:rsidP="00412DEE">
            <w:pPr>
              <w:widowControl w:val="0"/>
              <w:spacing w:before="120" w:after="120" w:line="240" w:lineRule="auto"/>
              <w:ind w:firstLine="567"/>
              <w:jc w:val="both"/>
              <w:rPr>
                <w:rFonts w:ascii="Garamond" w:eastAsia="Times New Roman" w:hAnsi="Garamond"/>
                <w:lang w:eastAsia="ru-RU"/>
              </w:rPr>
            </w:pPr>
            <w:r w:rsidRPr="00412DEE">
              <w:rPr>
                <w:rFonts w:ascii="Garamond" w:eastAsia="Times New Roman" w:hAnsi="Garamond"/>
                <w:lang w:eastAsia="ru-RU"/>
              </w:rPr>
              <w:t xml:space="preserve">Продавец по ДПМ ВИЭ обязан не ранее 1-го числа 9 (девятого) месяца с даты начала поставки по ДПМ ВИЭ, но не позднее чем за 20 (двадцать) рабочих дней до окончания 11 (одиннадцатого) месяца с даты начала поставки по ДПМ ВИЭ предоставить в ЦФР уведомление о намерении предоставить дополнительное обеспечение в целях обеспечения исполнения своих обязательств по ДПМ ВИЭ до истечения 27 (двадцати семи) месяцев с даты начала поставки мощности на бумажном носителе за подписью уполномоченного лица </w:t>
            </w:r>
            <w:r w:rsidR="00072D7A">
              <w:rPr>
                <w:rFonts w:ascii="Garamond" w:eastAsia="Times New Roman" w:hAnsi="Garamond"/>
                <w:highlight w:val="yellow"/>
                <w:lang w:eastAsia="ru-RU"/>
              </w:rPr>
              <w:t>(по форме приложения 14з</w:t>
            </w:r>
            <w:r w:rsidRPr="00412DEE">
              <w:rPr>
                <w:rFonts w:ascii="Garamond" w:eastAsia="Times New Roman" w:hAnsi="Garamond"/>
                <w:highlight w:val="yellow"/>
                <w:lang w:eastAsia="ru-RU"/>
              </w:rPr>
              <w:t xml:space="preserve"> к настоящему Регламенту).</w:t>
            </w:r>
          </w:p>
          <w:p w:rsidR="00490A73" w:rsidRDefault="00490A73" w:rsidP="00412DEE">
            <w:pPr>
              <w:pStyle w:val="11"/>
              <w:widowControl w:val="0"/>
              <w:tabs>
                <w:tab w:val="left" w:pos="851"/>
              </w:tabs>
              <w:spacing w:before="120" w:after="120"/>
              <w:ind w:left="0"/>
              <w:rPr>
                <w:rFonts w:ascii="Garamond" w:hAnsi="Garamond"/>
                <w:spacing w:val="4"/>
                <w:sz w:val="22"/>
                <w:szCs w:val="22"/>
              </w:rPr>
            </w:pPr>
            <w:r w:rsidRPr="00412DEE">
              <w:rPr>
                <w:rFonts w:ascii="Garamond" w:eastAsia="Calibri" w:hAnsi="Garamond" w:cs="Calibri"/>
                <w:sz w:val="22"/>
                <w:szCs w:val="22"/>
                <w:lang w:eastAsia="en-US"/>
              </w:rPr>
              <w:t xml:space="preserve">В целях предоставления </w:t>
            </w:r>
            <w:r w:rsidRPr="00412DEE">
              <w:rPr>
                <w:rFonts w:ascii="Garamond" w:hAnsi="Garamond"/>
                <w:sz w:val="22"/>
                <w:szCs w:val="22"/>
              </w:rPr>
              <w:t xml:space="preserve">обеспечения на 27 месяцев в виде штрафа, оплата которого осуществляется по аккредитиву, продавцу по ДПМ ВИЭ необходимо направить </w:t>
            </w:r>
            <w:r w:rsidRPr="00412DEE">
              <w:rPr>
                <w:rFonts w:ascii="Garamond" w:hAnsi="Garamond" w:cs="Garamond"/>
                <w:sz w:val="22"/>
                <w:szCs w:val="22"/>
                <w:lang w:eastAsia="ar-SA"/>
              </w:rPr>
              <w:t xml:space="preserve">в КО и ЦФР на бумажном носителе заявление о заключении </w:t>
            </w:r>
            <w:r w:rsidRPr="00412DEE">
              <w:rPr>
                <w:rFonts w:ascii="Garamond" w:hAnsi="Garamond"/>
                <w:sz w:val="22"/>
                <w:szCs w:val="22"/>
              </w:rPr>
              <w:t xml:space="preserve">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форме Приложения № Д 6.6 к </w:t>
            </w:r>
            <w:r w:rsidRPr="00412DEE">
              <w:rPr>
                <w:rFonts w:ascii="Garamond" w:hAnsi="Garamond"/>
                <w:i/>
                <w:sz w:val="22"/>
                <w:szCs w:val="22"/>
              </w:rPr>
              <w:t>Договору о присоединении к торговой системе оптового рынка</w:t>
            </w:r>
            <w:r w:rsidRPr="00412DEE">
              <w:rPr>
                <w:rFonts w:ascii="Garamond" w:hAnsi="Garamond"/>
                <w:sz w:val="22"/>
                <w:szCs w:val="22"/>
              </w:rPr>
              <w:t>)</w:t>
            </w:r>
            <w:r w:rsidRPr="00412DEE">
              <w:rPr>
                <w:rFonts w:ascii="Garamond" w:hAnsi="Garamond"/>
                <w:i/>
                <w:sz w:val="22"/>
                <w:szCs w:val="22"/>
              </w:rPr>
              <w:t xml:space="preserve">, </w:t>
            </w:r>
            <w:r w:rsidRPr="00412DEE">
              <w:rPr>
                <w:rFonts w:ascii="Garamond" w:hAnsi="Garamond" w:cs="Garamond"/>
                <w:sz w:val="22"/>
                <w:szCs w:val="22"/>
                <w:lang w:eastAsia="ar-SA"/>
              </w:rPr>
              <w:t>с указанием идентификационных параметров объекта генерации, в отношении которого заключается соглашение,</w:t>
            </w:r>
            <w:r w:rsidRPr="00412DEE">
              <w:rPr>
                <w:rFonts w:ascii="Garamond" w:hAnsi="Garamond"/>
                <w:sz w:val="22"/>
                <w:szCs w:val="22"/>
              </w:rPr>
              <w:t xml:space="preserve"> по форме приложения 5.1.4 к настоящему Регламенту, </w:t>
            </w:r>
            <w:r w:rsidRPr="00412DEE">
              <w:rPr>
                <w:rFonts w:ascii="Garamond" w:hAnsi="Garamond" w:cs="Garamond"/>
                <w:sz w:val="22"/>
                <w:szCs w:val="22"/>
                <w:lang w:eastAsia="ar-SA"/>
              </w:rPr>
              <w:t xml:space="preserve">при этом в качестве суммы аккредитива, указываемой в Соглашении, указывается величина, равная </w:t>
            </w:r>
            <w:r w:rsidRPr="00412DEE">
              <w:rPr>
                <w:rFonts w:ascii="Garamond" w:hAnsi="Garamond"/>
                <w:sz w:val="22"/>
                <w:szCs w:val="22"/>
                <w:lang w:eastAsia="en-US"/>
              </w:rPr>
              <w:t xml:space="preserve">совокупному размеру обеспечения исполнения обязательств продавца мощности, определяемого </w:t>
            </w:r>
            <w:r w:rsidRPr="00412DEE">
              <w:rPr>
                <w:rFonts w:ascii="Garamond" w:hAnsi="Garamond"/>
                <w:sz w:val="22"/>
                <w:szCs w:val="22"/>
              </w:rPr>
              <w:t xml:space="preserve">в отношении </w:t>
            </w:r>
            <w:r w:rsidRPr="00412DEE">
              <w:rPr>
                <w:rFonts w:ascii="Garamond" w:hAnsi="Garamond"/>
                <w:bCs/>
                <w:iCs/>
                <w:sz w:val="22"/>
                <w:szCs w:val="22"/>
              </w:rPr>
              <w:t xml:space="preserve">ГТП генерации соответствующего объекта ВИЭ </w:t>
            </w:r>
            <w:r w:rsidRPr="00412DEE">
              <w:rPr>
                <w:rFonts w:ascii="Garamond" w:hAnsi="Garamond"/>
                <w:sz w:val="22"/>
                <w:szCs w:val="22"/>
                <w:lang w:eastAsia="en-US"/>
              </w:rPr>
              <w:t xml:space="preserve">в соответствии с порядком, предусмотренным п. 26.7 </w:t>
            </w:r>
            <w:r w:rsidRPr="00412DEE">
              <w:rPr>
                <w:rFonts w:ascii="Garamond" w:hAnsi="Garamond"/>
                <w:i/>
                <w:sz w:val="22"/>
                <w:szCs w:val="22"/>
                <w:lang w:eastAsia="en-US"/>
              </w:rPr>
              <w:t>Регламента финансовых расчетов на оптовом рынке электроэнергии</w:t>
            </w:r>
            <w:r w:rsidRPr="00412DEE">
              <w:rPr>
                <w:rFonts w:ascii="Garamond" w:hAnsi="Garamond"/>
                <w:sz w:val="22"/>
                <w:szCs w:val="22"/>
                <w:lang w:eastAsia="en-US"/>
              </w:rPr>
              <w:t xml:space="preserve"> (Приложение № 16 к </w:t>
            </w:r>
            <w:r w:rsidRPr="00412DEE">
              <w:rPr>
                <w:rFonts w:ascii="Garamond" w:hAnsi="Garamond"/>
                <w:i/>
                <w:sz w:val="22"/>
                <w:szCs w:val="22"/>
              </w:rPr>
              <w:t>Договору</w:t>
            </w:r>
            <w:r w:rsidRPr="00412DEE">
              <w:rPr>
                <w:rFonts w:ascii="Garamond" w:hAnsi="Garamond"/>
                <w:sz w:val="22"/>
                <w:szCs w:val="22"/>
              </w:rPr>
              <w:t xml:space="preserve"> </w:t>
            </w:r>
            <w:r w:rsidRPr="00412DEE">
              <w:rPr>
                <w:rFonts w:ascii="Garamond" w:hAnsi="Garamond"/>
                <w:i/>
                <w:spacing w:val="4"/>
                <w:sz w:val="22"/>
                <w:szCs w:val="22"/>
              </w:rPr>
              <w:t>о присоединении к торговой системе оптового рынка</w:t>
            </w:r>
            <w:r w:rsidRPr="00412DEE">
              <w:rPr>
                <w:rFonts w:ascii="Garamond" w:hAnsi="Garamond"/>
                <w:spacing w:val="4"/>
                <w:sz w:val="22"/>
                <w:szCs w:val="22"/>
              </w:rPr>
              <w:t>).</w:t>
            </w:r>
          </w:p>
          <w:p w:rsidR="007E76F7" w:rsidRPr="00412DEE" w:rsidRDefault="007E76F7" w:rsidP="00412DEE">
            <w:pPr>
              <w:pStyle w:val="11"/>
              <w:widowControl w:val="0"/>
              <w:tabs>
                <w:tab w:val="left" w:pos="851"/>
              </w:tabs>
              <w:spacing w:before="120" w:after="120"/>
              <w:ind w:left="0"/>
              <w:rPr>
                <w:rFonts w:ascii="Garamond" w:hAnsi="Garamond" w:cs="Garamond"/>
                <w:sz w:val="22"/>
                <w:szCs w:val="22"/>
                <w:lang w:eastAsia="ar-SA"/>
              </w:rPr>
            </w:pPr>
            <w:r w:rsidRPr="00412DEE">
              <w:rPr>
                <w:rFonts w:ascii="Garamond" w:hAnsi="Garamond"/>
                <w:spacing w:val="4"/>
                <w:sz w:val="22"/>
                <w:szCs w:val="22"/>
              </w:rPr>
              <w:t>…</w:t>
            </w:r>
          </w:p>
        </w:tc>
      </w:tr>
      <w:tr w:rsidR="00490A73" w:rsidRPr="00490A73" w:rsidTr="00412DEE">
        <w:trPr>
          <w:trHeight w:val="147"/>
        </w:trPr>
        <w:tc>
          <w:tcPr>
            <w:tcW w:w="917" w:type="dxa"/>
            <w:shd w:val="clear" w:color="auto" w:fill="auto"/>
            <w:vAlign w:val="center"/>
          </w:tcPr>
          <w:p w:rsidR="00490A73" w:rsidRPr="00490A73" w:rsidRDefault="00490A73" w:rsidP="00490A73">
            <w:pPr>
              <w:spacing w:after="0" w:line="240" w:lineRule="auto"/>
              <w:jc w:val="center"/>
              <w:rPr>
                <w:rFonts w:ascii="Garamond" w:eastAsia="Times New Roman" w:hAnsi="Garamond" w:cs="Garamond"/>
                <w:b/>
                <w:bCs/>
                <w:lang w:eastAsia="ru-RU"/>
              </w:rPr>
            </w:pPr>
            <w:r w:rsidRPr="00490A73">
              <w:rPr>
                <w:rFonts w:ascii="Garamond" w:eastAsia="Times New Roman" w:hAnsi="Garamond" w:cs="Garamond"/>
                <w:b/>
                <w:bCs/>
                <w:lang w:eastAsia="ru-RU"/>
              </w:rPr>
              <w:lastRenderedPageBreak/>
              <w:t>7.18.1.1</w:t>
            </w:r>
          </w:p>
        </w:tc>
        <w:tc>
          <w:tcPr>
            <w:tcW w:w="7088" w:type="dxa"/>
            <w:shd w:val="clear" w:color="auto" w:fill="auto"/>
          </w:tcPr>
          <w:p w:rsidR="00490A73" w:rsidRPr="00412DEE" w:rsidRDefault="00490A73" w:rsidP="00412DEE">
            <w:pPr>
              <w:pStyle w:val="3"/>
              <w:keepNext w:val="0"/>
              <w:widowControl w:val="0"/>
              <w:spacing w:before="120" w:after="120" w:line="240" w:lineRule="auto"/>
              <w:jc w:val="both"/>
              <w:rPr>
                <w:rFonts w:ascii="Garamond" w:hAnsi="Garamond"/>
                <w:b w:val="0"/>
                <w:sz w:val="22"/>
                <w:szCs w:val="22"/>
              </w:rPr>
            </w:pPr>
            <w:r w:rsidRPr="00412DEE">
              <w:rPr>
                <w:rFonts w:ascii="Garamond" w:hAnsi="Garamond"/>
                <w:b w:val="0"/>
                <w:sz w:val="22"/>
                <w:szCs w:val="22"/>
              </w:rPr>
              <w:t xml:space="preserve">В случае если обеспечением исполнения обязательств по ДПМ ВИЭ является поручительство третьего лица и в соответствии с приложением 89 к Регламенту финансовых расчетов на оптовом рынке электроэнергии (Приложение № 16 к Договору о присоединении к торговой системе оптового рынка) ЦФР определено, что предельный размер обеспечения, предоставленного поручителем в отношении ДПМ ВИЭ, использован в полном объеме (равен нулю), то предоставляемым первичным либо вторичным дополнительным обеспечением может являться штраф, оплата которого осуществляется в соответствии с Соглашением о порядке расчетов по ДПМ ВИЭ по аккредитиву, соответствующему требованиям пункта 7.14 настоящего Регламента, с учетом требований пункта </w:t>
            </w:r>
            <w:r w:rsidRPr="00412DEE">
              <w:rPr>
                <w:rFonts w:ascii="Garamond" w:hAnsi="Garamond"/>
                <w:b w:val="0"/>
                <w:sz w:val="22"/>
                <w:szCs w:val="22"/>
                <w:highlight w:val="yellow"/>
              </w:rPr>
              <w:t>7.17.2</w:t>
            </w:r>
            <w:r w:rsidRPr="00412DEE">
              <w:rPr>
                <w:rFonts w:ascii="Garamond" w:hAnsi="Garamond"/>
                <w:b w:val="0"/>
                <w:sz w:val="22"/>
                <w:szCs w:val="22"/>
              </w:rPr>
              <w:t xml:space="preserve"> настоящего Регламента.</w:t>
            </w:r>
          </w:p>
          <w:p w:rsidR="00490A73" w:rsidRPr="00412DEE" w:rsidRDefault="00490A73" w:rsidP="00412DEE">
            <w:pPr>
              <w:widowControl w:val="0"/>
              <w:tabs>
                <w:tab w:val="left" w:pos="567"/>
              </w:tabs>
              <w:autoSpaceDE w:val="0"/>
              <w:autoSpaceDN w:val="0"/>
              <w:spacing w:before="120" w:after="120" w:line="240" w:lineRule="auto"/>
              <w:ind w:right="2" w:firstLine="662"/>
              <w:jc w:val="both"/>
              <w:rPr>
                <w:rFonts w:ascii="Garamond" w:eastAsia="Batang" w:hAnsi="Garamond" w:cs="Garamond"/>
                <w:color w:val="000000"/>
                <w:lang w:eastAsia="ar-SA"/>
              </w:rPr>
            </w:pPr>
            <w:r w:rsidRPr="00412DEE">
              <w:rPr>
                <w:rFonts w:ascii="Garamond" w:hAnsi="Garamond" w:cs="Calibri"/>
              </w:rPr>
              <w:t>…</w:t>
            </w:r>
          </w:p>
          <w:p w:rsidR="00490A73" w:rsidRPr="00412DEE" w:rsidRDefault="00490A73" w:rsidP="00412DEE">
            <w:pPr>
              <w:pStyle w:val="11"/>
              <w:widowControl w:val="0"/>
              <w:tabs>
                <w:tab w:val="left" w:pos="851"/>
              </w:tabs>
              <w:spacing w:before="120" w:after="120"/>
              <w:ind w:left="0" w:firstLine="567"/>
              <w:rPr>
                <w:rFonts w:ascii="Garamond" w:hAnsi="Garamond" w:cs="Garamond"/>
                <w:sz w:val="22"/>
                <w:szCs w:val="22"/>
                <w:lang w:eastAsia="ar-SA"/>
              </w:rPr>
            </w:pPr>
            <w:r w:rsidRPr="00412DEE">
              <w:rPr>
                <w:rFonts w:ascii="Garamond" w:eastAsia="Calibri" w:hAnsi="Garamond" w:cs="Calibri"/>
                <w:sz w:val="22"/>
                <w:szCs w:val="22"/>
                <w:lang w:eastAsia="en-US"/>
              </w:rPr>
              <w:t xml:space="preserve">В целях предоставления обеспечения в виде штрафа, оплата которого осуществляется по аккредитиву, продавцу по ДПМ ВИЭ необходимо направить в КО и ЦФР на бумажном носителе заявление 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412DEE">
              <w:rPr>
                <w:rFonts w:ascii="Garamond" w:eastAsia="Calibri" w:hAnsi="Garamond" w:cs="Calibri"/>
                <w:sz w:val="22"/>
                <w:szCs w:val="22"/>
                <w:highlight w:val="yellow"/>
                <w:lang w:eastAsia="en-US"/>
              </w:rPr>
              <w:t xml:space="preserve">функционирующих на основе использования возобновляемых источников энергии, </w:t>
            </w:r>
            <w:r w:rsidRPr="00412DEE">
              <w:rPr>
                <w:rFonts w:ascii="Garamond" w:eastAsia="Calibri" w:hAnsi="Garamond" w:cs="Calibri"/>
                <w:sz w:val="22"/>
                <w:szCs w:val="22"/>
                <w:lang w:eastAsia="en-US"/>
              </w:rPr>
              <w:t xml:space="preserve">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6.6.2 к </w:t>
            </w:r>
            <w:r w:rsidRPr="00412DEE">
              <w:rPr>
                <w:rFonts w:ascii="Garamond" w:eastAsia="Calibri" w:hAnsi="Garamond" w:cs="Calibri"/>
                <w:i/>
                <w:sz w:val="22"/>
                <w:szCs w:val="22"/>
                <w:lang w:eastAsia="en-US"/>
              </w:rPr>
              <w:t>Договору о присоединении к торговой системе оптового рынка</w:t>
            </w:r>
            <w:r w:rsidRPr="00412DEE">
              <w:rPr>
                <w:rFonts w:ascii="Garamond" w:eastAsia="Calibri" w:hAnsi="Garamond" w:cs="Calibri"/>
                <w:sz w:val="22"/>
                <w:szCs w:val="22"/>
                <w:lang w:eastAsia="en-US"/>
              </w:rPr>
              <w:t>), с указанием идентификационных параметров объекта генерации</w:t>
            </w:r>
            <w:r w:rsidRPr="00412DEE">
              <w:rPr>
                <w:rFonts w:ascii="Garamond" w:hAnsi="Garamond" w:cs="Garamond"/>
                <w:sz w:val="22"/>
                <w:szCs w:val="22"/>
                <w:lang w:eastAsia="ar-SA"/>
              </w:rPr>
              <w:t>, в отношении которого заключается соглашение,</w:t>
            </w:r>
            <w:r w:rsidRPr="00412DEE">
              <w:rPr>
                <w:rFonts w:ascii="Garamond" w:hAnsi="Garamond"/>
                <w:sz w:val="22"/>
                <w:szCs w:val="22"/>
              </w:rPr>
              <w:t xml:space="preserve"> по форме приложения 5.1.5 к настоящему Регламенту, </w:t>
            </w:r>
            <w:r w:rsidRPr="00412DEE">
              <w:rPr>
                <w:rFonts w:ascii="Garamond" w:hAnsi="Garamond" w:cs="Garamond"/>
                <w:sz w:val="22"/>
                <w:szCs w:val="22"/>
                <w:lang w:eastAsia="ar-SA"/>
              </w:rPr>
              <w:t xml:space="preserve">при этом в качестве суммы аккредитива, указываемой в Соглашении, указывается величина, равная </w:t>
            </w:r>
            <w:r w:rsidRPr="00412DEE">
              <w:rPr>
                <w:rFonts w:ascii="Garamond" w:hAnsi="Garamond"/>
                <w:sz w:val="22"/>
                <w:szCs w:val="22"/>
                <w:lang w:eastAsia="en-US"/>
              </w:rPr>
              <w:t xml:space="preserve">совокупному размеру обеспечения исполнения обязательств продавца </w:t>
            </w:r>
            <w:r w:rsidRPr="00412DEE">
              <w:rPr>
                <w:rFonts w:ascii="Garamond" w:hAnsi="Garamond"/>
                <w:sz w:val="22"/>
                <w:szCs w:val="22"/>
                <w:lang w:eastAsia="en-US"/>
              </w:rPr>
              <w:lastRenderedPageBreak/>
              <w:t xml:space="preserve">мощности, определяемого </w:t>
            </w:r>
            <w:r w:rsidRPr="00412DEE">
              <w:rPr>
                <w:rFonts w:ascii="Garamond" w:hAnsi="Garamond"/>
                <w:sz w:val="22"/>
                <w:szCs w:val="22"/>
              </w:rPr>
              <w:t xml:space="preserve">в отношении </w:t>
            </w:r>
            <w:r w:rsidRPr="00412DEE">
              <w:rPr>
                <w:rFonts w:ascii="Garamond" w:hAnsi="Garamond"/>
                <w:bCs/>
                <w:iCs/>
                <w:sz w:val="22"/>
                <w:szCs w:val="22"/>
              </w:rPr>
              <w:t xml:space="preserve">ГТП генерации соответствующего объекта ВИЭ </w:t>
            </w:r>
            <w:r w:rsidRPr="00412DEE">
              <w:rPr>
                <w:rFonts w:ascii="Garamond" w:hAnsi="Garamond"/>
                <w:sz w:val="22"/>
                <w:szCs w:val="22"/>
                <w:lang w:eastAsia="en-US"/>
              </w:rPr>
              <w:t xml:space="preserve">в соответствии с порядком, предусмотренным п. 26.7 </w:t>
            </w:r>
            <w:r w:rsidRPr="00412DEE">
              <w:rPr>
                <w:rFonts w:ascii="Garamond" w:hAnsi="Garamond"/>
                <w:i/>
                <w:sz w:val="22"/>
                <w:szCs w:val="22"/>
                <w:lang w:eastAsia="en-US"/>
              </w:rPr>
              <w:t>Регламента финансовых расчетов на оптовом рынке электроэнергии</w:t>
            </w:r>
            <w:r w:rsidRPr="00412DEE">
              <w:rPr>
                <w:rFonts w:ascii="Garamond" w:hAnsi="Garamond"/>
                <w:sz w:val="22"/>
                <w:szCs w:val="22"/>
                <w:lang w:eastAsia="en-US"/>
              </w:rPr>
              <w:t xml:space="preserve"> (Приложение № 16 к </w:t>
            </w:r>
            <w:r w:rsidRPr="00412DEE">
              <w:rPr>
                <w:rFonts w:ascii="Garamond" w:hAnsi="Garamond"/>
                <w:i/>
                <w:sz w:val="22"/>
                <w:szCs w:val="22"/>
              </w:rPr>
              <w:t>Договору</w:t>
            </w:r>
            <w:r w:rsidRPr="00412DEE">
              <w:rPr>
                <w:rFonts w:ascii="Garamond" w:hAnsi="Garamond"/>
                <w:sz w:val="22"/>
                <w:szCs w:val="22"/>
              </w:rPr>
              <w:t xml:space="preserve"> </w:t>
            </w:r>
            <w:r w:rsidRPr="00412DEE">
              <w:rPr>
                <w:rFonts w:ascii="Garamond" w:hAnsi="Garamond"/>
                <w:i/>
                <w:spacing w:val="4"/>
                <w:sz w:val="22"/>
                <w:szCs w:val="22"/>
              </w:rPr>
              <w:t>о присоединении к торговой системе оптового рынка</w:t>
            </w:r>
            <w:r w:rsidRPr="00412DEE">
              <w:rPr>
                <w:rFonts w:ascii="Garamond" w:hAnsi="Garamond"/>
                <w:spacing w:val="4"/>
                <w:sz w:val="22"/>
                <w:szCs w:val="22"/>
              </w:rPr>
              <w:t>).</w:t>
            </w:r>
          </w:p>
          <w:p w:rsidR="00490A73" w:rsidRPr="00412DEE" w:rsidRDefault="00490A73" w:rsidP="00412DEE">
            <w:pPr>
              <w:pStyle w:val="3"/>
              <w:keepNext w:val="0"/>
              <w:widowControl w:val="0"/>
              <w:spacing w:before="120" w:after="120" w:line="240" w:lineRule="auto"/>
              <w:rPr>
                <w:rFonts w:ascii="Garamond" w:hAnsi="Garamond"/>
                <w:b w:val="0"/>
                <w:sz w:val="22"/>
                <w:szCs w:val="22"/>
              </w:rPr>
            </w:pPr>
            <w:r w:rsidRPr="00412DEE">
              <w:rPr>
                <w:rFonts w:ascii="Garamond" w:hAnsi="Garamond"/>
                <w:b w:val="0"/>
                <w:sz w:val="22"/>
                <w:szCs w:val="22"/>
              </w:rPr>
              <w:t>…</w:t>
            </w:r>
          </w:p>
        </w:tc>
        <w:tc>
          <w:tcPr>
            <w:tcW w:w="7372" w:type="dxa"/>
            <w:shd w:val="clear" w:color="auto" w:fill="auto"/>
          </w:tcPr>
          <w:p w:rsidR="00490A73" w:rsidRPr="00412DEE" w:rsidRDefault="00490A73" w:rsidP="00412DEE">
            <w:pPr>
              <w:pStyle w:val="3"/>
              <w:keepNext w:val="0"/>
              <w:widowControl w:val="0"/>
              <w:spacing w:before="120" w:after="120" w:line="240" w:lineRule="auto"/>
              <w:jc w:val="both"/>
              <w:rPr>
                <w:rFonts w:ascii="Garamond" w:hAnsi="Garamond"/>
                <w:b w:val="0"/>
                <w:sz w:val="22"/>
                <w:szCs w:val="22"/>
              </w:rPr>
            </w:pPr>
            <w:r w:rsidRPr="00412DEE">
              <w:rPr>
                <w:rFonts w:ascii="Garamond" w:hAnsi="Garamond"/>
                <w:b w:val="0"/>
                <w:sz w:val="22"/>
                <w:szCs w:val="22"/>
              </w:rPr>
              <w:lastRenderedPageBreak/>
              <w:t xml:space="preserve">В случае если обеспечением исполнения обязательств по ДПМ ВИЭ является поручительство третьего лица и в соответствии с приложением 89 к Регламенту финансовых расчетов на оптовом рынке электроэнергии (Приложение № 16 к Договору о присоединении к торговой системе оптового рынка) ЦФР определено, что предельный размер обеспечения, предоставленного поручителем в отношении ДПМ ВИЭ, использован в полном объеме (равен нулю), то предоставляемым первичным либо вторичным дополнительным обеспечением может являться штраф, оплата которого осуществляется в соответствии с Соглашением о порядке расчетов по ДПМ ВИЭ по аккредитиву, соответствующему требованиям пункта 7.14 настоящего Регламента, с учетом требований пункта </w:t>
            </w:r>
            <w:r w:rsidRPr="00412DEE">
              <w:rPr>
                <w:rFonts w:ascii="Garamond" w:hAnsi="Garamond"/>
                <w:b w:val="0"/>
                <w:sz w:val="22"/>
                <w:szCs w:val="22"/>
                <w:highlight w:val="yellow"/>
              </w:rPr>
              <w:t>7.18.2</w:t>
            </w:r>
            <w:r w:rsidRPr="00412DEE">
              <w:rPr>
                <w:rFonts w:ascii="Garamond" w:hAnsi="Garamond"/>
                <w:b w:val="0"/>
                <w:sz w:val="22"/>
                <w:szCs w:val="22"/>
              </w:rPr>
              <w:t xml:space="preserve"> настоящего Регламента.</w:t>
            </w:r>
          </w:p>
          <w:p w:rsidR="00490A73" w:rsidRPr="00412DEE" w:rsidRDefault="00490A73" w:rsidP="00412DEE">
            <w:pPr>
              <w:widowControl w:val="0"/>
              <w:tabs>
                <w:tab w:val="left" w:pos="567"/>
              </w:tabs>
              <w:autoSpaceDE w:val="0"/>
              <w:autoSpaceDN w:val="0"/>
              <w:spacing w:before="120" w:after="120" w:line="240" w:lineRule="auto"/>
              <w:ind w:right="2" w:firstLine="662"/>
              <w:jc w:val="both"/>
              <w:rPr>
                <w:rFonts w:ascii="Garamond" w:eastAsia="Batang" w:hAnsi="Garamond" w:cs="Garamond"/>
                <w:color w:val="000000"/>
                <w:lang w:eastAsia="ar-SA"/>
              </w:rPr>
            </w:pPr>
            <w:r w:rsidRPr="00412DEE">
              <w:rPr>
                <w:rFonts w:ascii="Garamond" w:hAnsi="Garamond" w:cs="Calibri"/>
              </w:rPr>
              <w:t>…</w:t>
            </w:r>
          </w:p>
          <w:p w:rsidR="00490A73" w:rsidRPr="00412DEE" w:rsidRDefault="00490A73" w:rsidP="00412DEE">
            <w:pPr>
              <w:widowControl w:val="0"/>
              <w:tabs>
                <w:tab w:val="left" w:pos="851"/>
              </w:tabs>
              <w:spacing w:before="120" w:after="120" w:line="240" w:lineRule="auto"/>
              <w:ind w:firstLine="567"/>
              <w:jc w:val="both"/>
              <w:rPr>
                <w:rFonts w:ascii="Garamond" w:eastAsia="Times New Roman" w:hAnsi="Garamond" w:cs="Garamond"/>
                <w:lang w:eastAsia="ar-SA"/>
              </w:rPr>
            </w:pPr>
            <w:r w:rsidRPr="00412DEE">
              <w:rPr>
                <w:rFonts w:ascii="Garamond" w:hAnsi="Garamond" w:cs="Calibri"/>
              </w:rPr>
              <w:t xml:space="preserve">В целях предоставления обеспечения в виде штрафа, оплата которого осуществляется по аккредитиву, продавцу по ДПМ ВИЭ необходимо направить в КО и ЦФР на бумажном носителе заявление 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6.6.2 к </w:t>
            </w:r>
            <w:r w:rsidRPr="00412DEE">
              <w:rPr>
                <w:rFonts w:ascii="Garamond" w:hAnsi="Garamond" w:cs="Calibri"/>
                <w:i/>
              </w:rPr>
              <w:t>Договору о присоединении к торговой системе оптового рынка</w:t>
            </w:r>
            <w:r w:rsidRPr="00412DEE">
              <w:rPr>
                <w:rFonts w:ascii="Garamond" w:hAnsi="Garamond" w:cs="Calibri"/>
              </w:rPr>
              <w:t>), с указанием идентификационных параметров объекта генерации</w:t>
            </w:r>
            <w:r w:rsidRPr="00412DEE">
              <w:rPr>
                <w:rFonts w:ascii="Garamond" w:eastAsia="Times New Roman" w:hAnsi="Garamond" w:cs="Garamond"/>
                <w:lang w:eastAsia="ar-SA"/>
              </w:rPr>
              <w:t>, в отношении которого заключается соглашение,</w:t>
            </w:r>
            <w:r w:rsidRPr="00412DEE">
              <w:rPr>
                <w:rFonts w:ascii="Garamond" w:eastAsia="Times New Roman" w:hAnsi="Garamond"/>
                <w:lang w:eastAsia="ru-RU"/>
              </w:rPr>
              <w:t xml:space="preserve"> по форме приложения 5.1.5 к настоящему Регламенту, </w:t>
            </w:r>
            <w:r w:rsidRPr="00412DEE">
              <w:rPr>
                <w:rFonts w:ascii="Garamond" w:eastAsia="Times New Roman" w:hAnsi="Garamond" w:cs="Garamond"/>
                <w:lang w:eastAsia="ar-SA"/>
              </w:rPr>
              <w:t xml:space="preserve">при этом в качестве суммы аккредитива, указываемой в Соглашении, указывается величина, равная </w:t>
            </w:r>
            <w:r w:rsidRPr="00412DEE">
              <w:rPr>
                <w:rFonts w:ascii="Garamond" w:eastAsia="Times New Roman" w:hAnsi="Garamond"/>
              </w:rPr>
              <w:t xml:space="preserve">совокупному размеру обеспечения исполнения обязательств продавца мощности, определяемого </w:t>
            </w:r>
            <w:r w:rsidRPr="00412DEE">
              <w:rPr>
                <w:rFonts w:ascii="Garamond" w:eastAsia="Times New Roman" w:hAnsi="Garamond"/>
                <w:lang w:eastAsia="ru-RU"/>
              </w:rPr>
              <w:t xml:space="preserve">в отношении </w:t>
            </w:r>
            <w:r w:rsidRPr="00412DEE">
              <w:rPr>
                <w:rFonts w:ascii="Garamond" w:eastAsia="Times New Roman" w:hAnsi="Garamond"/>
                <w:bCs/>
                <w:iCs/>
                <w:lang w:eastAsia="ru-RU"/>
              </w:rPr>
              <w:t xml:space="preserve">ГТП генерации соответствующего объекта ВИЭ </w:t>
            </w:r>
            <w:r w:rsidRPr="00412DEE">
              <w:rPr>
                <w:rFonts w:ascii="Garamond" w:eastAsia="Times New Roman" w:hAnsi="Garamond"/>
              </w:rPr>
              <w:t xml:space="preserve">в соответствии с порядком, предусмотренным п. 26.7 </w:t>
            </w:r>
            <w:r w:rsidRPr="00412DEE">
              <w:rPr>
                <w:rFonts w:ascii="Garamond" w:eastAsia="Times New Roman" w:hAnsi="Garamond"/>
                <w:i/>
              </w:rPr>
              <w:t>Регламента финансовых расчетов на оптовом рынке электроэнергии</w:t>
            </w:r>
            <w:r w:rsidRPr="00412DEE">
              <w:rPr>
                <w:rFonts w:ascii="Garamond" w:eastAsia="Times New Roman" w:hAnsi="Garamond"/>
              </w:rPr>
              <w:t xml:space="preserve"> (Приложение № 16 к </w:t>
            </w:r>
            <w:r w:rsidRPr="00412DEE">
              <w:rPr>
                <w:rFonts w:ascii="Garamond" w:eastAsia="Times New Roman" w:hAnsi="Garamond"/>
                <w:i/>
                <w:lang w:eastAsia="ru-RU"/>
              </w:rPr>
              <w:t>Договору</w:t>
            </w:r>
            <w:r w:rsidRPr="00412DEE">
              <w:rPr>
                <w:rFonts w:ascii="Garamond" w:eastAsia="Times New Roman" w:hAnsi="Garamond"/>
                <w:lang w:eastAsia="ru-RU"/>
              </w:rPr>
              <w:t xml:space="preserve"> </w:t>
            </w:r>
            <w:r w:rsidRPr="00412DEE">
              <w:rPr>
                <w:rFonts w:ascii="Garamond" w:eastAsia="Times New Roman" w:hAnsi="Garamond"/>
                <w:i/>
                <w:spacing w:val="4"/>
                <w:lang w:eastAsia="ru-RU"/>
              </w:rPr>
              <w:lastRenderedPageBreak/>
              <w:t>о присоединении к торговой системе оптового рынка</w:t>
            </w:r>
            <w:r w:rsidRPr="00412DEE">
              <w:rPr>
                <w:rFonts w:ascii="Garamond" w:eastAsia="Times New Roman" w:hAnsi="Garamond"/>
                <w:spacing w:val="4"/>
                <w:lang w:eastAsia="ru-RU"/>
              </w:rPr>
              <w:t>).</w:t>
            </w:r>
          </w:p>
          <w:p w:rsidR="00490A73" w:rsidRPr="00412DEE" w:rsidRDefault="00490A73" w:rsidP="00412DEE">
            <w:pPr>
              <w:pStyle w:val="3"/>
              <w:keepNext w:val="0"/>
              <w:widowControl w:val="0"/>
              <w:spacing w:before="120" w:after="120" w:line="240" w:lineRule="auto"/>
              <w:rPr>
                <w:rFonts w:ascii="Garamond" w:hAnsi="Garamond"/>
                <w:sz w:val="22"/>
                <w:szCs w:val="22"/>
              </w:rPr>
            </w:pPr>
            <w:r w:rsidRPr="00412DEE">
              <w:rPr>
                <w:rFonts w:ascii="Garamond" w:hAnsi="Garamond"/>
                <w:b w:val="0"/>
                <w:sz w:val="22"/>
                <w:szCs w:val="22"/>
              </w:rPr>
              <w:t>…</w:t>
            </w:r>
          </w:p>
        </w:tc>
      </w:tr>
      <w:tr w:rsidR="00490A73" w:rsidRPr="001C4527" w:rsidTr="00412DEE">
        <w:trPr>
          <w:trHeight w:val="147"/>
        </w:trPr>
        <w:tc>
          <w:tcPr>
            <w:tcW w:w="917" w:type="dxa"/>
            <w:shd w:val="clear" w:color="auto" w:fill="auto"/>
            <w:vAlign w:val="center"/>
          </w:tcPr>
          <w:p w:rsidR="00490A73" w:rsidRPr="001C4527" w:rsidRDefault="00490A73" w:rsidP="00490A73">
            <w:pPr>
              <w:widowControl w:val="0"/>
              <w:jc w:val="center"/>
              <w:rPr>
                <w:rFonts w:ascii="Garamond" w:hAnsi="Garamond"/>
                <w:b/>
              </w:rPr>
            </w:pPr>
            <w:r>
              <w:rPr>
                <w:rFonts w:ascii="Garamond" w:hAnsi="Garamond"/>
                <w:b/>
              </w:rPr>
              <w:lastRenderedPageBreak/>
              <w:t>Приложение 1.3</w:t>
            </w:r>
          </w:p>
        </w:tc>
        <w:tc>
          <w:tcPr>
            <w:tcW w:w="7088" w:type="dxa"/>
            <w:shd w:val="clear" w:color="auto" w:fill="auto"/>
          </w:tcPr>
          <w:p w:rsidR="00490A73" w:rsidRPr="00412DEE" w:rsidRDefault="00490A73" w:rsidP="00412DEE">
            <w:pPr>
              <w:widowControl w:val="0"/>
              <w:autoSpaceDE w:val="0"/>
              <w:autoSpaceDN w:val="0"/>
              <w:spacing w:before="120" w:after="120" w:line="240" w:lineRule="auto"/>
              <w:jc w:val="both"/>
              <w:outlineLvl w:val="0"/>
              <w:rPr>
                <w:rFonts w:ascii="Garamond" w:hAnsi="Garamond"/>
              </w:rPr>
            </w:pPr>
            <w:r w:rsidRPr="00412DEE">
              <w:rPr>
                <w:rFonts w:ascii="Garamond" w:hAnsi="Garamond"/>
              </w:rPr>
              <w:t>…</w:t>
            </w:r>
          </w:p>
          <w:p w:rsidR="00490A73" w:rsidRPr="00412DEE" w:rsidRDefault="00490A73" w:rsidP="00412DEE">
            <w:pPr>
              <w:widowControl w:val="0"/>
              <w:spacing w:before="120" w:after="120" w:line="240" w:lineRule="auto"/>
              <w:jc w:val="both"/>
              <w:rPr>
                <w:rFonts w:ascii="Garamond" w:hAnsi="Garamond" w:cs="Arial"/>
                <w:color w:val="000000"/>
              </w:rPr>
            </w:pPr>
            <w:r w:rsidRPr="00412DEE">
              <w:rPr>
                <w:rFonts w:ascii="Garamond" w:hAnsi="Garamond" w:cs="Arial"/>
                <w:color w:val="000000"/>
              </w:rPr>
              <w:t>Если указано:</w:t>
            </w:r>
          </w:p>
          <w:p w:rsidR="00490A73" w:rsidRPr="00412DEE" w:rsidRDefault="00490A73" w:rsidP="00412DEE">
            <w:pPr>
              <w:widowControl w:val="0"/>
              <w:spacing w:before="120" w:after="120" w:line="240" w:lineRule="auto"/>
              <w:jc w:val="both"/>
              <w:rPr>
                <w:rFonts w:ascii="Garamond" w:hAnsi="Garamond" w:cs="Arial"/>
                <w:color w:val="000000"/>
              </w:rPr>
            </w:pPr>
            <w:r w:rsidRPr="00412DEE">
              <w:rPr>
                <w:rFonts w:ascii="Garamond" w:hAnsi="Garamond" w:cs="Arial"/>
                <w:color w:val="000000"/>
              </w:rPr>
              <w:t>«неустойка по ДПМ ВИЭ, оплата которой осуществляется по аккредитиву» или «предоставление поручительства третьего лица – участника оптового рынка» или «банковская гарантия», то указывается величина</w:t>
            </w:r>
            <w:r w:rsidRPr="00412DEE">
              <w:rPr>
                <w:rFonts w:ascii="Garamond" w:hAnsi="Garamond"/>
              </w:rPr>
              <w:t xml:space="preserve"> не менее величины, рассчитанной </w:t>
            </w:r>
            <w:r w:rsidRPr="00412DEE">
              <w:rPr>
                <w:rFonts w:ascii="Garamond" w:hAnsi="Garamond" w:cs="Arial"/>
                <w:color w:val="000000"/>
              </w:rPr>
              <w:t>по формуле:</w:t>
            </w:r>
          </w:p>
          <w:p w:rsidR="00490A73" w:rsidRPr="00412DEE" w:rsidRDefault="00490A73" w:rsidP="00412DEE">
            <w:pPr>
              <w:widowControl w:val="0"/>
              <w:autoSpaceDE w:val="0"/>
              <w:autoSpaceDN w:val="0"/>
              <w:spacing w:before="120" w:after="120" w:line="240" w:lineRule="auto"/>
              <w:jc w:val="both"/>
              <w:outlineLvl w:val="0"/>
              <w:rPr>
                <w:rFonts w:ascii="Garamond" w:hAnsi="Garamond"/>
              </w:rPr>
            </w:pPr>
            <w:r w:rsidRPr="00412DEE">
              <w:rPr>
                <w:rFonts w:ascii="Garamond" w:hAnsi="Garamond" w:cs="Arial"/>
                <w:color w:val="000000"/>
                <w:highlight w:val="yellow"/>
              </w:rPr>
              <w:t>30</w:t>
            </w:r>
            <w:r w:rsidRPr="00412DEE">
              <w:rPr>
                <w:rFonts w:ascii="Garamond" w:hAnsi="Garamond" w:cs="Arial"/>
                <w:color w:val="000000"/>
              </w:rPr>
              <w:t>% × «плановый годовой объем производства электрической энергии» × «предельная величина показателя эффективности генерирующего объекта».</w:t>
            </w:r>
          </w:p>
          <w:p w:rsidR="00490A73" w:rsidRPr="00412DEE" w:rsidRDefault="00490A73" w:rsidP="00412DEE">
            <w:pPr>
              <w:widowControl w:val="0"/>
              <w:autoSpaceDE w:val="0"/>
              <w:autoSpaceDN w:val="0"/>
              <w:spacing w:before="120" w:after="120" w:line="240" w:lineRule="auto"/>
              <w:jc w:val="both"/>
              <w:outlineLvl w:val="0"/>
              <w:rPr>
                <w:rFonts w:ascii="Garamond" w:hAnsi="Garamond"/>
              </w:rPr>
            </w:pPr>
            <w:r w:rsidRPr="00412DEE">
              <w:rPr>
                <w:rFonts w:ascii="Garamond" w:hAnsi="Garamond"/>
              </w:rPr>
              <w:t>…</w:t>
            </w:r>
          </w:p>
        </w:tc>
        <w:tc>
          <w:tcPr>
            <w:tcW w:w="7372" w:type="dxa"/>
            <w:shd w:val="clear" w:color="auto" w:fill="auto"/>
          </w:tcPr>
          <w:p w:rsidR="00490A73" w:rsidRPr="00412DEE" w:rsidRDefault="00490A73" w:rsidP="00412DEE">
            <w:pPr>
              <w:widowControl w:val="0"/>
              <w:autoSpaceDE w:val="0"/>
              <w:autoSpaceDN w:val="0"/>
              <w:spacing w:before="120" w:after="120" w:line="240" w:lineRule="auto"/>
              <w:jc w:val="both"/>
              <w:outlineLvl w:val="0"/>
              <w:rPr>
                <w:rFonts w:ascii="Garamond" w:hAnsi="Garamond"/>
              </w:rPr>
            </w:pPr>
            <w:r w:rsidRPr="00412DEE">
              <w:rPr>
                <w:rFonts w:ascii="Garamond" w:hAnsi="Garamond"/>
              </w:rPr>
              <w:t>…</w:t>
            </w:r>
          </w:p>
          <w:p w:rsidR="00490A73" w:rsidRPr="00412DEE" w:rsidRDefault="00490A73" w:rsidP="00412DEE">
            <w:pPr>
              <w:widowControl w:val="0"/>
              <w:spacing w:before="120" w:after="120" w:line="240" w:lineRule="auto"/>
              <w:jc w:val="both"/>
              <w:rPr>
                <w:rFonts w:ascii="Garamond" w:hAnsi="Garamond" w:cs="Arial"/>
                <w:color w:val="000000"/>
              </w:rPr>
            </w:pPr>
            <w:r w:rsidRPr="00412DEE">
              <w:rPr>
                <w:rFonts w:ascii="Garamond" w:hAnsi="Garamond" w:cs="Arial"/>
                <w:color w:val="000000"/>
              </w:rPr>
              <w:t>Если указано:</w:t>
            </w:r>
          </w:p>
          <w:p w:rsidR="00490A73" w:rsidRPr="00412DEE" w:rsidRDefault="00490A73" w:rsidP="00412DEE">
            <w:pPr>
              <w:widowControl w:val="0"/>
              <w:spacing w:before="120" w:after="120" w:line="240" w:lineRule="auto"/>
              <w:jc w:val="both"/>
              <w:rPr>
                <w:rFonts w:ascii="Garamond" w:hAnsi="Garamond" w:cs="Arial"/>
                <w:color w:val="000000"/>
              </w:rPr>
            </w:pPr>
            <w:r w:rsidRPr="00412DEE">
              <w:rPr>
                <w:rFonts w:ascii="Garamond" w:hAnsi="Garamond" w:cs="Arial"/>
                <w:color w:val="000000"/>
              </w:rPr>
              <w:t>«неустойка по ДПМ ВИЭ, оплата которой осуществляется по аккредитиву» или «предоставление поручительства третьего лица – участника оптового рынка» или «банковская гарантия», то указывается величина</w:t>
            </w:r>
            <w:r w:rsidRPr="00412DEE">
              <w:rPr>
                <w:rFonts w:ascii="Garamond" w:hAnsi="Garamond"/>
              </w:rPr>
              <w:t xml:space="preserve"> не менее величины, рассчитанной </w:t>
            </w:r>
            <w:r w:rsidRPr="00412DEE">
              <w:rPr>
                <w:rFonts w:ascii="Garamond" w:hAnsi="Garamond" w:cs="Arial"/>
                <w:color w:val="000000"/>
              </w:rPr>
              <w:t>по формуле:</w:t>
            </w:r>
          </w:p>
          <w:p w:rsidR="00490A73" w:rsidRPr="00412DEE" w:rsidRDefault="00490A73" w:rsidP="00412DEE">
            <w:pPr>
              <w:widowControl w:val="0"/>
              <w:autoSpaceDE w:val="0"/>
              <w:autoSpaceDN w:val="0"/>
              <w:spacing w:before="120" w:after="120" w:line="240" w:lineRule="auto"/>
              <w:jc w:val="both"/>
              <w:outlineLvl w:val="0"/>
              <w:rPr>
                <w:rFonts w:ascii="Garamond" w:hAnsi="Garamond"/>
              </w:rPr>
            </w:pPr>
            <w:r w:rsidRPr="00412DEE">
              <w:rPr>
                <w:rFonts w:ascii="Garamond" w:hAnsi="Garamond" w:cs="Arial"/>
                <w:color w:val="000000"/>
                <w:highlight w:val="yellow"/>
              </w:rPr>
              <w:t>22</w:t>
            </w:r>
            <w:r w:rsidRPr="00412DEE">
              <w:rPr>
                <w:rFonts w:ascii="Garamond" w:hAnsi="Garamond" w:cs="Arial"/>
                <w:color w:val="000000"/>
              </w:rPr>
              <w:t>% × «плановый годовой объем производства электрической энергии» × «предельная величина показателя эффективности генерирующего объекта».</w:t>
            </w:r>
          </w:p>
          <w:p w:rsidR="00490A73" w:rsidRPr="00412DEE" w:rsidRDefault="00490A73" w:rsidP="00412DEE">
            <w:pPr>
              <w:widowControl w:val="0"/>
              <w:autoSpaceDE w:val="0"/>
              <w:autoSpaceDN w:val="0"/>
              <w:spacing w:before="120" w:after="120" w:line="240" w:lineRule="auto"/>
              <w:outlineLvl w:val="0"/>
              <w:rPr>
                <w:rFonts w:ascii="Garamond" w:hAnsi="Garamond"/>
              </w:rPr>
            </w:pPr>
            <w:r w:rsidRPr="00412DEE">
              <w:rPr>
                <w:rFonts w:ascii="Garamond" w:hAnsi="Garamond"/>
              </w:rPr>
              <w:t>…</w:t>
            </w:r>
          </w:p>
        </w:tc>
      </w:tr>
      <w:tr w:rsidR="00490A73" w:rsidRPr="001C4527" w:rsidTr="00412DEE">
        <w:trPr>
          <w:trHeight w:val="147"/>
        </w:trPr>
        <w:tc>
          <w:tcPr>
            <w:tcW w:w="917" w:type="dxa"/>
            <w:shd w:val="clear" w:color="auto" w:fill="auto"/>
            <w:vAlign w:val="center"/>
          </w:tcPr>
          <w:p w:rsidR="00490A73" w:rsidRPr="001C4527" w:rsidRDefault="00490A73" w:rsidP="00490A73">
            <w:pPr>
              <w:widowControl w:val="0"/>
              <w:jc w:val="center"/>
              <w:rPr>
                <w:rFonts w:ascii="Garamond" w:hAnsi="Garamond"/>
                <w:b/>
              </w:rPr>
            </w:pPr>
            <w:r w:rsidRPr="001C4527">
              <w:rPr>
                <w:rFonts w:ascii="Garamond" w:hAnsi="Garamond"/>
                <w:b/>
              </w:rPr>
              <w:t>Приложение 2.1</w:t>
            </w:r>
          </w:p>
        </w:tc>
        <w:tc>
          <w:tcPr>
            <w:tcW w:w="7088" w:type="dxa"/>
            <w:shd w:val="clear" w:color="auto" w:fill="auto"/>
          </w:tcPr>
          <w:p w:rsidR="00490A73" w:rsidRPr="00412DEE" w:rsidRDefault="00490A73" w:rsidP="00412DEE">
            <w:pPr>
              <w:widowControl w:val="0"/>
              <w:autoSpaceDE w:val="0"/>
              <w:autoSpaceDN w:val="0"/>
              <w:spacing w:before="120" w:after="120" w:line="240" w:lineRule="auto"/>
              <w:outlineLvl w:val="0"/>
              <w:rPr>
                <w:rFonts w:ascii="Garamond" w:hAnsi="Garamond"/>
              </w:rPr>
            </w:pPr>
            <w:r w:rsidRPr="00412DEE">
              <w:rPr>
                <w:rFonts w:ascii="Garamond" w:hAnsi="Garamond"/>
              </w:rPr>
              <w:t>…</w:t>
            </w:r>
          </w:p>
          <w:p w:rsidR="00490A73" w:rsidRPr="00412DEE" w:rsidRDefault="00490A73" w:rsidP="00412DEE">
            <w:pPr>
              <w:widowControl w:val="0"/>
              <w:spacing w:before="120" w:after="120" w:line="240" w:lineRule="auto"/>
              <w:jc w:val="both"/>
              <w:rPr>
                <w:rFonts w:ascii="Garamond" w:hAnsi="Garamond"/>
              </w:rPr>
            </w:pPr>
            <w:r w:rsidRPr="00412DEE">
              <w:rPr>
                <w:rFonts w:ascii="Garamond" w:hAnsi="Garamond"/>
              </w:rPr>
              <w:t>Шаг 8. …</w:t>
            </w:r>
          </w:p>
          <w:p w:rsidR="00490A73" w:rsidRPr="00412DEE" w:rsidRDefault="00490A73" w:rsidP="00412DEE">
            <w:pPr>
              <w:widowControl w:val="0"/>
              <w:spacing w:before="120" w:after="120" w:line="240" w:lineRule="auto"/>
              <w:ind w:firstLine="660"/>
              <w:jc w:val="both"/>
              <w:rPr>
                <w:rFonts w:ascii="Garamond" w:hAnsi="Garamond"/>
              </w:rPr>
            </w:pPr>
            <w:r w:rsidRPr="00412DEE">
              <w:rPr>
                <w:rFonts w:ascii="Garamond" w:hAnsi="Garamond"/>
              </w:rPr>
              <w:t xml:space="preserve">где величина коэффициента снижения параметров </w:t>
            </w:r>
            <w:proofErr w:type="gramStart"/>
            <w:r w:rsidRPr="00412DEE">
              <w:rPr>
                <w:rFonts w:ascii="Garamond" w:hAnsi="Garamond"/>
              </w:rPr>
              <w:t xml:space="preserve">проекта </w:t>
            </w:r>
            <w:r w:rsidRPr="00412DEE">
              <w:rPr>
                <w:rFonts w:ascii="Garamond" w:hAnsi="Garamond"/>
              </w:rPr>
              <w:object w:dxaOrig="1219" w:dyaOrig="380" w14:anchorId="39C9F32D">
                <v:shape id="_x0000_i1061" type="#_x0000_t75" style="width:61.15pt;height:19pt" o:ole="">
                  <v:imagedata r:id="rId57" o:title=""/>
                </v:shape>
                <o:OLEObject Type="Embed" ProgID="Equation.3" ShapeID="_x0000_i1061" DrawAspect="Content" ObjectID="_1690975136" r:id="rId58"/>
              </w:object>
            </w:r>
            <w:r w:rsidRPr="00412DEE">
              <w:rPr>
                <w:rFonts w:ascii="Garamond" w:hAnsi="Garamond"/>
              </w:rPr>
              <w:t xml:space="preserve"> определяется</w:t>
            </w:r>
            <w:proofErr w:type="gramEnd"/>
            <w:r w:rsidRPr="00412DEE">
              <w:rPr>
                <w:rFonts w:ascii="Garamond" w:hAnsi="Garamond"/>
              </w:rPr>
              <w:t xml:space="preserve"> </w:t>
            </w:r>
            <w:r w:rsidRPr="00412DEE">
              <w:rPr>
                <w:rFonts w:ascii="Garamond" w:hAnsi="Garamond"/>
                <w:highlight w:val="yellow"/>
              </w:rPr>
              <w:t>как</w:t>
            </w:r>
            <w:r w:rsidRPr="00412DEE">
              <w:rPr>
                <w:rFonts w:ascii="Garamond" w:hAnsi="Garamond"/>
              </w:rPr>
              <w:t>:</w:t>
            </w:r>
          </w:p>
          <w:p w:rsidR="00490A73" w:rsidRPr="00412DEE" w:rsidRDefault="00490A73" w:rsidP="00412DEE">
            <w:pPr>
              <w:widowControl w:val="0"/>
              <w:autoSpaceDE w:val="0"/>
              <w:autoSpaceDN w:val="0"/>
              <w:spacing w:before="120" w:after="120" w:line="240" w:lineRule="auto"/>
              <w:outlineLvl w:val="0"/>
              <w:rPr>
                <w:rFonts w:ascii="Garamond" w:hAnsi="Garamond"/>
              </w:rPr>
            </w:pPr>
            <w:r w:rsidRPr="00412DEE">
              <w:rPr>
                <w:rFonts w:ascii="Garamond" w:hAnsi="Garamond"/>
                <w:position w:val="-30"/>
              </w:rPr>
              <w:object w:dxaOrig="6020" w:dyaOrig="1020" w14:anchorId="1382CB69">
                <v:shape id="_x0000_i1062" type="#_x0000_t75" style="width:301.6pt;height:49.6pt" o:ole="">
                  <v:imagedata r:id="rId59" o:title=""/>
                </v:shape>
                <o:OLEObject Type="Embed" ProgID="Equation.3" ShapeID="_x0000_i1062" DrawAspect="Content" ObjectID="_1690975137" r:id="rId60"/>
              </w:object>
            </w:r>
          </w:p>
          <w:p w:rsidR="00490A73" w:rsidRPr="00412DEE" w:rsidRDefault="00490A73" w:rsidP="00412DEE">
            <w:pPr>
              <w:widowControl w:val="0"/>
              <w:autoSpaceDE w:val="0"/>
              <w:autoSpaceDN w:val="0"/>
              <w:spacing w:before="120" w:after="120" w:line="240" w:lineRule="auto"/>
              <w:outlineLvl w:val="0"/>
              <w:rPr>
                <w:rFonts w:ascii="Garamond" w:hAnsi="Garamond"/>
              </w:rPr>
            </w:pPr>
            <w:r w:rsidRPr="00412DEE">
              <w:rPr>
                <w:rFonts w:ascii="Garamond" w:hAnsi="Garamond"/>
              </w:rPr>
              <w:t>…</w:t>
            </w:r>
          </w:p>
        </w:tc>
        <w:tc>
          <w:tcPr>
            <w:tcW w:w="7372" w:type="dxa"/>
            <w:shd w:val="clear" w:color="auto" w:fill="auto"/>
          </w:tcPr>
          <w:p w:rsidR="00490A73" w:rsidRPr="00412DEE" w:rsidRDefault="00490A73" w:rsidP="00412DEE">
            <w:pPr>
              <w:widowControl w:val="0"/>
              <w:autoSpaceDE w:val="0"/>
              <w:autoSpaceDN w:val="0"/>
              <w:spacing w:before="120" w:after="120" w:line="240" w:lineRule="auto"/>
              <w:outlineLvl w:val="0"/>
              <w:rPr>
                <w:rFonts w:ascii="Garamond" w:hAnsi="Garamond"/>
              </w:rPr>
            </w:pPr>
            <w:r w:rsidRPr="00412DEE">
              <w:rPr>
                <w:rFonts w:ascii="Garamond" w:hAnsi="Garamond"/>
              </w:rPr>
              <w:t>…</w:t>
            </w:r>
          </w:p>
          <w:p w:rsidR="00490A73" w:rsidRPr="00412DEE" w:rsidRDefault="00490A73" w:rsidP="00412DEE">
            <w:pPr>
              <w:widowControl w:val="0"/>
              <w:spacing w:before="120" w:after="120" w:line="240" w:lineRule="auto"/>
              <w:jc w:val="both"/>
              <w:rPr>
                <w:rFonts w:ascii="Garamond" w:hAnsi="Garamond"/>
              </w:rPr>
            </w:pPr>
            <w:r w:rsidRPr="00412DEE">
              <w:rPr>
                <w:rFonts w:ascii="Garamond" w:hAnsi="Garamond"/>
              </w:rPr>
              <w:t>Шаг 8. …</w:t>
            </w:r>
          </w:p>
          <w:p w:rsidR="00490A73" w:rsidRPr="00412DEE" w:rsidRDefault="00490A73" w:rsidP="00412DEE">
            <w:pPr>
              <w:widowControl w:val="0"/>
              <w:spacing w:before="120" w:after="120" w:line="240" w:lineRule="auto"/>
              <w:ind w:firstLine="660"/>
              <w:jc w:val="both"/>
              <w:rPr>
                <w:rFonts w:ascii="Garamond" w:hAnsi="Garamond"/>
              </w:rPr>
            </w:pPr>
            <w:r w:rsidRPr="00412DEE">
              <w:rPr>
                <w:rFonts w:ascii="Garamond" w:hAnsi="Garamond"/>
              </w:rPr>
              <w:t xml:space="preserve">где величина коэффициента снижения параметров </w:t>
            </w:r>
            <w:proofErr w:type="gramStart"/>
            <w:r w:rsidRPr="00412DEE">
              <w:rPr>
                <w:rFonts w:ascii="Garamond" w:hAnsi="Garamond"/>
              </w:rPr>
              <w:t xml:space="preserve">проекта </w:t>
            </w:r>
            <w:r w:rsidRPr="00412DEE">
              <w:rPr>
                <w:rFonts w:ascii="Garamond" w:hAnsi="Garamond"/>
              </w:rPr>
              <w:object w:dxaOrig="1219" w:dyaOrig="380" w14:anchorId="1BC22841">
                <v:shape id="_x0000_i1063" type="#_x0000_t75" style="width:61.15pt;height:19pt" o:ole="">
                  <v:imagedata r:id="rId57" o:title=""/>
                </v:shape>
                <o:OLEObject Type="Embed" ProgID="Equation.3" ShapeID="_x0000_i1063" DrawAspect="Content" ObjectID="_1690975138" r:id="rId61"/>
              </w:object>
            </w:r>
            <w:r w:rsidRPr="00412DEE">
              <w:rPr>
                <w:rFonts w:ascii="Garamond" w:hAnsi="Garamond"/>
              </w:rPr>
              <w:t xml:space="preserve"> определяется</w:t>
            </w:r>
            <w:proofErr w:type="gramEnd"/>
            <w:r w:rsidRPr="00412DEE">
              <w:rPr>
                <w:rFonts w:ascii="Garamond" w:hAnsi="Garamond"/>
              </w:rPr>
              <w:t xml:space="preserve"> исходя </w:t>
            </w:r>
            <w:r w:rsidRPr="00412DEE">
              <w:rPr>
                <w:rFonts w:ascii="Garamond" w:hAnsi="Garamond"/>
                <w:highlight w:val="yellow"/>
              </w:rPr>
              <w:t>из выполнения равенства</w:t>
            </w:r>
            <w:r w:rsidRPr="00412DEE">
              <w:rPr>
                <w:rFonts w:ascii="Garamond" w:hAnsi="Garamond"/>
              </w:rPr>
              <w:t>:</w:t>
            </w:r>
          </w:p>
          <w:p w:rsidR="00490A73" w:rsidRPr="00412DEE" w:rsidRDefault="00490A73" w:rsidP="00412DEE">
            <w:pPr>
              <w:widowControl w:val="0"/>
              <w:autoSpaceDE w:val="0"/>
              <w:autoSpaceDN w:val="0"/>
              <w:spacing w:before="120" w:after="120" w:line="240" w:lineRule="auto"/>
              <w:outlineLvl w:val="0"/>
              <w:rPr>
                <w:rFonts w:ascii="Garamond" w:hAnsi="Garamond"/>
              </w:rPr>
            </w:pPr>
            <w:r w:rsidRPr="00412DEE">
              <w:rPr>
                <w:rFonts w:ascii="Garamond" w:hAnsi="Garamond"/>
                <w:noProof/>
                <w:lang w:eastAsia="ru-RU"/>
              </w:rPr>
              <mc:AlternateContent>
                <mc:Choice Requires="wps">
                  <w:drawing>
                    <wp:anchor distT="0" distB="0" distL="114300" distR="114300" simplePos="0" relativeHeight="251665408" behindDoc="0" locked="0" layoutInCell="1" allowOverlap="1" wp14:anchorId="4EEBAA7F" wp14:editId="41F8B968">
                      <wp:simplePos x="0" y="0"/>
                      <wp:positionH relativeFrom="column">
                        <wp:posOffset>957580</wp:posOffset>
                      </wp:positionH>
                      <wp:positionV relativeFrom="paragraph">
                        <wp:posOffset>410210</wp:posOffset>
                      </wp:positionV>
                      <wp:extent cx="2400300" cy="466725"/>
                      <wp:effectExtent l="0" t="0" r="19050" b="28575"/>
                      <wp:wrapNone/>
                      <wp:docPr id="16" name="Овал 16"/>
                      <wp:cNvGraphicFramePr/>
                      <a:graphic xmlns:a="http://schemas.openxmlformats.org/drawingml/2006/main">
                        <a:graphicData uri="http://schemas.microsoft.com/office/word/2010/wordprocessingShape">
                          <wps:wsp>
                            <wps:cNvSpPr/>
                            <wps:spPr>
                              <a:xfrm>
                                <a:off x="0" y="0"/>
                                <a:ext cx="2400300" cy="466725"/>
                              </a:xfrm>
                              <a:prstGeom prst="ellipse">
                                <a:avLst/>
                              </a:prstGeom>
                              <a:solidFill>
                                <a:schemeClr val="bg1">
                                  <a:alpha val="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oval w14:anchorId="2D6658EA" id="Овал 16" o:spid="_x0000_s1026" style="position:absolute;margin-left:75.4pt;margin-top:32.3pt;width:189pt;height:36.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" fillcolor="white [3212]" strokecolor="red" strokeweight="1pt">
                      <v:fill opacity="0"/>
                      <v:stroke joinstyle="miter"/>
                    </v:oval>
                  </w:pict>
                </mc:Fallback>
              </mc:AlternateContent>
            </w:r>
            <w:r w:rsidRPr="00412DEE">
              <w:rPr>
                <w:rFonts w:ascii="Garamond" w:hAnsi="Garamond"/>
                <w:position w:val="-30"/>
              </w:rPr>
              <w:object w:dxaOrig="6640" w:dyaOrig="1780" w14:anchorId="028F066E">
                <v:shape id="_x0000_i1064" type="#_x0000_t75" style="width:332.85pt;height:85.6pt" o:ole="">
                  <v:imagedata r:id="rId62" o:title=""/>
                </v:shape>
                <o:OLEObject Type="Embed" ProgID="Equation.3" ShapeID="_x0000_i1064" DrawAspect="Content" ObjectID="_1690975139" r:id="rId63"/>
              </w:object>
            </w:r>
          </w:p>
          <w:p w:rsidR="00490A73" w:rsidRPr="00412DEE" w:rsidRDefault="00490A73" w:rsidP="00412DEE">
            <w:pPr>
              <w:widowControl w:val="0"/>
              <w:autoSpaceDE w:val="0"/>
              <w:autoSpaceDN w:val="0"/>
              <w:spacing w:before="120" w:after="120" w:line="240" w:lineRule="auto"/>
              <w:outlineLvl w:val="0"/>
              <w:rPr>
                <w:rFonts w:ascii="Garamond" w:hAnsi="Garamond"/>
              </w:rPr>
            </w:pPr>
            <w:r w:rsidRPr="00412DEE">
              <w:rPr>
                <w:rFonts w:ascii="Garamond" w:hAnsi="Garamond"/>
              </w:rPr>
              <w:t>…</w:t>
            </w:r>
          </w:p>
        </w:tc>
      </w:tr>
      <w:tr w:rsidR="00490A73" w:rsidRPr="001C4527" w:rsidTr="00412DEE">
        <w:trPr>
          <w:trHeight w:val="147"/>
        </w:trPr>
        <w:tc>
          <w:tcPr>
            <w:tcW w:w="917" w:type="dxa"/>
            <w:shd w:val="clear" w:color="auto" w:fill="auto"/>
            <w:vAlign w:val="center"/>
          </w:tcPr>
          <w:p w:rsidR="00490A73" w:rsidRPr="001C4527" w:rsidRDefault="00412DEE" w:rsidP="00490A73">
            <w:pPr>
              <w:widowControl w:val="0"/>
              <w:jc w:val="center"/>
              <w:rPr>
                <w:rFonts w:ascii="Garamond" w:hAnsi="Garamond"/>
                <w:b/>
              </w:rPr>
            </w:pPr>
            <w:r>
              <w:rPr>
                <w:rFonts w:ascii="Garamond" w:hAnsi="Garamond"/>
                <w:b/>
              </w:rPr>
              <w:t>Прило</w:t>
            </w:r>
            <w:r>
              <w:rPr>
                <w:rFonts w:ascii="Garamond" w:hAnsi="Garamond"/>
                <w:b/>
              </w:rPr>
              <w:lastRenderedPageBreak/>
              <w:t>жение 29</w:t>
            </w:r>
          </w:p>
        </w:tc>
        <w:tc>
          <w:tcPr>
            <w:tcW w:w="7088" w:type="dxa"/>
            <w:shd w:val="clear" w:color="auto" w:fill="auto"/>
          </w:tcPr>
          <w:p w:rsidR="00490A73" w:rsidRPr="00412DEE" w:rsidRDefault="00490A73" w:rsidP="00412DEE">
            <w:pPr>
              <w:widowControl w:val="0"/>
              <w:autoSpaceDE w:val="0"/>
              <w:autoSpaceDN w:val="0"/>
              <w:spacing w:before="120" w:after="120" w:line="240" w:lineRule="auto"/>
              <w:outlineLvl w:val="0"/>
              <w:rPr>
                <w:rFonts w:ascii="Garamond" w:hAnsi="Garamond"/>
                <w:b/>
              </w:rPr>
            </w:pPr>
          </w:p>
        </w:tc>
        <w:tc>
          <w:tcPr>
            <w:tcW w:w="7372" w:type="dxa"/>
            <w:shd w:val="clear" w:color="auto" w:fill="auto"/>
          </w:tcPr>
          <w:p w:rsidR="00490A73" w:rsidRPr="00412DEE" w:rsidRDefault="00412DEE" w:rsidP="00412DEE">
            <w:pPr>
              <w:widowControl w:val="0"/>
              <w:autoSpaceDE w:val="0"/>
              <w:autoSpaceDN w:val="0"/>
              <w:spacing w:before="120" w:after="120" w:line="240" w:lineRule="auto"/>
              <w:outlineLvl w:val="0"/>
              <w:rPr>
                <w:rFonts w:ascii="Garamond" w:hAnsi="Garamond"/>
                <w:b/>
              </w:rPr>
            </w:pPr>
            <w:r w:rsidRPr="00412DEE">
              <w:rPr>
                <w:rFonts w:ascii="Garamond" w:hAnsi="Garamond"/>
                <w:b/>
              </w:rPr>
              <w:t>Удалить</w:t>
            </w:r>
          </w:p>
        </w:tc>
      </w:tr>
    </w:tbl>
    <w:p w:rsidR="00490A73" w:rsidRDefault="00490A73" w:rsidP="00443D22">
      <w:pPr>
        <w:spacing w:after="0" w:line="360" w:lineRule="auto"/>
        <w:ind w:firstLine="180"/>
        <w:jc w:val="both"/>
        <w:outlineLvl w:val="0"/>
        <w:rPr>
          <w:rFonts w:ascii="Garamond" w:hAnsi="Garamond"/>
        </w:rPr>
        <w:sectPr w:rsidR="00490A73" w:rsidSect="00D26C96">
          <w:footerReference w:type="default" r:id="rId64"/>
          <w:type w:val="continuous"/>
          <w:pgSz w:w="16838" w:h="11906" w:orient="landscape" w:code="9"/>
          <w:pgMar w:top="1276" w:right="1134" w:bottom="567" w:left="1134" w:header="709" w:footer="709" w:gutter="0"/>
          <w:cols w:space="708"/>
          <w:titlePg/>
          <w:docGrid w:linePitch="360"/>
        </w:sectPr>
      </w:pPr>
    </w:p>
    <w:p w:rsidR="008E01A1" w:rsidRPr="004D4977" w:rsidRDefault="008E01A1" w:rsidP="00F31C60">
      <w:pPr>
        <w:rPr>
          <w:rFonts w:ascii="Garamond" w:eastAsia="Batang" w:hAnsi="Garamond" w:cs="Garamond"/>
          <w:b/>
          <w:lang w:eastAsia="ar-SA"/>
        </w:rPr>
      </w:pPr>
      <w:bookmarkStart w:id="1" w:name="_Toc492303552"/>
      <w:bookmarkStart w:id="2" w:name="_Toc512334739"/>
      <w:r w:rsidRPr="004D4977">
        <w:rPr>
          <w:rFonts w:ascii="Garamond" w:eastAsia="Batang" w:hAnsi="Garamond" w:cs="Garamond"/>
          <w:b/>
          <w:lang w:eastAsia="ar-SA"/>
        </w:rPr>
        <w:lastRenderedPageBreak/>
        <w:t>Добавить приложение</w:t>
      </w:r>
    </w:p>
    <w:p w:rsidR="00490A73" w:rsidRPr="004D4977" w:rsidRDefault="00490A73" w:rsidP="004D4977">
      <w:pPr>
        <w:jc w:val="right"/>
        <w:rPr>
          <w:rFonts w:ascii="Garamond" w:eastAsia="Batang" w:hAnsi="Garamond" w:cs="Garamond"/>
          <w:b/>
          <w:lang w:eastAsia="ar-SA"/>
        </w:rPr>
      </w:pPr>
      <w:r w:rsidRPr="004D4977">
        <w:rPr>
          <w:rFonts w:ascii="Garamond" w:eastAsia="Batang" w:hAnsi="Garamond" w:cs="Garamond"/>
          <w:b/>
          <w:lang w:eastAsia="ar-SA"/>
        </w:rPr>
        <w:t>Приложение 14</w:t>
      </w:r>
      <w:bookmarkEnd w:id="1"/>
      <w:bookmarkEnd w:id="2"/>
      <w:r w:rsidRPr="004D4977">
        <w:rPr>
          <w:rFonts w:ascii="Garamond" w:eastAsia="Batang" w:hAnsi="Garamond" w:cs="Garamond"/>
          <w:b/>
          <w:lang w:eastAsia="ar-SA"/>
        </w:rPr>
        <w:t>з</w:t>
      </w:r>
    </w:p>
    <w:p w:rsidR="00490A73" w:rsidRPr="004D4977" w:rsidRDefault="00490A73" w:rsidP="004D4977">
      <w:pPr>
        <w:rPr>
          <w:rFonts w:ascii="Garamond" w:eastAsia="Batang" w:hAnsi="Garamond" w:cs="Garamond"/>
          <w:lang w:eastAsia="ar-SA"/>
        </w:rPr>
      </w:pPr>
    </w:p>
    <w:p w:rsidR="00490A73" w:rsidRPr="004D4977" w:rsidRDefault="00490A73" w:rsidP="004D4977">
      <w:pPr>
        <w:rPr>
          <w:rFonts w:ascii="Garamond" w:eastAsia="Batang" w:hAnsi="Garamond" w:cs="Garamond"/>
          <w:b/>
          <w:lang w:eastAsia="ar-SA"/>
        </w:rPr>
      </w:pPr>
      <w:bookmarkStart w:id="3" w:name="_Toc492303553"/>
      <w:bookmarkStart w:id="4" w:name="_Toc512334740"/>
      <w:r w:rsidRPr="004D4977">
        <w:rPr>
          <w:rFonts w:ascii="Garamond" w:eastAsia="Batang" w:hAnsi="Garamond" w:cs="Garamond"/>
          <w:b/>
          <w:lang w:eastAsia="ar-SA"/>
        </w:rPr>
        <w:t>(на бланке заявителя)</w:t>
      </w:r>
      <w:bookmarkEnd w:id="3"/>
      <w:bookmarkEnd w:id="4"/>
      <w:r w:rsidRPr="004D4977">
        <w:rPr>
          <w:rFonts w:ascii="Garamond" w:eastAsia="Batang" w:hAnsi="Garamond" w:cs="Garamond"/>
          <w:b/>
          <w:lang w:eastAsia="ar-SA"/>
        </w:rPr>
        <w:t xml:space="preserve"> </w:t>
      </w:r>
      <w:r w:rsidRPr="004D4977">
        <w:rPr>
          <w:rFonts w:ascii="Garamond" w:eastAsia="Batang" w:hAnsi="Garamond" w:cs="Garamond"/>
          <w:b/>
          <w:lang w:eastAsia="ar-SA"/>
        </w:rPr>
        <w:tab/>
      </w:r>
    </w:p>
    <w:p w:rsidR="00490A73" w:rsidRPr="00922652" w:rsidRDefault="00490A73" w:rsidP="00490A73">
      <w:pPr>
        <w:suppressAutoHyphens/>
        <w:spacing w:before="120" w:after="0" w:line="240" w:lineRule="auto"/>
        <w:jc w:val="right"/>
        <w:rPr>
          <w:rFonts w:ascii="Garamond" w:eastAsia="Batang" w:hAnsi="Garamond" w:cs="Garamond"/>
          <w:lang w:eastAsia="ar-SA"/>
        </w:rPr>
      </w:pPr>
      <w:r w:rsidRPr="00922652">
        <w:rPr>
          <w:rFonts w:ascii="Garamond" w:eastAsia="Batang" w:hAnsi="Garamond" w:cs="Garamond"/>
          <w:lang w:eastAsia="ar-SA"/>
        </w:rPr>
        <w:tab/>
      </w:r>
      <w:r w:rsidRPr="00922652">
        <w:rPr>
          <w:rFonts w:ascii="Garamond" w:eastAsia="Batang" w:hAnsi="Garamond" w:cs="Garamond"/>
          <w:lang w:eastAsia="ar-SA"/>
        </w:rPr>
        <w:tab/>
      </w:r>
      <w:r w:rsidRPr="00922652">
        <w:rPr>
          <w:rFonts w:ascii="Garamond" w:eastAsia="Batang" w:hAnsi="Garamond" w:cs="Garamond"/>
          <w:lang w:eastAsia="ar-SA"/>
        </w:rPr>
        <w:tab/>
      </w:r>
      <w:r w:rsidRPr="00922652">
        <w:rPr>
          <w:rFonts w:ascii="Garamond" w:eastAsia="Batang" w:hAnsi="Garamond" w:cs="Garamond"/>
          <w:lang w:eastAsia="ar-SA"/>
        </w:rPr>
        <w:tab/>
      </w:r>
      <w:r w:rsidRPr="00922652">
        <w:rPr>
          <w:rFonts w:ascii="Garamond" w:eastAsia="Batang" w:hAnsi="Garamond" w:cs="Garamond"/>
          <w:lang w:eastAsia="ar-SA"/>
        </w:rPr>
        <w:tab/>
        <w:t>Председателю Правления</w:t>
      </w:r>
    </w:p>
    <w:p w:rsidR="00490A73" w:rsidRPr="00922652" w:rsidRDefault="00490A73" w:rsidP="00490A73">
      <w:pPr>
        <w:suppressAutoHyphens/>
        <w:spacing w:before="120" w:after="0" w:line="240" w:lineRule="auto"/>
        <w:jc w:val="right"/>
        <w:rPr>
          <w:rFonts w:ascii="Garamond" w:eastAsia="Batang" w:hAnsi="Garamond" w:cs="Garamond"/>
          <w:lang w:eastAsia="ar-SA"/>
        </w:rPr>
      </w:pPr>
      <w:r w:rsidRPr="00922652">
        <w:rPr>
          <w:rFonts w:ascii="Garamond" w:eastAsia="Batang" w:hAnsi="Garamond" w:cs="Garamond"/>
          <w:lang w:eastAsia="ar-SA"/>
        </w:rPr>
        <w:t>АО «ЦФР»</w:t>
      </w:r>
    </w:p>
    <w:p w:rsidR="00490A73" w:rsidRPr="00922652" w:rsidRDefault="00490A73" w:rsidP="00490A73">
      <w:pPr>
        <w:suppressAutoHyphens/>
        <w:spacing w:before="120" w:after="0" w:line="360" w:lineRule="auto"/>
        <w:jc w:val="right"/>
        <w:rPr>
          <w:rFonts w:ascii="Garamond" w:eastAsia="Batang" w:hAnsi="Garamond" w:cs="Garamond"/>
          <w:lang w:eastAsia="ar-SA"/>
        </w:rPr>
      </w:pPr>
      <w:r w:rsidRPr="00922652">
        <w:rPr>
          <w:rFonts w:ascii="Garamond" w:eastAsia="Batang" w:hAnsi="Garamond" w:cs="Garamond"/>
          <w:lang w:eastAsia="ar-SA"/>
        </w:rPr>
        <w:tab/>
      </w:r>
      <w:r w:rsidRPr="00922652">
        <w:rPr>
          <w:rFonts w:ascii="Garamond" w:eastAsia="Batang" w:hAnsi="Garamond" w:cs="Garamond"/>
          <w:lang w:eastAsia="ar-SA"/>
        </w:rPr>
        <w:tab/>
      </w:r>
      <w:r w:rsidRPr="00922652">
        <w:rPr>
          <w:rFonts w:ascii="Garamond" w:eastAsia="Batang" w:hAnsi="Garamond" w:cs="Garamond"/>
          <w:lang w:eastAsia="ar-SA"/>
        </w:rPr>
        <w:tab/>
      </w:r>
      <w:r w:rsidRPr="00922652">
        <w:rPr>
          <w:rFonts w:ascii="Garamond" w:eastAsia="Batang" w:hAnsi="Garamond" w:cs="Garamond"/>
          <w:lang w:eastAsia="ar-SA"/>
        </w:rPr>
        <w:tab/>
      </w:r>
      <w:r w:rsidRPr="00922652">
        <w:rPr>
          <w:rFonts w:ascii="Garamond" w:eastAsia="Batang" w:hAnsi="Garamond" w:cs="Garamond"/>
          <w:lang w:eastAsia="ar-SA"/>
        </w:rPr>
        <w:tab/>
        <w:t xml:space="preserve">         _________________________</w:t>
      </w:r>
    </w:p>
    <w:p w:rsidR="00490A73" w:rsidRPr="00922652" w:rsidRDefault="00490A73" w:rsidP="00490A73">
      <w:pPr>
        <w:suppressAutoHyphens/>
        <w:spacing w:before="120" w:after="0" w:line="240" w:lineRule="auto"/>
        <w:rPr>
          <w:rFonts w:ascii="Garamond" w:eastAsia="Batang" w:hAnsi="Garamond" w:cs="Garamond"/>
          <w:b/>
          <w:i/>
          <w:sz w:val="20"/>
          <w:szCs w:val="20"/>
          <w:lang w:eastAsia="ar-SA"/>
        </w:rPr>
      </w:pPr>
      <w:r w:rsidRPr="00922652">
        <w:rPr>
          <w:rFonts w:ascii="Garamond" w:eastAsia="Batang" w:hAnsi="Garamond" w:cs="Garamond"/>
          <w:b/>
          <w:i/>
          <w:sz w:val="20"/>
          <w:szCs w:val="20"/>
          <w:lang w:eastAsia="ar-SA"/>
        </w:rPr>
        <w:t>Уведомление о предоставлении дополнительного</w:t>
      </w:r>
    </w:p>
    <w:p w:rsidR="00490A73" w:rsidRPr="00922652" w:rsidRDefault="00490A73" w:rsidP="00490A73">
      <w:pPr>
        <w:suppressAutoHyphens/>
        <w:spacing w:before="120" w:after="0" w:line="240" w:lineRule="auto"/>
        <w:rPr>
          <w:rFonts w:ascii="Garamond" w:eastAsia="Batang" w:hAnsi="Garamond" w:cs="Garamond"/>
          <w:sz w:val="20"/>
          <w:szCs w:val="20"/>
          <w:lang w:eastAsia="ar-SA"/>
        </w:rPr>
      </w:pPr>
      <w:r w:rsidRPr="00922652">
        <w:rPr>
          <w:rFonts w:ascii="Garamond" w:eastAsia="Batang" w:hAnsi="Garamond" w:cs="Garamond"/>
          <w:b/>
          <w:i/>
          <w:sz w:val="20"/>
          <w:szCs w:val="20"/>
          <w:lang w:eastAsia="ar-SA"/>
        </w:rPr>
        <w:t>обеспечения по заключенному ДПМ ВИЭ</w:t>
      </w:r>
    </w:p>
    <w:p w:rsidR="00490A73" w:rsidRPr="00922652" w:rsidRDefault="00490A73" w:rsidP="00490A73">
      <w:pPr>
        <w:suppressAutoHyphens/>
        <w:spacing w:before="120" w:after="0"/>
        <w:ind w:firstLine="708"/>
        <w:jc w:val="both"/>
        <w:rPr>
          <w:rFonts w:ascii="Garamond" w:eastAsia="Batang" w:hAnsi="Garamond" w:cs="Garamond"/>
          <w:sz w:val="10"/>
          <w:szCs w:val="10"/>
          <w:lang w:eastAsia="ar-SA"/>
        </w:rPr>
      </w:pPr>
    </w:p>
    <w:p w:rsidR="00490A73" w:rsidRPr="00922652" w:rsidRDefault="00490A73" w:rsidP="00490A73">
      <w:pPr>
        <w:suppressAutoHyphens/>
        <w:spacing w:before="120" w:after="0"/>
        <w:ind w:firstLine="708"/>
        <w:jc w:val="both"/>
        <w:rPr>
          <w:rFonts w:ascii="Garamond" w:eastAsia="Batang" w:hAnsi="Garamond" w:cs="Garamond"/>
          <w:lang w:eastAsia="ar-SA"/>
        </w:rPr>
      </w:pPr>
      <w:r w:rsidRPr="00922652">
        <w:rPr>
          <w:rFonts w:ascii="Garamond" w:eastAsia="Batang" w:hAnsi="Garamond" w:cs="Garamond"/>
          <w:lang w:eastAsia="ar-SA"/>
        </w:rPr>
        <w:t>Настоящим письмом ________________ (</w:t>
      </w:r>
      <w:r w:rsidRPr="00922652">
        <w:rPr>
          <w:rFonts w:ascii="Garamond" w:eastAsia="Batang" w:hAnsi="Garamond" w:cs="Garamond"/>
          <w:i/>
          <w:lang w:eastAsia="ar-SA"/>
        </w:rPr>
        <w:t>наименование и ИНН продавца по ДПМ ВИЭ</w:t>
      </w:r>
      <w:r w:rsidRPr="00922652">
        <w:rPr>
          <w:rFonts w:ascii="Garamond" w:eastAsia="Batang" w:hAnsi="Garamond" w:cs="Garamond"/>
          <w:lang w:eastAsia="ar-SA"/>
        </w:rPr>
        <w:t xml:space="preserve">) уведомляет, что в рамках выполнения условий, предусмотренных Договором о присоединении к торговой системе оптового рынка для предоставления дополнительного обеспечения по ДПМ ВИЭ на 27 месяцев, </w:t>
      </w:r>
      <w:r>
        <w:rPr>
          <w:rFonts w:ascii="Garamond" w:eastAsia="Batang" w:hAnsi="Garamond" w:cs="Garamond"/>
          <w:lang w:eastAsia="ar-SA"/>
        </w:rPr>
        <w:t>будет заключено</w:t>
      </w:r>
      <w:r w:rsidRPr="00922652">
        <w:rPr>
          <w:rFonts w:ascii="Garamond" w:eastAsia="Batang" w:hAnsi="Garamond" w:cs="Garamond"/>
          <w:lang w:eastAsia="ar-SA"/>
        </w:rPr>
        <w:t xml:space="preserve"> Соглашени</w:t>
      </w:r>
      <w:r>
        <w:rPr>
          <w:rFonts w:ascii="Garamond" w:eastAsia="Batang" w:hAnsi="Garamond" w:cs="Garamond"/>
          <w:lang w:eastAsia="ar-SA"/>
        </w:rPr>
        <w:t>е</w:t>
      </w:r>
      <w:r w:rsidRPr="00922652">
        <w:rPr>
          <w:rFonts w:ascii="Garamond" w:eastAsia="Batang" w:hAnsi="Garamond" w:cs="Garamond"/>
          <w:lang w:eastAsia="ar-SA"/>
        </w:rPr>
        <w:t xml:space="preserve"> об оплате</w:t>
      </w:r>
      <w:r>
        <w:rPr>
          <w:rFonts w:ascii="Garamond" w:eastAsia="Batang" w:hAnsi="Garamond" w:cs="Garamond"/>
          <w:lang w:eastAsia="ar-SA"/>
        </w:rPr>
        <w:t xml:space="preserve"> штрафа по аккредитиву</w:t>
      </w:r>
      <w:r w:rsidRPr="00BF12B0">
        <w:rPr>
          <w:rFonts w:ascii="Garamond" w:hAnsi="Garamond"/>
        </w:rPr>
        <w:t xml:space="preserve"> по форме Приложения № Д 6.6 к </w:t>
      </w:r>
      <w:r w:rsidRPr="00BF12B0">
        <w:rPr>
          <w:rFonts w:ascii="Garamond" w:hAnsi="Garamond"/>
          <w:i/>
        </w:rPr>
        <w:t>Договору о присоединении к торговой системе оптового рынка</w:t>
      </w:r>
      <w:r w:rsidRPr="00922652">
        <w:rPr>
          <w:rFonts w:ascii="Garamond" w:eastAsia="Batang" w:hAnsi="Garamond" w:cs="Garamond"/>
          <w:lang w:eastAsia="ar-SA"/>
        </w:rPr>
        <w:t xml:space="preserve"> </w:t>
      </w:r>
      <w:r>
        <w:rPr>
          <w:rFonts w:ascii="Garamond" w:eastAsia="Batang" w:hAnsi="Garamond" w:cs="Garamond"/>
          <w:lang w:eastAsia="ar-SA"/>
        </w:rPr>
        <w:t>и</w:t>
      </w:r>
      <w:r w:rsidRPr="00922652">
        <w:rPr>
          <w:rFonts w:ascii="Garamond" w:eastAsia="Batang" w:hAnsi="Garamond" w:cs="Garamond"/>
          <w:lang w:eastAsia="ar-SA"/>
        </w:rPr>
        <w:t xml:space="preserve"> предоставлен новый аккредитив:</w:t>
      </w:r>
    </w:p>
    <w:p w:rsidR="00490A73" w:rsidRPr="00922652" w:rsidRDefault="00490A73" w:rsidP="00490A73">
      <w:pPr>
        <w:suppressAutoHyphens/>
        <w:spacing w:before="120" w:after="0"/>
        <w:ind w:firstLine="708"/>
        <w:jc w:val="both"/>
        <w:rPr>
          <w:rFonts w:ascii="Garamond" w:eastAsia="Batang" w:hAnsi="Garamond" w:cs="Garamond"/>
          <w:lang w:eastAsia="ar-SA"/>
        </w:rPr>
      </w:pPr>
      <w:r w:rsidRPr="00922652">
        <w:rPr>
          <w:rFonts w:ascii="Garamond" w:eastAsia="Batang" w:hAnsi="Garamond" w:cs="Garamond"/>
          <w:lang w:eastAsia="ar-SA"/>
        </w:rPr>
        <w:t>- сумма аккредитива ____________ (руб.);</w:t>
      </w:r>
    </w:p>
    <w:p w:rsidR="00490A73" w:rsidRPr="00922652" w:rsidRDefault="00490A73" w:rsidP="00490A73">
      <w:pPr>
        <w:suppressAutoHyphens/>
        <w:spacing w:before="120" w:after="0"/>
        <w:ind w:firstLine="708"/>
        <w:jc w:val="both"/>
        <w:rPr>
          <w:rFonts w:ascii="Garamond" w:eastAsia="Batang" w:hAnsi="Garamond" w:cs="Garamond"/>
          <w:lang w:eastAsia="ar-SA"/>
        </w:rPr>
      </w:pPr>
      <w:r w:rsidRPr="00922652">
        <w:rPr>
          <w:rFonts w:ascii="Garamond" w:eastAsia="Batang" w:hAnsi="Garamond" w:cs="Garamond"/>
          <w:lang w:eastAsia="ar-SA"/>
        </w:rPr>
        <w:t>- срок окончания __________.</w:t>
      </w:r>
    </w:p>
    <w:p w:rsidR="00490A73" w:rsidRPr="00922652" w:rsidRDefault="00490A73" w:rsidP="00490A73">
      <w:pPr>
        <w:suppressAutoHyphens/>
        <w:spacing w:before="120" w:after="0"/>
        <w:ind w:firstLine="708"/>
        <w:jc w:val="both"/>
        <w:rPr>
          <w:rFonts w:ascii="Garamond" w:eastAsia="Batang" w:hAnsi="Garamond" w:cs="Garamond"/>
          <w:sz w:val="10"/>
          <w:szCs w:val="10"/>
          <w:lang w:eastAsia="ar-SA"/>
        </w:rPr>
      </w:pPr>
    </w:p>
    <w:p w:rsidR="00490A73" w:rsidRPr="00922652" w:rsidRDefault="00490A73" w:rsidP="00490A73">
      <w:pPr>
        <w:suppressAutoHyphens/>
        <w:spacing w:before="120" w:after="0" w:line="360" w:lineRule="auto"/>
        <w:rPr>
          <w:rFonts w:ascii="Garamond" w:eastAsia="Batang" w:hAnsi="Garamond" w:cs="Garamond"/>
          <w:bCs/>
          <w:lang w:eastAsia="ar-SA"/>
        </w:rPr>
      </w:pPr>
      <w:r w:rsidRPr="00922652">
        <w:rPr>
          <w:rFonts w:ascii="Garamond" w:eastAsia="Batang" w:hAnsi="Garamond" w:cs="Garamond"/>
          <w:bCs/>
          <w:lang w:eastAsia="ar-SA"/>
        </w:rPr>
        <w:t>_____________________________</w:t>
      </w:r>
      <w:r w:rsidRPr="00922652">
        <w:rPr>
          <w:rFonts w:ascii="Garamond" w:eastAsia="Batang" w:hAnsi="Garamond" w:cs="Garamond"/>
          <w:bCs/>
          <w:lang w:eastAsia="ar-SA"/>
        </w:rPr>
        <w:tab/>
        <w:t xml:space="preserve">          _______________            _________________________</w:t>
      </w:r>
    </w:p>
    <w:p w:rsidR="00490A73" w:rsidRDefault="00490A73" w:rsidP="00490A73">
      <w:pPr>
        <w:suppressAutoHyphens/>
        <w:spacing w:before="120" w:after="0" w:line="240" w:lineRule="auto"/>
        <w:jc w:val="center"/>
        <w:rPr>
          <w:rFonts w:ascii="Garamond" w:eastAsia="Batang" w:hAnsi="Garamond" w:cs="Garamond"/>
          <w:i/>
          <w:lang w:eastAsia="ar-SA"/>
        </w:rPr>
      </w:pPr>
      <w:r w:rsidRPr="00922652">
        <w:rPr>
          <w:rFonts w:ascii="Garamond" w:eastAsia="Batang" w:hAnsi="Garamond" w:cs="Garamond"/>
          <w:i/>
          <w:lang w:eastAsia="ar-SA"/>
        </w:rPr>
        <w:t xml:space="preserve">(должность) </w:t>
      </w:r>
      <w:r w:rsidRPr="00922652">
        <w:rPr>
          <w:rFonts w:ascii="Garamond" w:eastAsia="Batang" w:hAnsi="Garamond" w:cs="Garamond"/>
          <w:i/>
          <w:lang w:eastAsia="ar-SA"/>
        </w:rPr>
        <w:tab/>
        <w:t xml:space="preserve">    </w:t>
      </w:r>
      <w:r w:rsidR="00897BB9">
        <w:rPr>
          <w:rFonts w:ascii="Garamond" w:eastAsia="Batang" w:hAnsi="Garamond" w:cs="Garamond"/>
          <w:i/>
          <w:lang w:eastAsia="ar-SA"/>
        </w:rPr>
        <w:t xml:space="preserve">                             </w:t>
      </w:r>
      <w:proofErr w:type="gramStart"/>
      <w:r w:rsidR="00897BB9">
        <w:rPr>
          <w:rFonts w:ascii="Garamond" w:eastAsia="Batang" w:hAnsi="Garamond" w:cs="Garamond"/>
          <w:i/>
          <w:lang w:eastAsia="ar-SA"/>
        </w:rPr>
        <w:t xml:space="preserve">  </w:t>
      </w:r>
      <w:r w:rsidRPr="00922652">
        <w:rPr>
          <w:rFonts w:ascii="Garamond" w:eastAsia="Batang" w:hAnsi="Garamond" w:cs="Garamond"/>
          <w:i/>
          <w:lang w:eastAsia="ar-SA"/>
        </w:rPr>
        <w:t xml:space="preserve"> (</w:t>
      </w:r>
      <w:proofErr w:type="gramEnd"/>
      <w:r w:rsidRPr="00922652">
        <w:rPr>
          <w:rFonts w:ascii="Garamond" w:eastAsia="Batang" w:hAnsi="Garamond" w:cs="Garamond"/>
          <w:i/>
          <w:lang w:eastAsia="ar-SA"/>
        </w:rPr>
        <w:t>подпись)</w:t>
      </w:r>
      <w:r w:rsidRPr="00922652">
        <w:rPr>
          <w:rFonts w:ascii="Garamond" w:eastAsia="Batang" w:hAnsi="Garamond" w:cs="Garamond"/>
          <w:i/>
          <w:lang w:eastAsia="ar-SA"/>
        </w:rPr>
        <w:tab/>
      </w:r>
      <w:r w:rsidRPr="00922652">
        <w:rPr>
          <w:rFonts w:ascii="Garamond" w:eastAsia="Batang" w:hAnsi="Garamond" w:cs="Garamond"/>
          <w:i/>
          <w:lang w:eastAsia="ar-SA"/>
        </w:rPr>
        <w:tab/>
      </w:r>
      <w:r w:rsidR="00897BB9">
        <w:rPr>
          <w:rFonts w:ascii="Garamond" w:eastAsia="Batang" w:hAnsi="Garamond" w:cs="Garamond"/>
          <w:i/>
          <w:lang w:eastAsia="ar-SA"/>
        </w:rPr>
        <w:t xml:space="preserve">              </w:t>
      </w:r>
      <w:r w:rsidRPr="00922652">
        <w:rPr>
          <w:rFonts w:ascii="Garamond" w:eastAsia="Batang" w:hAnsi="Garamond" w:cs="Garamond"/>
          <w:i/>
          <w:lang w:eastAsia="ar-SA"/>
        </w:rPr>
        <w:t>(расшифровка подписи)</w:t>
      </w:r>
    </w:p>
    <w:p w:rsidR="00261A7C" w:rsidRDefault="00261A7C" w:rsidP="00490A73">
      <w:pPr>
        <w:suppressAutoHyphens/>
        <w:spacing w:before="120" w:after="0" w:line="240" w:lineRule="auto"/>
        <w:jc w:val="center"/>
        <w:rPr>
          <w:rFonts w:ascii="Garamond" w:eastAsia="Batang" w:hAnsi="Garamond" w:cs="Garamond"/>
          <w:i/>
          <w:lang w:eastAsia="ar-SA"/>
        </w:rPr>
      </w:pPr>
    </w:p>
    <w:p w:rsidR="00261A7C" w:rsidRPr="00426B60" w:rsidRDefault="00261A7C" w:rsidP="00261A7C">
      <w:pPr>
        <w:widowControl w:val="0"/>
        <w:jc w:val="right"/>
        <w:rPr>
          <w:rFonts w:ascii="Garamond" w:hAnsi="Garamond"/>
        </w:rPr>
      </w:pPr>
    </w:p>
    <w:sectPr w:rsidR="00261A7C" w:rsidRPr="00426B60" w:rsidSect="00261A7C">
      <w:pgSz w:w="11906" w:h="16838" w:code="9"/>
      <w:pgMar w:top="1134" w:right="707"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644" w:rsidRDefault="00A15644" w:rsidP="00A305ED">
      <w:pPr>
        <w:spacing w:after="0" w:line="240" w:lineRule="auto"/>
      </w:pPr>
      <w:r>
        <w:separator/>
      </w:r>
    </w:p>
  </w:endnote>
  <w:endnote w:type="continuationSeparator" w:id="0">
    <w:p w:rsidR="00A15644" w:rsidRDefault="00A15644" w:rsidP="00A30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NewsGoth Dm B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CYR">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7873318"/>
      <w:docPartObj>
        <w:docPartGallery w:val="Page Numbers (Bottom of Page)"/>
        <w:docPartUnique/>
      </w:docPartObj>
    </w:sdtPr>
    <w:sdtEndPr/>
    <w:sdtContent>
      <w:p w:rsidR="00A15644" w:rsidRDefault="00A15644">
        <w:pPr>
          <w:pStyle w:val="af9"/>
          <w:jc w:val="right"/>
        </w:pPr>
        <w:r>
          <w:fldChar w:fldCharType="begin"/>
        </w:r>
        <w:r>
          <w:instrText>PAGE   \* MERGEFORMAT</w:instrText>
        </w:r>
        <w:r>
          <w:fldChar w:fldCharType="separate"/>
        </w:r>
        <w:r w:rsidR="000D2AC9" w:rsidRPr="000D2AC9">
          <w:rPr>
            <w:noProof/>
            <w:lang w:val="ru-RU"/>
          </w:rPr>
          <w:t>17</w:t>
        </w:r>
        <w:r>
          <w:fldChar w:fldCharType="end"/>
        </w:r>
      </w:p>
    </w:sdtContent>
  </w:sdt>
  <w:p w:rsidR="00A15644" w:rsidRDefault="00A15644">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644" w:rsidRDefault="00A15644" w:rsidP="00A305ED">
      <w:pPr>
        <w:spacing w:after="0" w:line="240" w:lineRule="auto"/>
      </w:pPr>
      <w:r>
        <w:separator/>
      </w:r>
    </w:p>
  </w:footnote>
  <w:footnote w:type="continuationSeparator" w:id="0">
    <w:p w:rsidR="00A15644" w:rsidRDefault="00A15644" w:rsidP="00A305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CF06A66C"/>
    <w:lvl w:ilvl="0">
      <w:start w:val="1"/>
      <w:numFmt w:val="none"/>
      <w:suff w:val="nothing"/>
      <w:lvlText w:val=""/>
      <w:lvlJc w:val="left"/>
      <w:pPr>
        <w:ind w:left="0" w:firstLine="0"/>
      </w:pPr>
      <w:rPr>
        <w:rFonts w:cs="Times New Roman" w:hint="default"/>
      </w:rPr>
    </w:lvl>
    <w:lvl w:ilvl="1">
      <w:start w:val="2"/>
      <w:numFmt w:val="decimal"/>
      <w:lvlText w:val="%2."/>
      <w:lvlJc w:val="left"/>
      <w:pPr>
        <w:tabs>
          <w:tab w:val="num" w:pos="783"/>
        </w:tabs>
        <w:ind w:left="783" w:hanging="357"/>
      </w:pPr>
      <w:rPr>
        <w:rFonts w:cs="Times New Roman" w:hint="default"/>
      </w:rPr>
    </w:lvl>
    <w:lvl w:ilvl="2">
      <w:start w:val="1"/>
      <w:numFmt w:val="decimal"/>
      <w:lvlText w:val="%2.%3."/>
      <w:lvlJc w:val="left"/>
      <w:pPr>
        <w:tabs>
          <w:tab w:val="num" w:pos="567"/>
        </w:tabs>
        <w:ind w:left="567" w:hanging="567"/>
      </w:pPr>
      <w:rPr>
        <w:rFonts w:ascii="Garamond" w:hAnsi="Garamond" w:cs="Times New Roman" w:hint="default"/>
        <w:b/>
        <w:i w:val="0"/>
      </w:rPr>
    </w:lvl>
    <w:lvl w:ilvl="3">
      <w:start w:val="1"/>
      <w:numFmt w:val="decimal"/>
      <w:lvlText w:val="%2.%3.%4."/>
      <w:lvlJc w:val="left"/>
      <w:pPr>
        <w:tabs>
          <w:tab w:val="num" w:pos="1560"/>
        </w:tabs>
        <w:ind w:left="1560" w:hanging="567"/>
      </w:pPr>
      <w:rPr>
        <w:rFonts w:cs="Times New Roman" w:hint="default"/>
        <w:b/>
        <w:i w:val="0"/>
      </w:rPr>
    </w:lvl>
    <w:lvl w:ilvl="4">
      <w:start w:val="1"/>
      <w:numFmt w:val="decimal"/>
      <w:lvlText w:val="%5.1.1.1."/>
      <w:lvlJc w:val="left"/>
      <w:pPr>
        <w:tabs>
          <w:tab w:val="num" w:pos="1134"/>
        </w:tabs>
        <w:ind w:left="1134" w:hanging="566"/>
      </w:pPr>
      <w:rPr>
        <w:rFonts w:ascii="Garamond" w:hAnsi="Garamond" w:cs="Times New Roman" w:hint="default"/>
      </w:rPr>
    </w:lvl>
    <w:lvl w:ilvl="5">
      <w:start w:val="1"/>
      <w:numFmt w:val="lowerRoman"/>
      <w:lvlText w:val="%6)"/>
      <w:lvlJc w:val="left"/>
      <w:pPr>
        <w:tabs>
          <w:tab w:val="num" w:pos="0"/>
        </w:tabs>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nsid w:val="02AC2414"/>
    <w:multiLevelType w:val="multilevel"/>
    <w:tmpl w:val="753CDFA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34C1FF1"/>
    <w:multiLevelType w:val="multilevel"/>
    <w:tmpl w:val="165E97CC"/>
    <w:lvl w:ilvl="0">
      <w:start w:val="3"/>
      <w:numFmt w:val="none"/>
      <w:suff w:val="nothing"/>
      <w:lvlText w:val=""/>
      <w:lvlJc w:val="left"/>
      <w:pPr>
        <w:ind w:left="0" w:firstLine="0"/>
      </w:pPr>
      <w:rPr>
        <w:rFonts w:cs="Times New Roman" w:hint="default"/>
      </w:rPr>
    </w:lvl>
    <w:lvl w:ilvl="1">
      <w:start w:val="4"/>
      <w:numFmt w:val="decimal"/>
      <w:lvlText w:val="%2."/>
      <w:lvlJc w:val="left"/>
      <w:pPr>
        <w:tabs>
          <w:tab w:val="num" w:pos="783"/>
        </w:tabs>
        <w:ind w:left="783" w:hanging="357"/>
      </w:pPr>
      <w:rPr>
        <w:rFonts w:cs="Times New Roman" w:hint="default"/>
      </w:rPr>
    </w:lvl>
    <w:lvl w:ilvl="2">
      <w:start w:val="1"/>
      <w:numFmt w:val="decimal"/>
      <w:lvlText w:val="%2.%3."/>
      <w:lvlJc w:val="left"/>
      <w:pPr>
        <w:tabs>
          <w:tab w:val="num" w:pos="567"/>
        </w:tabs>
        <w:ind w:left="567" w:hanging="567"/>
      </w:pPr>
      <w:rPr>
        <w:rFonts w:ascii="Garamond" w:hAnsi="Garamond" w:cs="Times New Roman" w:hint="default"/>
        <w:b w:val="0"/>
        <w:i w:val="0"/>
      </w:rPr>
    </w:lvl>
    <w:lvl w:ilvl="3">
      <w:start w:val="1"/>
      <w:numFmt w:val="decimal"/>
      <w:lvlText w:val="%2.%3.%4."/>
      <w:lvlJc w:val="left"/>
      <w:pPr>
        <w:tabs>
          <w:tab w:val="num" w:pos="1560"/>
        </w:tabs>
        <w:ind w:left="1560" w:hanging="567"/>
      </w:pPr>
      <w:rPr>
        <w:rFonts w:ascii="Garamond" w:hAnsi="Garamond" w:cs="Times New Roman" w:hint="default"/>
        <w:b w:val="0"/>
        <w:i w:val="0"/>
      </w:rPr>
    </w:lvl>
    <w:lvl w:ilvl="4">
      <w:start w:val="1"/>
      <w:numFmt w:val="decimal"/>
      <w:lvlText w:val="%5.1.1.1."/>
      <w:lvlJc w:val="left"/>
      <w:pPr>
        <w:tabs>
          <w:tab w:val="num" w:pos="1134"/>
        </w:tabs>
        <w:ind w:left="1134" w:hanging="566"/>
      </w:pPr>
      <w:rPr>
        <w:rFonts w:ascii="Garamond" w:hAnsi="Garamond" w:cs="Times New Roman" w:hint="default"/>
      </w:rPr>
    </w:lvl>
    <w:lvl w:ilvl="5">
      <w:start w:val="1"/>
      <w:numFmt w:val="lowerRoman"/>
      <w:lvlText w:val="%6)"/>
      <w:lvlJc w:val="left"/>
      <w:pPr>
        <w:tabs>
          <w:tab w:val="num" w:pos="0"/>
        </w:tabs>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nsid w:val="039D5326"/>
    <w:multiLevelType w:val="hybridMultilevel"/>
    <w:tmpl w:val="633EC3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9F57BC"/>
    <w:multiLevelType w:val="hybridMultilevel"/>
    <w:tmpl w:val="4468A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E976EE"/>
    <w:multiLevelType w:val="hybridMultilevel"/>
    <w:tmpl w:val="2FCCFD00"/>
    <w:lvl w:ilvl="0" w:tplc="04190001">
      <w:start w:val="1"/>
      <w:numFmt w:val="bullet"/>
      <w:lvlText w:val=""/>
      <w:lvlJc w:val="left"/>
      <w:pPr>
        <w:tabs>
          <w:tab w:val="num" w:pos="2279"/>
        </w:tabs>
        <w:ind w:left="2279" w:hanging="360"/>
      </w:pPr>
      <w:rPr>
        <w:rFonts w:ascii="Symbol" w:hAnsi="Symbol" w:hint="default"/>
      </w:rPr>
    </w:lvl>
    <w:lvl w:ilvl="1" w:tplc="04190003" w:tentative="1">
      <w:start w:val="1"/>
      <w:numFmt w:val="bullet"/>
      <w:lvlText w:val="o"/>
      <w:lvlJc w:val="left"/>
      <w:pPr>
        <w:tabs>
          <w:tab w:val="num" w:pos="2999"/>
        </w:tabs>
        <w:ind w:left="2999" w:hanging="360"/>
      </w:pPr>
      <w:rPr>
        <w:rFonts w:ascii="Courier New" w:hAnsi="Courier New" w:hint="default"/>
      </w:rPr>
    </w:lvl>
    <w:lvl w:ilvl="2" w:tplc="04190005" w:tentative="1">
      <w:start w:val="1"/>
      <w:numFmt w:val="bullet"/>
      <w:lvlText w:val=""/>
      <w:lvlJc w:val="left"/>
      <w:pPr>
        <w:tabs>
          <w:tab w:val="num" w:pos="3719"/>
        </w:tabs>
        <w:ind w:left="3719" w:hanging="360"/>
      </w:pPr>
      <w:rPr>
        <w:rFonts w:ascii="Wingdings" w:hAnsi="Wingdings" w:hint="default"/>
      </w:rPr>
    </w:lvl>
    <w:lvl w:ilvl="3" w:tplc="04190001">
      <w:start w:val="1"/>
      <w:numFmt w:val="bullet"/>
      <w:lvlText w:val=""/>
      <w:lvlJc w:val="left"/>
      <w:pPr>
        <w:tabs>
          <w:tab w:val="num" w:pos="4439"/>
        </w:tabs>
        <w:ind w:left="4439" w:hanging="360"/>
      </w:pPr>
      <w:rPr>
        <w:rFonts w:ascii="Symbol" w:hAnsi="Symbol" w:hint="default"/>
      </w:rPr>
    </w:lvl>
    <w:lvl w:ilvl="4" w:tplc="04190003" w:tentative="1">
      <w:start w:val="1"/>
      <w:numFmt w:val="bullet"/>
      <w:lvlText w:val="o"/>
      <w:lvlJc w:val="left"/>
      <w:pPr>
        <w:tabs>
          <w:tab w:val="num" w:pos="5159"/>
        </w:tabs>
        <w:ind w:left="5159" w:hanging="360"/>
      </w:pPr>
      <w:rPr>
        <w:rFonts w:ascii="Courier New" w:hAnsi="Courier New" w:hint="default"/>
      </w:rPr>
    </w:lvl>
    <w:lvl w:ilvl="5" w:tplc="04190005" w:tentative="1">
      <w:start w:val="1"/>
      <w:numFmt w:val="bullet"/>
      <w:lvlText w:val=""/>
      <w:lvlJc w:val="left"/>
      <w:pPr>
        <w:tabs>
          <w:tab w:val="num" w:pos="5879"/>
        </w:tabs>
        <w:ind w:left="5879" w:hanging="360"/>
      </w:pPr>
      <w:rPr>
        <w:rFonts w:ascii="Wingdings" w:hAnsi="Wingdings" w:hint="default"/>
      </w:rPr>
    </w:lvl>
    <w:lvl w:ilvl="6" w:tplc="04190001" w:tentative="1">
      <w:start w:val="1"/>
      <w:numFmt w:val="bullet"/>
      <w:lvlText w:val=""/>
      <w:lvlJc w:val="left"/>
      <w:pPr>
        <w:tabs>
          <w:tab w:val="num" w:pos="6599"/>
        </w:tabs>
        <w:ind w:left="6599" w:hanging="360"/>
      </w:pPr>
      <w:rPr>
        <w:rFonts w:ascii="Symbol" w:hAnsi="Symbol" w:hint="default"/>
      </w:rPr>
    </w:lvl>
    <w:lvl w:ilvl="7" w:tplc="04190003" w:tentative="1">
      <w:start w:val="1"/>
      <w:numFmt w:val="bullet"/>
      <w:lvlText w:val="o"/>
      <w:lvlJc w:val="left"/>
      <w:pPr>
        <w:tabs>
          <w:tab w:val="num" w:pos="7319"/>
        </w:tabs>
        <w:ind w:left="7319" w:hanging="360"/>
      </w:pPr>
      <w:rPr>
        <w:rFonts w:ascii="Courier New" w:hAnsi="Courier New" w:hint="default"/>
      </w:rPr>
    </w:lvl>
    <w:lvl w:ilvl="8" w:tplc="04190005" w:tentative="1">
      <w:start w:val="1"/>
      <w:numFmt w:val="bullet"/>
      <w:lvlText w:val=""/>
      <w:lvlJc w:val="left"/>
      <w:pPr>
        <w:tabs>
          <w:tab w:val="num" w:pos="8039"/>
        </w:tabs>
        <w:ind w:left="8039" w:hanging="360"/>
      </w:pPr>
      <w:rPr>
        <w:rFonts w:ascii="Wingdings" w:hAnsi="Wingdings" w:hint="default"/>
      </w:rPr>
    </w:lvl>
  </w:abstractNum>
  <w:abstractNum w:abstractNumId="6">
    <w:nsid w:val="11C43BA7"/>
    <w:multiLevelType w:val="hybridMultilevel"/>
    <w:tmpl w:val="D4B25A7A"/>
    <w:lvl w:ilvl="0" w:tplc="F8AA47BE">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7F2B6D"/>
    <w:multiLevelType w:val="multilevel"/>
    <w:tmpl w:val="620CEAFE"/>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6F974CC"/>
    <w:multiLevelType w:val="hybridMultilevel"/>
    <w:tmpl w:val="31B2E08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B0C46D8"/>
    <w:multiLevelType w:val="hybridMultilevel"/>
    <w:tmpl w:val="75F6E6A6"/>
    <w:lvl w:ilvl="0" w:tplc="2DDCC4B6">
      <w:start w:val="1"/>
      <w:numFmt w:val="decimal"/>
      <w:lvlText w:val="%1."/>
      <w:lvlJc w:val="left"/>
      <w:pPr>
        <w:tabs>
          <w:tab w:val="num" w:pos="0"/>
        </w:tabs>
        <w:ind w:left="0" w:firstLine="0"/>
      </w:pPr>
      <w:rPr>
        <w:b w:val="0"/>
        <w:i w:val="0"/>
        <w:color w:val="auto"/>
        <w:sz w:val="22"/>
        <w:szCs w:val="22"/>
      </w:rPr>
    </w:lvl>
    <w:lvl w:ilvl="1" w:tplc="FFFFFFFF">
      <w:start w:val="1"/>
      <w:numFmt w:val="upperRoman"/>
      <w:lvlText w:val="%2."/>
      <w:lvlJc w:val="left"/>
      <w:pPr>
        <w:tabs>
          <w:tab w:val="num" w:pos="1800"/>
        </w:tabs>
        <w:ind w:left="1800" w:hanging="72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1C146F27"/>
    <w:multiLevelType w:val="hybridMultilevel"/>
    <w:tmpl w:val="E006F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FA1D9B"/>
    <w:multiLevelType w:val="multilevel"/>
    <w:tmpl w:val="0B065680"/>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4A91A4A"/>
    <w:multiLevelType w:val="hybridMultilevel"/>
    <w:tmpl w:val="58E84900"/>
    <w:lvl w:ilvl="0" w:tplc="FFFFFFFF">
      <w:start w:val="4"/>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4F9257E"/>
    <w:multiLevelType w:val="hybridMultilevel"/>
    <w:tmpl w:val="1026C96C"/>
    <w:lvl w:ilvl="0" w:tplc="FFFFFFFF">
      <w:numFmt w:val="bullet"/>
      <w:lvlText w:val="–"/>
      <w:lvlJc w:val="left"/>
      <w:pPr>
        <w:ind w:left="1571" w:hanging="360"/>
      </w:pPr>
      <w:rPr>
        <w:rFonts w:ascii="Garamond" w:eastAsia="Times New Roman" w:hAnsi="Garamond" w:cs="Courier New"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299045BE"/>
    <w:multiLevelType w:val="multilevel"/>
    <w:tmpl w:val="84CACE5E"/>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B2858E2"/>
    <w:multiLevelType w:val="hybridMultilevel"/>
    <w:tmpl w:val="3CEC9514"/>
    <w:lvl w:ilvl="0" w:tplc="7B4A50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E04190"/>
    <w:multiLevelType w:val="hybridMultilevel"/>
    <w:tmpl w:val="5418A0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6C1AC9"/>
    <w:multiLevelType w:val="hybridMultilevel"/>
    <w:tmpl w:val="9B86F666"/>
    <w:lvl w:ilvl="0" w:tplc="FFFFFFFF">
      <w:numFmt w:val="bullet"/>
      <w:lvlText w:val="–"/>
      <w:lvlJc w:val="left"/>
      <w:pPr>
        <w:ind w:left="720" w:hanging="360"/>
      </w:pPr>
      <w:rPr>
        <w:rFonts w:ascii="Garamond" w:eastAsia="Times New Roman" w:hAnsi="Garamond"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5E59D1"/>
    <w:multiLevelType w:val="hybridMultilevel"/>
    <w:tmpl w:val="3B5C8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B15B09"/>
    <w:multiLevelType w:val="multilevel"/>
    <w:tmpl w:val="681427EC"/>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8467C16"/>
    <w:multiLevelType w:val="multilevel"/>
    <w:tmpl w:val="571A15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8DD0D68"/>
    <w:multiLevelType w:val="hybridMultilevel"/>
    <w:tmpl w:val="23E807F6"/>
    <w:lvl w:ilvl="0" w:tplc="26666F38">
      <w:start w:val="1"/>
      <w:numFmt w:val="decimal"/>
      <w:lvlText w:val="%1)"/>
      <w:lvlJc w:val="left"/>
      <w:pPr>
        <w:tabs>
          <w:tab w:val="num" w:pos="1353"/>
        </w:tabs>
        <w:ind w:left="1353" w:hanging="360"/>
      </w:pPr>
      <w:rPr>
        <w:rFonts w:cs="Times New Roman"/>
      </w:rPr>
    </w:lvl>
    <w:lvl w:ilvl="1" w:tplc="1B365314">
      <w:start w:val="1"/>
      <w:numFmt w:val="lowerLetter"/>
      <w:lvlText w:val="%2."/>
      <w:lvlJc w:val="left"/>
      <w:pPr>
        <w:tabs>
          <w:tab w:val="num" w:pos="1440"/>
        </w:tabs>
        <w:ind w:left="1440" w:hanging="360"/>
      </w:pPr>
      <w:rPr>
        <w:rFonts w:cs="Times New Roman"/>
      </w:rPr>
    </w:lvl>
    <w:lvl w:ilvl="2" w:tplc="8D08052E">
      <w:start w:val="1"/>
      <w:numFmt w:val="lowerRoman"/>
      <w:lvlText w:val="%3."/>
      <w:lvlJc w:val="right"/>
      <w:pPr>
        <w:tabs>
          <w:tab w:val="num" w:pos="2160"/>
        </w:tabs>
        <w:ind w:left="2160" w:hanging="180"/>
      </w:pPr>
      <w:rPr>
        <w:rFonts w:cs="Times New Roman"/>
      </w:rPr>
    </w:lvl>
    <w:lvl w:ilvl="3" w:tplc="EE4464D2">
      <w:start w:val="1"/>
      <w:numFmt w:val="decimal"/>
      <w:lvlText w:val="%4."/>
      <w:lvlJc w:val="left"/>
      <w:pPr>
        <w:tabs>
          <w:tab w:val="num" w:pos="2880"/>
        </w:tabs>
        <w:ind w:left="2880" w:hanging="360"/>
      </w:pPr>
      <w:rPr>
        <w:rFonts w:cs="Times New Roman"/>
      </w:rPr>
    </w:lvl>
    <w:lvl w:ilvl="4" w:tplc="5FA48840">
      <w:start w:val="1"/>
      <w:numFmt w:val="lowerLetter"/>
      <w:lvlText w:val="%5."/>
      <w:lvlJc w:val="left"/>
      <w:pPr>
        <w:tabs>
          <w:tab w:val="num" w:pos="3600"/>
        </w:tabs>
        <w:ind w:left="3600" w:hanging="360"/>
      </w:pPr>
      <w:rPr>
        <w:rFonts w:cs="Times New Roman"/>
      </w:rPr>
    </w:lvl>
    <w:lvl w:ilvl="5" w:tplc="7228F748">
      <w:start w:val="1"/>
      <w:numFmt w:val="lowerRoman"/>
      <w:lvlText w:val="%6."/>
      <w:lvlJc w:val="right"/>
      <w:pPr>
        <w:tabs>
          <w:tab w:val="num" w:pos="4320"/>
        </w:tabs>
        <w:ind w:left="4320" w:hanging="180"/>
      </w:pPr>
      <w:rPr>
        <w:rFonts w:cs="Times New Roman"/>
      </w:rPr>
    </w:lvl>
    <w:lvl w:ilvl="6" w:tplc="50A07A72">
      <w:start w:val="1"/>
      <w:numFmt w:val="decimal"/>
      <w:lvlText w:val="%7."/>
      <w:lvlJc w:val="left"/>
      <w:pPr>
        <w:tabs>
          <w:tab w:val="num" w:pos="5040"/>
        </w:tabs>
        <w:ind w:left="5040" w:hanging="360"/>
      </w:pPr>
      <w:rPr>
        <w:rFonts w:cs="Times New Roman"/>
      </w:rPr>
    </w:lvl>
    <w:lvl w:ilvl="7" w:tplc="C3CACFE2">
      <w:start w:val="1"/>
      <w:numFmt w:val="lowerLetter"/>
      <w:lvlText w:val="%8."/>
      <w:lvlJc w:val="left"/>
      <w:pPr>
        <w:tabs>
          <w:tab w:val="num" w:pos="5760"/>
        </w:tabs>
        <w:ind w:left="5760" w:hanging="360"/>
      </w:pPr>
      <w:rPr>
        <w:rFonts w:cs="Times New Roman"/>
      </w:rPr>
    </w:lvl>
    <w:lvl w:ilvl="8" w:tplc="CEAAEE8C">
      <w:start w:val="1"/>
      <w:numFmt w:val="lowerRoman"/>
      <w:lvlText w:val="%9."/>
      <w:lvlJc w:val="right"/>
      <w:pPr>
        <w:tabs>
          <w:tab w:val="num" w:pos="6480"/>
        </w:tabs>
        <w:ind w:left="6480" w:hanging="180"/>
      </w:pPr>
      <w:rPr>
        <w:rFonts w:cs="Times New Roman"/>
      </w:rPr>
    </w:lvl>
  </w:abstractNum>
  <w:abstractNum w:abstractNumId="22">
    <w:nsid w:val="4E392EAA"/>
    <w:multiLevelType w:val="multilevel"/>
    <w:tmpl w:val="10F03E24"/>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61D55B4"/>
    <w:multiLevelType w:val="multilevel"/>
    <w:tmpl w:val="CF06A66C"/>
    <w:lvl w:ilvl="0">
      <w:start w:val="1"/>
      <w:numFmt w:val="none"/>
      <w:suff w:val="nothing"/>
      <w:lvlText w:val=""/>
      <w:lvlJc w:val="left"/>
      <w:pPr>
        <w:ind w:left="0" w:firstLine="0"/>
      </w:pPr>
      <w:rPr>
        <w:rFonts w:cs="Times New Roman" w:hint="default"/>
      </w:rPr>
    </w:lvl>
    <w:lvl w:ilvl="1">
      <w:start w:val="2"/>
      <w:numFmt w:val="decimal"/>
      <w:lvlText w:val="%2."/>
      <w:lvlJc w:val="left"/>
      <w:pPr>
        <w:tabs>
          <w:tab w:val="num" w:pos="783"/>
        </w:tabs>
        <w:ind w:left="783" w:hanging="357"/>
      </w:pPr>
      <w:rPr>
        <w:rFonts w:cs="Times New Roman" w:hint="default"/>
      </w:rPr>
    </w:lvl>
    <w:lvl w:ilvl="2">
      <w:start w:val="1"/>
      <w:numFmt w:val="decimal"/>
      <w:lvlText w:val="%2.%3."/>
      <w:lvlJc w:val="left"/>
      <w:pPr>
        <w:tabs>
          <w:tab w:val="num" w:pos="567"/>
        </w:tabs>
        <w:ind w:left="567" w:hanging="567"/>
      </w:pPr>
      <w:rPr>
        <w:rFonts w:ascii="Garamond" w:hAnsi="Garamond" w:cs="Times New Roman" w:hint="default"/>
        <w:b/>
        <w:i w:val="0"/>
      </w:rPr>
    </w:lvl>
    <w:lvl w:ilvl="3">
      <w:start w:val="1"/>
      <w:numFmt w:val="decimal"/>
      <w:lvlText w:val="%2.%3.%4."/>
      <w:lvlJc w:val="left"/>
      <w:pPr>
        <w:tabs>
          <w:tab w:val="num" w:pos="1560"/>
        </w:tabs>
        <w:ind w:left="1560" w:hanging="567"/>
      </w:pPr>
      <w:rPr>
        <w:rFonts w:cs="Times New Roman" w:hint="default"/>
        <w:b/>
        <w:i w:val="0"/>
      </w:rPr>
    </w:lvl>
    <w:lvl w:ilvl="4">
      <w:start w:val="1"/>
      <w:numFmt w:val="decimal"/>
      <w:lvlText w:val="%5.1.1.1."/>
      <w:lvlJc w:val="left"/>
      <w:pPr>
        <w:tabs>
          <w:tab w:val="num" w:pos="1134"/>
        </w:tabs>
        <w:ind w:left="1134" w:hanging="566"/>
      </w:pPr>
      <w:rPr>
        <w:rFonts w:ascii="Garamond" w:hAnsi="Garamond" w:cs="Times New Roman" w:hint="default"/>
      </w:rPr>
    </w:lvl>
    <w:lvl w:ilvl="5">
      <w:start w:val="1"/>
      <w:numFmt w:val="lowerRoman"/>
      <w:lvlText w:val="%6)"/>
      <w:lvlJc w:val="left"/>
      <w:pPr>
        <w:tabs>
          <w:tab w:val="num" w:pos="0"/>
        </w:tabs>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4">
    <w:nsid w:val="589B7926"/>
    <w:multiLevelType w:val="multilevel"/>
    <w:tmpl w:val="9738E7D8"/>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2134"/>
        </w:tabs>
        <w:ind w:left="2134"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989"/>
        </w:tabs>
        <w:ind w:left="2917"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5">
    <w:nsid w:val="5A6F23A9"/>
    <w:multiLevelType w:val="multilevel"/>
    <w:tmpl w:val="1BEA272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603222F4"/>
    <w:multiLevelType w:val="hybridMultilevel"/>
    <w:tmpl w:val="2C9CE792"/>
    <w:lvl w:ilvl="0" w:tplc="D03C4C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088055D"/>
    <w:multiLevelType w:val="multilevel"/>
    <w:tmpl w:val="CF06A66C"/>
    <w:lvl w:ilvl="0">
      <w:start w:val="1"/>
      <w:numFmt w:val="none"/>
      <w:suff w:val="nothing"/>
      <w:lvlText w:val=""/>
      <w:lvlJc w:val="left"/>
      <w:pPr>
        <w:ind w:left="0" w:firstLine="0"/>
      </w:pPr>
      <w:rPr>
        <w:rFonts w:cs="Times New Roman" w:hint="default"/>
      </w:rPr>
    </w:lvl>
    <w:lvl w:ilvl="1">
      <w:start w:val="2"/>
      <w:numFmt w:val="decimal"/>
      <w:lvlText w:val="%2."/>
      <w:lvlJc w:val="left"/>
      <w:pPr>
        <w:tabs>
          <w:tab w:val="num" w:pos="783"/>
        </w:tabs>
        <w:ind w:left="783" w:hanging="357"/>
      </w:pPr>
      <w:rPr>
        <w:rFonts w:cs="Times New Roman" w:hint="default"/>
      </w:rPr>
    </w:lvl>
    <w:lvl w:ilvl="2">
      <w:start w:val="1"/>
      <w:numFmt w:val="decimal"/>
      <w:lvlText w:val="%2.%3."/>
      <w:lvlJc w:val="left"/>
      <w:pPr>
        <w:tabs>
          <w:tab w:val="num" w:pos="567"/>
        </w:tabs>
        <w:ind w:left="567" w:hanging="567"/>
      </w:pPr>
      <w:rPr>
        <w:rFonts w:ascii="Garamond" w:hAnsi="Garamond" w:cs="Times New Roman" w:hint="default"/>
        <w:b/>
        <w:i w:val="0"/>
      </w:rPr>
    </w:lvl>
    <w:lvl w:ilvl="3">
      <w:start w:val="1"/>
      <w:numFmt w:val="decimal"/>
      <w:lvlText w:val="%2.%3.%4."/>
      <w:lvlJc w:val="left"/>
      <w:pPr>
        <w:tabs>
          <w:tab w:val="num" w:pos="1560"/>
        </w:tabs>
        <w:ind w:left="1560" w:hanging="567"/>
      </w:pPr>
      <w:rPr>
        <w:rFonts w:cs="Times New Roman" w:hint="default"/>
        <w:b/>
        <w:i w:val="0"/>
      </w:rPr>
    </w:lvl>
    <w:lvl w:ilvl="4">
      <w:start w:val="1"/>
      <w:numFmt w:val="decimal"/>
      <w:lvlText w:val="%5.1.1.1."/>
      <w:lvlJc w:val="left"/>
      <w:pPr>
        <w:tabs>
          <w:tab w:val="num" w:pos="1134"/>
        </w:tabs>
        <w:ind w:left="1134" w:hanging="566"/>
      </w:pPr>
      <w:rPr>
        <w:rFonts w:ascii="Garamond" w:hAnsi="Garamond" w:cs="Times New Roman" w:hint="default"/>
      </w:rPr>
    </w:lvl>
    <w:lvl w:ilvl="5">
      <w:start w:val="1"/>
      <w:numFmt w:val="lowerRoman"/>
      <w:lvlText w:val="%6)"/>
      <w:lvlJc w:val="left"/>
      <w:pPr>
        <w:tabs>
          <w:tab w:val="num" w:pos="0"/>
        </w:tabs>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8">
    <w:nsid w:val="608A5079"/>
    <w:multiLevelType w:val="multilevel"/>
    <w:tmpl w:val="08ECB938"/>
    <w:lvl w:ilvl="0">
      <w:start w:val="1"/>
      <w:numFmt w:val="decimal"/>
      <w:lvlText w:val="%1."/>
      <w:lvlJc w:val="left"/>
      <w:pPr>
        <w:ind w:left="720" w:hanging="360"/>
      </w:pPr>
      <w:rPr>
        <w:rFonts w:cs="Times New Roman" w:hint="default"/>
      </w:rPr>
    </w:lvl>
    <w:lvl w:ilvl="1">
      <w:start w:val="4"/>
      <w:numFmt w:val="decimal"/>
      <w:isLgl/>
      <w:lvlText w:val="%1.%2."/>
      <w:lvlJc w:val="left"/>
      <w:pPr>
        <w:ind w:left="1160" w:hanging="720"/>
      </w:pPr>
      <w:rPr>
        <w:rFonts w:cs="Times New Roman" w:hint="default"/>
      </w:rPr>
    </w:lvl>
    <w:lvl w:ilvl="2">
      <w:start w:val="6"/>
      <w:numFmt w:val="decimal"/>
      <w:isLgl/>
      <w:lvlText w:val="%1.%2.%3."/>
      <w:lvlJc w:val="left"/>
      <w:pPr>
        <w:ind w:left="1240" w:hanging="720"/>
      </w:pPr>
      <w:rPr>
        <w:rFonts w:cs="Times New Roman" w:hint="default"/>
      </w:rPr>
    </w:lvl>
    <w:lvl w:ilvl="3">
      <w:start w:val="1"/>
      <w:numFmt w:val="decimal"/>
      <w:isLgl/>
      <w:lvlText w:val="%1.%2.%3.%4."/>
      <w:lvlJc w:val="left"/>
      <w:pPr>
        <w:ind w:left="1680" w:hanging="1080"/>
      </w:pPr>
      <w:rPr>
        <w:rFonts w:cs="Times New Roman" w:hint="default"/>
      </w:rPr>
    </w:lvl>
    <w:lvl w:ilvl="4">
      <w:start w:val="1"/>
      <w:numFmt w:val="decimal"/>
      <w:isLgl/>
      <w:lvlText w:val="%1.%2.%3.%4.%5."/>
      <w:lvlJc w:val="left"/>
      <w:pPr>
        <w:ind w:left="1760" w:hanging="1080"/>
      </w:pPr>
      <w:rPr>
        <w:rFonts w:cs="Times New Roman" w:hint="default"/>
      </w:rPr>
    </w:lvl>
    <w:lvl w:ilvl="5">
      <w:start w:val="1"/>
      <w:numFmt w:val="decimal"/>
      <w:isLgl/>
      <w:lvlText w:val="%1.%2.%3.%4.%5.%6."/>
      <w:lvlJc w:val="left"/>
      <w:pPr>
        <w:ind w:left="2200" w:hanging="1440"/>
      </w:pPr>
      <w:rPr>
        <w:rFonts w:cs="Times New Roman" w:hint="default"/>
      </w:rPr>
    </w:lvl>
    <w:lvl w:ilvl="6">
      <w:start w:val="1"/>
      <w:numFmt w:val="decimal"/>
      <w:isLgl/>
      <w:lvlText w:val="%1.%2.%3.%4.%5.%6.%7."/>
      <w:lvlJc w:val="left"/>
      <w:pPr>
        <w:ind w:left="2280" w:hanging="1440"/>
      </w:pPr>
      <w:rPr>
        <w:rFonts w:cs="Times New Roman" w:hint="default"/>
      </w:rPr>
    </w:lvl>
    <w:lvl w:ilvl="7">
      <w:start w:val="1"/>
      <w:numFmt w:val="decimal"/>
      <w:isLgl/>
      <w:lvlText w:val="%1.%2.%3.%4.%5.%6.%7.%8."/>
      <w:lvlJc w:val="left"/>
      <w:pPr>
        <w:ind w:left="2720" w:hanging="1800"/>
      </w:pPr>
      <w:rPr>
        <w:rFonts w:cs="Times New Roman" w:hint="default"/>
      </w:rPr>
    </w:lvl>
    <w:lvl w:ilvl="8">
      <w:start w:val="1"/>
      <w:numFmt w:val="decimal"/>
      <w:isLgl/>
      <w:lvlText w:val="%1.%2.%3.%4.%5.%6.%7.%8.%9."/>
      <w:lvlJc w:val="left"/>
      <w:pPr>
        <w:ind w:left="2800" w:hanging="1800"/>
      </w:pPr>
      <w:rPr>
        <w:rFonts w:cs="Times New Roman" w:hint="default"/>
      </w:rPr>
    </w:lvl>
  </w:abstractNum>
  <w:abstractNum w:abstractNumId="29">
    <w:nsid w:val="61F9563A"/>
    <w:multiLevelType w:val="hybridMultilevel"/>
    <w:tmpl w:val="A134EA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66C7B94"/>
    <w:multiLevelType w:val="hybridMultilevel"/>
    <w:tmpl w:val="3B62AE2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8F30574"/>
    <w:multiLevelType w:val="hybridMultilevel"/>
    <w:tmpl w:val="87C2BDE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90C466E"/>
    <w:multiLevelType w:val="multilevel"/>
    <w:tmpl w:val="59C2C2D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98D1C83"/>
    <w:multiLevelType w:val="multilevel"/>
    <w:tmpl w:val="39C48716"/>
    <w:lvl w:ilvl="0">
      <w:start w:val="5"/>
      <w:numFmt w:val="none"/>
      <w:suff w:val="nothing"/>
      <w:lvlText w:val=""/>
      <w:lvlJc w:val="left"/>
      <w:pPr>
        <w:ind w:left="0" w:firstLine="0"/>
      </w:pPr>
      <w:rPr>
        <w:rFonts w:cs="Times New Roman" w:hint="default"/>
      </w:rPr>
    </w:lvl>
    <w:lvl w:ilvl="1">
      <w:start w:val="6"/>
      <w:numFmt w:val="decimal"/>
      <w:lvlText w:val="%2."/>
      <w:lvlJc w:val="left"/>
      <w:pPr>
        <w:tabs>
          <w:tab w:val="num" w:pos="783"/>
        </w:tabs>
        <w:ind w:left="783" w:hanging="357"/>
      </w:pPr>
      <w:rPr>
        <w:rFonts w:cs="Times New Roman" w:hint="default"/>
      </w:rPr>
    </w:lvl>
    <w:lvl w:ilvl="2">
      <w:start w:val="1"/>
      <w:numFmt w:val="decimal"/>
      <w:lvlText w:val="%2.%3."/>
      <w:lvlJc w:val="left"/>
      <w:pPr>
        <w:tabs>
          <w:tab w:val="num" w:pos="567"/>
        </w:tabs>
        <w:ind w:left="567" w:hanging="567"/>
      </w:pPr>
      <w:rPr>
        <w:rFonts w:ascii="Garamond" w:hAnsi="Garamond" w:cs="Times New Roman" w:hint="default"/>
        <w:b/>
        <w:i w:val="0"/>
      </w:rPr>
    </w:lvl>
    <w:lvl w:ilvl="3">
      <w:numFmt w:val="decimal"/>
      <w:lvlText w:val="%2.%3.%4."/>
      <w:lvlJc w:val="left"/>
      <w:pPr>
        <w:tabs>
          <w:tab w:val="num" w:pos="1560"/>
        </w:tabs>
        <w:ind w:left="1560" w:hanging="567"/>
      </w:pPr>
      <w:rPr>
        <w:rFonts w:ascii="Garamond" w:hAnsi="Garamond" w:cs="Times New Roman" w:hint="default"/>
        <w:b w:val="0"/>
        <w:i w:val="0"/>
      </w:rPr>
    </w:lvl>
    <w:lvl w:ilvl="4">
      <w:start w:val="1"/>
      <w:numFmt w:val="decimal"/>
      <w:lvlText w:val="%5.1.1.1."/>
      <w:lvlJc w:val="left"/>
      <w:pPr>
        <w:tabs>
          <w:tab w:val="num" w:pos="1134"/>
        </w:tabs>
        <w:ind w:left="1134" w:hanging="566"/>
      </w:pPr>
      <w:rPr>
        <w:rFonts w:ascii="Garamond" w:hAnsi="Garamond" w:cs="Times New Roman" w:hint="default"/>
      </w:rPr>
    </w:lvl>
    <w:lvl w:ilvl="5">
      <w:start w:val="1"/>
      <w:numFmt w:val="lowerRoman"/>
      <w:lvlText w:val="%6)"/>
      <w:lvlJc w:val="left"/>
      <w:pPr>
        <w:tabs>
          <w:tab w:val="num" w:pos="0"/>
        </w:tabs>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4">
    <w:nsid w:val="70012B15"/>
    <w:multiLevelType w:val="hybridMultilevel"/>
    <w:tmpl w:val="0D5CEBC4"/>
    <w:lvl w:ilvl="0" w:tplc="12D601A2">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nsid w:val="709E25ED"/>
    <w:multiLevelType w:val="multilevel"/>
    <w:tmpl w:val="5FD6312C"/>
    <w:lvl w:ilvl="0">
      <w:start w:val="2"/>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nsid w:val="70BF2491"/>
    <w:multiLevelType w:val="multilevel"/>
    <w:tmpl w:val="77EAD8F0"/>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1004"/>
        </w:tabs>
        <w:ind w:left="1004" w:hanging="720"/>
      </w:pPr>
      <w:rPr>
        <w:rFonts w:hint="default"/>
        <w:i w:val="0"/>
        <w:strike w:val="0"/>
        <w:color w:val="auto"/>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721F5E2D"/>
    <w:multiLevelType w:val="multilevel"/>
    <w:tmpl w:val="21565D40"/>
    <w:lvl w:ilvl="0">
      <w:start w:val="1"/>
      <w:numFmt w:val="none"/>
      <w:suff w:val="nothing"/>
      <w:lvlText w:val=""/>
      <w:lvlJc w:val="left"/>
      <w:rPr>
        <w:rFonts w:cs="Times New Roman" w:hint="default"/>
      </w:rPr>
    </w:lvl>
    <w:lvl w:ilvl="1">
      <w:start w:val="3"/>
      <w:numFmt w:val="decimal"/>
      <w:lvlText w:val="%2."/>
      <w:lvlJc w:val="left"/>
      <w:pPr>
        <w:tabs>
          <w:tab w:val="num" w:pos="783"/>
        </w:tabs>
        <w:ind w:left="783" w:hanging="357"/>
      </w:pPr>
      <w:rPr>
        <w:rFonts w:cs="Times New Roman" w:hint="default"/>
      </w:rPr>
    </w:lvl>
    <w:lvl w:ilvl="2">
      <w:start w:val="4"/>
      <w:numFmt w:val="decimal"/>
      <w:lvlText w:val="%2.%3."/>
      <w:lvlJc w:val="left"/>
      <w:pPr>
        <w:tabs>
          <w:tab w:val="num" w:pos="567"/>
        </w:tabs>
        <w:ind w:left="567" w:hanging="567"/>
      </w:pPr>
      <w:rPr>
        <w:rFonts w:cs="Times New Roman" w:hint="default"/>
        <w:b w:val="0"/>
        <w:i w:val="0"/>
      </w:rPr>
    </w:lvl>
    <w:lvl w:ilvl="3">
      <w:start w:val="3"/>
      <w:numFmt w:val="decimal"/>
      <w:lvlText w:val="%2.%3.%4."/>
      <w:lvlJc w:val="left"/>
      <w:pPr>
        <w:tabs>
          <w:tab w:val="num" w:pos="1560"/>
        </w:tabs>
        <w:ind w:left="1560" w:hanging="567"/>
      </w:pPr>
      <w:rPr>
        <w:rFonts w:cs="Times New Roman" w:hint="default"/>
        <w:b/>
        <w:i w:val="0"/>
      </w:rPr>
    </w:lvl>
    <w:lvl w:ilvl="4">
      <w:start w:val="1"/>
      <w:numFmt w:val="decimal"/>
      <w:lvlText w:val="%5.1.1.1."/>
      <w:lvlJc w:val="left"/>
      <w:pPr>
        <w:tabs>
          <w:tab w:val="num" w:pos="1134"/>
        </w:tabs>
        <w:ind w:left="1134" w:hanging="566"/>
      </w:pPr>
      <w:rPr>
        <w:rFonts w:ascii="Garamond" w:hAnsi="Garamond" w:cs="Times New Roman" w:hint="default"/>
      </w:rPr>
    </w:lvl>
    <w:lvl w:ilvl="5">
      <w:start w:val="1"/>
      <w:numFmt w:val="lowerRoman"/>
      <w:lvlText w:val="%6)"/>
      <w:lvlJc w:val="left"/>
      <w:pPr>
        <w:tabs>
          <w:tab w:val="num" w:pos="0"/>
        </w:tabs>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8">
    <w:nsid w:val="74343C0B"/>
    <w:multiLevelType w:val="multilevel"/>
    <w:tmpl w:val="472CDAE4"/>
    <w:lvl w:ilvl="0">
      <w:start w:val="6"/>
      <w:numFmt w:val="decimal"/>
      <w:lvlText w:val="%1."/>
      <w:lvlJc w:val="left"/>
      <w:pPr>
        <w:ind w:left="360" w:hanging="360"/>
      </w:pPr>
      <w:rPr>
        <w:rFonts w:hint="default"/>
      </w:rPr>
    </w:lvl>
    <w:lvl w:ilvl="1">
      <w:start w:val="2"/>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39">
    <w:nsid w:val="799A55B1"/>
    <w:multiLevelType w:val="hybridMultilevel"/>
    <w:tmpl w:val="9AD0A8BA"/>
    <w:lvl w:ilvl="0" w:tplc="F70E758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BA242DB"/>
    <w:multiLevelType w:val="multilevel"/>
    <w:tmpl w:val="10F03E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36"/>
  </w:num>
  <w:num w:numId="3">
    <w:abstractNumId w:val="3"/>
  </w:num>
  <w:num w:numId="4">
    <w:abstractNumId w:val="7"/>
  </w:num>
  <w:num w:numId="5">
    <w:abstractNumId w:val="24"/>
  </w:num>
  <w:num w:numId="6">
    <w:abstractNumId w:val="40"/>
  </w:num>
  <w:num w:numId="7">
    <w:abstractNumId w:val="22"/>
  </w:num>
  <w:num w:numId="8">
    <w:abstractNumId w:val="25"/>
  </w:num>
  <w:num w:numId="9">
    <w:abstractNumId w:val="8"/>
  </w:num>
  <w:num w:numId="10">
    <w:abstractNumId w:val="16"/>
  </w:num>
  <w:num w:numId="11">
    <w:abstractNumId w:val="13"/>
  </w:num>
  <w:num w:numId="12">
    <w:abstractNumId w:val="39"/>
  </w:num>
  <w:num w:numId="13">
    <w:abstractNumId w:val="9"/>
  </w:num>
  <w:num w:numId="14">
    <w:abstractNumId w:val="0"/>
  </w:num>
  <w:num w:numId="15">
    <w:abstractNumId w:val="4"/>
  </w:num>
  <w:num w:numId="16">
    <w:abstractNumId w:val="23"/>
  </w:num>
  <w:num w:numId="17">
    <w:abstractNumId w:val="27"/>
  </w:num>
  <w:num w:numId="18">
    <w:abstractNumId w:val="2"/>
  </w:num>
  <w:num w:numId="19">
    <w:abstractNumId w:val="29"/>
  </w:num>
  <w:num w:numId="20">
    <w:abstractNumId w:val="26"/>
  </w:num>
  <w:num w:numId="21">
    <w:abstractNumId w:val="15"/>
  </w:num>
  <w:num w:numId="22">
    <w:abstractNumId w:val="14"/>
  </w:num>
  <w:num w:numId="23">
    <w:abstractNumId w:val="33"/>
  </w:num>
  <w:num w:numId="24">
    <w:abstractNumId w:val="1"/>
  </w:num>
  <w:num w:numId="25">
    <w:abstractNumId w:val="19"/>
  </w:num>
  <w:num w:numId="26">
    <w:abstractNumId w:val="38"/>
  </w:num>
  <w:num w:numId="27">
    <w:abstractNumId w:val="11"/>
  </w:num>
  <w:num w:numId="28">
    <w:abstractNumId w:val="34"/>
  </w:num>
  <w:num w:numId="29">
    <w:abstractNumId w:val="31"/>
  </w:num>
  <w:num w:numId="30">
    <w:abstractNumId w:val="10"/>
  </w:num>
  <w:num w:numId="31">
    <w:abstractNumId w:val="28"/>
  </w:num>
  <w:num w:numId="32">
    <w:abstractNumId w:val="5"/>
  </w:num>
  <w:num w:numId="33">
    <w:abstractNumId w:val="37"/>
  </w:num>
  <w:num w:numId="34">
    <w:abstractNumId w:val="30"/>
  </w:num>
  <w:num w:numId="35">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8"/>
  </w:num>
  <w:num w:numId="39">
    <w:abstractNumId w:val="17"/>
  </w:num>
  <w:num w:numId="40">
    <w:abstractNumId w:val="32"/>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712"/>
    <w:rsid w:val="000057F4"/>
    <w:rsid w:val="00006211"/>
    <w:rsid w:val="00006B5E"/>
    <w:rsid w:val="00014732"/>
    <w:rsid w:val="00020810"/>
    <w:rsid w:val="0002204C"/>
    <w:rsid w:val="00022320"/>
    <w:rsid w:val="00025538"/>
    <w:rsid w:val="0002677E"/>
    <w:rsid w:val="00031182"/>
    <w:rsid w:val="0003269E"/>
    <w:rsid w:val="000362FE"/>
    <w:rsid w:val="00040130"/>
    <w:rsid w:val="0004222E"/>
    <w:rsid w:val="00044D7C"/>
    <w:rsid w:val="0006449C"/>
    <w:rsid w:val="000679B8"/>
    <w:rsid w:val="00072D7A"/>
    <w:rsid w:val="00075480"/>
    <w:rsid w:val="00075CEA"/>
    <w:rsid w:val="00077B0B"/>
    <w:rsid w:val="00080504"/>
    <w:rsid w:val="00082C9D"/>
    <w:rsid w:val="000900DB"/>
    <w:rsid w:val="000A2FC7"/>
    <w:rsid w:val="000A3A6D"/>
    <w:rsid w:val="000A78B2"/>
    <w:rsid w:val="000B09CE"/>
    <w:rsid w:val="000B2AC4"/>
    <w:rsid w:val="000B3C08"/>
    <w:rsid w:val="000B6CF1"/>
    <w:rsid w:val="000C2129"/>
    <w:rsid w:val="000C43B4"/>
    <w:rsid w:val="000D1A56"/>
    <w:rsid w:val="000D1E2B"/>
    <w:rsid w:val="000D2AC9"/>
    <w:rsid w:val="000D4AC1"/>
    <w:rsid w:val="000D4B01"/>
    <w:rsid w:val="000D5662"/>
    <w:rsid w:val="000D61CE"/>
    <w:rsid w:val="000E1EB8"/>
    <w:rsid w:val="000E3DD1"/>
    <w:rsid w:val="000E527A"/>
    <w:rsid w:val="000F3D24"/>
    <w:rsid w:val="000F594D"/>
    <w:rsid w:val="000F670E"/>
    <w:rsid w:val="00106818"/>
    <w:rsid w:val="0011123D"/>
    <w:rsid w:val="00115B32"/>
    <w:rsid w:val="00123F50"/>
    <w:rsid w:val="0013221B"/>
    <w:rsid w:val="0013652F"/>
    <w:rsid w:val="00143B48"/>
    <w:rsid w:val="00165102"/>
    <w:rsid w:val="00170AE6"/>
    <w:rsid w:val="00175B9D"/>
    <w:rsid w:val="00177B05"/>
    <w:rsid w:val="001814D9"/>
    <w:rsid w:val="00183A38"/>
    <w:rsid w:val="00183B13"/>
    <w:rsid w:val="00184BD9"/>
    <w:rsid w:val="00185C40"/>
    <w:rsid w:val="0018675B"/>
    <w:rsid w:val="0019466C"/>
    <w:rsid w:val="001A310B"/>
    <w:rsid w:val="001B05C8"/>
    <w:rsid w:val="001B38E4"/>
    <w:rsid w:val="001B4547"/>
    <w:rsid w:val="001B5EA9"/>
    <w:rsid w:val="001B6CDC"/>
    <w:rsid w:val="001C0029"/>
    <w:rsid w:val="001C4551"/>
    <w:rsid w:val="001C4A8B"/>
    <w:rsid w:val="001D2678"/>
    <w:rsid w:val="001D38E4"/>
    <w:rsid w:val="001D476D"/>
    <w:rsid w:val="001E6621"/>
    <w:rsid w:val="001F1C7A"/>
    <w:rsid w:val="001F21C2"/>
    <w:rsid w:val="001F56AA"/>
    <w:rsid w:val="0021141D"/>
    <w:rsid w:val="00212F19"/>
    <w:rsid w:val="00217E53"/>
    <w:rsid w:val="00230154"/>
    <w:rsid w:val="0023460C"/>
    <w:rsid w:val="00235AE0"/>
    <w:rsid w:val="00240D42"/>
    <w:rsid w:val="002419E2"/>
    <w:rsid w:val="00243CE4"/>
    <w:rsid w:val="00246272"/>
    <w:rsid w:val="00246348"/>
    <w:rsid w:val="00253D27"/>
    <w:rsid w:val="00253E28"/>
    <w:rsid w:val="00255253"/>
    <w:rsid w:val="00256137"/>
    <w:rsid w:val="0025691D"/>
    <w:rsid w:val="0026093C"/>
    <w:rsid w:val="00261A7C"/>
    <w:rsid w:val="00261B75"/>
    <w:rsid w:val="00262C67"/>
    <w:rsid w:val="002638AE"/>
    <w:rsid w:val="002638D5"/>
    <w:rsid w:val="00263B18"/>
    <w:rsid w:val="00265690"/>
    <w:rsid w:val="002704EE"/>
    <w:rsid w:val="002709B0"/>
    <w:rsid w:val="00273A5C"/>
    <w:rsid w:val="002743B1"/>
    <w:rsid w:val="00274C50"/>
    <w:rsid w:val="00281A9C"/>
    <w:rsid w:val="00291F70"/>
    <w:rsid w:val="0029473E"/>
    <w:rsid w:val="002A1B9F"/>
    <w:rsid w:val="002A2597"/>
    <w:rsid w:val="002A32D6"/>
    <w:rsid w:val="002A3C7E"/>
    <w:rsid w:val="002A5337"/>
    <w:rsid w:val="002B6797"/>
    <w:rsid w:val="002C33BE"/>
    <w:rsid w:val="002C3B37"/>
    <w:rsid w:val="002C7565"/>
    <w:rsid w:val="002D27A6"/>
    <w:rsid w:val="002E23DE"/>
    <w:rsid w:val="002E507D"/>
    <w:rsid w:val="002F04F7"/>
    <w:rsid w:val="002F31B0"/>
    <w:rsid w:val="00300DAA"/>
    <w:rsid w:val="003020AF"/>
    <w:rsid w:val="003022CF"/>
    <w:rsid w:val="003036CB"/>
    <w:rsid w:val="00303CC2"/>
    <w:rsid w:val="00321392"/>
    <w:rsid w:val="003319FC"/>
    <w:rsid w:val="00334974"/>
    <w:rsid w:val="0034177E"/>
    <w:rsid w:val="00344964"/>
    <w:rsid w:val="00346B6A"/>
    <w:rsid w:val="00350B14"/>
    <w:rsid w:val="00362E53"/>
    <w:rsid w:val="00363213"/>
    <w:rsid w:val="00364D1F"/>
    <w:rsid w:val="00365336"/>
    <w:rsid w:val="00365BC5"/>
    <w:rsid w:val="00375817"/>
    <w:rsid w:val="00375ED5"/>
    <w:rsid w:val="00377974"/>
    <w:rsid w:val="00377FB1"/>
    <w:rsid w:val="00380228"/>
    <w:rsid w:val="00380718"/>
    <w:rsid w:val="00390485"/>
    <w:rsid w:val="00393DFD"/>
    <w:rsid w:val="003A02A8"/>
    <w:rsid w:val="003A3B9C"/>
    <w:rsid w:val="003B2E09"/>
    <w:rsid w:val="003B6B2B"/>
    <w:rsid w:val="003C00A2"/>
    <w:rsid w:val="003C2A77"/>
    <w:rsid w:val="003C6BB2"/>
    <w:rsid w:val="003D3165"/>
    <w:rsid w:val="003D3A71"/>
    <w:rsid w:val="003D56CA"/>
    <w:rsid w:val="003D6917"/>
    <w:rsid w:val="003D754A"/>
    <w:rsid w:val="003E1D03"/>
    <w:rsid w:val="003F2758"/>
    <w:rsid w:val="003F3B04"/>
    <w:rsid w:val="00403EB1"/>
    <w:rsid w:val="0040583C"/>
    <w:rsid w:val="00412460"/>
    <w:rsid w:val="00412DEE"/>
    <w:rsid w:val="004164F2"/>
    <w:rsid w:val="00421EDD"/>
    <w:rsid w:val="00422C71"/>
    <w:rsid w:val="00423977"/>
    <w:rsid w:val="00426B60"/>
    <w:rsid w:val="004272DF"/>
    <w:rsid w:val="00431047"/>
    <w:rsid w:val="004339B4"/>
    <w:rsid w:val="00441E96"/>
    <w:rsid w:val="004431F1"/>
    <w:rsid w:val="00443D22"/>
    <w:rsid w:val="004441A3"/>
    <w:rsid w:val="00446F3C"/>
    <w:rsid w:val="00447F99"/>
    <w:rsid w:val="00460C7C"/>
    <w:rsid w:val="00461575"/>
    <w:rsid w:val="00463D93"/>
    <w:rsid w:val="0046501D"/>
    <w:rsid w:val="0047251E"/>
    <w:rsid w:val="004756A3"/>
    <w:rsid w:val="00484007"/>
    <w:rsid w:val="00490A73"/>
    <w:rsid w:val="004938D6"/>
    <w:rsid w:val="004A568C"/>
    <w:rsid w:val="004A7D1E"/>
    <w:rsid w:val="004C47DA"/>
    <w:rsid w:val="004C4B8A"/>
    <w:rsid w:val="004D02FA"/>
    <w:rsid w:val="004D4977"/>
    <w:rsid w:val="004D615B"/>
    <w:rsid w:val="004D6172"/>
    <w:rsid w:val="004E20FF"/>
    <w:rsid w:val="004E61DB"/>
    <w:rsid w:val="004F0B5F"/>
    <w:rsid w:val="004F4FB6"/>
    <w:rsid w:val="004F5D93"/>
    <w:rsid w:val="005000DB"/>
    <w:rsid w:val="00505ACF"/>
    <w:rsid w:val="00510A04"/>
    <w:rsid w:val="005110F4"/>
    <w:rsid w:val="00511C4F"/>
    <w:rsid w:val="00512A52"/>
    <w:rsid w:val="00515246"/>
    <w:rsid w:val="00515947"/>
    <w:rsid w:val="005216C4"/>
    <w:rsid w:val="00525577"/>
    <w:rsid w:val="005265B1"/>
    <w:rsid w:val="0053042B"/>
    <w:rsid w:val="00540E4A"/>
    <w:rsid w:val="00542A7D"/>
    <w:rsid w:val="00542D4D"/>
    <w:rsid w:val="00544F52"/>
    <w:rsid w:val="0055328C"/>
    <w:rsid w:val="00556CEE"/>
    <w:rsid w:val="0057047C"/>
    <w:rsid w:val="0057577F"/>
    <w:rsid w:val="0058119F"/>
    <w:rsid w:val="00583D35"/>
    <w:rsid w:val="005872C0"/>
    <w:rsid w:val="00592C22"/>
    <w:rsid w:val="00596082"/>
    <w:rsid w:val="00596760"/>
    <w:rsid w:val="00596FF3"/>
    <w:rsid w:val="005A03A1"/>
    <w:rsid w:val="005A1C03"/>
    <w:rsid w:val="005A3A53"/>
    <w:rsid w:val="005A712B"/>
    <w:rsid w:val="005C078F"/>
    <w:rsid w:val="005C6D79"/>
    <w:rsid w:val="005C785F"/>
    <w:rsid w:val="005C7F4E"/>
    <w:rsid w:val="005D20E1"/>
    <w:rsid w:val="005D308B"/>
    <w:rsid w:val="005E5A1D"/>
    <w:rsid w:val="005F0097"/>
    <w:rsid w:val="005F26BC"/>
    <w:rsid w:val="005F5123"/>
    <w:rsid w:val="005F633A"/>
    <w:rsid w:val="00603A42"/>
    <w:rsid w:val="00604726"/>
    <w:rsid w:val="006079C8"/>
    <w:rsid w:val="00607C57"/>
    <w:rsid w:val="0061301C"/>
    <w:rsid w:val="006141FF"/>
    <w:rsid w:val="006158B0"/>
    <w:rsid w:val="0062154F"/>
    <w:rsid w:val="0062799B"/>
    <w:rsid w:val="00630C2A"/>
    <w:rsid w:val="00636DCF"/>
    <w:rsid w:val="00637FB4"/>
    <w:rsid w:val="00644E2B"/>
    <w:rsid w:val="00645BFE"/>
    <w:rsid w:val="00647121"/>
    <w:rsid w:val="00651844"/>
    <w:rsid w:val="00660C8A"/>
    <w:rsid w:val="00664BA9"/>
    <w:rsid w:val="00667715"/>
    <w:rsid w:val="00676532"/>
    <w:rsid w:val="00680075"/>
    <w:rsid w:val="0068230D"/>
    <w:rsid w:val="00691009"/>
    <w:rsid w:val="006A3335"/>
    <w:rsid w:val="006A5604"/>
    <w:rsid w:val="006A5A9E"/>
    <w:rsid w:val="006B3321"/>
    <w:rsid w:val="006B6FF3"/>
    <w:rsid w:val="006D3BC8"/>
    <w:rsid w:val="006D3D95"/>
    <w:rsid w:val="006D4831"/>
    <w:rsid w:val="006D7236"/>
    <w:rsid w:val="006D7700"/>
    <w:rsid w:val="006E4CC8"/>
    <w:rsid w:val="006E60B9"/>
    <w:rsid w:val="00701B3D"/>
    <w:rsid w:val="00706460"/>
    <w:rsid w:val="007071E0"/>
    <w:rsid w:val="0070780E"/>
    <w:rsid w:val="00712069"/>
    <w:rsid w:val="00717744"/>
    <w:rsid w:val="00723293"/>
    <w:rsid w:val="007256D0"/>
    <w:rsid w:val="0072671C"/>
    <w:rsid w:val="00727826"/>
    <w:rsid w:val="00727E44"/>
    <w:rsid w:val="00731AD8"/>
    <w:rsid w:val="007356BD"/>
    <w:rsid w:val="00743DE7"/>
    <w:rsid w:val="00751C9B"/>
    <w:rsid w:val="00752C84"/>
    <w:rsid w:val="00754B4E"/>
    <w:rsid w:val="00760B6D"/>
    <w:rsid w:val="00760C96"/>
    <w:rsid w:val="00766863"/>
    <w:rsid w:val="00771B65"/>
    <w:rsid w:val="00771F92"/>
    <w:rsid w:val="00774EC3"/>
    <w:rsid w:val="007758A5"/>
    <w:rsid w:val="007776D6"/>
    <w:rsid w:val="0078383D"/>
    <w:rsid w:val="00787423"/>
    <w:rsid w:val="0079093A"/>
    <w:rsid w:val="00792CB1"/>
    <w:rsid w:val="00793312"/>
    <w:rsid w:val="00794C59"/>
    <w:rsid w:val="007A5898"/>
    <w:rsid w:val="007A5FB6"/>
    <w:rsid w:val="007C0ED2"/>
    <w:rsid w:val="007C1097"/>
    <w:rsid w:val="007C14CB"/>
    <w:rsid w:val="007C41C2"/>
    <w:rsid w:val="007C563E"/>
    <w:rsid w:val="007D1DCE"/>
    <w:rsid w:val="007D4E22"/>
    <w:rsid w:val="007E5263"/>
    <w:rsid w:val="007E624E"/>
    <w:rsid w:val="007E700E"/>
    <w:rsid w:val="007E7641"/>
    <w:rsid w:val="007E76F7"/>
    <w:rsid w:val="007E7C70"/>
    <w:rsid w:val="007F2573"/>
    <w:rsid w:val="00804686"/>
    <w:rsid w:val="00804C0C"/>
    <w:rsid w:val="00815BD3"/>
    <w:rsid w:val="00816305"/>
    <w:rsid w:val="008165E5"/>
    <w:rsid w:val="0083278A"/>
    <w:rsid w:val="008341F1"/>
    <w:rsid w:val="00834D1E"/>
    <w:rsid w:val="008354CA"/>
    <w:rsid w:val="00850AFC"/>
    <w:rsid w:val="008538A6"/>
    <w:rsid w:val="00853929"/>
    <w:rsid w:val="008553A4"/>
    <w:rsid w:val="008564A4"/>
    <w:rsid w:val="00856532"/>
    <w:rsid w:val="00863759"/>
    <w:rsid w:val="0086514E"/>
    <w:rsid w:val="008669C3"/>
    <w:rsid w:val="00871068"/>
    <w:rsid w:val="0087461B"/>
    <w:rsid w:val="00877519"/>
    <w:rsid w:val="00883B28"/>
    <w:rsid w:val="008873D3"/>
    <w:rsid w:val="00890065"/>
    <w:rsid w:val="00893D40"/>
    <w:rsid w:val="008961D3"/>
    <w:rsid w:val="008969BB"/>
    <w:rsid w:val="0089769D"/>
    <w:rsid w:val="00897BB9"/>
    <w:rsid w:val="008A031B"/>
    <w:rsid w:val="008C41BA"/>
    <w:rsid w:val="008C5965"/>
    <w:rsid w:val="008C5FF0"/>
    <w:rsid w:val="008C67A7"/>
    <w:rsid w:val="008D04DA"/>
    <w:rsid w:val="008D3FEB"/>
    <w:rsid w:val="008D50C6"/>
    <w:rsid w:val="008E01A1"/>
    <w:rsid w:val="008E0955"/>
    <w:rsid w:val="008E1B27"/>
    <w:rsid w:val="008E1C8D"/>
    <w:rsid w:val="008E416B"/>
    <w:rsid w:val="008E778F"/>
    <w:rsid w:val="008F2E06"/>
    <w:rsid w:val="008F3857"/>
    <w:rsid w:val="008F5AD8"/>
    <w:rsid w:val="00901566"/>
    <w:rsid w:val="009119E5"/>
    <w:rsid w:val="00912A5B"/>
    <w:rsid w:val="00914C4E"/>
    <w:rsid w:val="009255B2"/>
    <w:rsid w:val="0092780B"/>
    <w:rsid w:val="00930533"/>
    <w:rsid w:val="00931999"/>
    <w:rsid w:val="00932E1E"/>
    <w:rsid w:val="00942BE2"/>
    <w:rsid w:val="00944056"/>
    <w:rsid w:val="0095286B"/>
    <w:rsid w:val="00955FA2"/>
    <w:rsid w:val="00956121"/>
    <w:rsid w:val="009631B2"/>
    <w:rsid w:val="00963606"/>
    <w:rsid w:val="00965091"/>
    <w:rsid w:val="00967E72"/>
    <w:rsid w:val="00975337"/>
    <w:rsid w:val="00986685"/>
    <w:rsid w:val="00987997"/>
    <w:rsid w:val="0099195F"/>
    <w:rsid w:val="009945EF"/>
    <w:rsid w:val="0099552E"/>
    <w:rsid w:val="009A4E0F"/>
    <w:rsid w:val="009B754F"/>
    <w:rsid w:val="009C0B29"/>
    <w:rsid w:val="009C13ED"/>
    <w:rsid w:val="009C544A"/>
    <w:rsid w:val="009C6DBF"/>
    <w:rsid w:val="009C77CE"/>
    <w:rsid w:val="009C7898"/>
    <w:rsid w:val="009D6BBD"/>
    <w:rsid w:val="009D6DFA"/>
    <w:rsid w:val="009D7239"/>
    <w:rsid w:val="009E434D"/>
    <w:rsid w:val="009E44F2"/>
    <w:rsid w:val="00A15644"/>
    <w:rsid w:val="00A15F03"/>
    <w:rsid w:val="00A17B28"/>
    <w:rsid w:val="00A22B73"/>
    <w:rsid w:val="00A305ED"/>
    <w:rsid w:val="00A36B02"/>
    <w:rsid w:val="00A373BC"/>
    <w:rsid w:val="00A37DBA"/>
    <w:rsid w:val="00A5433B"/>
    <w:rsid w:val="00A54A96"/>
    <w:rsid w:val="00A6123C"/>
    <w:rsid w:val="00A63D0C"/>
    <w:rsid w:val="00A65F24"/>
    <w:rsid w:val="00A70E84"/>
    <w:rsid w:val="00A72BBD"/>
    <w:rsid w:val="00A73C96"/>
    <w:rsid w:val="00A873D8"/>
    <w:rsid w:val="00A8766A"/>
    <w:rsid w:val="00A919A4"/>
    <w:rsid w:val="00A93B43"/>
    <w:rsid w:val="00A946C3"/>
    <w:rsid w:val="00A96780"/>
    <w:rsid w:val="00A96C0F"/>
    <w:rsid w:val="00AA6158"/>
    <w:rsid w:val="00AB0A06"/>
    <w:rsid w:val="00AB56CE"/>
    <w:rsid w:val="00AB5BEC"/>
    <w:rsid w:val="00AC1E8E"/>
    <w:rsid w:val="00AC7E64"/>
    <w:rsid w:val="00AD2551"/>
    <w:rsid w:val="00AD3733"/>
    <w:rsid w:val="00AD7847"/>
    <w:rsid w:val="00AE63E2"/>
    <w:rsid w:val="00AE7B4B"/>
    <w:rsid w:val="00AF17D5"/>
    <w:rsid w:val="00AF33A4"/>
    <w:rsid w:val="00B00AA7"/>
    <w:rsid w:val="00B02BCA"/>
    <w:rsid w:val="00B10A35"/>
    <w:rsid w:val="00B13375"/>
    <w:rsid w:val="00B1614B"/>
    <w:rsid w:val="00B25AB8"/>
    <w:rsid w:val="00B26229"/>
    <w:rsid w:val="00B30319"/>
    <w:rsid w:val="00B3136B"/>
    <w:rsid w:val="00B32032"/>
    <w:rsid w:val="00B32C92"/>
    <w:rsid w:val="00B411CC"/>
    <w:rsid w:val="00B54DA3"/>
    <w:rsid w:val="00B55964"/>
    <w:rsid w:val="00B64016"/>
    <w:rsid w:val="00B74467"/>
    <w:rsid w:val="00B7649B"/>
    <w:rsid w:val="00B832F8"/>
    <w:rsid w:val="00B83626"/>
    <w:rsid w:val="00B92855"/>
    <w:rsid w:val="00B92F49"/>
    <w:rsid w:val="00B934C6"/>
    <w:rsid w:val="00BA0EA1"/>
    <w:rsid w:val="00BA14AD"/>
    <w:rsid w:val="00BA7897"/>
    <w:rsid w:val="00BB1BA0"/>
    <w:rsid w:val="00BB3B00"/>
    <w:rsid w:val="00BB75FE"/>
    <w:rsid w:val="00BC6101"/>
    <w:rsid w:val="00BC6A21"/>
    <w:rsid w:val="00BC73A1"/>
    <w:rsid w:val="00BC766A"/>
    <w:rsid w:val="00BD110D"/>
    <w:rsid w:val="00BD16C3"/>
    <w:rsid w:val="00BE0172"/>
    <w:rsid w:val="00BE0843"/>
    <w:rsid w:val="00BE27BA"/>
    <w:rsid w:val="00BE2FEC"/>
    <w:rsid w:val="00BE37CB"/>
    <w:rsid w:val="00BE68AE"/>
    <w:rsid w:val="00BF525E"/>
    <w:rsid w:val="00C13BE5"/>
    <w:rsid w:val="00C23309"/>
    <w:rsid w:val="00C242FB"/>
    <w:rsid w:val="00C27AD8"/>
    <w:rsid w:val="00C35CFF"/>
    <w:rsid w:val="00C36A4E"/>
    <w:rsid w:val="00C37290"/>
    <w:rsid w:val="00C41474"/>
    <w:rsid w:val="00C4167E"/>
    <w:rsid w:val="00C535D2"/>
    <w:rsid w:val="00C54EA3"/>
    <w:rsid w:val="00C562AF"/>
    <w:rsid w:val="00C570DB"/>
    <w:rsid w:val="00C573D6"/>
    <w:rsid w:val="00C60C6B"/>
    <w:rsid w:val="00C66B3F"/>
    <w:rsid w:val="00C7015C"/>
    <w:rsid w:val="00C77014"/>
    <w:rsid w:val="00C82644"/>
    <w:rsid w:val="00C82C8B"/>
    <w:rsid w:val="00C864F2"/>
    <w:rsid w:val="00C87211"/>
    <w:rsid w:val="00C948DE"/>
    <w:rsid w:val="00CA33BE"/>
    <w:rsid w:val="00CA64CA"/>
    <w:rsid w:val="00CB30B5"/>
    <w:rsid w:val="00CC5A91"/>
    <w:rsid w:val="00CD258B"/>
    <w:rsid w:val="00CD26F4"/>
    <w:rsid w:val="00CE3085"/>
    <w:rsid w:val="00CF1B88"/>
    <w:rsid w:val="00CF30C2"/>
    <w:rsid w:val="00CF48AA"/>
    <w:rsid w:val="00CF7094"/>
    <w:rsid w:val="00D04C34"/>
    <w:rsid w:val="00D26C96"/>
    <w:rsid w:val="00D34248"/>
    <w:rsid w:val="00D427BA"/>
    <w:rsid w:val="00D44202"/>
    <w:rsid w:val="00D4492A"/>
    <w:rsid w:val="00D550BC"/>
    <w:rsid w:val="00D55278"/>
    <w:rsid w:val="00D55739"/>
    <w:rsid w:val="00D57873"/>
    <w:rsid w:val="00D62565"/>
    <w:rsid w:val="00D62E04"/>
    <w:rsid w:val="00D62FFF"/>
    <w:rsid w:val="00D64101"/>
    <w:rsid w:val="00D66E8B"/>
    <w:rsid w:val="00D67240"/>
    <w:rsid w:val="00D73B09"/>
    <w:rsid w:val="00D73B35"/>
    <w:rsid w:val="00D80D8E"/>
    <w:rsid w:val="00D93D2A"/>
    <w:rsid w:val="00D948D3"/>
    <w:rsid w:val="00D95CCD"/>
    <w:rsid w:val="00D96C29"/>
    <w:rsid w:val="00D97946"/>
    <w:rsid w:val="00DB0905"/>
    <w:rsid w:val="00DB2A8E"/>
    <w:rsid w:val="00DB60AA"/>
    <w:rsid w:val="00DB65CB"/>
    <w:rsid w:val="00DC3A44"/>
    <w:rsid w:val="00DC60BA"/>
    <w:rsid w:val="00DC7851"/>
    <w:rsid w:val="00DD36F2"/>
    <w:rsid w:val="00DE17C1"/>
    <w:rsid w:val="00DE293E"/>
    <w:rsid w:val="00DE2D2A"/>
    <w:rsid w:val="00DF19D1"/>
    <w:rsid w:val="00DF3568"/>
    <w:rsid w:val="00DF47D7"/>
    <w:rsid w:val="00E030B5"/>
    <w:rsid w:val="00E06BC7"/>
    <w:rsid w:val="00E07CDA"/>
    <w:rsid w:val="00E10134"/>
    <w:rsid w:val="00E12823"/>
    <w:rsid w:val="00E128EC"/>
    <w:rsid w:val="00E235E1"/>
    <w:rsid w:val="00E35F13"/>
    <w:rsid w:val="00E36819"/>
    <w:rsid w:val="00E40484"/>
    <w:rsid w:val="00E415F8"/>
    <w:rsid w:val="00E41AAA"/>
    <w:rsid w:val="00E45381"/>
    <w:rsid w:val="00E57FD2"/>
    <w:rsid w:val="00E83120"/>
    <w:rsid w:val="00E8393C"/>
    <w:rsid w:val="00E84429"/>
    <w:rsid w:val="00E84A83"/>
    <w:rsid w:val="00E84BE7"/>
    <w:rsid w:val="00E939B0"/>
    <w:rsid w:val="00EA15DB"/>
    <w:rsid w:val="00EA4AB0"/>
    <w:rsid w:val="00EA5E19"/>
    <w:rsid w:val="00EA75BA"/>
    <w:rsid w:val="00EB66E7"/>
    <w:rsid w:val="00EB6766"/>
    <w:rsid w:val="00ED079E"/>
    <w:rsid w:val="00EE00C1"/>
    <w:rsid w:val="00EE4054"/>
    <w:rsid w:val="00EF6CA6"/>
    <w:rsid w:val="00F005B6"/>
    <w:rsid w:val="00F04DE0"/>
    <w:rsid w:val="00F10D31"/>
    <w:rsid w:val="00F12D37"/>
    <w:rsid w:val="00F23C84"/>
    <w:rsid w:val="00F246EF"/>
    <w:rsid w:val="00F24F4F"/>
    <w:rsid w:val="00F2632D"/>
    <w:rsid w:val="00F300E6"/>
    <w:rsid w:val="00F31C60"/>
    <w:rsid w:val="00F31F0E"/>
    <w:rsid w:val="00F327ED"/>
    <w:rsid w:val="00F334B2"/>
    <w:rsid w:val="00F42403"/>
    <w:rsid w:val="00F42C31"/>
    <w:rsid w:val="00F43A48"/>
    <w:rsid w:val="00F444D3"/>
    <w:rsid w:val="00F5181F"/>
    <w:rsid w:val="00F531F7"/>
    <w:rsid w:val="00F54011"/>
    <w:rsid w:val="00F54371"/>
    <w:rsid w:val="00F558AD"/>
    <w:rsid w:val="00F610B2"/>
    <w:rsid w:val="00F62E6D"/>
    <w:rsid w:val="00F643C5"/>
    <w:rsid w:val="00F64B38"/>
    <w:rsid w:val="00F65A4E"/>
    <w:rsid w:val="00F70F68"/>
    <w:rsid w:val="00F7144A"/>
    <w:rsid w:val="00F74D55"/>
    <w:rsid w:val="00F87537"/>
    <w:rsid w:val="00F925DB"/>
    <w:rsid w:val="00F935D0"/>
    <w:rsid w:val="00F94603"/>
    <w:rsid w:val="00FA00AC"/>
    <w:rsid w:val="00FA1AF0"/>
    <w:rsid w:val="00FA5712"/>
    <w:rsid w:val="00FA73A0"/>
    <w:rsid w:val="00FB047E"/>
    <w:rsid w:val="00FB1539"/>
    <w:rsid w:val="00FB272B"/>
    <w:rsid w:val="00FB306A"/>
    <w:rsid w:val="00FB38C6"/>
    <w:rsid w:val="00FC280A"/>
    <w:rsid w:val="00FC6E48"/>
    <w:rsid w:val="00FD17DE"/>
    <w:rsid w:val="00FD55C6"/>
    <w:rsid w:val="00FD647B"/>
    <w:rsid w:val="00FD6A56"/>
    <w:rsid w:val="00FD7CF0"/>
    <w:rsid w:val="00FE44D4"/>
    <w:rsid w:val="00FE4B36"/>
    <w:rsid w:val="00FF0690"/>
    <w:rsid w:val="00FF1DAD"/>
    <w:rsid w:val="00FF2599"/>
    <w:rsid w:val="00FF3CA8"/>
    <w:rsid w:val="00FF4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5:chartTrackingRefBased/>
  <w15:docId w15:val="{CD222FEA-ABB3-4DD8-B31E-37CD930A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aliases w:val="Заголовок параграфа (1.),Section,level2 hdg,111"/>
    <w:basedOn w:val="a"/>
    <w:link w:val="10"/>
    <w:autoRedefine/>
    <w:qFormat/>
    <w:rsid w:val="001F21C2"/>
    <w:pPr>
      <w:keepNext/>
      <w:tabs>
        <w:tab w:val="num" w:pos="1080"/>
      </w:tabs>
      <w:spacing w:before="240" w:after="240" w:line="240" w:lineRule="auto"/>
      <w:ind w:left="1080" w:hanging="360"/>
      <w:jc w:val="center"/>
      <w:outlineLvl w:val="0"/>
    </w:pPr>
    <w:rPr>
      <w:rFonts w:ascii="Garamond" w:eastAsia="Times New Roman" w:hAnsi="Garamond"/>
      <w:b/>
      <w:bCs/>
      <w:caps/>
      <w:color w:val="000000"/>
      <w:kern w:val="28"/>
      <w:lang w:val="x-none"/>
    </w:rPr>
  </w:style>
  <w:style w:type="paragraph" w:styleId="2">
    <w:name w:val="heading 2"/>
    <w:aliases w:val="h2,h21,Заголовок пункта (1.1),5,Reset numbering,222"/>
    <w:basedOn w:val="a"/>
    <w:next w:val="a"/>
    <w:link w:val="20"/>
    <w:qFormat/>
    <w:rsid w:val="00D64101"/>
    <w:pPr>
      <w:keepNext/>
      <w:spacing w:after="0" w:line="240" w:lineRule="auto"/>
      <w:outlineLvl w:val="1"/>
    </w:pPr>
    <w:rPr>
      <w:rFonts w:ascii="Times New Roman" w:eastAsia="Times New Roman" w:hAnsi="Times New Roman"/>
      <w:b/>
      <w:bCs/>
      <w:sz w:val="20"/>
      <w:szCs w:val="20"/>
      <w:lang w:val="x-none" w:eastAsia="x-none"/>
    </w:rPr>
  </w:style>
  <w:style w:type="paragraph" w:styleId="3">
    <w:name w:val="heading 3"/>
    <w:aliases w:val="H3,Заголовок подпукта (1.1.1),Level 1 - 1,o"/>
    <w:basedOn w:val="a"/>
    <w:next w:val="a"/>
    <w:link w:val="30"/>
    <w:qFormat/>
    <w:rsid w:val="00FE44D4"/>
    <w:pPr>
      <w:keepNext/>
      <w:spacing w:before="240" w:after="60"/>
      <w:outlineLvl w:val="2"/>
    </w:pPr>
    <w:rPr>
      <w:rFonts w:ascii="Cambria" w:eastAsia="Times New Roman" w:hAnsi="Cambria"/>
      <w:b/>
      <w:bCs/>
      <w:sz w:val="26"/>
      <w:szCs w:val="26"/>
      <w:lang w:val="x-none"/>
    </w:rPr>
  </w:style>
  <w:style w:type="paragraph" w:styleId="4">
    <w:name w:val="heading 4"/>
    <w:basedOn w:val="a"/>
    <w:next w:val="a"/>
    <w:link w:val="40"/>
    <w:uiPriority w:val="9"/>
    <w:qFormat/>
    <w:rsid w:val="001F21C2"/>
    <w:pPr>
      <w:keepNext/>
      <w:spacing w:before="240" w:after="60"/>
      <w:outlineLvl w:val="3"/>
    </w:pPr>
    <w:rPr>
      <w:rFonts w:eastAsia="Times New Roman"/>
      <w:b/>
      <w:bCs/>
      <w:sz w:val="28"/>
      <w:szCs w:val="28"/>
      <w:lang w:val="x-none"/>
    </w:rPr>
  </w:style>
  <w:style w:type="paragraph" w:styleId="5">
    <w:name w:val="heading 5"/>
    <w:basedOn w:val="a"/>
    <w:next w:val="a"/>
    <w:link w:val="50"/>
    <w:uiPriority w:val="9"/>
    <w:unhideWhenUsed/>
    <w:qFormat/>
    <w:rsid w:val="00DB65C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CE3085"/>
    <w:pPr>
      <w:spacing w:after="160" w:line="240" w:lineRule="exact"/>
    </w:pPr>
    <w:rPr>
      <w:rFonts w:ascii="Verdana" w:eastAsia="Times New Roman" w:hAnsi="Verdana" w:cs="Verdana"/>
      <w:sz w:val="20"/>
      <w:szCs w:val="20"/>
      <w:lang w:val="en-US"/>
    </w:rPr>
  </w:style>
  <w:style w:type="paragraph" w:customStyle="1" w:styleId="subclauseindent">
    <w:name w:val="subclauseindent"/>
    <w:basedOn w:val="a"/>
    <w:rsid w:val="00F87537"/>
    <w:pPr>
      <w:spacing w:before="120" w:after="120" w:line="240" w:lineRule="auto"/>
      <w:ind w:left="1701"/>
      <w:jc w:val="both"/>
    </w:pPr>
    <w:rPr>
      <w:rFonts w:ascii="Times New Roman" w:eastAsia="Times New Roman" w:hAnsi="Times New Roman"/>
      <w:szCs w:val="20"/>
    </w:rPr>
  </w:style>
  <w:style w:type="character" w:styleId="a4">
    <w:name w:val="Hyperlink"/>
    <w:uiPriority w:val="99"/>
    <w:unhideWhenUsed/>
    <w:rsid w:val="00F246EF"/>
    <w:rPr>
      <w:color w:val="0000FF"/>
      <w:u w:val="single"/>
    </w:rPr>
  </w:style>
  <w:style w:type="paragraph" w:styleId="a5">
    <w:name w:val="Body Text"/>
    <w:basedOn w:val="a"/>
    <w:link w:val="a6"/>
    <w:rsid w:val="00B02BCA"/>
    <w:pPr>
      <w:overflowPunct w:val="0"/>
      <w:autoSpaceDE w:val="0"/>
      <w:autoSpaceDN w:val="0"/>
      <w:adjustRightInd w:val="0"/>
      <w:spacing w:before="180" w:after="240" w:line="240" w:lineRule="auto"/>
      <w:textAlignment w:val="baseline"/>
    </w:pPr>
    <w:rPr>
      <w:rFonts w:ascii="Garamond" w:eastAsia="Times New Roman" w:hAnsi="Garamond"/>
      <w:szCs w:val="20"/>
      <w:lang w:val="en-GB"/>
    </w:rPr>
  </w:style>
  <w:style w:type="character" w:customStyle="1" w:styleId="a6">
    <w:name w:val="Основной текст Знак"/>
    <w:link w:val="a5"/>
    <w:rsid w:val="00B02BCA"/>
    <w:rPr>
      <w:rFonts w:ascii="Garamond" w:eastAsia="Times New Roman" w:hAnsi="Garamond"/>
      <w:sz w:val="22"/>
      <w:lang w:val="en-GB" w:eastAsia="en-US"/>
    </w:rPr>
  </w:style>
  <w:style w:type="character" w:customStyle="1" w:styleId="20">
    <w:name w:val="Заголовок 2 Знак"/>
    <w:aliases w:val="h2 Знак,h21 Знак,Заголовок пункта (1.1) Знак,5 Знак,Reset numbering Знак,222 Знак"/>
    <w:link w:val="2"/>
    <w:rsid w:val="00D64101"/>
    <w:rPr>
      <w:rFonts w:ascii="Times New Roman" w:eastAsia="Times New Roman" w:hAnsi="Times New Roman"/>
      <w:b/>
      <w:bCs/>
    </w:rPr>
  </w:style>
  <w:style w:type="character" w:customStyle="1" w:styleId="30">
    <w:name w:val="Заголовок 3 Знак"/>
    <w:aliases w:val="H3 Знак,Заголовок подпукта (1.1.1) Знак,Level 1 - 1 Знак,o Знак"/>
    <w:link w:val="3"/>
    <w:rsid w:val="00FE44D4"/>
    <w:rPr>
      <w:rFonts w:ascii="Cambria" w:eastAsia="Times New Roman" w:hAnsi="Cambria" w:cs="Times New Roman"/>
      <w:b/>
      <w:bCs/>
      <w:sz w:val="26"/>
      <w:szCs w:val="26"/>
      <w:lang w:eastAsia="en-US"/>
    </w:rPr>
  </w:style>
  <w:style w:type="character" w:customStyle="1" w:styleId="40">
    <w:name w:val="Заголовок 4 Знак"/>
    <w:link w:val="4"/>
    <w:uiPriority w:val="9"/>
    <w:semiHidden/>
    <w:rsid w:val="001F21C2"/>
    <w:rPr>
      <w:rFonts w:ascii="Calibri" w:eastAsia="Times New Roman" w:hAnsi="Calibri" w:cs="Times New Roman"/>
      <w:b/>
      <w:bCs/>
      <w:sz w:val="28"/>
      <w:szCs w:val="28"/>
      <w:lang w:eastAsia="en-US"/>
    </w:rPr>
  </w:style>
  <w:style w:type="character" w:customStyle="1" w:styleId="10">
    <w:name w:val="Заголовок 1 Знак"/>
    <w:aliases w:val="Заголовок параграфа (1.) Знак,Section Знак,level2 hdg Знак,111 Знак"/>
    <w:link w:val="1"/>
    <w:rsid w:val="001F21C2"/>
    <w:rPr>
      <w:rFonts w:ascii="Garamond" w:eastAsia="Times New Roman" w:hAnsi="Garamond"/>
      <w:b/>
      <w:bCs/>
      <w:caps/>
      <w:color w:val="000000"/>
      <w:kern w:val="28"/>
      <w:sz w:val="22"/>
      <w:szCs w:val="22"/>
      <w:lang w:eastAsia="en-US"/>
    </w:rPr>
  </w:style>
  <w:style w:type="paragraph" w:customStyle="1" w:styleId="subsubclauseindent">
    <w:name w:val="subsubclauseindent"/>
    <w:basedOn w:val="a"/>
    <w:rsid w:val="001F21C2"/>
    <w:pPr>
      <w:spacing w:before="120" w:after="120" w:line="240" w:lineRule="auto"/>
      <w:ind w:left="2552"/>
      <w:jc w:val="both"/>
    </w:pPr>
    <w:rPr>
      <w:rFonts w:ascii="Times New Roman" w:eastAsia="Times New Roman" w:hAnsi="Times New Roman"/>
      <w:szCs w:val="20"/>
      <w:lang w:val="en-GB"/>
    </w:rPr>
  </w:style>
  <w:style w:type="paragraph" w:styleId="a7">
    <w:name w:val="Body Text Indent"/>
    <w:basedOn w:val="a"/>
    <w:link w:val="a8"/>
    <w:uiPriority w:val="99"/>
    <w:unhideWhenUsed/>
    <w:rsid w:val="000B2AC4"/>
    <w:pPr>
      <w:spacing w:after="120"/>
      <w:ind w:left="283"/>
    </w:pPr>
    <w:rPr>
      <w:lang w:val="x-none"/>
    </w:rPr>
  </w:style>
  <w:style w:type="character" w:customStyle="1" w:styleId="a8">
    <w:name w:val="Основной текст с отступом Знак"/>
    <w:link w:val="a7"/>
    <w:uiPriority w:val="99"/>
    <w:rsid w:val="000B2AC4"/>
    <w:rPr>
      <w:sz w:val="22"/>
      <w:szCs w:val="22"/>
      <w:lang w:eastAsia="en-US"/>
    </w:rPr>
  </w:style>
  <w:style w:type="paragraph" w:customStyle="1" w:styleId="31">
    <w:name w:val="Основной текст с отступом 31"/>
    <w:basedOn w:val="a"/>
    <w:rsid w:val="00170AE6"/>
    <w:pPr>
      <w:spacing w:after="0" w:line="240" w:lineRule="auto"/>
      <w:ind w:left="567" w:hanging="567"/>
      <w:jc w:val="both"/>
    </w:pPr>
    <w:rPr>
      <w:rFonts w:ascii="Times New Roman" w:eastAsia="Times New Roman" w:hAnsi="Times New Roman"/>
      <w:color w:val="000000"/>
      <w:sz w:val="24"/>
      <w:szCs w:val="20"/>
      <w:lang w:eastAsia="ru-RU"/>
    </w:rPr>
  </w:style>
  <w:style w:type="paragraph" w:customStyle="1" w:styleId="Handbuchtitel">
    <w:name w:val="Handbuchtitel"/>
    <w:basedOn w:val="a"/>
    <w:rsid w:val="00AE7B4B"/>
    <w:pPr>
      <w:spacing w:before="120" w:line="270" w:lineRule="atLeast"/>
    </w:pPr>
    <w:rPr>
      <w:rFonts w:ascii="NewsGoth Dm BT" w:eastAsia="Times New Roman" w:hAnsi="NewsGoth Dm BT"/>
      <w:sz w:val="20"/>
      <w:szCs w:val="20"/>
      <w:lang w:val="de-DE" w:eastAsia="ru-RU"/>
    </w:rPr>
  </w:style>
  <w:style w:type="paragraph" w:styleId="21">
    <w:name w:val="Body Text 2"/>
    <w:basedOn w:val="a"/>
    <w:rsid w:val="002F31B0"/>
    <w:pPr>
      <w:spacing w:after="120" w:line="480" w:lineRule="auto"/>
    </w:pPr>
    <w:rPr>
      <w:rFonts w:ascii="Times New Roman" w:eastAsia="Times New Roman" w:hAnsi="Times New Roman"/>
      <w:sz w:val="24"/>
      <w:szCs w:val="24"/>
      <w:lang w:eastAsia="ru-RU"/>
    </w:rPr>
  </w:style>
  <w:style w:type="paragraph" w:styleId="a9">
    <w:name w:val="Balloon Text"/>
    <w:basedOn w:val="a"/>
    <w:semiHidden/>
    <w:rsid w:val="003B6B2B"/>
    <w:rPr>
      <w:rFonts w:ascii="Tahoma" w:hAnsi="Tahoma" w:cs="Tahoma"/>
      <w:sz w:val="16"/>
      <w:szCs w:val="16"/>
    </w:rPr>
  </w:style>
  <w:style w:type="paragraph" w:styleId="aa">
    <w:name w:val="caption"/>
    <w:basedOn w:val="a"/>
    <w:qFormat/>
    <w:rsid w:val="00CA33BE"/>
    <w:pPr>
      <w:widowControl w:val="0"/>
      <w:spacing w:after="0" w:line="240" w:lineRule="auto"/>
      <w:jc w:val="center"/>
    </w:pPr>
    <w:rPr>
      <w:rFonts w:ascii="Times New Roman" w:eastAsia="Times New Roman" w:hAnsi="Times New Roman"/>
      <w:sz w:val="24"/>
      <w:szCs w:val="20"/>
      <w:lang w:eastAsia="ru-RU"/>
    </w:rPr>
  </w:style>
  <w:style w:type="paragraph" w:customStyle="1" w:styleId="ab">
    <w:name w:val="Знак Знак Знак Знак"/>
    <w:basedOn w:val="a"/>
    <w:rsid w:val="005E5A1D"/>
    <w:pPr>
      <w:spacing w:after="160" w:line="240" w:lineRule="exact"/>
    </w:pPr>
    <w:rPr>
      <w:rFonts w:ascii="Verdana" w:eastAsia="Times New Roman" w:hAnsi="Verdana" w:cs="Verdana"/>
      <w:sz w:val="20"/>
      <w:szCs w:val="20"/>
      <w:lang w:val="en-US"/>
    </w:rPr>
  </w:style>
  <w:style w:type="paragraph" w:styleId="ac">
    <w:name w:val="Title"/>
    <w:basedOn w:val="a"/>
    <w:link w:val="ad"/>
    <w:qFormat/>
    <w:rsid w:val="00365336"/>
    <w:pPr>
      <w:spacing w:before="120" w:after="0" w:line="240" w:lineRule="auto"/>
      <w:jc w:val="center"/>
    </w:pPr>
    <w:rPr>
      <w:rFonts w:ascii="Garamond" w:eastAsia="Times New Roman" w:hAnsi="Garamond"/>
      <w:b/>
      <w:bCs/>
      <w:sz w:val="32"/>
      <w:szCs w:val="24"/>
      <w:lang w:val="x-none" w:eastAsia="x-none"/>
    </w:rPr>
  </w:style>
  <w:style w:type="character" w:customStyle="1" w:styleId="ad">
    <w:name w:val="Название Знак"/>
    <w:link w:val="ac"/>
    <w:rsid w:val="00365336"/>
    <w:rPr>
      <w:rFonts w:ascii="Garamond" w:eastAsia="Times New Roman" w:hAnsi="Garamond"/>
      <w:b/>
      <w:bCs/>
      <w:sz w:val="32"/>
      <w:szCs w:val="24"/>
    </w:rPr>
  </w:style>
  <w:style w:type="paragraph" w:styleId="32">
    <w:name w:val="Body Text 3"/>
    <w:basedOn w:val="a"/>
    <w:link w:val="33"/>
    <w:rsid w:val="005F633A"/>
    <w:pPr>
      <w:autoSpaceDE w:val="0"/>
      <w:autoSpaceDN w:val="0"/>
      <w:spacing w:after="120" w:line="240" w:lineRule="auto"/>
    </w:pPr>
    <w:rPr>
      <w:rFonts w:ascii="Times New Roman" w:eastAsia="Times New Roman" w:hAnsi="Times New Roman"/>
      <w:sz w:val="16"/>
      <w:szCs w:val="16"/>
      <w:lang w:val="x-none" w:eastAsia="x-none"/>
    </w:rPr>
  </w:style>
  <w:style w:type="character" w:customStyle="1" w:styleId="33">
    <w:name w:val="Основной текст 3 Знак"/>
    <w:link w:val="32"/>
    <w:rsid w:val="005F633A"/>
    <w:rPr>
      <w:rFonts w:ascii="Times New Roman" w:eastAsia="Times New Roman" w:hAnsi="Times New Roman"/>
      <w:sz w:val="16"/>
      <w:szCs w:val="16"/>
    </w:rPr>
  </w:style>
  <w:style w:type="paragraph" w:styleId="ae">
    <w:name w:val="List Paragraph"/>
    <w:basedOn w:val="a"/>
    <w:link w:val="af"/>
    <w:uiPriority w:val="34"/>
    <w:qFormat/>
    <w:rsid w:val="00FC280A"/>
    <w:pPr>
      <w:autoSpaceDE w:val="0"/>
      <w:autoSpaceDN w:val="0"/>
      <w:spacing w:after="0" w:line="240" w:lineRule="auto"/>
      <w:ind w:left="708"/>
    </w:pPr>
    <w:rPr>
      <w:rFonts w:ascii="Times New Roman" w:eastAsia="Times New Roman" w:hAnsi="Times New Roman"/>
      <w:sz w:val="24"/>
      <w:szCs w:val="24"/>
      <w:lang w:eastAsia="ru-RU"/>
    </w:rPr>
  </w:style>
  <w:style w:type="character" w:styleId="af0">
    <w:name w:val="annotation reference"/>
    <w:uiPriority w:val="99"/>
    <w:semiHidden/>
    <w:unhideWhenUsed/>
    <w:rsid w:val="000E3DD1"/>
    <w:rPr>
      <w:sz w:val="16"/>
      <w:szCs w:val="16"/>
    </w:rPr>
  </w:style>
  <w:style w:type="paragraph" w:styleId="af1">
    <w:name w:val="annotation text"/>
    <w:basedOn w:val="a"/>
    <w:link w:val="af2"/>
    <w:uiPriority w:val="99"/>
    <w:semiHidden/>
    <w:unhideWhenUsed/>
    <w:rsid w:val="000E3DD1"/>
    <w:rPr>
      <w:sz w:val="20"/>
      <w:szCs w:val="20"/>
      <w:lang w:val="x-none"/>
    </w:rPr>
  </w:style>
  <w:style w:type="character" w:customStyle="1" w:styleId="af2">
    <w:name w:val="Текст примечания Знак"/>
    <w:link w:val="af1"/>
    <w:uiPriority w:val="99"/>
    <w:semiHidden/>
    <w:rsid w:val="000E3DD1"/>
    <w:rPr>
      <w:lang w:eastAsia="en-US"/>
    </w:rPr>
  </w:style>
  <w:style w:type="paragraph" w:styleId="af3">
    <w:name w:val="annotation subject"/>
    <w:basedOn w:val="af1"/>
    <w:next w:val="af1"/>
    <w:link w:val="af4"/>
    <w:uiPriority w:val="99"/>
    <w:semiHidden/>
    <w:unhideWhenUsed/>
    <w:rsid w:val="000E3DD1"/>
    <w:rPr>
      <w:b/>
      <w:bCs/>
    </w:rPr>
  </w:style>
  <w:style w:type="character" w:customStyle="1" w:styleId="af4">
    <w:name w:val="Тема примечания Знак"/>
    <w:link w:val="af3"/>
    <w:uiPriority w:val="99"/>
    <w:semiHidden/>
    <w:rsid w:val="000E3DD1"/>
    <w:rPr>
      <w:b/>
      <w:bCs/>
      <w:lang w:eastAsia="en-US"/>
    </w:rPr>
  </w:style>
  <w:style w:type="paragraph" w:styleId="22">
    <w:name w:val="List Number 2"/>
    <w:basedOn w:val="a"/>
    <w:rsid w:val="0078383D"/>
    <w:pPr>
      <w:keepNext/>
      <w:keepLines/>
      <w:tabs>
        <w:tab w:val="num" w:pos="643"/>
        <w:tab w:val="left" w:pos="1260"/>
      </w:tabs>
      <w:spacing w:before="120" w:after="0" w:line="240" w:lineRule="auto"/>
      <w:ind w:left="643" w:hanging="360"/>
      <w:jc w:val="both"/>
    </w:pPr>
    <w:rPr>
      <w:rFonts w:ascii="Garamond" w:eastAsia="Times New Roman" w:hAnsi="Garamond"/>
      <w:szCs w:val="20"/>
    </w:rPr>
  </w:style>
  <w:style w:type="character" w:styleId="af5">
    <w:name w:val="Strong"/>
    <w:qFormat/>
    <w:rsid w:val="0078383D"/>
    <w:rPr>
      <w:b/>
      <w:bCs/>
    </w:rPr>
  </w:style>
  <w:style w:type="paragraph" w:styleId="af6">
    <w:name w:val="Normal (Web)"/>
    <w:basedOn w:val="a"/>
    <w:rsid w:val="0078383D"/>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7">
    <w:name w:val="header"/>
    <w:basedOn w:val="a"/>
    <w:link w:val="af8"/>
    <w:uiPriority w:val="99"/>
    <w:unhideWhenUsed/>
    <w:rsid w:val="00A305ED"/>
    <w:pPr>
      <w:tabs>
        <w:tab w:val="center" w:pos="4677"/>
        <w:tab w:val="right" w:pos="9355"/>
      </w:tabs>
    </w:pPr>
    <w:rPr>
      <w:lang w:val="x-none"/>
    </w:rPr>
  </w:style>
  <w:style w:type="character" w:customStyle="1" w:styleId="af8">
    <w:name w:val="Верхний колонтитул Знак"/>
    <w:link w:val="af7"/>
    <w:uiPriority w:val="99"/>
    <w:rsid w:val="00A305ED"/>
    <w:rPr>
      <w:sz w:val="22"/>
      <w:szCs w:val="22"/>
      <w:lang w:eastAsia="en-US"/>
    </w:rPr>
  </w:style>
  <w:style w:type="paragraph" w:styleId="af9">
    <w:name w:val="footer"/>
    <w:basedOn w:val="a"/>
    <w:link w:val="afa"/>
    <w:uiPriority w:val="99"/>
    <w:unhideWhenUsed/>
    <w:rsid w:val="00A305ED"/>
    <w:pPr>
      <w:tabs>
        <w:tab w:val="center" w:pos="4677"/>
        <w:tab w:val="right" w:pos="9355"/>
      </w:tabs>
    </w:pPr>
    <w:rPr>
      <w:lang w:val="x-none"/>
    </w:rPr>
  </w:style>
  <w:style w:type="character" w:customStyle="1" w:styleId="afa">
    <w:name w:val="Нижний колонтитул Знак"/>
    <w:link w:val="af9"/>
    <w:uiPriority w:val="99"/>
    <w:rsid w:val="00A305ED"/>
    <w:rPr>
      <w:sz w:val="22"/>
      <w:szCs w:val="22"/>
      <w:lang w:eastAsia="en-US"/>
    </w:rPr>
  </w:style>
  <w:style w:type="paragraph" w:customStyle="1" w:styleId="ConsPlusNormal">
    <w:name w:val="ConsPlusNormal"/>
    <w:rsid w:val="002B6797"/>
    <w:pPr>
      <w:autoSpaceDE w:val="0"/>
      <w:autoSpaceDN w:val="0"/>
      <w:adjustRightInd w:val="0"/>
      <w:ind w:firstLine="720"/>
    </w:pPr>
    <w:rPr>
      <w:rFonts w:ascii="Arial" w:hAnsi="Arial" w:cs="Arial"/>
    </w:rPr>
  </w:style>
  <w:style w:type="character" w:customStyle="1" w:styleId="af">
    <w:name w:val="Абзац списка Знак"/>
    <w:link w:val="ae"/>
    <w:uiPriority w:val="34"/>
    <w:rsid w:val="005265B1"/>
    <w:rPr>
      <w:rFonts w:ascii="Times New Roman" w:eastAsia="Times New Roman" w:hAnsi="Times New Roman"/>
      <w:sz w:val="24"/>
      <w:szCs w:val="24"/>
    </w:rPr>
  </w:style>
  <w:style w:type="character" w:customStyle="1" w:styleId="50">
    <w:name w:val="Заголовок 5 Знак"/>
    <w:basedOn w:val="a0"/>
    <w:link w:val="5"/>
    <w:uiPriority w:val="9"/>
    <w:rsid w:val="00DB65CB"/>
    <w:rPr>
      <w:rFonts w:asciiTheme="majorHAnsi" w:eastAsiaTheme="majorEastAsia" w:hAnsiTheme="majorHAnsi" w:cstheme="majorBidi"/>
      <w:color w:val="2E74B5" w:themeColor="accent1" w:themeShade="BF"/>
      <w:sz w:val="22"/>
      <w:szCs w:val="22"/>
      <w:lang w:eastAsia="en-US"/>
    </w:rPr>
  </w:style>
  <w:style w:type="paragraph" w:customStyle="1" w:styleId="23">
    <w:name w:val="Абзац списка2"/>
    <w:basedOn w:val="a"/>
    <w:rsid w:val="0011123D"/>
    <w:pPr>
      <w:ind w:left="720"/>
      <w:contextualSpacing/>
    </w:pPr>
    <w:rPr>
      <w:rFonts w:eastAsia="Times New Roman"/>
    </w:rPr>
  </w:style>
  <w:style w:type="character" w:styleId="afb">
    <w:name w:val="Placeholder Text"/>
    <w:basedOn w:val="a0"/>
    <w:uiPriority w:val="99"/>
    <w:semiHidden/>
    <w:rsid w:val="000D1A56"/>
    <w:rPr>
      <w:color w:val="808080"/>
    </w:rPr>
  </w:style>
  <w:style w:type="paragraph" w:customStyle="1" w:styleId="11">
    <w:name w:val="список 1"/>
    <w:basedOn w:val="a"/>
    <w:uiPriority w:val="99"/>
    <w:rsid w:val="00490A73"/>
    <w:pPr>
      <w:spacing w:after="240" w:line="240" w:lineRule="auto"/>
      <w:ind w:left="794"/>
      <w:jc w:val="both"/>
    </w:pPr>
    <w:rPr>
      <w:rFonts w:ascii="Times New Roman" w:eastAsia="Times New Roman" w:hAnsi="Times New Roman"/>
      <w:sz w:val="24"/>
      <w:szCs w:val="24"/>
      <w:lang w:eastAsia="ru-RU"/>
    </w:rPr>
  </w:style>
  <w:style w:type="paragraph" w:styleId="afc">
    <w:name w:val="No Spacing"/>
    <w:uiPriority w:val="1"/>
    <w:qFormat/>
    <w:rsid w:val="004D497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020680">
      <w:bodyDiv w:val="1"/>
      <w:marLeft w:val="0"/>
      <w:marRight w:val="0"/>
      <w:marTop w:val="0"/>
      <w:marBottom w:val="0"/>
      <w:divBdr>
        <w:top w:val="none" w:sz="0" w:space="0" w:color="auto"/>
        <w:left w:val="none" w:sz="0" w:space="0" w:color="auto"/>
        <w:bottom w:val="none" w:sz="0" w:space="0" w:color="auto"/>
        <w:right w:val="none" w:sz="0" w:space="0" w:color="auto"/>
      </w:divBdr>
    </w:div>
    <w:div w:id="803549195">
      <w:bodyDiv w:val="1"/>
      <w:marLeft w:val="0"/>
      <w:marRight w:val="0"/>
      <w:marTop w:val="0"/>
      <w:marBottom w:val="0"/>
      <w:divBdr>
        <w:top w:val="none" w:sz="0" w:space="0" w:color="auto"/>
        <w:left w:val="none" w:sz="0" w:space="0" w:color="auto"/>
        <w:bottom w:val="none" w:sz="0" w:space="0" w:color="auto"/>
        <w:right w:val="none" w:sz="0" w:space="0" w:color="auto"/>
      </w:divBdr>
    </w:div>
    <w:div w:id="841549138">
      <w:bodyDiv w:val="1"/>
      <w:marLeft w:val="0"/>
      <w:marRight w:val="0"/>
      <w:marTop w:val="0"/>
      <w:marBottom w:val="0"/>
      <w:divBdr>
        <w:top w:val="none" w:sz="0" w:space="0" w:color="auto"/>
        <w:left w:val="none" w:sz="0" w:space="0" w:color="auto"/>
        <w:bottom w:val="none" w:sz="0" w:space="0" w:color="auto"/>
        <w:right w:val="none" w:sz="0" w:space="0" w:color="auto"/>
      </w:divBdr>
    </w:div>
    <w:div w:id="1122724579">
      <w:bodyDiv w:val="1"/>
      <w:marLeft w:val="0"/>
      <w:marRight w:val="0"/>
      <w:marTop w:val="0"/>
      <w:marBottom w:val="0"/>
      <w:divBdr>
        <w:top w:val="none" w:sz="0" w:space="0" w:color="auto"/>
        <w:left w:val="none" w:sz="0" w:space="0" w:color="auto"/>
        <w:bottom w:val="none" w:sz="0" w:space="0" w:color="auto"/>
        <w:right w:val="none" w:sz="0" w:space="0" w:color="auto"/>
      </w:divBdr>
    </w:div>
    <w:div w:id="1226137060">
      <w:bodyDiv w:val="1"/>
      <w:marLeft w:val="0"/>
      <w:marRight w:val="0"/>
      <w:marTop w:val="0"/>
      <w:marBottom w:val="0"/>
      <w:divBdr>
        <w:top w:val="none" w:sz="0" w:space="0" w:color="auto"/>
        <w:left w:val="none" w:sz="0" w:space="0" w:color="auto"/>
        <w:bottom w:val="none" w:sz="0" w:space="0" w:color="auto"/>
        <w:right w:val="none" w:sz="0" w:space="0" w:color="auto"/>
      </w:divBdr>
    </w:div>
    <w:div w:id="1372875989">
      <w:bodyDiv w:val="1"/>
      <w:marLeft w:val="0"/>
      <w:marRight w:val="0"/>
      <w:marTop w:val="0"/>
      <w:marBottom w:val="0"/>
      <w:divBdr>
        <w:top w:val="none" w:sz="0" w:space="0" w:color="auto"/>
        <w:left w:val="none" w:sz="0" w:space="0" w:color="auto"/>
        <w:bottom w:val="none" w:sz="0" w:space="0" w:color="auto"/>
        <w:right w:val="none" w:sz="0" w:space="0" w:color="auto"/>
      </w:divBdr>
    </w:div>
    <w:div w:id="1438284373">
      <w:bodyDiv w:val="1"/>
      <w:marLeft w:val="0"/>
      <w:marRight w:val="0"/>
      <w:marTop w:val="0"/>
      <w:marBottom w:val="0"/>
      <w:divBdr>
        <w:top w:val="none" w:sz="0" w:space="0" w:color="auto"/>
        <w:left w:val="none" w:sz="0" w:space="0" w:color="auto"/>
        <w:bottom w:val="none" w:sz="0" w:space="0" w:color="auto"/>
        <w:right w:val="none" w:sz="0" w:space="0" w:color="auto"/>
      </w:divBdr>
    </w:div>
    <w:div w:id="1664433303">
      <w:bodyDiv w:val="1"/>
      <w:marLeft w:val="0"/>
      <w:marRight w:val="0"/>
      <w:marTop w:val="0"/>
      <w:marBottom w:val="0"/>
      <w:divBdr>
        <w:top w:val="none" w:sz="0" w:space="0" w:color="auto"/>
        <w:left w:val="none" w:sz="0" w:space="0" w:color="auto"/>
        <w:bottom w:val="none" w:sz="0" w:space="0" w:color="auto"/>
        <w:right w:val="none" w:sz="0" w:space="0" w:color="auto"/>
      </w:divBdr>
    </w:div>
    <w:div w:id="1815953572">
      <w:bodyDiv w:val="1"/>
      <w:marLeft w:val="0"/>
      <w:marRight w:val="0"/>
      <w:marTop w:val="0"/>
      <w:marBottom w:val="0"/>
      <w:divBdr>
        <w:top w:val="none" w:sz="0" w:space="0" w:color="auto"/>
        <w:left w:val="none" w:sz="0" w:space="0" w:color="auto"/>
        <w:bottom w:val="none" w:sz="0" w:space="0" w:color="auto"/>
        <w:right w:val="none" w:sz="0" w:space="0" w:color="auto"/>
      </w:divBdr>
    </w:div>
    <w:div w:id="2065449112">
      <w:bodyDiv w:val="1"/>
      <w:marLeft w:val="0"/>
      <w:marRight w:val="0"/>
      <w:marTop w:val="0"/>
      <w:marBottom w:val="0"/>
      <w:divBdr>
        <w:top w:val="none" w:sz="0" w:space="0" w:color="auto"/>
        <w:left w:val="none" w:sz="0" w:space="0" w:color="auto"/>
        <w:bottom w:val="none" w:sz="0" w:space="0" w:color="auto"/>
        <w:right w:val="none" w:sz="0" w:space="0" w:color="auto"/>
      </w:divBdr>
    </w:div>
    <w:div w:id="207559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7.bin"/><Relationship Id="rId34" Type="http://schemas.openxmlformats.org/officeDocument/2006/relationships/oleObject" Target="embeddings/oleObject16.bin"/><Relationship Id="rId42" Type="http://schemas.openxmlformats.org/officeDocument/2006/relationships/oleObject" Target="embeddings/oleObject24.bin"/><Relationship Id="rId47" Type="http://schemas.openxmlformats.org/officeDocument/2006/relationships/oleObject" Target="embeddings/oleObject27.bin"/><Relationship Id="rId50" Type="http://schemas.openxmlformats.org/officeDocument/2006/relationships/oleObject" Target="embeddings/oleObject30.bin"/><Relationship Id="rId55" Type="http://schemas.openxmlformats.org/officeDocument/2006/relationships/oleObject" Target="embeddings/oleObject35.bin"/><Relationship Id="rId63" Type="http://schemas.openxmlformats.org/officeDocument/2006/relationships/oleObject" Target="embeddings/oleObject40.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oleObject" Target="embeddings/oleObject19.bin"/><Relationship Id="rId40" Type="http://schemas.openxmlformats.org/officeDocument/2006/relationships/oleObject" Target="embeddings/oleObject22.bin"/><Relationship Id="rId45" Type="http://schemas.openxmlformats.org/officeDocument/2006/relationships/image" Target="media/image13.wmf"/><Relationship Id="rId53" Type="http://schemas.openxmlformats.org/officeDocument/2006/relationships/oleObject" Target="embeddings/oleObject33.bin"/><Relationship Id="rId58" Type="http://schemas.openxmlformats.org/officeDocument/2006/relationships/oleObject" Target="embeddings/oleObject37.bin"/><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39.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oleObject" Target="embeddings/oleObject17.bin"/><Relationship Id="rId43" Type="http://schemas.openxmlformats.org/officeDocument/2006/relationships/image" Target="media/image12.wmf"/><Relationship Id="rId48" Type="http://schemas.openxmlformats.org/officeDocument/2006/relationships/oleObject" Target="embeddings/oleObject28.bin"/><Relationship Id="rId56" Type="http://schemas.openxmlformats.org/officeDocument/2006/relationships/oleObject" Target="embeddings/oleObject36.bin"/><Relationship Id="rId64"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oleObject" Target="embeddings/oleObject31.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oleObject" Target="embeddings/oleObject15.bin"/><Relationship Id="rId38" Type="http://schemas.openxmlformats.org/officeDocument/2006/relationships/oleObject" Target="embeddings/oleObject20.bin"/><Relationship Id="rId46" Type="http://schemas.openxmlformats.org/officeDocument/2006/relationships/oleObject" Target="embeddings/oleObject26.bin"/><Relationship Id="rId59" Type="http://schemas.openxmlformats.org/officeDocument/2006/relationships/image" Target="media/image15.wmf"/><Relationship Id="rId20" Type="http://schemas.openxmlformats.org/officeDocument/2006/relationships/image" Target="media/image7.wmf"/><Relationship Id="rId41" Type="http://schemas.openxmlformats.org/officeDocument/2006/relationships/oleObject" Target="embeddings/oleObject23.bin"/><Relationship Id="rId54" Type="http://schemas.openxmlformats.org/officeDocument/2006/relationships/oleObject" Target="embeddings/oleObject34.bin"/><Relationship Id="rId62"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8.bin"/><Relationship Id="rId49" Type="http://schemas.openxmlformats.org/officeDocument/2006/relationships/oleObject" Target="embeddings/oleObject29.bin"/><Relationship Id="rId57" Type="http://schemas.openxmlformats.org/officeDocument/2006/relationships/image" Target="media/image14.wmf"/><Relationship Id="rId10" Type="http://schemas.openxmlformats.org/officeDocument/2006/relationships/image" Target="media/image2.wmf"/><Relationship Id="rId31" Type="http://schemas.openxmlformats.org/officeDocument/2006/relationships/oleObject" Target="embeddings/oleObject13.bin"/><Relationship Id="rId44" Type="http://schemas.openxmlformats.org/officeDocument/2006/relationships/oleObject" Target="embeddings/oleObject25.bin"/><Relationship Id="rId52" Type="http://schemas.openxmlformats.org/officeDocument/2006/relationships/oleObject" Target="embeddings/oleObject32.bin"/><Relationship Id="rId60" Type="http://schemas.openxmlformats.org/officeDocument/2006/relationships/oleObject" Target="embeddings/oleObject38.bin"/><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2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2F1FC-C14E-4FE1-B395-28C2C1F23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18</Pages>
  <Words>5864</Words>
  <Characters>33428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V</vt:lpstr>
    </vt:vector>
  </TitlesOfParts>
  <Company>Hewlett-Packard Company</Company>
  <LinksUpToDate>false</LinksUpToDate>
  <CharactersWithSpaces>39214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subject/>
  <dc:creator>Geil_YV</dc:creator>
  <cp:keywords/>
  <cp:lastModifiedBy>Пряхина Ирина Игоревна</cp:lastModifiedBy>
  <cp:revision>15</cp:revision>
  <cp:lastPrinted>2012-06-07T14:33:00Z</cp:lastPrinted>
  <dcterms:created xsi:type="dcterms:W3CDTF">2021-08-19T11:59:00Z</dcterms:created>
  <dcterms:modified xsi:type="dcterms:W3CDTF">2021-08-20T11:31:00Z</dcterms:modified>
</cp:coreProperties>
</file>