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15" w:rsidRPr="00992D15" w:rsidRDefault="00992D15" w:rsidP="00992D15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2D15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992D1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35788B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992D15" w:rsidRPr="00992D15" w:rsidRDefault="00992D15" w:rsidP="00992D15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2D15">
        <w:rPr>
          <w:rFonts w:ascii="Times New Roman" w:hAnsi="Times New Roman"/>
          <w:sz w:val="24"/>
          <w:szCs w:val="24"/>
          <w:lang w:eastAsia="ru-RU"/>
        </w:rPr>
        <w:t xml:space="preserve">к Протоколу № 4/2022 заседания Наблюдательного совета </w:t>
      </w:r>
    </w:p>
    <w:p w:rsidR="00992D15" w:rsidRPr="00992D15" w:rsidRDefault="00992D15" w:rsidP="00992D1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2D15">
        <w:rPr>
          <w:rFonts w:ascii="Times New Roman" w:hAnsi="Times New Roman"/>
          <w:sz w:val="24"/>
          <w:szCs w:val="24"/>
          <w:lang w:eastAsia="ru-RU"/>
        </w:rPr>
        <w:t>Ассоциации «НП Совет рынка» от 24 февраля 2022 года.</w:t>
      </w:r>
    </w:p>
    <w:p w:rsidR="00992D15" w:rsidRPr="00992D15" w:rsidRDefault="00992D15" w:rsidP="008017D6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E4072F" w:rsidRDefault="00D46B87" w:rsidP="008017D6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</w:t>
      </w:r>
      <w:r w:rsidR="00A72E76">
        <w:rPr>
          <w:rFonts w:ascii="Garamond" w:hAnsi="Garamond"/>
          <w:b/>
          <w:sz w:val="28"/>
          <w:szCs w:val="28"/>
        </w:rPr>
        <w:t>2</w:t>
      </w:r>
      <w:r>
        <w:rPr>
          <w:rFonts w:ascii="Garamond" w:hAnsi="Garamond"/>
          <w:b/>
          <w:sz w:val="28"/>
          <w:szCs w:val="28"/>
        </w:rPr>
        <w:t>. Изменения, связанные c учетом соглашений о порядке исполнения обязательств ПАО «Россети Северный Кавказ» и АО «Чеченэнерго»</w:t>
      </w:r>
    </w:p>
    <w:p w:rsidR="00E4072F" w:rsidRDefault="00E4072F" w:rsidP="008017D6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:rsidR="00E4072F" w:rsidRPr="00E34D9B" w:rsidRDefault="00D46B87" w:rsidP="008017D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="0035788B">
        <w:rPr>
          <w:rFonts w:ascii="Garamond" w:hAnsi="Garamond"/>
          <w:b/>
          <w:sz w:val="28"/>
          <w:szCs w:val="28"/>
        </w:rPr>
        <w:t>1.</w:t>
      </w:r>
      <w:bookmarkStart w:id="0" w:name="_GoBack"/>
      <w:bookmarkEnd w:id="0"/>
      <w:r w:rsidR="00992D15">
        <w:rPr>
          <w:rFonts w:ascii="Garamond" w:hAnsi="Garamond"/>
          <w:b/>
          <w:sz w:val="28"/>
          <w:szCs w:val="28"/>
        </w:rPr>
        <w:t>6</w:t>
      </w:r>
    </w:p>
    <w:p w:rsidR="00E4072F" w:rsidRDefault="00E4072F" w:rsidP="008017D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E4072F" w:rsidTr="008017D6">
        <w:trPr>
          <w:trHeight w:val="687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Default="00D46B87" w:rsidP="008017D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</w:t>
            </w:r>
            <w:r w:rsidR="005448DE">
              <w:rPr>
                <w:rFonts w:ascii="Garamond" w:hAnsi="Garamond"/>
                <w:b/>
                <w:sz w:val="24"/>
                <w:szCs w:val="24"/>
              </w:rPr>
              <w:t>ы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5448DE">
              <w:rPr>
                <w:rFonts w:ascii="Garamond" w:hAnsi="Garamond"/>
                <w:sz w:val="24"/>
                <w:szCs w:val="24"/>
              </w:rPr>
              <w:t>Ассоциация «НП Совет рынка», Член Наблюдательного совета Ассоциация «НП Совет рынка» А.В. Мольский</w:t>
            </w:r>
          </w:p>
          <w:p w:rsidR="00E4072F" w:rsidRDefault="00D46B87" w:rsidP="008017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поручения Наблюдательного совета Ассоциации «НП Совет рынка» от 24.12.2021 и от 25.01.2022.</w:t>
            </w:r>
          </w:p>
          <w:p w:rsidR="00E4072F" w:rsidRDefault="00D46B87" w:rsidP="008017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A02D1">
              <w:rPr>
                <w:rFonts w:ascii="Garamond" w:hAnsi="Garamond"/>
                <w:sz w:val="24"/>
                <w:szCs w:val="24"/>
              </w:rPr>
              <w:t>24 февраля 2022 года.</w:t>
            </w:r>
          </w:p>
        </w:tc>
      </w:tr>
    </w:tbl>
    <w:p w:rsidR="00E4072F" w:rsidRDefault="00E4072F" w:rsidP="008017D6">
      <w:pPr>
        <w:spacing w:after="0" w:line="240" w:lineRule="auto"/>
        <w:rPr>
          <w:rFonts w:ascii="Garamond" w:hAnsi="Garamond"/>
        </w:rPr>
      </w:pPr>
    </w:p>
    <w:p w:rsidR="00E4072F" w:rsidRDefault="00D46B87" w:rsidP="008017D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E4072F" w:rsidRDefault="00E4072F" w:rsidP="008017D6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"/>
        <w:gridCol w:w="6395"/>
        <w:gridCol w:w="7514"/>
      </w:tblGrid>
      <w:tr w:rsidR="00E4072F" w:rsidRPr="008017D6" w:rsidTr="008017D6">
        <w:trPr>
          <w:trHeight w:val="29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017D6">
              <w:rPr>
                <w:rFonts w:ascii="Garamond" w:hAnsi="Garamond" w:cs="Garamond"/>
                <w:b/>
                <w:bCs/>
              </w:rPr>
              <w:t>№</w:t>
            </w:r>
          </w:p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 w:rsidRPr="008017D6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8017D6"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8017D6"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 w:rsidRPr="008017D6">
              <w:rPr>
                <w:rFonts w:ascii="Garamond" w:hAnsi="Garamond" w:cs="Garamond"/>
                <w:b/>
              </w:rPr>
              <w:t>Предлагаемая редакция</w:t>
            </w:r>
          </w:p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8017D6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774537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4537" w:rsidRPr="008017D6" w:rsidRDefault="00774537" w:rsidP="005D6C1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017D6">
              <w:rPr>
                <w:rFonts w:ascii="Garamond" w:hAnsi="Garamond" w:cs="Garamond"/>
                <w:b/>
                <w:bCs/>
              </w:rPr>
              <w:t>2.5.6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…</w:t>
            </w:r>
          </w:p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color w:val="000000"/>
              </w:rPr>
              <w:t xml:space="preserve">С 27.01.2022 </w:t>
            </w:r>
            <w:r w:rsidRPr="008017D6">
              <w:rPr>
                <w:rFonts w:ascii="Garamond" w:hAnsi="Garamond"/>
              </w:rPr>
              <w:t xml:space="preserve">ЦФР не включает в Сводный реестр платежей, передаваемый в уполномоченную кредитную организацию, обязательства таких участников по оплате электрической энергии и (или) мощности </w:t>
            </w:r>
            <w:r w:rsidRPr="008017D6">
              <w:rPr>
                <w:rFonts w:ascii="Garamond" w:hAnsi="Garamond"/>
                <w:color w:val="000000"/>
              </w:rPr>
              <w:t xml:space="preserve">по </w:t>
            </w:r>
            <w:r w:rsidRPr="008017D6">
              <w:rPr>
                <w:rFonts w:ascii="Garamond" w:hAnsi="Garamond"/>
              </w:rPr>
              <w:t xml:space="preserve">всем заключаемым в соответствии с </w:t>
            </w:r>
            <w:r w:rsidRPr="008017D6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8017D6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расчетные периоды до 1 января 2022 года, а также за расчетные периоды с 1 января 2022 года.</w:t>
            </w:r>
          </w:p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 xml:space="preserve">Начиная с </w:t>
            </w:r>
            <w:r w:rsidRPr="008017D6">
              <w:rPr>
                <w:rFonts w:ascii="Garamond" w:hAnsi="Garamond"/>
                <w:highlight w:val="yellow"/>
              </w:rPr>
              <w:t>01.05.2022</w:t>
            </w:r>
            <w:r w:rsidRPr="008017D6">
              <w:rPr>
                <w:rFonts w:ascii="Garamond" w:hAnsi="Garamond"/>
              </w:rPr>
              <w:t xml:space="preserve">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 до 1 января 2022 года.</w:t>
            </w:r>
          </w:p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highlight w:val="yellow"/>
              </w:rPr>
              <w:t xml:space="preserve">Начиная с даты, определенной Наблюдательным советом Совета рынка, ЦФР включает в Сводный реестр платежей, </w:t>
            </w:r>
            <w:r w:rsidRPr="008017D6">
              <w:rPr>
                <w:rFonts w:ascii="Garamond" w:hAnsi="Garamond"/>
                <w:highlight w:val="yellow"/>
              </w:rPr>
              <w:lastRenderedPageBreak/>
              <w:t>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 с 1 января 2022 года.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lastRenderedPageBreak/>
              <w:t>…</w:t>
            </w:r>
          </w:p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color w:val="000000"/>
              </w:rPr>
              <w:t xml:space="preserve">С 27.01.2022 </w:t>
            </w:r>
            <w:r w:rsidRPr="008017D6">
              <w:rPr>
                <w:rFonts w:ascii="Garamond" w:hAnsi="Garamond"/>
              </w:rPr>
              <w:t xml:space="preserve">ЦФР не включает в Сводный реестр платежей, передаваемый в уполномоченную кредитную организацию, обязательства таких участников по оплате электрической энергии и (или) мощности </w:t>
            </w:r>
            <w:r w:rsidRPr="008017D6">
              <w:rPr>
                <w:rFonts w:ascii="Garamond" w:hAnsi="Garamond"/>
                <w:color w:val="000000"/>
              </w:rPr>
              <w:t xml:space="preserve">по </w:t>
            </w:r>
            <w:r w:rsidRPr="008017D6">
              <w:rPr>
                <w:rFonts w:ascii="Garamond" w:hAnsi="Garamond"/>
              </w:rPr>
              <w:t xml:space="preserve">всем заключаемым в соответствии с </w:t>
            </w:r>
            <w:r w:rsidRPr="008017D6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8017D6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рынке, за расчетные периоды до 1 января 2022 года, а также за расчетные периоды с 1 января 2022 года.</w:t>
            </w:r>
          </w:p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</w:rPr>
              <w:t xml:space="preserve">Начиная с </w:t>
            </w:r>
            <w:r w:rsidRPr="008017D6">
              <w:rPr>
                <w:rFonts w:ascii="Garamond" w:hAnsi="Garamond"/>
                <w:highlight w:val="yellow"/>
              </w:rPr>
              <w:t>даты учета ЦФР соглашений о порядке исполнения обязательств, заключенных такими участниками по форме приложения 114.15 к настоящему Регламенту в порядке, предусмотренном разделом 18´ настоящего Регламента</w:t>
            </w:r>
            <w:r w:rsidRPr="008017D6">
              <w:rPr>
                <w:rFonts w:ascii="Garamond" w:hAnsi="Garamond"/>
              </w:rPr>
              <w:t>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 до 1 января 2022 года</w:t>
            </w:r>
            <w:r w:rsidRPr="008017D6">
              <w:rPr>
                <w:rFonts w:ascii="Garamond" w:hAnsi="Garamond"/>
                <w:highlight w:val="yellow"/>
              </w:rPr>
              <w:t xml:space="preserve">, за исключением обязательств </w:t>
            </w:r>
            <w:r w:rsidR="00734803">
              <w:rPr>
                <w:rFonts w:ascii="Garamond" w:hAnsi="Garamond"/>
                <w:highlight w:val="yellow"/>
              </w:rPr>
              <w:t xml:space="preserve">(в том числе по договорам РСВ и БР) </w:t>
            </w:r>
            <w:r w:rsidRPr="008017D6">
              <w:rPr>
                <w:rFonts w:ascii="Garamond" w:hAnsi="Garamond"/>
                <w:highlight w:val="yellow"/>
              </w:rPr>
              <w:t xml:space="preserve">перед участниками оптового рынка – продавцами, заключившими указанные соглашения; за расчетные периоды с 1 января 2022 года, за исключением обязательств </w:t>
            </w:r>
            <w:r w:rsidR="00D01728">
              <w:rPr>
                <w:rFonts w:ascii="Garamond" w:hAnsi="Garamond"/>
                <w:highlight w:val="yellow"/>
              </w:rPr>
              <w:t xml:space="preserve">(в том числе по договорам РСВ и БР) </w:t>
            </w:r>
            <w:r w:rsidRPr="008017D6">
              <w:rPr>
                <w:rFonts w:ascii="Garamond" w:hAnsi="Garamond"/>
                <w:highlight w:val="yellow"/>
              </w:rPr>
              <w:t xml:space="preserve">перед </w:t>
            </w:r>
            <w:r w:rsidRPr="008017D6">
              <w:rPr>
                <w:rFonts w:ascii="Garamond" w:hAnsi="Garamond"/>
                <w:highlight w:val="yellow"/>
              </w:rPr>
              <w:lastRenderedPageBreak/>
              <w:t>участниками оптового рынка – продавцами, заключившими указанные соглашения на условиях варианта 1 (Оплата векселями) приложения 2 к соглашению.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D46B87" w:rsidP="0077453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017D6">
              <w:rPr>
                <w:rFonts w:ascii="Garamond" w:hAnsi="Garamond" w:cs="Garamond"/>
                <w:b/>
                <w:bCs/>
              </w:rPr>
              <w:lastRenderedPageBreak/>
              <w:t>12.5.3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8017D6">
              <w:rPr>
                <w:rFonts w:ascii="Garamond" w:eastAsia="Times New Roman" w:hAnsi="Garamond"/>
                <w:color w:val="000000"/>
              </w:rPr>
              <w:t>…</w:t>
            </w:r>
          </w:p>
          <w:p w:rsidR="00E4072F" w:rsidRPr="008017D6" w:rsidRDefault="00D46B87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8017D6">
              <w:rPr>
                <w:rFonts w:ascii="Garamond" w:eastAsia="Times New Roman" w:hAnsi="Garamond"/>
                <w:color w:val="000000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процентов за пользование денежными средствами по соглашениям о реструктуризации задолженности, заключенным по форме приложения 114.3 к настоящему Регламенту, в течение периода учета ЦФР указанных соглашений.</w:t>
            </w:r>
          </w:p>
          <w:p w:rsidR="00E4072F" w:rsidRPr="008017D6" w:rsidRDefault="00D46B87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8017D6">
              <w:rPr>
                <w:rFonts w:ascii="Garamond" w:eastAsia="Times New Roman" w:hAnsi="Garamond"/>
              </w:rPr>
              <w:t>ЦФР начиная со дня, следующего за днем получения от Совета рынка уведомления со списком участников, указанного в п. 2.5.6 настоящего Регламента, 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за расчетные периоды с 1 января 2022 года.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8017D6">
              <w:rPr>
                <w:rFonts w:ascii="Garamond" w:eastAsia="Times New Roman" w:hAnsi="Garamond"/>
                <w:color w:val="000000"/>
              </w:rPr>
              <w:t>…</w:t>
            </w:r>
          </w:p>
          <w:p w:rsidR="00E4072F" w:rsidRPr="008017D6" w:rsidRDefault="00D46B87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8017D6">
              <w:rPr>
                <w:rFonts w:ascii="Garamond" w:eastAsia="Times New Roman" w:hAnsi="Garamond"/>
                <w:color w:val="000000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процентов за пользование денежными средствами по соглашениям о реструктуризации задолженности, заключенным по форме приложения 114.3 к настоящему Регламенту, в течение периода учета ЦФР указанных соглашений.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</w:rPr>
            </w:pPr>
            <w:r w:rsidRPr="008017D6">
              <w:rPr>
                <w:rFonts w:ascii="Garamond" w:eastAsia="Times New Roman" w:hAnsi="Garamond"/>
              </w:rPr>
              <w:t>ЦФР начиная со дня, следующего за днем получения от Совета рынка уведомления со списком участников, указанного в п. 2.5.6 настоящего Регламента, 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за расчетные периоды с 1 января 2022 года.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ЦФР рассчитывает и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с даты прекращения учета соглашений о порядке исполнения обязательств, заключенных этими участниками по форме приложения 114.15 к настоящему Регламенту в порядке, предусмотренном разделом 18</w:t>
            </w:r>
            <w:r w:rsidRPr="008017D6">
              <w:rPr>
                <w:rFonts w:ascii="Garamond" w:hAnsi="Garamond"/>
                <w:highlight w:val="yellow"/>
              </w:rPr>
              <w:t>´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настоящего Регламента</w:t>
            </w:r>
            <w:r w:rsidRPr="008017D6">
              <w:rPr>
                <w:rFonts w:ascii="Garamond" w:hAnsi="Garamond"/>
                <w:color w:val="000000"/>
              </w:rPr>
              <w:t>.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D46B8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8017D6">
              <w:rPr>
                <w:rFonts w:ascii="Garamond" w:hAnsi="Garamond" w:cs="Garamond"/>
                <w:b/>
                <w:bCs/>
              </w:rPr>
              <w:t>18</w:t>
            </w:r>
            <w:r w:rsidR="008017D6" w:rsidRPr="008017D6">
              <w:rPr>
                <w:rFonts w:ascii="Garamond" w:hAnsi="Garamond" w:cs="Garamond"/>
                <w:b/>
                <w:bCs/>
              </w:rPr>
              <w:t>´</w:t>
            </w:r>
            <w:r w:rsidRPr="008017D6">
              <w:rPr>
                <w:rFonts w:ascii="Garamond" w:hAnsi="Garamond" w:cs="Garamond"/>
                <w:b/>
                <w:bCs/>
              </w:rPr>
              <w:t>.18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</w:rPr>
              <w:t>18</w:t>
            </w:r>
            <w:r w:rsidRPr="008017D6">
              <w:rPr>
                <w:rFonts w:ascii="Garamond" w:hAnsi="Garamond"/>
              </w:rPr>
              <w:t>´</w:t>
            </w:r>
            <w:r w:rsidRPr="008017D6">
              <w:rPr>
                <w:rFonts w:ascii="Garamond" w:hAnsi="Garamond"/>
                <w:color w:val="000000"/>
              </w:rPr>
              <w:t xml:space="preserve">.18. В отношении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задолженности</w:t>
            </w:r>
            <w:r w:rsidRPr="008017D6">
              <w:rPr>
                <w:rFonts w:ascii="Garamond" w:hAnsi="Garamond"/>
                <w:color w:val="000000"/>
              </w:rPr>
              <w:t xml:space="preserve"> участника оптового рынка, указанного в п. 2.5.6 настоящего Регламента,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по обязательствам</w:t>
            </w:r>
            <w:r w:rsidRPr="008017D6">
              <w:rPr>
                <w:rFonts w:ascii="Garamond" w:hAnsi="Garamond"/>
                <w:color w:val="000000"/>
              </w:rPr>
              <w:t xml:space="preserve"> по оплате </w:t>
            </w:r>
            <w:r w:rsidRPr="008017D6">
              <w:rPr>
                <w:rFonts w:ascii="Garamond" w:hAnsi="Garamond"/>
                <w:bCs/>
              </w:rPr>
              <w:t>электрической энергии и (или) мощности</w:t>
            </w:r>
            <w:r w:rsidRPr="008017D6">
              <w:rPr>
                <w:rFonts w:ascii="Garamond" w:hAnsi="Garamond"/>
                <w:color w:val="000000"/>
              </w:rPr>
              <w:t xml:space="preserve"> по </w:t>
            </w:r>
            <w:r w:rsidRPr="008017D6">
              <w:rPr>
                <w:rFonts w:ascii="Garamond" w:hAnsi="Garamond"/>
              </w:rPr>
              <w:t xml:space="preserve">всем заключаемым в соответствии с </w:t>
            </w:r>
            <w:r w:rsidRPr="008017D6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8017D6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 w:rsidRPr="008017D6">
              <w:rPr>
                <w:rFonts w:ascii="Garamond" w:hAnsi="Garamond"/>
                <w:color w:val="000000"/>
              </w:rPr>
              <w:t>, в соответствии с предусмотренным настоящим разделом порядком могут быть заключены соглашения о порядке исполнения обязательств по форме приложения 114.15 к настоящему Регламенту.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</w:rPr>
              <w:lastRenderedPageBreak/>
              <w:t>…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</w:rPr>
              <w:lastRenderedPageBreak/>
              <w:t>18</w:t>
            </w:r>
            <w:r w:rsidRPr="008017D6">
              <w:rPr>
                <w:rFonts w:ascii="Garamond" w:hAnsi="Garamond"/>
              </w:rPr>
              <w:t>´</w:t>
            </w:r>
            <w:r w:rsidRPr="008017D6">
              <w:rPr>
                <w:rFonts w:ascii="Garamond" w:hAnsi="Garamond"/>
                <w:color w:val="000000"/>
              </w:rPr>
              <w:t xml:space="preserve">.18. В отношении </w:t>
            </w:r>
            <w:r w:rsidRPr="008017D6">
              <w:rPr>
                <w:rFonts w:ascii="Garamond" w:hAnsi="Garamond"/>
                <w:highlight w:val="yellow"/>
              </w:rPr>
              <w:t>обязательств</w:t>
            </w:r>
            <w:r w:rsidRPr="008017D6">
              <w:rPr>
                <w:rFonts w:ascii="Garamond" w:hAnsi="Garamond"/>
              </w:rPr>
              <w:t xml:space="preserve"> </w:t>
            </w:r>
            <w:r w:rsidRPr="008017D6">
              <w:rPr>
                <w:rFonts w:ascii="Garamond" w:hAnsi="Garamond"/>
                <w:color w:val="000000"/>
              </w:rPr>
              <w:t xml:space="preserve">участника оптового рынка, указанного в п. 2.5.6 настоящего Регламента, по оплате </w:t>
            </w:r>
            <w:r w:rsidRPr="008017D6">
              <w:rPr>
                <w:rFonts w:ascii="Garamond" w:hAnsi="Garamond"/>
                <w:bCs/>
              </w:rPr>
              <w:t>электрической энергии и (или) мощности</w:t>
            </w:r>
            <w:r w:rsidRPr="008017D6">
              <w:rPr>
                <w:rFonts w:ascii="Garamond" w:hAnsi="Garamond"/>
                <w:color w:val="000000"/>
              </w:rPr>
              <w:t xml:space="preserve"> по </w:t>
            </w:r>
            <w:r w:rsidRPr="008017D6">
              <w:rPr>
                <w:rFonts w:ascii="Garamond" w:hAnsi="Garamond"/>
              </w:rPr>
              <w:t xml:space="preserve">всем заключаемым в соответствии с </w:t>
            </w:r>
            <w:r w:rsidRPr="008017D6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8017D6">
              <w:rPr>
                <w:rFonts w:ascii="Garamond" w:hAnsi="Garamond"/>
              </w:rPr>
              <w:t xml:space="preserve"> договорам, с использованием которых осуществляется торговля электрической энергией и (или) мощностью на оптовом рынке</w:t>
            </w:r>
            <w:r w:rsidRPr="008017D6">
              <w:rPr>
                <w:rFonts w:ascii="Garamond" w:hAnsi="Garamond"/>
                <w:color w:val="000000"/>
              </w:rPr>
              <w:t xml:space="preserve">, в соответствии с предусмотренным настоящим разделом порядком могут быть заключены соглашения о порядке исполнения обязательств по форме приложения 114.15 к настоящему Регламенту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(далее – соглашени</w:t>
            </w:r>
            <w:r w:rsidR="008017D6">
              <w:rPr>
                <w:rFonts w:ascii="Garamond" w:hAnsi="Garamond"/>
                <w:color w:val="000000"/>
                <w:highlight w:val="yellow"/>
              </w:rPr>
              <w:t>я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о порядке исполнения обязательств)</w:t>
            </w:r>
            <w:r w:rsidRPr="008017D6">
              <w:rPr>
                <w:rFonts w:ascii="Garamond" w:hAnsi="Garamond"/>
                <w:color w:val="000000"/>
              </w:rPr>
              <w:t>.</w:t>
            </w:r>
          </w:p>
          <w:p w:rsidR="00E4072F" w:rsidRPr="008017D6" w:rsidRDefault="00D46B87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</w:rPr>
              <w:t>…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D46B8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017D6">
              <w:rPr>
                <w:rFonts w:ascii="Garamond" w:hAnsi="Garamond"/>
                <w:b/>
                <w:color w:val="000000"/>
              </w:rPr>
              <w:t>18</w:t>
            </w:r>
            <w:r w:rsidRPr="008017D6">
              <w:rPr>
                <w:rFonts w:ascii="Garamond" w:hAnsi="Garamond"/>
                <w:b/>
              </w:rPr>
              <w:t>´</w:t>
            </w:r>
            <w:r w:rsidRPr="008017D6">
              <w:rPr>
                <w:rFonts w:ascii="Garamond" w:hAnsi="Garamond"/>
                <w:b/>
                <w:color w:val="000000"/>
              </w:rPr>
              <w:t>.19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017D6">
              <w:rPr>
                <w:rFonts w:ascii="Garamond" w:hAnsi="Garamond"/>
                <w:color w:val="000000"/>
                <w:szCs w:val="22"/>
                <w:lang w:val="ru-RU"/>
              </w:rPr>
              <w:t xml:space="preserve">В целях заключения соглашений о порядке исполнения обязательств участники оптового рынка – продавцы, намеренные заключить соглашение </w:t>
            </w:r>
            <w:r w:rsidRPr="008017D6">
              <w:rPr>
                <w:rFonts w:ascii="Garamond" w:hAnsi="Garamond"/>
                <w:szCs w:val="22"/>
                <w:lang w:val="ru-RU"/>
              </w:rPr>
              <w:t>о порядке исполнения обязательств</w:t>
            </w:r>
            <w:r w:rsidRPr="008017D6">
              <w:rPr>
                <w:rFonts w:ascii="Garamond" w:hAnsi="Garamond"/>
                <w:color w:val="000000"/>
                <w:szCs w:val="22"/>
                <w:lang w:val="ru-RU"/>
              </w:rPr>
              <w:t xml:space="preserve"> </w:t>
            </w:r>
            <w:r w:rsidRPr="008017D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по форме приложения 114.15 к настоящему Регламенту</w:t>
            </w:r>
            <w:r w:rsidRPr="008017D6">
              <w:rPr>
                <w:rFonts w:ascii="Garamond" w:hAnsi="Garamond"/>
                <w:color w:val="000000"/>
                <w:szCs w:val="22"/>
                <w:lang w:val="ru-RU"/>
              </w:rPr>
              <w:t xml:space="preserve">, не позднее 4 февраля 2022 года представляют в Совет рынка подписанное уполномоченным лицом уведомление о намерении заключить соглашение </w:t>
            </w:r>
            <w:r w:rsidRPr="008017D6">
              <w:rPr>
                <w:rFonts w:ascii="Garamond" w:hAnsi="Garamond"/>
                <w:szCs w:val="22"/>
                <w:lang w:val="ru-RU"/>
              </w:rPr>
              <w:t>о порядке исполнения обязательств</w:t>
            </w:r>
            <w:r w:rsidRPr="008017D6">
              <w:rPr>
                <w:rFonts w:ascii="Garamond" w:hAnsi="Garamond"/>
                <w:color w:val="000000"/>
                <w:szCs w:val="22"/>
                <w:lang w:val="ru-RU"/>
              </w:rPr>
              <w:t xml:space="preserve"> по форме приложения 114.16 </w:t>
            </w:r>
            <w:r w:rsidRPr="008017D6">
              <w:rPr>
                <w:rFonts w:ascii="Garamond" w:hAnsi="Garamond"/>
                <w:szCs w:val="22"/>
                <w:lang w:val="ru-RU"/>
              </w:rPr>
              <w:t>к настоящему Регламенту.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</w:rPr>
              <w:t xml:space="preserve">В целях заключения соглашений о порядке исполнения обязательств участники оптового рынка – продавцы, намеренные заключить соглашение </w:t>
            </w:r>
            <w:r w:rsidRPr="008017D6">
              <w:rPr>
                <w:rFonts w:ascii="Garamond" w:hAnsi="Garamond"/>
              </w:rPr>
              <w:t>о порядке исполнения обязательств</w:t>
            </w:r>
            <w:r w:rsidRPr="008017D6">
              <w:rPr>
                <w:rFonts w:ascii="Garamond" w:hAnsi="Garamond"/>
                <w:color w:val="000000"/>
              </w:rPr>
              <w:t xml:space="preserve">, не позднее 4 февраля 2022 года представляют в Совет рынка подписанное уполномоченным лицом уведомление о намерении заключить соглашение </w:t>
            </w:r>
            <w:r w:rsidRPr="008017D6">
              <w:rPr>
                <w:rFonts w:ascii="Garamond" w:hAnsi="Garamond"/>
              </w:rPr>
              <w:t>о порядке исполнения обязательств</w:t>
            </w:r>
            <w:r w:rsidRPr="008017D6">
              <w:rPr>
                <w:rFonts w:ascii="Garamond" w:hAnsi="Garamond"/>
                <w:color w:val="000000"/>
              </w:rPr>
              <w:t xml:space="preserve"> по форме приложения 114.16 </w:t>
            </w:r>
            <w:r w:rsidRPr="008017D6">
              <w:rPr>
                <w:rFonts w:ascii="Garamond" w:hAnsi="Garamond"/>
              </w:rPr>
              <w:t>к настоящему Регламенту.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D46B87" w:rsidP="008017D6">
            <w:pPr>
              <w:spacing w:after="0" w:line="240" w:lineRule="auto"/>
              <w:jc w:val="center"/>
              <w:rPr>
                <w:rFonts w:ascii="Garamond" w:hAnsi="Garamond"/>
                <w:b/>
                <w:color w:val="000000"/>
              </w:rPr>
            </w:pPr>
            <w:r w:rsidRPr="008017D6">
              <w:rPr>
                <w:rFonts w:ascii="Garamond" w:hAnsi="Garamond"/>
                <w:b/>
                <w:color w:val="000000"/>
              </w:rPr>
              <w:t>18´.20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8017D6">
              <w:rPr>
                <w:rFonts w:ascii="Garamond" w:hAnsi="Garamond"/>
                <w:szCs w:val="22"/>
                <w:lang w:val="ru-RU"/>
              </w:rPr>
              <w:t xml:space="preserve">В целях заключения соглашений о порядке исполнения обязательств участники оптового рынка – продавцы, намеренные заключить соглашение о порядке исполнения обязательств 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по форме приложения 114.15 к настоящему Регламенту</w:t>
            </w:r>
            <w:r w:rsidRPr="008017D6">
              <w:rPr>
                <w:rFonts w:ascii="Garamond" w:hAnsi="Garamond"/>
                <w:szCs w:val="22"/>
                <w:lang w:val="ru-RU"/>
              </w:rPr>
              <w:t xml:space="preserve">, не позднее 4 февраля 2022 года представляют в Совет рынка подписанное уполномоченным лицом уведомление о выбранном варианте исполнения обязательств в соответствии с приложением 2 к соглашению о порядке исполнения обязательств.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>
            <w:pPr>
              <w:pStyle w:val="a5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8017D6">
              <w:rPr>
                <w:rFonts w:ascii="Garamond" w:hAnsi="Garamond"/>
                <w:szCs w:val="22"/>
                <w:lang w:val="ru-RU"/>
              </w:rPr>
              <w:t>В целях заключения соглашений о порядке исполнения обязательств участники оптового рынка – продавцы, намеренные заключить соглашение о порядке исполнения обязательств, не позднее 4 февраля 2022 года представляют в Совет рынка подписанное уполномоченным лицом уведомление о выбранном варианте исполнения обязательств в соответствии с приложением 2 к соглашению о порядке исполнения обязательств.</w:t>
            </w:r>
          </w:p>
        </w:tc>
      </w:tr>
      <w:tr w:rsidR="00774537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74537" w:rsidRPr="008017D6" w:rsidRDefault="00774537" w:rsidP="005D6C1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017D6">
              <w:rPr>
                <w:rFonts w:ascii="Garamond" w:hAnsi="Garamond"/>
                <w:b/>
                <w:color w:val="000000"/>
              </w:rPr>
              <w:t>18</w:t>
            </w:r>
            <w:r w:rsidRPr="008017D6">
              <w:rPr>
                <w:rFonts w:ascii="Garamond" w:hAnsi="Garamond"/>
                <w:b/>
              </w:rPr>
              <w:t>´</w:t>
            </w:r>
            <w:r w:rsidRPr="008017D6">
              <w:rPr>
                <w:rFonts w:ascii="Garamond" w:hAnsi="Garamond"/>
                <w:b/>
                <w:color w:val="000000"/>
              </w:rPr>
              <w:t>.22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Совет рынка не позднее 1</w:t>
            </w:r>
            <w:r w:rsidRPr="008017D6">
              <w:rPr>
                <w:rFonts w:ascii="Garamond" w:hAnsi="Garamond"/>
                <w:highlight w:val="yellow"/>
              </w:rPr>
              <w:t>4</w:t>
            </w:r>
            <w:r w:rsidRPr="008017D6">
              <w:rPr>
                <w:rFonts w:ascii="Garamond" w:hAnsi="Garamond"/>
              </w:rPr>
              <w:t xml:space="preserve">.03.2022 передает ЦФР подписанные сторонами с применением электронной подписи соглашения о порядке исполнения обязательств и Реестр заключенных участниками оптового рынка соглашений о порядке исполнения обязательств в формате, согласованном с ЦФР. При этом Совет рынка включает в Реестр только те соглашения </w:t>
            </w:r>
            <w:r w:rsidRPr="008017D6">
              <w:rPr>
                <w:rFonts w:ascii="Garamond" w:hAnsi="Garamond"/>
                <w:color w:val="000000"/>
              </w:rPr>
              <w:t>о порядке исполнения обязательств</w:t>
            </w:r>
            <w:r w:rsidRPr="008017D6">
              <w:rPr>
                <w:rFonts w:ascii="Garamond" w:hAnsi="Garamond"/>
              </w:rPr>
              <w:t>, которые:</w:t>
            </w:r>
          </w:p>
          <w:p w:rsidR="00774537" w:rsidRPr="008017D6" w:rsidRDefault="00774537" w:rsidP="005D6C11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jc w:val="both"/>
              <w:rPr>
                <w:szCs w:val="22"/>
                <w:lang w:val="ru-RU"/>
              </w:rPr>
            </w:pPr>
            <w:r w:rsidRPr="008017D6">
              <w:rPr>
                <w:szCs w:val="22"/>
                <w:lang w:val="ru-RU"/>
              </w:rPr>
              <w:t xml:space="preserve"> полностью соответствуют по форме и содержанию комплектам </w:t>
            </w:r>
            <w:r w:rsidRPr="008017D6">
              <w:rPr>
                <w:color w:val="000000"/>
                <w:szCs w:val="22"/>
                <w:lang w:val="ru-RU"/>
              </w:rPr>
              <w:t>соглашений о порядке исполнения обязательств</w:t>
            </w:r>
            <w:r w:rsidRPr="008017D6">
              <w:rPr>
                <w:szCs w:val="22"/>
                <w:lang w:val="ru-RU"/>
              </w:rPr>
              <w:t xml:space="preserve">, предоставленным участникам </w:t>
            </w:r>
            <w:r w:rsidRPr="008017D6">
              <w:rPr>
                <w:bCs/>
                <w:szCs w:val="22"/>
                <w:lang w:val="ru-RU"/>
              </w:rPr>
              <w:t xml:space="preserve">оптового рынка </w:t>
            </w:r>
            <w:r w:rsidRPr="008017D6">
              <w:rPr>
                <w:szCs w:val="22"/>
                <w:lang w:val="ru-RU"/>
              </w:rPr>
              <w:t xml:space="preserve">для подписания в соответствии с пунктом </w:t>
            </w:r>
            <w:r w:rsidRPr="008017D6">
              <w:rPr>
                <w:color w:val="000000"/>
                <w:szCs w:val="22"/>
                <w:lang w:val="ru-RU"/>
              </w:rPr>
              <w:t>18</w:t>
            </w:r>
            <w:r w:rsidRPr="008017D6">
              <w:rPr>
                <w:szCs w:val="22"/>
                <w:lang w:val="ru-RU"/>
              </w:rPr>
              <w:t>´</w:t>
            </w:r>
            <w:r w:rsidRPr="008017D6">
              <w:rPr>
                <w:color w:val="000000"/>
                <w:szCs w:val="22"/>
                <w:lang w:val="ru-RU"/>
              </w:rPr>
              <w:t>.21 настоящего Регламента;</w:t>
            </w:r>
          </w:p>
          <w:p w:rsidR="00774537" w:rsidRPr="008017D6" w:rsidRDefault="00774537" w:rsidP="005D6C11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jc w:val="both"/>
              <w:rPr>
                <w:szCs w:val="22"/>
                <w:lang w:val="ru-RU"/>
              </w:rPr>
            </w:pPr>
            <w:r w:rsidRPr="008017D6">
              <w:rPr>
                <w:szCs w:val="22"/>
                <w:lang w:val="ru-RU"/>
              </w:rPr>
              <w:t xml:space="preserve"> подписаны уполномоченными от имени участников оптового рынка лицами с применением электронной подписи.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537" w:rsidRPr="008017D6" w:rsidRDefault="00774537" w:rsidP="005D6C1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 xml:space="preserve">Совет рынка не позднее </w:t>
            </w:r>
            <w:r w:rsidRPr="008017D6">
              <w:rPr>
                <w:rFonts w:ascii="Garamond" w:hAnsi="Garamond"/>
                <w:highlight w:val="yellow"/>
              </w:rPr>
              <w:t>09</w:t>
            </w:r>
            <w:r w:rsidRPr="008017D6">
              <w:rPr>
                <w:rFonts w:ascii="Garamond" w:hAnsi="Garamond"/>
              </w:rPr>
              <w:t xml:space="preserve">.03.2022 передает ЦФР подписанные сторонами с применением электронной подписи соглашения о порядке исполнения обязательств и Реестр заключенных участниками оптового рынка соглашений о порядке исполнения обязательств в формате, согласованном с ЦФР. При этом Совет рынка включает в Реестр только те соглашения </w:t>
            </w:r>
            <w:r w:rsidRPr="008017D6">
              <w:rPr>
                <w:rFonts w:ascii="Garamond" w:hAnsi="Garamond"/>
                <w:color w:val="000000"/>
              </w:rPr>
              <w:t>о порядке исполнения обязательств</w:t>
            </w:r>
            <w:r w:rsidRPr="008017D6">
              <w:rPr>
                <w:rFonts w:ascii="Garamond" w:hAnsi="Garamond"/>
              </w:rPr>
              <w:t>, которые:</w:t>
            </w:r>
          </w:p>
          <w:p w:rsidR="00774537" w:rsidRPr="008017D6" w:rsidRDefault="00774537" w:rsidP="005D6C11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jc w:val="both"/>
              <w:rPr>
                <w:color w:val="000000"/>
                <w:szCs w:val="22"/>
                <w:lang w:val="ru-RU"/>
              </w:rPr>
            </w:pPr>
            <w:r w:rsidRPr="008017D6">
              <w:rPr>
                <w:szCs w:val="22"/>
                <w:lang w:val="ru-RU"/>
              </w:rPr>
              <w:t xml:space="preserve"> </w:t>
            </w:r>
            <w:r w:rsidRPr="008017D6">
              <w:rPr>
                <w:color w:val="000000"/>
                <w:szCs w:val="22"/>
                <w:lang w:val="ru-RU"/>
              </w:rPr>
              <w:t>полностью соответствуют по форме и содержанию комплектам соглашений о порядке исполнения обязательств, предоставленным участникам оптового рынка для подписания в соответствии с пунктом 18´.21 настоящего Регламента;</w:t>
            </w:r>
          </w:p>
          <w:p w:rsidR="00774537" w:rsidRPr="008017D6" w:rsidRDefault="00774537" w:rsidP="005D6C11">
            <w:pPr>
              <w:pStyle w:val="a3"/>
              <w:numPr>
                <w:ilvl w:val="0"/>
                <w:numId w:val="6"/>
              </w:numPr>
              <w:spacing w:before="120" w:after="120"/>
              <w:ind w:left="0" w:firstLine="567"/>
              <w:jc w:val="both"/>
              <w:rPr>
                <w:szCs w:val="22"/>
                <w:lang w:val="ru-RU"/>
              </w:rPr>
            </w:pPr>
            <w:r w:rsidRPr="008017D6">
              <w:rPr>
                <w:color w:val="000000"/>
                <w:szCs w:val="22"/>
                <w:lang w:val="ru-RU"/>
              </w:rPr>
              <w:t xml:space="preserve"> подписаны уполномоченными от имени участников оптового рынка лицами с применением электронной подписи.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E4072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>
            <w:pPr>
              <w:pStyle w:val="3"/>
            </w:pPr>
            <w:r w:rsidRPr="008017D6">
              <w:t>Добавить пункты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2F" w:rsidRPr="008017D6" w:rsidRDefault="00D46B87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18</w:t>
            </w:r>
            <w:r w:rsidRPr="008017D6">
              <w:rPr>
                <w:rFonts w:ascii="Garamond" w:hAnsi="Garamond"/>
                <w:highlight w:val="yellow"/>
              </w:rPr>
              <w:t>´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.23. </w:t>
            </w:r>
            <w:r w:rsidRPr="008017D6">
              <w:rPr>
                <w:rFonts w:ascii="Garamond" w:hAnsi="Garamond"/>
                <w:highlight w:val="yellow"/>
              </w:rPr>
              <w:t>ЦФР принимает к учету соглашения о порядке исполнения обязательств 1</w:t>
            </w:r>
            <w:r w:rsidR="00607491" w:rsidRPr="008017D6">
              <w:rPr>
                <w:rFonts w:ascii="Garamond" w:hAnsi="Garamond"/>
                <w:highlight w:val="yellow"/>
              </w:rPr>
              <w:t>1</w:t>
            </w:r>
            <w:r w:rsidRPr="008017D6">
              <w:rPr>
                <w:rFonts w:ascii="Garamond" w:hAnsi="Garamond"/>
                <w:highlight w:val="yellow"/>
              </w:rPr>
              <w:t>.03.2022.</w:t>
            </w:r>
          </w:p>
          <w:p w:rsidR="00E4072F" w:rsidRPr="008017D6" w:rsidRDefault="007D7CD0">
            <w:pPr>
              <w:pStyle w:val="a5"/>
              <w:ind w:left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Н</w:t>
            </w:r>
            <w:r w:rsidR="00D46B87"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ачиная с 2</w:t>
            </w:r>
            <w:r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0</w:t>
            </w:r>
            <w:r w:rsidR="00D46B87"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.0</w:t>
            </w:r>
            <w:r w:rsidR="00D46B87" w:rsidRPr="008017D6">
              <w:rPr>
                <w:rFonts w:ascii="Garamond" w:hAnsi="Garamond"/>
                <w:bCs/>
                <w:szCs w:val="22"/>
                <w:highlight w:val="yellow"/>
                <w:lang w:val="en-US"/>
              </w:rPr>
              <w:t>5</w:t>
            </w:r>
            <w:r w:rsidR="00D46B87"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.2022 ЦФР:</w:t>
            </w:r>
          </w:p>
          <w:p w:rsidR="00E4072F" w:rsidRPr="008017D6" w:rsidRDefault="00D46B87">
            <w:pPr>
              <w:pStyle w:val="a5"/>
              <w:numPr>
                <w:ilvl w:val="0"/>
                <w:numId w:val="12"/>
              </w:numPr>
              <w:tabs>
                <w:tab w:val="left" w:pos="758"/>
              </w:tabs>
              <w:ind w:left="0" w:firstLine="567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в порядке и в сроки, установленные приложением 114.17 к настоящему Регламенту, в отношении соглашений о порядке исполнения обязательств, </w:t>
            </w:r>
            <w:r w:rsidR="00A138AA"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заключенных на условиях </w:t>
            </w:r>
            <w:r w:rsidR="00034CDF" w:rsidRPr="008017D6">
              <w:rPr>
                <w:rFonts w:ascii="Garamond" w:hAnsi="Garamond"/>
                <w:szCs w:val="22"/>
                <w:highlight w:val="yellow"/>
                <w:lang w:val="ru-RU"/>
              </w:rPr>
              <w:t>варианта 2 (Оплата денежными средствами с отсрочкой на 13 лет)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приложени</w:t>
            </w:r>
            <w:r w:rsidR="00034CDF" w:rsidRPr="008017D6">
              <w:rPr>
                <w:rFonts w:ascii="Garamond" w:hAnsi="Garamond"/>
                <w:szCs w:val="22"/>
                <w:highlight w:val="yellow"/>
                <w:lang w:val="ru-RU"/>
              </w:rPr>
              <w:t>я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2 </w:t>
            </w:r>
            <w:r w:rsidR="00034CDF" w:rsidRPr="008017D6">
              <w:rPr>
                <w:rFonts w:ascii="Garamond" w:hAnsi="Garamond"/>
                <w:szCs w:val="22"/>
                <w:highlight w:val="yellow"/>
                <w:lang w:val="ru-RU"/>
              </w:rPr>
              <w:t>к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соглашению, </w:t>
            </w:r>
            <w:r w:rsidR="007D7CD0" w:rsidRPr="008017D6">
              <w:rPr>
                <w:rFonts w:ascii="Garamond" w:hAnsi="Garamond"/>
                <w:szCs w:val="22"/>
                <w:highlight w:val="yellow"/>
                <w:lang w:val="ru-RU"/>
              </w:rPr>
              <w:t>формирует</w:t>
            </w:r>
            <w:r w:rsidR="007D7CD0"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</w:t>
            </w:r>
            <w:r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обязательства по оплате с измененными сроками исполнения, предусмотренными данными соглашениями;</w:t>
            </w:r>
          </w:p>
          <w:p w:rsidR="00E4072F" w:rsidRPr="008017D6" w:rsidRDefault="00D46B87">
            <w:pPr>
              <w:pStyle w:val="a5"/>
              <w:numPr>
                <w:ilvl w:val="0"/>
                <w:numId w:val="12"/>
              </w:numPr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 уведомляет покупателя и продавца об изменении дат платежа путем публикации </w:t>
            </w:r>
            <w:r w:rsid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о</w:t>
            </w:r>
            <w:r w:rsidRPr="008017D6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тчета о состоянии обязательств в соответствии с разделом 9 настоящего Регламента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18</w:t>
            </w:r>
            <w:r w:rsidRPr="008017D6">
              <w:rPr>
                <w:rFonts w:ascii="Garamond" w:hAnsi="Garamond"/>
                <w:highlight w:val="yellow"/>
              </w:rPr>
              <w:t>´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.24. ЦФР прекращает учет всех соглашений о порядке исполнения обязательств, </w:t>
            </w:r>
            <w:r w:rsidRPr="008017D6">
              <w:rPr>
                <w:rFonts w:ascii="Garamond" w:hAnsi="Garamond"/>
                <w:highlight w:val="yellow"/>
              </w:rPr>
              <w:t>заключенных покупателем,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8017D6">
              <w:rPr>
                <w:rFonts w:ascii="Garamond" w:hAnsi="Garamond"/>
                <w:highlight w:val="yellow"/>
              </w:rPr>
              <w:t>в порядке, предусмотренном настоящим пунктом, при наступлении любого из следующих событий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bCs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нарушени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покупателем порядка исполнения обязательств по оплате электрической энергии и (или) мощности, определяемого в соответствии с приложениями 1 к соглашениям о порядке исполнения обязательств, хотя бы перед одним продавцом;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нарушени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итогам квартала покупателем порядка исполнения обязательств по оплате электрической энергии и (или) мощности, определяемого в соответствии с приложениями 2 к соглашениям о порядке исполнения обязательств, хотя бы перед одним продавцом;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расторжени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 соглашению участников оптового рынка, заключивших соглашение о порядке исполнения обязательств, любого из соглашений о порядке исполнения обязательств, заключенных с данным покупателем;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приняти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судом решения о расторжении любого из соглашений о порядке исполнения обязательств, заключенных с данным покупателем, или признани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любого из указанных соглашений недействительным, при условии вступления такого решения в законную силу;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получени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ЦФР одностороннего отказа покупателя от любого из соглашений о порядке исполнения обязательств, заключенных с данным покупателем;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лишени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покупателя статуса субъекта оптового рынка;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приняти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арбитражным судом определения о признании требований заявителя о признании покупателя банкротом обоснованными и о введении в отношении покупателя наблюдения в соответствии с Федеральным законом «О несостоятельности (банкротстве)»;</w:t>
            </w:r>
          </w:p>
          <w:p w:rsidR="00E4072F" w:rsidRPr="008017D6" w:rsidRDefault="00D46B87">
            <w:pPr>
              <w:pStyle w:val="a5"/>
              <w:numPr>
                <w:ilvl w:val="0"/>
                <w:numId w:val="14"/>
              </w:numPr>
              <w:tabs>
                <w:tab w:val="left" w:pos="339"/>
              </w:tabs>
              <w:ind w:left="33" w:firstLine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опубликовани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>и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покупателем в Едином федеральном реестре сведений о фактах деятельности юридических лиц сообщения о намерении обратиться с заявлением о признании себя банкротом.</w:t>
            </w:r>
          </w:p>
          <w:p w:rsidR="00E4072F" w:rsidRDefault="00D46B87" w:rsidP="00E34D9B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highlight w:val="yellow"/>
              </w:rPr>
              <w:t>При установлении наступления событий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, указанных в подп. 1</w:t>
            </w:r>
            <w:r w:rsidR="00FC0CB9">
              <w:rPr>
                <w:rFonts w:ascii="Garamond" w:hAnsi="Garamond"/>
                <w:color w:val="000000"/>
                <w:highlight w:val="yellow"/>
              </w:rPr>
              <w:t xml:space="preserve">,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2 настоящего пункта, ЦФР не учитывает </w:t>
            </w:r>
            <w:r w:rsidRPr="008017D6">
              <w:rPr>
                <w:rFonts w:ascii="Garamond" w:hAnsi="Garamond"/>
                <w:highlight w:val="yellow"/>
                <w:lang w:eastAsia="ru-RU"/>
              </w:rPr>
              <w:t>обязательства по оплате перед участниками,</w:t>
            </w:r>
            <w:r w:rsidRPr="008017D6">
              <w:rPr>
                <w:rFonts w:ascii="Garamond" w:hAnsi="Garamond"/>
                <w:highlight w:val="yellow"/>
              </w:rPr>
              <w:t xml:space="preserve"> в отношении которых арбитражным судом принято решение о признании </w:t>
            </w:r>
            <w:r w:rsidRPr="008017D6">
              <w:rPr>
                <w:rFonts w:ascii="Garamond" w:hAnsi="Garamond" w:cs="Garamond"/>
                <w:highlight w:val="yellow"/>
              </w:rPr>
              <w:t>банкротом и об открытии конкурсного производства, а также перед участниками, в отношении которых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</w:t>
            </w:r>
            <w:r w:rsidR="00E34D9B">
              <w:rPr>
                <w:rFonts w:ascii="Garamond" w:hAnsi="Garamond" w:cs="Garamond"/>
                <w:highlight w:val="yellow"/>
              </w:rPr>
              <w:t xml:space="preserve"> зарегистрированных за ними ГТП</w:t>
            </w:r>
            <w:r w:rsidRPr="008017D6">
              <w:rPr>
                <w:rFonts w:ascii="Garamond" w:hAnsi="Garamond"/>
                <w:highlight w:val="yellow"/>
              </w:rPr>
              <w:t>.</w:t>
            </w:r>
          </w:p>
          <w:p w:rsidR="00741CB2" w:rsidRPr="00F17218" w:rsidRDefault="00741CB2" w:rsidP="00741CB2">
            <w:pPr>
              <w:spacing w:before="60" w:after="60"/>
              <w:ind w:firstLine="601"/>
              <w:jc w:val="both"/>
              <w:rPr>
                <w:rFonts w:ascii="Garamond" w:hAnsi="Garamond" w:cs="Garamond"/>
                <w:highlight w:val="yellow"/>
              </w:rPr>
            </w:pPr>
            <w:r w:rsidRPr="00F17218">
              <w:rPr>
                <w:rFonts w:ascii="Garamond" w:hAnsi="Garamond" w:cs="Garamond"/>
                <w:highlight w:val="yellow"/>
              </w:rPr>
              <w:t>ЦФР фиксирует наступление событий, указанных в подп. 1 настоящего пункта, в следующих случаях:</w:t>
            </w:r>
          </w:p>
          <w:p w:rsidR="00741CB2" w:rsidRPr="00F17218" w:rsidRDefault="00741CB2" w:rsidP="00741CB2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cs="Garamond"/>
                <w:highlight w:val="yellow"/>
                <w:lang w:val="ru-RU"/>
              </w:rPr>
            </w:pPr>
            <w:r w:rsidRPr="00F17218">
              <w:rPr>
                <w:rFonts w:cs="Garamond"/>
                <w:highlight w:val="yellow"/>
                <w:lang w:val="ru-RU"/>
              </w:rPr>
              <w:t xml:space="preserve">если по информации, учтенной по состоянию на 25.04.2022, у покупателя имеется задолженность по итогам 31.03.2022 перед продавцами, заключившими с ним соглашения о порядке исполнения обязательств, за расчетные периоды до 1 января 2022 года по заключаемым в соответствии с </w:t>
            </w:r>
            <w:r w:rsidRPr="007A658C">
              <w:rPr>
                <w:rFonts w:cs="Garamond"/>
                <w:i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cs="Garamond"/>
                <w:highlight w:val="yellow"/>
                <w:lang w:val="ru-RU"/>
              </w:rPr>
              <w:t xml:space="preserve"> договорам</w:t>
            </w:r>
            <w:r w:rsidRPr="00F17218">
              <w:rPr>
                <w:rFonts w:cs="Garamond"/>
                <w:highlight w:val="yellow"/>
                <w:lang w:val="ru-RU"/>
              </w:rPr>
              <w:t>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БР, в отношении которой до 28.02.2022 (включительно) не были заключены договоры уступки прав (цессии) в соответствии с разделом 14 настоящего Регламента, в размере, превышающем 5</w:t>
            </w:r>
            <w:r>
              <w:rPr>
                <w:rFonts w:cs="Garamond"/>
                <w:highlight w:val="yellow"/>
                <w:lang w:val="ru-RU"/>
              </w:rPr>
              <w:t> </w:t>
            </w:r>
            <w:r w:rsidRPr="00F17218">
              <w:rPr>
                <w:rFonts w:cs="Garamond"/>
                <w:highlight w:val="yellow"/>
                <w:lang w:val="ru-RU"/>
              </w:rPr>
              <w:t>% от такой задолженности совокупно перед указанными продавцами, опубликованной в Отчете о состоянии обязательств (приложение 16 к настоящему Регламенту) и Отчете о состоянии обязательств по договорам уступки прав требования (цессии) (приложение 13.1 к настоящему Регламенту) за 01.03.2022;</w:t>
            </w:r>
          </w:p>
          <w:p w:rsidR="00741CB2" w:rsidRPr="00741CB2" w:rsidRDefault="00741CB2" w:rsidP="00741CB2">
            <w:pPr>
              <w:pStyle w:val="a3"/>
              <w:numPr>
                <w:ilvl w:val="0"/>
                <w:numId w:val="22"/>
              </w:numPr>
              <w:spacing w:before="120" w:after="120" w:line="259" w:lineRule="auto"/>
              <w:ind w:left="317" w:hanging="284"/>
              <w:contextualSpacing w:val="0"/>
              <w:jc w:val="both"/>
              <w:rPr>
                <w:rFonts w:eastAsia="Calibri" w:cs="Garamond"/>
                <w:szCs w:val="22"/>
                <w:highlight w:val="yellow"/>
                <w:lang w:val="ru-RU"/>
              </w:rPr>
            </w:pPr>
            <w:r w:rsidRPr="00F17218">
              <w:rPr>
                <w:rFonts w:cs="Garamond"/>
                <w:highlight w:val="yellow"/>
                <w:lang w:val="ru-RU"/>
              </w:rPr>
              <w:t>если по информации, учтенной по состоянию на 25.05.2022, у покупателя</w:t>
            </w:r>
            <w:r w:rsidRPr="00F17218">
              <w:rPr>
                <w:rFonts w:eastAsia="Calibri" w:cs="Garamond"/>
                <w:szCs w:val="22"/>
                <w:highlight w:val="yellow"/>
                <w:lang w:val="ru-RU"/>
              </w:rPr>
              <w:t xml:space="preserve"> </w:t>
            </w:r>
            <w:r w:rsidRPr="00F17218">
              <w:rPr>
                <w:rFonts w:cs="Garamond"/>
                <w:highlight w:val="yellow"/>
                <w:lang w:val="ru-RU"/>
              </w:rPr>
              <w:t xml:space="preserve">имеется задолженность по итогам </w:t>
            </w:r>
            <w:r w:rsidRPr="00F17218">
              <w:rPr>
                <w:rFonts w:eastAsia="Calibri" w:cs="Garamond"/>
                <w:szCs w:val="22"/>
                <w:highlight w:val="yellow"/>
                <w:lang w:val="ru-RU"/>
              </w:rPr>
              <w:t>10.04.2022 хотя бы перед одним продавцом, заключившим с ним соглашение о порядке исполнения обязательств,</w:t>
            </w:r>
            <w:r w:rsidRPr="00F17218">
              <w:rPr>
                <w:rFonts w:cs="Garamond"/>
                <w:highlight w:val="yellow"/>
                <w:lang w:val="ru-RU"/>
              </w:rPr>
              <w:t xml:space="preserve"> за расчетные периоды до 1</w:t>
            </w:r>
            <w:r w:rsidRPr="00F17218">
              <w:rPr>
                <w:rFonts w:cs="Garamond"/>
                <w:highlight w:val="yellow"/>
              </w:rPr>
              <w:t> </w:t>
            </w:r>
            <w:r w:rsidRPr="00F17218">
              <w:rPr>
                <w:rFonts w:cs="Garamond"/>
                <w:highlight w:val="yellow"/>
                <w:lang w:val="ru-RU"/>
              </w:rPr>
              <w:t xml:space="preserve">января 2022 года по любому из заключаемых в соответствии с </w:t>
            </w:r>
            <w:r w:rsidRPr="007A658C">
              <w:rPr>
                <w:rFonts w:cs="Garamond"/>
                <w:i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F17218">
              <w:rPr>
                <w:rFonts w:cs="Garamond"/>
                <w:highlight w:val="yellow"/>
                <w:lang w:val="ru-RU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БР, в отношении которой до 28.02.2022 (включительно) не были заключены договоры уступки прав (цессии) в соответствии с разделом 14 настоящего Регламента</w:t>
            </w:r>
            <w:r w:rsidRPr="00F17218">
              <w:rPr>
                <w:rFonts w:eastAsia="Calibri" w:cs="Garamond"/>
                <w:szCs w:val="22"/>
                <w:highlight w:val="yellow"/>
                <w:lang w:val="ru-RU"/>
              </w:rPr>
              <w:t>.</w:t>
            </w:r>
          </w:p>
          <w:p w:rsidR="00E4072F" w:rsidRPr="008017D6" w:rsidRDefault="00AA64BD" w:rsidP="007F2BAD">
            <w:pPr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highlight w:val="yellow"/>
              </w:rPr>
              <w:t xml:space="preserve">По итогам первого и второго кварталов 2022 года 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ЦФР фиксирует наступление событий, указанных в подп. 2 настоящего пункта, в случае если </w:t>
            </w:r>
            <w:r w:rsidR="00D46B87" w:rsidRPr="008017D6">
              <w:rPr>
                <w:rFonts w:ascii="Garamond" w:hAnsi="Garamond" w:cs="Garamond"/>
                <w:highlight w:val="yellow"/>
              </w:rPr>
              <w:t xml:space="preserve">по информации, учтенной 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по итогам </w:t>
            </w:r>
            <w:r w:rsidR="00C7799C" w:rsidRPr="008017D6">
              <w:rPr>
                <w:rFonts w:ascii="Garamond" w:hAnsi="Garamond"/>
                <w:highlight w:val="yellow"/>
              </w:rPr>
              <w:t>30.06.2022 и 30.09.2022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, у покупателя хотя бы перед одним продавцом, заключившим с ним такое соглашение, </w:t>
            </w:r>
            <w:r w:rsidR="00AB4B48" w:rsidRPr="008017D6">
              <w:rPr>
                <w:rFonts w:ascii="Garamond" w:hAnsi="Garamond"/>
                <w:highlight w:val="yellow"/>
              </w:rPr>
              <w:t xml:space="preserve">по итогам </w:t>
            </w:r>
            <w:r w:rsidR="00D46B87" w:rsidRPr="008017D6">
              <w:rPr>
                <w:rFonts w:ascii="Garamond" w:hAnsi="Garamond"/>
                <w:highlight w:val="yellow"/>
              </w:rPr>
              <w:t>1</w:t>
            </w:r>
            <w:r w:rsidR="00AB4B48" w:rsidRPr="008017D6">
              <w:rPr>
                <w:rFonts w:ascii="Garamond" w:hAnsi="Garamond"/>
                <w:highlight w:val="yellow"/>
              </w:rPr>
              <w:t>5</w:t>
            </w:r>
            <w:r w:rsidR="00C7799C" w:rsidRPr="008017D6">
              <w:rPr>
                <w:rFonts w:ascii="Garamond" w:hAnsi="Garamond"/>
                <w:highlight w:val="yellow"/>
              </w:rPr>
              <w:t>.05.2022 и 1</w:t>
            </w:r>
            <w:r w:rsidR="00AB4B48" w:rsidRPr="008017D6">
              <w:rPr>
                <w:rFonts w:ascii="Garamond" w:hAnsi="Garamond"/>
                <w:highlight w:val="yellow"/>
              </w:rPr>
              <w:t>5</w:t>
            </w:r>
            <w:r w:rsidR="00C7799C" w:rsidRPr="008017D6">
              <w:rPr>
                <w:rFonts w:ascii="Garamond" w:hAnsi="Garamond"/>
                <w:highlight w:val="yellow"/>
              </w:rPr>
              <w:t>.08.2022 (соответственно)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 имеется задолженность по обязательствам по оплате электрической энергии и (или) мощности за расчетные периоды до </w:t>
            </w:r>
            <w:r w:rsidR="00273916" w:rsidRPr="008017D6">
              <w:rPr>
                <w:rFonts w:ascii="Garamond" w:hAnsi="Garamond"/>
                <w:highlight w:val="yellow"/>
              </w:rPr>
              <w:t xml:space="preserve">окончания </w:t>
            </w:r>
            <w:r w:rsidR="00BD494F" w:rsidRPr="008017D6">
              <w:rPr>
                <w:rFonts w:ascii="Garamond" w:hAnsi="Garamond"/>
                <w:highlight w:val="yellow"/>
              </w:rPr>
              <w:t xml:space="preserve">первого и второго 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квартала </w:t>
            </w:r>
            <w:r w:rsidR="00BD494F" w:rsidRPr="008017D6">
              <w:rPr>
                <w:rFonts w:ascii="Garamond" w:hAnsi="Garamond"/>
                <w:highlight w:val="yellow"/>
              </w:rPr>
              <w:t xml:space="preserve">2022 года (соответственно) </w:t>
            </w:r>
            <w:r w:rsidR="00D46B87" w:rsidRPr="008017D6">
              <w:rPr>
                <w:rFonts w:ascii="Garamond" w:hAnsi="Garamond"/>
                <w:highlight w:val="yellow"/>
              </w:rPr>
              <w:t>по любому</w:t>
            </w:r>
            <w:r w:rsidR="00D46B87" w:rsidRPr="008017D6">
              <w:rPr>
                <w:rFonts w:ascii="Garamond" w:hAnsi="Garamond"/>
                <w:color w:val="000000"/>
                <w:highlight w:val="yellow"/>
              </w:rPr>
              <w:t xml:space="preserve"> из 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заключаемых в соответствии с </w:t>
            </w:r>
            <w:r w:rsidR="00D46B87" w:rsidRPr="008017D6">
              <w:rPr>
                <w:rFonts w:ascii="Garamond" w:hAnsi="Garamond"/>
                <w:i/>
                <w:highlight w:val="yellow"/>
              </w:rPr>
              <w:t>Договором о присоединении к торговой системе оптового рынка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 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</w:t>
            </w:r>
            <w:r w:rsidR="005F7D7B" w:rsidRPr="008017D6">
              <w:rPr>
                <w:rFonts w:ascii="Garamond" w:hAnsi="Garamond"/>
                <w:highlight w:val="yellow"/>
              </w:rPr>
              <w:t xml:space="preserve"> перед продавцом, заключившим такое соглашение на условиях варианта 1 (Оплата векселями) приложения 2 к соглашению</w:t>
            </w:r>
            <w:r w:rsidR="00D46B87" w:rsidRPr="008017D6">
              <w:rPr>
                <w:rFonts w:ascii="Garamond" w:hAnsi="Garamond"/>
                <w:highlight w:val="yellow"/>
              </w:rPr>
              <w:t xml:space="preserve">, в отношении которой </w:t>
            </w:r>
            <w:r w:rsidR="00125123" w:rsidRPr="008017D6">
              <w:rPr>
                <w:rFonts w:ascii="Garamond" w:hAnsi="Garamond"/>
                <w:highlight w:val="yellow"/>
              </w:rPr>
              <w:t xml:space="preserve">до последнего рабочего дня </w:t>
            </w:r>
            <w:r w:rsidR="00614A99" w:rsidRPr="008017D6">
              <w:rPr>
                <w:rFonts w:ascii="Garamond" w:hAnsi="Garamond"/>
                <w:highlight w:val="yellow"/>
              </w:rPr>
              <w:t xml:space="preserve">соответствующего </w:t>
            </w:r>
            <w:r w:rsidR="00125123" w:rsidRPr="008017D6">
              <w:rPr>
                <w:rFonts w:ascii="Garamond" w:hAnsi="Garamond"/>
                <w:highlight w:val="yellow"/>
              </w:rPr>
              <w:t xml:space="preserve">квартала (включительно) </w:t>
            </w:r>
            <w:r w:rsidR="00D46B87" w:rsidRPr="008017D6">
              <w:rPr>
                <w:rFonts w:ascii="Garamond" w:hAnsi="Garamond"/>
                <w:highlight w:val="yellow"/>
              </w:rPr>
              <w:t>не были заключены договоры уступки прав (цессии) в соответствии с разделом 14 настоящего Регламента.</w:t>
            </w:r>
          </w:p>
          <w:p w:rsidR="00E4072F" w:rsidRPr="008017D6" w:rsidRDefault="00D46B87">
            <w:pPr>
              <w:pStyle w:val="a5"/>
              <w:tabs>
                <w:tab w:val="left" w:pos="1026"/>
              </w:tabs>
              <w:spacing w:after="60" w:line="254" w:lineRule="auto"/>
              <w:ind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Не позднее одного рабочего дня, следующего за днем, когда ЦФР стало известно о наступлении событий, указанных в подп. 1</w:t>
            </w:r>
            <w:r w:rsidR="00FC0CB9">
              <w:rPr>
                <w:rFonts w:ascii="Garamond" w:hAnsi="Garamond"/>
                <w:szCs w:val="22"/>
                <w:highlight w:val="yellow"/>
                <w:lang w:val="ru-RU"/>
              </w:rPr>
              <w:t xml:space="preserve">, 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2 настоящего пункта, ЦФР информирует:</w:t>
            </w:r>
          </w:p>
          <w:p w:rsidR="00E4072F" w:rsidRPr="008017D6" w:rsidRDefault="00D46B87">
            <w:pPr>
              <w:pStyle w:val="a5"/>
              <w:tabs>
                <w:tab w:val="left" w:pos="1026"/>
              </w:tabs>
              <w:spacing w:after="60" w:line="254" w:lineRule="auto"/>
              <w:ind w:firstLine="601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– соответствующего покупателя, заключившего соглашение о порядке исполнения обязательств, о просрочке исполнения обязательств по оплате путем публикации уведомлений по форме приложения 114.18 к настоящему Регламенту в разделе с ограниченным в соответствии с Правилами ЭДО СЭД КО доступом на официальном интернет-сайте КО;</w:t>
            </w:r>
          </w:p>
          <w:p w:rsidR="00E4072F" w:rsidRPr="008017D6" w:rsidRDefault="00D46B87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highlight w:val="yellow"/>
              </w:rPr>
              <w:t>– Совет рынка путем направления письма о просрочке исполнения обязательств по оплате на бумажном носителе за подписью уполномоченного лица.</w:t>
            </w:r>
          </w:p>
          <w:p w:rsidR="00E4072F" w:rsidRPr="008017D6" w:rsidRDefault="00D46B87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В случае расторжения соглашения о порядке исполнения обязательств в соответствии с подп. 3 настоящего пункта, участник оптового рынка (покупатель или продавец в соглашении о порядке исполнения обязательств) обязан направить ЦФР уведомление о расторжении соглашения о порядке исполнения обязательств по форме приложения 114.19 к настоящему Регламенту на бумажном носителе, подписанное от имени покупателя и продавца лицами, имеющими право действовать от имени организации без доверенности.</w:t>
            </w:r>
            <w:r w:rsidRPr="008017D6">
              <w:rPr>
                <w:rFonts w:ascii="Garamond" w:hAnsi="Garamond"/>
                <w:highlight w:val="yellow"/>
              </w:rPr>
              <w:t xml:space="preserve"> </w:t>
            </w:r>
          </w:p>
          <w:p w:rsidR="00E4072F" w:rsidRPr="008017D6" w:rsidRDefault="00D46B87">
            <w:pPr>
              <w:pStyle w:val="a3"/>
              <w:tabs>
                <w:tab w:val="left" w:pos="885"/>
              </w:tabs>
              <w:spacing w:before="120" w:after="120" w:line="259" w:lineRule="auto"/>
              <w:ind w:left="0" w:firstLine="601"/>
              <w:contextualSpacing w:val="0"/>
              <w:jc w:val="both"/>
              <w:rPr>
                <w:color w:val="000000"/>
                <w:szCs w:val="22"/>
                <w:highlight w:val="yellow"/>
                <w:lang w:val="ru-RU"/>
              </w:rPr>
            </w:pPr>
            <w:r w:rsidRPr="008017D6">
              <w:rPr>
                <w:szCs w:val="22"/>
                <w:highlight w:val="yellow"/>
                <w:lang w:val="ru-RU"/>
              </w:rPr>
              <w:t xml:space="preserve">В случае расторжения соглашения о порядке исполнения обязательств или признания его недействительным в соответствии с </w:t>
            </w:r>
            <w:r w:rsidRPr="008017D6">
              <w:rPr>
                <w:color w:val="000000"/>
                <w:szCs w:val="22"/>
                <w:highlight w:val="yellow"/>
                <w:lang w:val="ru-RU"/>
              </w:rPr>
              <w:t xml:space="preserve">подп. 4 настоящего пункта, участник оптового рынка (покупатель или продавец в соглашении о </w:t>
            </w:r>
            <w:r w:rsidRPr="008017D6">
              <w:rPr>
                <w:szCs w:val="22"/>
                <w:highlight w:val="yellow"/>
                <w:lang w:val="ru-RU"/>
              </w:rPr>
              <w:t>порядке исполнения обязательств</w:t>
            </w:r>
            <w:r w:rsidRPr="008017D6">
              <w:rPr>
                <w:color w:val="000000"/>
                <w:szCs w:val="22"/>
                <w:highlight w:val="yellow"/>
                <w:lang w:val="ru-RU"/>
              </w:rPr>
              <w:t xml:space="preserve">) обязан направить ЦФР уведомление о расторжении соглашения о </w:t>
            </w:r>
            <w:r w:rsidRPr="008017D6">
              <w:rPr>
                <w:szCs w:val="22"/>
                <w:highlight w:val="yellow"/>
                <w:lang w:val="ru-RU"/>
              </w:rPr>
              <w:t>порядке исполнения обязательств</w:t>
            </w:r>
            <w:r w:rsidRPr="008017D6">
              <w:rPr>
                <w:color w:val="000000"/>
                <w:szCs w:val="22"/>
                <w:highlight w:val="yellow"/>
                <w:lang w:val="ru-RU"/>
              </w:rPr>
              <w:t xml:space="preserve"> по форме приложения 114.20 к настоящему Регламенту на бумажном носителе за подписью уполномоченного лица с приложением копии судебного акта, предусматривающего решение о расторжении соглашения о </w:t>
            </w:r>
            <w:r w:rsidRPr="008017D6">
              <w:rPr>
                <w:szCs w:val="22"/>
                <w:highlight w:val="yellow"/>
                <w:lang w:val="ru-RU"/>
              </w:rPr>
              <w:t>порядке исполнения обязательств</w:t>
            </w:r>
            <w:r w:rsidRPr="008017D6">
              <w:rPr>
                <w:color w:val="000000"/>
                <w:szCs w:val="22"/>
                <w:highlight w:val="yellow"/>
                <w:lang w:val="ru-RU"/>
              </w:rPr>
              <w:t xml:space="preserve"> или признании соглашения о </w:t>
            </w:r>
            <w:r w:rsidRPr="008017D6">
              <w:rPr>
                <w:szCs w:val="22"/>
                <w:highlight w:val="yellow"/>
                <w:lang w:val="ru-RU"/>
              </w:rPr>
              <w:t>порядке исполнения обязательств</w:t>
            </w:r>
            <w:r w:rsidRPr="008017D6">
              <w:rPr>
                <w:color w:val="000000"/>
                <w:szCs w:val="22"/>
                <w:highlight w:val="yellow"/>
                <w:lang w:val="ru-RU"/>
              </w:rPr>
              <w:t xml:space="preserve"> недействительным, при условии вступления такого решения в законную силу, 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E4072F" w:rsidRPr="008017D6" w:rsidRDefault="00D46B87">
            <w:pPr>
              <w:pStyle w:val="a3"/>
              <w:tabs>
                <w:tab w:val="left" w:pos="885"/>
              </w:tabs>
              <w:spacing w:before="120" w:after="120" w:line="259" w:lineRule="auto"/>
              <w:ind w:left="0" w:firstLine="601"/>
              <w:jc w:val="both"/>
              <w:rPr>
                <w:color w:val="000000"/>
                <w:szCs w:val="22"/>
                <w:lang w:val="ru-RU"/>
              </w:rPr>
            </w:pPr>
            <w:r w:rsidRPr="008017D6">
              <w:rPr>
                <w:color w:val="000000"/>
                <w:szCs w:val="22"/>
                <w:highlight w:val="yellow"/>
                <w:lang w:val="ru-RU"/>
              </w:rPr>
              <w:t>В случае невозможности определить на основании предоставленной участником оптового рынка копии судебного акта, в отношении какого соглашения о порядке исполнения обязательств принято решение, в дополнение к вышеуказанным документам участник оптового рынка предоставляет в ЦФР копию искового заявления, либо копию заявления о выдаче судебного приказа, либо копию мирового соглашения.</w:t>
            </w:r>
          </w:p>
          <w:p w:rsidR="00E4072F" w:rsidRPr="008017D6" w:rsidRDefault="00D46B87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В целях прекращения учета соглашений о порядке исполнения обязательств по основанию, предусмотренному в подп. 5 настоящего пункта, покупатель направляет ЦФР уведомление об отказе по форме приложения 3 к соглашению о порядке исполнения обязательств на бумажном носителе за подписью уполномоченного лица,</w:t>
            </w:r>
            <w:r w:rsidRPr="008017D6">
              <w:rPr>
                <w:rFonts w:ascii="Garamond" w:hAnsi="Garamond"/>
                <w:highlight w:val="yellow"/>
              </w:rPr>
              <w:t xml:space="preserve">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а также оригиналы или нотариально заверенные копии документов, подтверждающих полномочия лиц, подписавших уведомление.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При установлении наступления события, указанного в подп. </w:t>
            </w:r>
            <w:r w:rsidR="00A53723" w:rsidRPr="008017D6">
              <w:rPr>
                <w:rFonts w:ascii="Garamond" w:hAnsi="Garamond"/>
                <w:color w:val="000000"/>
                <w:highlight w:val="yellow"/>
              </w:rPr>
              <w:t>8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настоящего пункта, ЦФР ежемесячно в срок до 7</w:t>
            </w:r>
            <w:r w:rsidR="00FC0CB9">
              <w:rPr>
                <w:rFonts w:ascii="Garamond" w:hAnsi="Garamond"/>
                <w:color w:val="000000"/>
                <w:highlight w:val="yellow"/>
              </w:rPr>
              <w:t>-го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числа каждого месяца осуществляет проверку наличия/отсутствия в Едином федеральном реестре сведений о фактах деятельности юридических лиц опубликованного покупателем сообщения о намерении обратиться с заявлением о признании себя банкротом. Покупатель при совершении действий по опубликованию в указанном реестре сообщения о намерении обратиться с заявлением о признании себя банкротом одновременно предоставляет ЦФР уведомление по форме приложения 114.2</w:t>
            </w:r>
            <w:r w:rsidR="00A53723" w:rsidRPr="008017D6">
              <w:rPr>
                <w:rFonts w:ascii="Garamond" w:hAnsi="Garamond"/>
                <w:color w:val="000000"/>
                <w:highlight w:val="yellow"/>
              </w:rPr>
              <w:t>1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к настоящему Регламенту на бумажном носителе за подписью уполномоченного лица.</w:t>
            </w:r>
            <w:r w:rsidRPr="008017D6">
              <w:rPr>
                <w:rFonts w:ascii="Garamond" w:hAnsi="Garamond"/>
                <w:color w:val="000000"/>
              </w:rPr>
              <w:t xml:space="preserve"> </w:t>
            </w:r>
          </w:p>
          <w:p w:rsidR="00E4072F" w:rsidRPr="008017D6" w:rsidRDefault="00D46B87">
            <w:pPr>
              <w:spacing w:before="120" w:after="60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ЦФР при получении соответствующих документов от участников оптового рынка (покупателя или продавца в соглашении о порядке исполнения обязательств) проверяет:</w:t>
            </w:r>
          </w:p>
          <w:p w:rsidR="00E4072F" w:rsidRPr="008017D6" w:rsidRDefault="00D46B87">
            <w:pPr>
              <w:spacing w:after="60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– правильность оформления уведомления;</w:t>
            </w:r>
          </w:p>
          <w:p w:rsidR="00E4072F" w:rsidRPr="008017D6" w:rsidRDefault="00D46B87">
            <w:pPr>
              <w:spacing w:after="120"/>
              <w:ind w:left="34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– полномочия лиц, подписавших уведомление.</w:t>
            </w:r>
          </w:p>
          <w:p w:rsidR="00E4072F" w:rsidRPr="008017D6" w:rsidRDefault="00D46B87">
            <w:pPr>
              <w:spacing w:before="120" w:after="120"/>
              <w:ind w:left="34" w:firstLine="533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В случае несоответствия уведомлений указанным требованиям ЦФР не позднее 2-го рабочего дня, следующего за днем получения документов, направляет участнику, направившему уведомление, письменный отказ в принятии уведомления в качестве основания для прекращения всех заключенных соглашений о порядке исполнения обязательств, </w:t>
            </w:r>
            <w:r w:rsidRPr="008017D6">
              <w:rPr>
                <w:rFonts w:ascii="Garamond" w:hAnsi="Garamond"/>
                <w:highlight w:val="yellow"/>
              </w:rPr>
              <w:t>заключенных с указанным покупателем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highlight w:val="yellow"/>
              </w:rPr>
              <w:t>В случае если ЦФР стало известно о наступлении в отношении соглашений о порядке исполнения обязательств, заключенных с покупателем, событий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, предусмотренных подп. 1</w:t>
            </w:r>
            <w:r w:rsidR="00FC0CB9">
              <w:rPr>
                <w:rFonts w:ascii="Garamond" w:hAnsi="Garamond"/>
                <w:color w:val="000000"/>
                <w:highlight w:val="yellow"/>
              </w:rPr>
              <w:t xml:space="preserve">,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2, 6</w:t>
            </w:r>
            <w:r w:rsidR="00FC0CB9">
              <w:rPr>
                <w:rFonts w:ascii="Garamond" w:hAnsi="Garamond"/>
                <w:color w:val="000000"/>
                <w:highlight w:val="yellow"/>
              </w:rPr>
              <w:t>–</w:t>
            </w:r>
            <w:r w:rsidR="009219C2" w:rsidRPr="008017D6">
              <w:rPr>
                <w:rFonts w:ascii="Garamond" w:hAnsi="Garamond"/>
                <w:color w:val="000000"/>
                <w:highlight w:val="yellow"/>
              </w:rPr>
              <w:t>8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настоящего пункта, или </w:t>
            </w:r>
            <w:r w:rsidR="00FC0CB9">
              <w:rPr>
                <w:rFonts w:ascii="Garamond" w:hAnsi="Garamond"/>
                <w:color w:val="000000"/>
                <w:highlight w:val="yellow"/>
              </w:rPr>
              <w:t xml:space="preserve">в случае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подтверждения соответствия уведомлений, полученных от участников оптового рынка, требованиям настоящего пункта, или подтверждения информации о расторжении соглашения о порядке исполнения обязательств или признания его недействительным в соответствии с подп. 4 настоящего пункта путем ее проверки на сайте https://kad.arbitr.ru/: 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– до 7-го числа месяца включительно – ЦФР прекращает учет всех соглашений о порядке исполнения обязательств, заключенных с данным покупателем, с 14-го числа текущего месяца</w:t>
            </w:r>
            <w:r w:rsidR="00755FEF" w:rsidRPr="008017D6">
              <w:rPr>
                <w:rFonts w:ascii="Garamond" w:hAnsi="Garamond"/>
                <w:color w:val="000000"/>
                <w:highlight w:val="yellow"/>
              </w:rPr>
              <w:t xml:space="preserve"> или</w:t>
            </w:r>
            <w:r w:rsidR="00755FEF" w:rsidRPr="008017D6">
              <w:rPr>
                <w:rFonts w:ascii="Garamond" w:hAnsi="Garamond"/>
                <w:highlight w:val="yellow"/>
              </w:rPr>
              <w:t xml:space="preserve"> в первый рабочий день, следующий за указанной датой, если она приходится на нерабочий день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– после 7-го числа месяца – ЦФР прекращает учет всех соглашений о порядке исполнения обязательств, заключенных с данным покупателем, с 14-го числа следующего месяца</w:t>
            </w:r>
            <w:r w:rsidR="00755FEF" w:rsidRPr="008017D6">
              <w:rPr>
                <w:rFonts w:ascii="Garamond" w:hAnsi="Garamond"/>
                <w:color w:val="000000"/>
                <w:highlight w:val="yellow"/>
              </w:rPr>
              <w:t xml:space="preserve"> или</w:t>
            </w:r>
            <w:r w:rsidR="00755FEF" w:rsidRPr="008017D6">
              <w:rPr>
                <w:rFonts w:ascii="Garamond" w:hAnsi="Garamond"/>
                <w:highlight w:val="yellow"/>
              </w:rPr>
              <w:t xml:space="preserve"> в первый рабочий день, следующий за указанной датой, если она приходится на нерабочий день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E4072F" w:rsidRPr="008017D6" w:rsidRDefault="00D46B87" w:rsidP="009E7A44">
            <w:pPr>
              <w:pStyle w:val="11"/>
              <w:tabs>
                <w:tab w:val="clear" w:pos="1680"/>
                <w:tab w:val="left" w:pos="0"/>
                <w:tab w:val="num" w:pos="1985"/>
              </w:tabs>
              <w:spacing w:before="120" w:after="120" w:line="259" w:lineRule="auto"/>
              <w:ind w:left="0" w:firstLine="567"/>
              <w:rPr>
                <w:rFonts w:ascii="Garamond" w:hAnsi="Garamond"/>
                <w:szCs w:val="22"/>
                <w:highlight w:val="yellow"/>
              </w:rPr>
            </w:pPr>
            <w:r w:rsidRPr="008017D6">
              <w:rPr>
                <w:rFonts w:ascii="Garamond" w:hAnsi="Garamond"/>
                <w:szCs w:val="22"/>
                <w:highlight w:val="yellow"/>
              </w:rPr>
              <w:t>В случае прекращения ЦФР учета соглашений о порядке исполнения обязательств покупатель, с которым были заключены указанные соглашения, обязан исполнить 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 w:rsidRPr="008017D6">
              <w:rPr>
                <w:rFonts w:ascii="Garamond" w:hAnsi="Garamond"/>
                <w:bCs/>
                <w:szCs w:val="22"/>
                <w:highlight w:val="yellow"/>
              </w:rPr>
              <w:t xml:space="preserve"> по которым </w:t>
            </w:r>
            <w:r w:rsidRPr="008017D6">
              <w:rPr>
                <w:rFonts w:ascii="Garamond" w:hAnsi="Garamond"/>
                <w:szCs w:val="22"/>
                <w:highlight w:val="yellow"/>
              </w:rPr>
              <w:t>выбран вариант 2 исполнения обязательств (</w:t>
            </w:r>
            <w:r w:rsidRPr="008017D6">
              <w:rPr>
                <w:rFonts w:ascii="Garamond" w:hAnsi="Garamond"/>
                <w:szCs w:val="22"/>
                <w:highlight w:val="yellow"/>
                <w:lang w:eastAsia="en-US"/>
              </w:rPr>
              <w:t>Оплата денежными средствами с отсрочкой на 13 лет</w:t>
            </w:r>
            <w:r w:rsidRPr="008017D6">
              <w:rPr>
                <w:rFonts w:ascii="Garamond" w:hAnsi="Garamond"/>
                <w:szCs w:val="22"/>
                <w:highlight w:val="yellow"/>
              </w:rPr>
              <w:t>)</w:t>
            </w:r>
            <w:r w:rsidRPr="008017D6">
              <w:rPr>
                <w:rFonts w:ascii="Garamond" w:hAnsi="Garamond"/>
                <w:color w:val="000000"/>
                <w:szCs w:val="22"/>
                <w:highlight w:val="yellow"/>
              </w:rPr>
              <w:t>, измененный срок исполнения которых не наступил на дату прекращения учета соглашений о порядке исполнения обязательств</w:t>
            </w:r>
            <w:r w:rsidRPr="008017D6">
              <w:rPr>
                <w:rFonts w:ascii="Garamond" w:hAnsi="Garamond"/>
                <w:szCs w:val="22"/>
                <w:highlight w:val="yellow"/>
              </w:rPr>
              <w:t xml:space="preserve">, в </w:t>
            </w:r>
            <w:r w:rsidR="00755FEF" w:rsidRPr="008017D6">
              <w:rPr>
                <w:rFonts w:ascii="Garamond" w:hAnsi="Garamond"/>
                <w:szCs w:val="22"/>
                <w:highlight w:val="yellow"/>
              </w:rPr>
              <w:t>дату платежа – 14-е число месяца, в котором</w:t>
            </w:r>
            <w:r w:rsidRPr="008017D6">
              <w:rPr>
                <w:rFonts w:ascii="Garamond" w:hAnsi="Garamond"/>
                <w:szCs w:val="22"/>
                <w:highlight w:val="yellow"/>
              </w:rPr>
              <w:t xml:space="preserve"> прекращается учет соглашений о реструктуризации задолженности.</w:t>
            </w:r>
            <w:r w:rsidR="009E7A44" w:rsidRPr="008017D6">
              <w:rPr>
                <w:rFonts w:ascii="Garamond" w:hAnsi="Garamond"/>
                <w:szCs w:val="22"/>
                <w:highlight w:val="yellow"/>
              </w:rPr>
              <w:t xml:space="preserve"> </w:t>
            </w:r>
          </w:p>
          <w:p w:rsidR="00E4072F" w:rsidRPr="008017D6" w:rsidRDefault="00D46B87">
            <w:pPr>
              <w:pStyle w:val="11"/>
              <w:tabs>
                <w:tab w:val="clear" w:pos="1680"/>
                <w:tab w:val="left" w:pos="0"/>
                <w:tab w:val="num" w:pos="1985"/>
              </w:tabs>
              <w:spacing w:before="120" w:after="120"/>
              <w:ind w:left="0" w:firstLine="567"/>
              <w:rPr>
                <w:rFonts w:ascii="Garamond" w:hAnsi="Garamond"/>
                <w:szCs w:val="22"/>
                <w:highlight w:val="yellow"/>
              </w:rPr>
            </w:pPr>
            <w:r w:rsidRPr="008017D6">
              <w:rPr>
                <w:rFonts w:ascii="Garamond" w:hAnsi="Garamond"/>
                <w:szCs w:val="22"/>
                <w:highlight w:val="yellow"/>
              </w:rPr>
              <w:t xml:space="preserve">Исполнение обязательств покупателя, возникших после даты прекращения учета </w:t>
            </w:r>
            <w:r w:rsidRPr="008017D6">
              <w:rPr>
                <w:rFonts w:ascii="Garamond" w:hAnsi="Garamond"/>
                <w:color w:val="000000"/>
                <w:szCs w:val="22"/>
                <w:highlight w:val="yellow"/>
              </w:rPr>
              <w:t xml:space="preserve">соглашений о порядке исполнения обязательств, осуществляется в порядке, установленном настоящим Регламентом. 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При прекращении учета соглашений о порядке исполнения обязательств</w:t>
            </w:r>
            <w:r w:rsidRPr="008017D6">
              <w:rPr>
                <w:rFonts w:ascii="Garamond" w:hAnsi="Garamond"/>
                <w:highlight w:val="yellow"/>
              </w:rPr>
              <w:t xml:space="preserve"> ЦФР:</w:t>
            </w:r>
          </w:p>
          <w:p w:rsidR="00755FEF" w:rsidRPr="008017D6" w:rsidRDefault="00755FEF" w:rsidP="00755FEF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– не включает </w:t>
            </w:r>
            <w:r w:rsidRPr="008017D6">
              <w:rPr>
                <w:rFonts w:ascii="Garamond" w:hAnsi="Garamond"/>
                <w:highlight w:val="yellow"/>
              </w:rPr>
              <w:t>обязательства по оплате электрической энергии и (или) мощности, указанные в приложени</w:t>
            </w:r>
            <w:r w:rsidR="00A138AA" w:rsidRPr="008017D6">
              <w:rPr>
                <w:rFonts w:ascii="Garamond" w:hAnsi="Garamond"/>
                <w:highlight w:val="yellow"/>
              </w:rPr>
              <w:t>ях</w:t>
            </w:r>
            <w:r w:rsidRPr="008017D6">
              <w:rPr>
                <w:rFonts w:ascii="Garamond" w:hAnsi="Garamond"/>
                <w:highlight w:val="yellow"/>
              </w:rPr>
              <w:t xml:space="preserve"> 2 к соглашениям о порядке исполнения обязательств,</w:t>
            </w:r>
            <w:r w:rsidRPr="008017D6">
              <w:rPr>
                <w:rFonts w:ascii="Garamond" w:hAnsi="Garamond"/>
                <w:bCs/>
                <w:highlight w:val="yellow"/>
              </w:rPr>
              <w:t xml:space="preserve"> по которым </w:t>
            </w:r>
            <w:r w:rsidRPr="008017D6">
              <w:rPr>
                <w:rFonts w:ascii="Garamond" w:hAnsi="Garamond"/>
                <w:highlight w:val="yellow"/>
              </w:rPr>
              <w:t>выбран вариант 1 исполнения обязательств (Оплата векселями)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, срок исполнения которых наступил до даты прекращения учета соглашений о порядке исполнения обязательств, в Сводный реестр платежей участников оптового рынка;</w:t>
            </w:r>
          </w:p>
          <w:p w:rsidR="00A138AA" w:rsidRPr="008017D6" w:rsidRDefault="00A138AA" w:rsidP="00A138AA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– включает </w:t>
            </w:r>
            <w:r w:rsidRPr="008017D6">
              <w:rPr>
                <w:rFonts w:ascii="Garamond" w:hAnsi="Garamond"/>
                <w:highlight w:val="yellow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 w:rsidRPr="008017D6">
              <w:rPr>
                <w:rFonts w:ascii="Garamond" w:hAnsi="Garamond"/>
                <w:bCs/>
                <w:highlight w:val="yellow"/>
              </w:rPr>
              <w:t xml:space="preserve"> по которым </w:t>
            </w:r>
            <w:r w:rsidRPr="008017D6">
              <w:rPr>
                <w:rFonts w:ascii="Garamond" w:hAnsi="Garamond"/>
                <w:highlight w:val="yellow"/>
              </w:rPr>
              <w:t>выбран вариант 1 исполнения обязательств (Оплата векселями)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, ср</w:t>
            </w:r>
            <w:r w:rsidR="00FC0CB9">
              <w:rPr>
                <w:rFonts w:ascii="Garamond" w:hAnsi="Garamond"/>
                <w:color w:val="000000"/>
                <w:highlight w:val="yellow"/>
              </w:rPr>
              <w:t>ок исполнения которых наступает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 начиная с даты прекращения учета соглашений о порядке исполнения обязательств, в Сводный реестр платежей участников оптового рынка;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– включает </w:t>
            </w:r>
            <w:r w:rsidRPr="008017D6">
              <w:rPr>
                <w:rFonts w:ascii="Garamond" w:hAnsi="Garamond"/>
                <w:highlight w:val="yellow"/>
              </w:rPr>
              <w:t>обязательства по оплате электрической энергии и (или) мощности, указанные в приложениях 2 к соглашениям о порядке исполнения обязательств,</w:t>
            </w:r>
            <w:r w:rsidRPr="008017D6">
              <w:rPr>
                <w:rFonts w:ascii="Garamond" w:hAnsi="Garamond"/>
                <w:bCs/>
                <w:highlight w:val="yellow"/>
              </w:rPr>
              <w:t xml:space="preserve"> по которым </w:t>
            </w:r>
            <w:r w:rsidRPr="008017D6">
              <w:rPr>
                <w:rFonts w:ascii="Garamond" w:hAnsi="Garamond"/>
                <w:highlight w:val="yellow"/>
              </w:rPr>
              <w:t>выбран вариант 2 исполнения обязательств (Оплата денежными средствами с отсрочкой на 13 лет)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>, измененный срок исполнения которых не наступил на дату прекращения учета соглашений о порядке исполнения обязательств, в Сводный реестр платежей участников оптового рынка с даты платежа – 14-е число месяца, в котором прекращен учет соглашений о порядке исполнения обязательств;</w:t>
            </w:r>
          </w:p>
          <w:p w:rsidR="00A138AA" w:rsidRPr="008017D6" w:rsidRDefault="00FC0CB9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</w:t>
            </w:r>
            <w:r w:rsidR="00A138AA" w:rsidRPr="008017D6">
              <w:rPr>
                <w:rFonts w:ascii="Garamond" w:hAnsi="Garamond"/>
                <w:color w:val="000000"/>
                <w:highlight w:val="yellow"/>
              </w:rPr>
              <w:t xml:space="preserve"> не осуществляет действия, указанные в приложении 114.17 к настоящему Регламенту, с даты прекращения учета соглашений о порядке исполнения обязательств;</w:t>
            </w:r>
          </w:p>
          <w:p w:rsidR="00E4072F" w:rsidRPr="008017D6" w:rsidRDefault="00D46B87">
            <w:pPr>
              <w:pStyle w:val="a5"/>
              <w:ind w:firstLine="567"/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</w:pPr>
            <w:r w:rsidRPr="008017D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– уведомляет продавцов и соответствующего покупателя о прекращении учета соглашений о порядке исполнения обязательств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путем публикации уведомления в разделе с ограниченным в соответствии с Правилами ЭДО СЭД КО доступом персонально для каждого участника оптового рынка (по форме, установленной приложением 114.2</w:t>
            </w:r>
            <w:r w:rsidR="009219C2" w:rsidRPr="008017D6">
              <w:rPr>
                <w:rFonts w:ascii="Garamond" w:hAnsi="Garamond"/>
                <w:szCs w:val="22"/>
                <w:highlight w:val="yellow"/>
                <w:lang w:val="ru-RU"/>
              </w:rPr>
              <w:t>2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к настоящему Регламенту)</w:t>
            </w:r>
            <w:r w:rsidRPr="008017D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;</w:t>
            </w:r>
          </w:p>
          <w:p w:rsidR="00E4072F" w:rsidRPr="008017D6" w:rsidRDefault="00D46B87">
            <w:pPr>
              <w:pStyle w:val="a5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8017D6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– 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уведомляет Совет рынка путем направления письма о наступлении события, указанного в подп. 1–</w:t>
            </w:r>
            <w:r w:rsidR="009219C2" w:rsidRPr="008017D6">
              <w:rPr>
                <w:rFonts w:ascii="Garamond" w:hAnsi="Garamond"/>
                <w:szCs w:val="22"/>
                <w:highlight w:val="yellow"/>
                <w:lang w:val="ru-RU"/>
              </w:rPr>
              <w:t>8</w:t>
            </w: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настоящего пункта, на бумажном носителе за подписью уполномоченного лица.</w:t>
            </w:r>
          </w:p>
          <w:p w:rsidR="00E4072F" w:rsidRPr="008017D6" w:rsidRDefault="00D46B87">
            <w:pPr>
              <w:ind w:firstLine="565"/>
              <w:jc w:val="both"/>
              <w:rPr>
                <w:rFonts w:ascii="Garamond" w:hAnsi="Garamond"/>
                <w:highlight w:val="yellow"/>
              </w:rPr>
            </w:pPr>
            <w:r w:rsidRPr="008017D6">
              <w:rPr>
                <w:rFonts w:ascii="Garamond" w:hAnsi="Garamond"/>
                <w:highlight w:val="yellow"/>
              </w:rPr>
              <w:t>В случае поступления в ЦФР от продавца, являющегося участником-банкротом, или от покупателя письма, содержащего информацию об отказе участника-банкрота от исполнения соглашения о порядке исполнения обязательств, заключенного в соответствии с настоящим разделом, с приложением копии заявления об отказе от исполнения соглашения о порядке исполнения обязательств арбитражного управляющего, назначенного в рамках процедуры внешнего управления или конкурсного производства, предусмотренной законодательством о банкротстве, введенной в отношении участника оптового рынка – продавца, заключившего соглашение о порядке исполнения обязательств,</w:t>
            </w:r>
            <w:r w:rsidR="008017D6">
              <w:rPr>
                <w:rFonts w:ascii="Garamond" w:hAnsi="Garamond"/>
                <w:highlight w:val="yellow"/>
              </w:rPr>
              <w:t xml:space="preserve"> </w:t>
            </w:r>
            <w:r w:rsidRPr="008017D6">
              <w:rPr>
                <w:rFonts w:ascii="Garamond" w:hAnsi="Garamond"/>
                <w:highlight w:val="yellow"/>
              </w:rPr>
              <w:t>и при условии, если указанное письмо подписано надлежащим образом уполномоченным лицом (от участника-банкрота – арбитражным управляющим или уполномоченным им лицом) с приложением к письму оригинала или нотариально заверенной копии доверенности (в случае если лицо, подписавшее письмо, действует на основании доверенности),</w:t>
            </w:r>
            <w:r w:rsidR="008017D6">
              <w:rPr>
                <w:rFonts w:ascii="Garamond" w:hAnsi="Garamond"/>
                <w:highlight w:val="yellow"/>
              </w:rPr>
              <w:t xml:space="preserve"> </w:t>
            </w:r>
            <w:r w:rsidRPr="008017D6">
              <w:rPr>
                <w:rFonts w:ascii="Garamond" w:hAnsi="Garamond"/>
                <w:highlight w:val="yellow"/>
              </w:rPr>
              <w:t>ЦФР прекращает учет указанного в письме соглашения о порядке исполнения обязательств не позднее второго рабочего дня после поступления в ЦФР соответствующего письма.</w:t>
            </w:r>
          </w:p>
          <w:p w:rsidR="00E4072F" w:rsidRPr="008017D6" w:rsidRDefault="00D46B87">
            <w:pPr>
              <w:ind w:firstLine="565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highlight w:val="yellow"/>
              </w:rPr>
              <w:t>В случае получения покупателем, заключившим соглашение о порядке исполнения обязательств, заявления об отказе от исполнения соглашения о порядке исполнения обязательств от арбитражного управляющего, назначенного в рамках процедуры внешнего управления или конкурсного производства, предусмотренной законодательством о банкротстве, введенной в отношении участника оптового рынка – продавца, заключившего соглашение о порядке исполнения обязательств, такой покупатель не позднее третьего рабочего дня с даты получения указанного заявления обязан направить в ЦФР письмо, содержащее информацию об отказе, с приложением копии заявления и указанием даты получения соответствующего заявления, которая является датой расторжения соглашения о порядке исполнения обязательств.</w:t>
            </w:r>
          </w:p>
          <w:p w:rsidR="00E4072F" w:rsidRPr="008017D6" w:rsidRDefault="00D46B87">
            <w:pPr>
              <w:spacing w:before="120" w:after="120"/>
              <w:ind w:left="34" w:firstLine="533"/>
              <w:jc w:val="both"/>
              <w:rPr>
                <w:rFonts w:ascii="Garamond" w:hAnsi="Garamond"/>
                <w:highlight w:val="yellow"/>
              </w:rPr>
            </w:pPr>
            <w:r w:rsidRPr="008017D6">
              <w:rPr>
                <w:rFonts w:ascii="Garamond" w:hAnsi="Garamond"/>
                <w:color w:val="000000"/>
                <w:highlight w:val="yellow"/>
              </w:rPr>
              <w:t>18</w:t>
            </w:r>
            <w:r w:rsidRPr="008017D6">
              <w:rPr>
                <w:rFonts w:ascii="Garamond" w:hAnsi="Garamond"/>
                <w:highlight w:val="yellow"/>
              </w:rPr>
              <w:t>´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.25. </w:t>
            </w:r>
            <w:r w:rsidRPr="008017D6">
              <w:rPr>
                <w:rFonts w:ascii="Garamond" w:hAnsi="Garamond"/>
                <w:highlight w:val="yellow"/>
              </w:rPr>
              <w:t>ЦФР учитывает прекращение обязательств, оплата которых предусмотрена заключенными соглашениями о порядке исполнения обязательств вне уполномоченной кредитной организации, при условии предоставления соответствующих документов в порядке и сроки, установленные разделом 19 настоящего Регламента.</w:t>
            </w:r>
          </w:p>
          <w:p w:rsidR="00E4072F" w:rsidRPr="008017D6" w:rsidRDefault="00D46B87">
            <w:pPr>
              <w:pStyle w:val="a5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8017D6">
              <w:rPr>
                <w:rFonts w:ascii="Garamond" w:hAnsi="Garamond"/>
                <w:szCs w:val="22"/>
                <w:highlight w:val="yellow"/>
                <w:lang w:val="ru-RU"/>
              </w:rPr>
              <w:t>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обязательств, исполнение которых в соответствии с этими соглашениями осуществляется банковскими векселями или облигациями, выпущенными банком.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D46B8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017D6">
              <w:rPr>
                <w:rFonts w:ascii="Garamond" w:hAnsi="Garamond" w:cs="Garamond"/>
                <w:b/>
                <w:bCs/>
              </w:rPr>
              <w:t>19.1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В соответствии с настоящим разделом ЦФР учитывает прекращение обязательств по оплате или прекращает учет обязательств, исполнение которых осуществляется без использования торговых счетов участников оптового рынка, открытых в уполномоченной кредитной организации, в следующих случаях:</w:t>
            </w:r>
          </w:p>
          <w:p w:rsidR="00E4072F" w:rsidRPr="008017D6" w:rsidRDefault="0077453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…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– заключения дополнительных соглашений к РД о порядке расчетов потребителями с низкой платежной дисциплиной (далее – заключение дополнительных соглашений к РД</w:t>
            </w:r>
            <w:r w:rsidRPr="008017D6">
              <w:rPr>
                <w:rFonts w:ascii="Garamond" w:hAnsi="Garamond"/>
                <w:highlight w:val="yellow"/>
              </w:rPr>
              <w:t>);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– вступления в законную силу судебного акта о признании участника оптового рынка несостоятельным (банкротом) и введения в отношении него процедуры конкурсного производства (далее – признание участника оптового рынка банкротом);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…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В соответствии с настоящим разделом ЦФР учитывает прекращение обязательств по оплате или прекращает учет обязательств, исполнение которых осуществляется без использования торговых счетов участников оптового рынка, открытых в уполномоченной кредитной организации, в следующих случаях:</w:t>
            </w:r>
          </w:p>
          <w:p w:rsidR="00E4072F" w:rsidRPr="008017D6" w:rsidRDefault="0077453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…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– заключения дополнительных соглашений к РД о порядке расчетов потребителями с низкой платежной дисциплиной (далее – заключение дополнительных соглашений к РД);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  <w:highlight w:val="yellow"/>
              </w:rPr>
              <w:t xml:space="preserve">– заключения соглашений </w:t>
            </w:r>
            <w:r w:rsidRPr="008017D6">
              <w:rPr>
                <w:rFonts w:ascii="Garamond" w:hAnsi="Garamond"/>
                <w:color w:val="000000"/>
                <w:highlight w:val="yellow"/>
              </w:rPr>
              <w:t xml:space="preserve">о порядке исполнения обязательств по форме приложения 114.15 к настоящему Регламенту. В данном случае </w:t>
            </w:r>
            <w:r w:rsidRPr="008017D6">
              <w:rPr>
                <w:rFonts w:ascii="Garamond" w:eastAsia="Times New Roman" w:hAnsi="Garamond"/>
                <w:highlight w:val="yellow"/>
              </w:rPr>
              <w:t xml:space="preserve">оплата </w:t>
            </w:r>
            <w:r w:rsidRPr="008017D6">
              <w:rPr>
                <w:rFonts w:ascii="Garamond" w:hAnsi="Garamond"/>
                <w:highlight w:val="yellow"/>
              </w:rPr>
              <w:t>осуществляется</w:t>
            </w:r>
            <w:r w:rsidRPr="008017D6">
              <w:rPr>
                <w:rFonts w:ascii="Garamond" w:eastAsia="Times New Roman" w:hAnsi="Garamond"/>
                <w:highlight w:val="yellow"/>
              </w:rPr>
              <w:t xml:space="preserve"> путем передачи </w:t>
            </w:r>
            <w:r w:rsidRPr="008017D6">
              <w:rPr>
                <w:rFonts w:ascii="Garamond" w:hAnsi="Garamond"/>
                <w:highlight w:val="yellow"/>
              </w:rPr>
              <w:t xml:space="preserve">банковских векселей или облигаций, выпущенных банком, </w:t>
            </w:r>
            <w:r w:rsidRPr="008017D6">
              <w:rPr>
                <w:rFonts w:ascii="Garamond" w:eastAsia="Times New Roman" w:hAnsi="Garamond"/>
                <w:highlight w:val="yellow"/>
              </w:rPr>
              <w:t>в отношении обязательств по оплате электрической энергии и (или) мощности, исполнение которых в соответствии с указанными соглашениями осуществляется путем передачи ценных бумаг</w:t>
            </w:r>
            <w:r w:rsidRPr="008017D6">
              <w:rPr>
                <w:rFonts w:ascii="Garamond" w:eastAsia="Times New Roman" w:hAnsi="Garamond"/>
              </w:rPr>
              <w:t>;</w:t>
            </w:r>
          </w:p>
          <w:p w:rsidR="00E4072F" w:rsidRPr="008017D6" w:rsidRDefault="00D46B8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– вступления в законную силу судебного акта о признании участника оптового рынка несостоятельным (банкротом) и введения в отношении него процедуры конкурсного производства (далее – признание участника оптового рынка банкротом);</w:t>
            </w:r>
          </w:p>
          <w:p w:rsidR="00E4072F" w:rsidRPr="008017D6" w:rsidRDefault="00D46B87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8017D6">
              <w:rPr>
                <w:rFonts w:ascii="Garamond" w:hAnsi="Garamond"/>
              </w:rPr>
              <w:t>…</w:t>
            </w:r>
          </w:p>
        </w:tc>
      </w:tr>
      <w:tr w:rsidR="00E4072F" w:rsidRPr="008017D6" w:rsidTr="008017D6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4072F" w:rsidRPr="008017D6" w:rsidRDefault="00B94DF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19.2.1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 w:rsidP="00774537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 xml:space="preserve">ЦФР учитывает прекращение обязательств по оплате при условии предоставления одного из следующих документов, за исключением случая, указанного в п. 19.2.4 настоящего Регламента: </w:t>
            </w:r>
          </w:p>
          <w:p w:rsidR="00E4072F" w:rsidRPr="008017D6" w:rsidRDefault="00B86991" w:rsidP="00DC5123">
            <w:pPr>
              <w:spacing w:after="0"/>
              <w:ind w:left="759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…</w:t>
            </w:r>
          </w:p>
          <w:p w:rsidR="00E4072F" w:rsidRPr="008017D6" w:rsidRDefault="00D46B87" w:rsidP="00E8514F">
            <w:pPr>
              <w:spacing w:before="120" w:after="60"/>
              <w:ind w:left="335" w:hanging="284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г) при прекращении обязательств по оплате прощением долга:</w:t>
            </w:r>
          </w:p>
          <w:p w:rsidR="00E4072F" w:rsidRPr="008017D6" w:rsidRDefault="00D46B87" w:rsidP="00774537">
            <w:pPr>
              <w:spacing w:after="6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–</w:t>
            </w:r>
            <w:r w:rsidRPr="008017D6">
              <w:rPr>
                <w:rFonts w:ascii="Garamond" w:hAnsi="Garamond"/>
                <w:lang w:val="en-GB"/>
              </w:rPr>
              <w:t> </w:t>
            </w:r>
            <w:r w:rsidRPr="008017D6">
              <w:rPr>
                <w:rFonts w:ascii="Garamond" w:hAnsi="Garamond"/>
              </w:rPr>
              <w:t>копии уведомления кредитора о прощении долга;</w:t>
            </w:r>
          </w:p>
          <w:p w:rsidR="00E4072F" w:rsidRPr="008017D6" w:rsidRDefault="00D46B87" w:rsidP="00774537">
            <w:pPr>
              <w:spacing w:after="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/>
              </w:rPr>
              <w:t>– копии определения суда об утверждении мирового соглашения, уменьшающего размер обязательств между участниками оптового рынка – должником и кредитором</w:t>
            </w:r>
            <w:r w:rsidRPr="008017D6">
              <w:rPr>
                <w:rFonts w:ascii="Garamond" w:hAnsi="Garamond"/>
                <w:highlight w:val="yellow"/>
              </w:rPr>
              <w:t>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2F" w:rsidRPr="008017D6" w:rsidRDefault="00D46B87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 w:cstheme="minorHAnsi"/>
              </w:rPr>
            </w:pPr>
            <w:r w:rsidRPr="008017D6">
              <w:rPr>
                <w:rFonts w:ascii="Garamond" w:hAnsi="Garamond" w:cstheme="minorHAnsi"/>
              </w:rPr>
              <w:t xml:space="preserve">ЦФР учитывает прекращение обязательств по оплате при условии предоставления одного из следующих документов, за исключением случая, указанного в п. 19.2.4 настоящего Регламента: </w:t>
            </w:r>
          </w:p>
          <w:p w:rsidR="00E4072F" w:rsidRPr="008017D6" w:rsidRDefault="00B86991" w:rsidP="00DC5123">
            <w:pPr>
              <w:spacing w:after="0"/>
              <w:ind w:left="759"/>
              <w:jc w:val="both"/>
              <w:rPr>
                <w:rFonts w:ascii="Garamond" w:hAnsi="Garamond" w:cstheme="minorHAnsi"/>
              </w:rPr>
            </w:pPr>
            <w:r w:rsidRPr="008017D6">
              <w:rPr>
                <w:rFonts w:ascii="Garamond" w:hAnsi="Garamond" w:cstheme="minorHAnsi"/>
              </w:rPr>
              <w:t>…</w:t>
            </w:r>
          </w:p>
          <w:p w:rsidR="00E4072F" w:rsidRPr="008017D6" w:rsidRDefault="00D46B87" w:rsidP="00E8514F">
            <w:pPr>
              <w:spacing w:before="120" w:after="60"/>
              <w:ind w:left="335" w:hanging="284"/>
              <w:jc w:val="both"/>
              <w:rPr>
                <w:rFonts w:ascii="Garamond" w:hAnsi="Garamond" w:cstheme="minorHAnsi"/>
              </w:rPr>
            </w:pPr>
            <w:r w:rsidRPr="008017D6">
              <w:rPr>
                <w:rFonts w:ascii="Garamond" w:hAnsi="Garamond" w:cstheme="minorHAnsi"/>
              </w:rPr>
              <w:t xml:space="preserve">г) </w:t>
            </w:r>
            <w:r w:rsidRPr="008017D6">
              <w:rPr>
                <w:rFonts w:ascii="Garamond" w:hAnsi="Garamond"/>
              </w:rPr>
              <w:t>при</w:t>
            </w:r>
            <w:r w:rsidRPr="008017D6">
              <w:rPr>
                <w:rFonts w:ascii="Garamond" w:hAnsi="Garamond" w:cstheme="minorHAnsi"/>
              </w:rPr>
              <w:t xml:space="preserve"> прекращении обязательств по оплате прощением долга:</w:t>
            </w:r>
          </w:p>
          <w:p w:rsidR="00E4072F" w:rsidRPr="008017D6" w:rsidRDefault="00D46B87" w:rsidP="00E8514F">
            <w:pPr>
              <w:widowControl w:val="0"/>
              <w:spacing w:after="60"/>
              <w:ind w:firstLine="567"/>
              <w:jc w:val="both"/>
              <w:rPr>
                <w:rFonts w:ascii="Garamond" w:hAnsi="Garamond" w:cstheme="minorHAnsi"/>
              </w:rPr>
            </w:pPr>
            <w:r w:rsidRPr="008017D6">
              <w:rPr>
                <w:rFonts w:ascii="Garamond" w:hAnsi="Garamond" w:cstheme="minorHAnsi"/>
              </w:rPr>
              <w:t>–</w:t>
            </w:r>
            <w:r w:rsidRPr="008017D6">
              <w:rPr>
                <w:rFonts w:ascii="Garamond" w:hAnsi="Garamond" w:cstheme="minorHAnsi"/>
                <w:lang w:val="en-GB"/>
              </w:rPr>
              <w:t> </w:t>
            </w:r>
            <w:r w:rsidRPr="008017D6">
              <w:rPr>
                <w:rFonts w:ascii="Garamond" w:hAnsi="Garamond" w:cstheme="minorHAnsi"/>
              </w:rPr>
              <w:t>копии уведомления кредитора о прощении долга;</w:t>
            </w:r>
          </w:p>
          <w:p w:rsidR="00E4072F" w:rsidRPr="008017D6" w:rsidRDefault="00D46B87" w:rsidP="00E8514F">
            <w:pPr>
              <w:widowControl w:val="0"/>
              <w:spacing w:after="60"/>
              <w:ind w:firstLine="567"/>
              <w:jc w:val="both"/>
              <w:rPr>
                <w:rFonts w:ascii="Garamond" w:hAnsi="Garamond" w:cstheme="minorHAnsi"/>
              </w:rPr>
            </w:pPr>
            <w:r w:rsidRPr="008017D6">
              <w:rPr>
                <w:rFonts w:ascii="Garamond" w:hAnsi="Garamond" w:cstheme="minorHAnsi"/>
              </w:rPr>
              <w:t>– копии определения суда об утверждении мирового соглашения, уменьшающего размер обязательств между участниками оптового рынка – должником и кредитором.</w:t>
            </w:r>
          </w:p>
          <w:p w:rsidR="00E4072F" w:rsidRPr="008017D6" w:rsidRDefault="00D46B87" w:rsidP="008A5808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8017D6">
              <w:rPr>
                <w:rFonts w:ascii="Garamond" w:hAnsi="Garamond" w:cstheme="minorHAnsi"/>
                <w:highlight w:val="yellow"/>
              </w:rPr>
              <w:t xml:space="preserve">При этом прекращение учета обязательств по заключенным соглашениям о порядке исполнения обязательств по форме приложения 114.15 к настоящему Регламенту осуществляется только в случае осуществления </w:t>
            </w:r>
            <w:r w:rsidRPr="008017D6">
              <w:rPr>
                <w:rFonts w:ascii="Garamond" w:hAnsi="Garamond"/>
                <w:highlight w:val="yellow"/>
              </w:rPr>
              <w:t>оплаты путем передачи ценных бумаг, указанных в таких соглашениях</w:t>
            </w:r>
            <w:r w:rsidR="00982C43" w:rsidRPr="008017D6">
              <w:rPr>
                <w:rFonts w:ascii="Garamond" w:hAnsi="Garamond"/>
                <w:highlight w:val="yellow"/>
              </w:rPr>
              <w:t>,</w:t>
            </w:r>
            <w:r w:rsidR="008A5808" w:rsidRPr="008017D6">
              <w:rPr>
                <w:rFonts w:ascii="Garamond" w:hAnsi="Garamond"/>
                <w:highlight w:val="yellow"/>
              </w:rPr>
              <w:t xml:space="preserve"> и (или) в </w:t>
            </w:r>
            <w:r w:rsidRPr="008017D6">
              <w:rPr>
                <w:rFonts w:ascii="Garamond" w:hAnsi="Garamond"/>
                <w:highlight w:val="yellow"/>
              </w:rPr>
              <w:t>случа</w:t>
            </w:r>
            <w:r w:rsidR="008A5808" w:rsidRPr="008017D6">
              <w:rPr>
                <w:rFonts w:ascii="Garamond" w:hAnsi="Garamond"/>
                <w:highlight w:val="yellow"/>
              </w:rPr>
              <w:t>е</w:t>
            </w:r>
            <w:r w:rsidRPr="008017D6">
              <w:rPr>
                <w:rFonts w:ascii="Garamond" w:hAnsi="Garamond"/>
                <w:highlight w:val="yellow"/>
              </w:rPr>
              <w:t xml:space="preserve"> списания денежных средств с расчетного счета должника на основании исполнительного листа</w:t>
            </w:r>
            <w:r w:rsidRPr="008017D6">
              <w:rPr>
                <w:rFonts w:ascii="Garamond" w:hAnsi="Garamond" w:cstheme="minorHAnsi"/>
                <w:highlight w:val="yellow"/>
              </w:rPr>
              <w:t>.</w:t>
            </w:r>
          </w:p>
        </w:tc>
      </w:tr>
    </w:tbl>
    <w:p w:rsidR="00E4072F" w:rsidRDefault="00E4072F">
      <w:pPr>
        <w:spacing w:after="0" w:line="240" w:lineRule="auto"/>
      </w:pPr>
    </w:p>
    <w:p w:rsidR="00E4072F" w:rsidRDefault="00D46B87">
      <w:r>
        <w:br w:type="page"/>
      </w:r>
    </w:p>
    <w:p w:rsidR="00E4072F" w:rsidRDefault="00E4072F">
      <w:pPr>
        <w:spacing w:after="0" w:line="240" w:lineRule="auto"/>
        <w:sectPr w:rsidR="00E4072F" w:rsidSect="008017D6">
          <w:pgSz w:w="16838" w:h="11906" w:orient="landscape"/>
          <w:pgMar w:top="1276" w:right="1134" w:bottom="568" w:left="1134" w:header="708" w:footer="708" w:gutter="0"/>
          <w:cols w:space="708"/>
          <w:titlePg/>
          <w:docGrid w:linePitch="360"/>
        </w:sectPr>
      </w:pPr>
    </w:p>
    <w:p w:rsidR="00E4072F" w:rsidRPr="00B94DFD" w:rsidRDefault="00D46B87">
      <w:pPr>
        <w:rPr>
          <w:rFonts w:ascii="Garamond" w:hAnsi="Garamond"/>
          <w:b/>
        </w:rPr>
      </w:pPr>
      <w:r w:rsidRPr="00B94DFD">
        <w:rPr>
          <w:rFonts w:ascii="Garamond" w:hAnsi="Garamond"/>
          <w:b/>
        </w:rPr>
        <w:t>Добавить приложени</w:t>
      </w:r>
      <w:r w:rsidR="008017D6" w:rsidRPr="00B94DFD">
        <w:rPr>
          <w:rFonts w:ascii="Garamond" w:hAnsi="Garamond"/>
          <w:b/>
        </w:rPr>
        <w:t>я</w:t>
      </w:r>
      <w:r w:rsidRPr="00B94DFD">
        <w:rPr>
          <w:rFonts w:ascii="Garamond" w:hAnsi="Garamond"/>
          <w:b/>
        </w:rPr>
        <w:t xml:space="preserve"> </w:t>
      </w:r>
    </w:p>
    <w:p w:rsidR="00E4072F" w:rsidRDefault="00D46B87">
      <w:pPr>
        <w:pStyle w:val="3"/>
        <w:ind w:left="1702"/>
        <w:jc w:val="right"/>
      </w:pPr>
      <w:r>
        <w:t>Приложение 114.17</w:t>
      </w:r>
    </w:p>
    <w:p w:rsidR="00607491" w:rsidRDefault="00607491" w:rsidP="00607491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Методика формирования обязательств</w:t>
      </w:r>
      <w:r>
        <w:t xml:space="preserve"> </w:t>
      </w:r>
      <w:r>
        <w:rPr>
          <w:rFonts w:ascii="Garamond" w:hAnsi="Garamond"/>
          <w:b/>
        </w:rPr>
        <w:t>участников оптового рынка, заключивших</w:t>
      </w:r>
      <w:r w:rsidR="00B94DFD">
        <w:rPr>
          <w:rFonts w:ascii="Garamond" w:hAnsi="Garamond"/>
          <w:b/>
        </w:rPr>
        <w:t xml:space="preserve"> соглашения о </w:t>
      </w:r>
      <w:r>
        <w:rPr>
          <w:rFonts w:ascii="Garamond" w:hAnsi="Garamond"/>
          <w:b/>
        </w:rPr>
        <w:t xml:space="preserve">порядке исполнения обязательств на условиях варианта 2 приложения 2 к форме соглашения, предусмотренной </w:t>
      </w:r>
      <w:r w:rsidR="00B94DFD">
        <w:rPr>
          <w:rFonts w:ascii="Garamond" w:hAnsi="Garamond"/>
          <w:b/>
        </w:rPr>
        <w:t>п</w:t>
      </w:r>
      <w:r>
        <w:rPr>
          <w:rFonts w:ascii="Garamond" w:hAnsi="Garamond"/>
          <w:b/>
        </w:rPr>
        <w:t xml:space="preserve">риложением 114.15 к настоящему Регламенту </w:t>
      </w:r>
    </w:p>
    <w:p w:rsidR="00607491" w:rsidRDefault="00607491" w:rsidP="00607491">
      <w:pPr>
        <w:spacing w:after="0"/>
        <w:ind w:firstLine="567"/>
        <w:jc w:val="both"/>
        <w:rPr>
          <w:rFonts w:ascii="Garamond" w:hAnsi="Garamond"/>
        </w:rPr>
      </w:pPr>
    </w:p>
    <w:p w:rsidR="00607491" w:rsidRDefault="00607491" w:rsidP="00607491">
      <w:pPr>
        <w:spacing w:before="120" w:after="120"/>
        <w:ind w:firstLine="567"/>
        <w:jc w:val="both"/>
        <w:rPr>
          <w:rFonts w:ascii="Garamond" w:hAnsi="Garamond"/>
        </w:rPr>
      </w:pPr>
      <w:r>
        <w:rPr>
          <w:rFonts w:ascii="Garamond" w:hAnsi="Garamond"/>
        </w:rPr>
        <w:t>ЦФР на основании настоящей Методики формирует обязательства,</w:t>
      </w:r>
      <w:r>
        <w:t xml:space="preserve"> </w:t>
      </w:r>
      <w:r>
        <w:rPr>
          <w:rFonts w:ascii="Garamond" w:hAnsi="Garamond"/>
        </w:rPr>
        <w:t xml:space="preserve">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</w:t>
      </w:r>
      <w:r w:rsidR="00B94DFD">
        <w:rPr>
          <w:rFonts w:ascii="Garamond" w:hAnsi="Garamond"/>
        </w:rPr>
        <w:t>п</w:t>
      </w:r>
      <w:r>
        <w:rPr>
          <w:rFonts w:ascii="Garamond" w:hAnsi="Garamond"/>
        </w:rPr>
        <w:t>риложением 114.15 к настоящему Регламенту.</w:t>
      </w:r>
    </w:p>
    <w:p w:rsidR="00607491" w:rsidRPr="00DC5FAA" w:rsidRDefault="00607491" w:rsidP="00607491">
      <w:pPr>
        <w:spacing w:before="120" w:after="120"/>
        <w:ind w:firstLine="567"/>
        <w:jc w:val="both"/>
        <w:rPr>
          <w:rFonts w:ascii="Garamond" w:hAnsi="Garamond"/>
        </w:rPr>
      </w:pPr>
      <w:r w:rsidRPr="00DC5FAA">
        <w:rPr>
          <w:rFonts w:ascii="Garamond" w:hAnsi="Garamond"/>
        </w:rPr>
        <w:t>ЦФР ежемесячно не позднее 20-го числа месяца, следующего за расчетным (в отношении расчетных периодов с 01.01.2022 по 30.04.2022 не позднее 20.05.2022)</w:t>
      </w:r>
      <w:r w:rsidR="00B94DFD">
        <w:rPr>
          <w:rFonts w:ascii="Garamond" w:hAnsi="Garamond"/>
        </w:rPr>
        <w:t>,</w:t>
      </w:r>
      <w:r w:rsidRPr="00DC5FAA">
        <w:rPr>
          <w:rFonts w:ascii="Garamond" w:hAnsi="Garamond"/>
        </w:rPr>
        <w:t xml:space="preserve"> определяет размер обязательств</w:t>
      </w:r>
      <w:r w:rsidRPr="00DC5FAA">
        <w:t xml:space="preserve"> </w:t>
      </w:r>
      <w:r w:rsidRPr="00DC5FAA">
        <w:rPr>
          <w:rFonts w:ascii="Garamond" w:hAnsi="Garamond"/>
        </w:rPr>
        <w:t xml:space="preserve">участника оптового рынка </w:t>
      </w:r>
      <w:r w:rsidR="00B94DFD">
        <w:rPr>
          <w:rFonts w:ascii="Garamond" w:hAnsi="Garamond"/>
        </w:rPr>
        <w:t>–</w:t>
      </w:r>
      <w:r w:rsidRPr="00DC5FAA">
        <w:rPr>
          <w:rFonts w:ascii="Garamond" w:hAnsi="Garamond"/>
        </w:rPr>
        <w:t xml:space="preserve"> покупателя перед участником оптового рынка – продавцом, заключившими Соглашение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</w:t>
      </w:r>
      <w:r w:rsidR="00B94DFD">
        <w:rPr>
          <w:rFonts w:ascii="Garamond" w:hAnsi="Garamond"/>
        </w:rPr>
        <w:t>.</w:t>
      </w:r>
      <w:r w:rsidRPr="00DC5FAA">
        <w:rPr>
          <w:rFonts w:ascii="Garamond" w:hAnsi="Garamond"/>
        </w:rPr>
        <w:t xml:space="preserve"> </w:t>
      </w:r>
    </w:p>
    <w:p w:rsidR="00607491" w:rsidRDefault="00607491" w:rsidP="00B94DFD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Определяется сумма обязательств покупателя перед продавцом по оплате электрической энергии и (или) мощности по договорам, заключенным на оптовом рынке, содержащаяся в итоговых (фактических) реестрах обязательств, полученных от КО за расчетный период, предшествующий месяцу, в котором ЦФР осуществляет указанные действия (в мае 2022 года </w:t>
      </w:r>
      <w:r w:rsidR="00B94DFD">
        <w:rPr>
          <w:rFonts w:ascii="Garamond" w:hAnsi="Garamond"/>
        </w:rPr>
        <w:t>–</w:t>
      </w:r>
      <w:r>
        <w:rPr>
          <w:rFonts w:ascii="Garamond" w:hAnsi="Garamond"/>
        </w:rPr>
        <w:t xml:space="preserve"> за расчетные периоды с 01.01.2022 по 30.04.2022)</w:t>
      </w:r>
      <w:r w:rsidR="00B94DFD">
        <w:rPr>
          <w:rFonts w:ascii="Garamond" w:hAnsi="Garamond"/>
        </w:rPr>
        <w:t>.</w:t>
      </w:r>
    </w:p>
    <w:p w:rsidR="00607491" w:rsidRDefault="00607491" w:rsidP="00B94DFD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Определяется величина, соответствующая стоимости электроэнергии, полученной ЦФР от продавца по договорам комиссии на РСВ и БР и переданной покупателю по договорам купли-продажи на РСВ и БР, за расчетный период, предшествующий месяцу, в котором ЦФР осуществляет указанные действия (в мае 2022 года </w:t>
      </w:r>
      <w:r w:rsidR="00F9688D">
        <w:rPr>
          <w:rFonts w:ascii="Garamond" w:hAnsi="Garamond"/>
        </w:rPr>
        <w:t>–</w:t>
      </w:r>
      <w:r>
        <w:rPr>
          <w:rFonts w:ascii="Garamond" w:hAnsi="Garamond"/>
        </w:rPr>
        <w:t xml:space="preserve"> за расчетные периоды с 01.01.2022 по 30.04.2022), в результате построения фактической матрицы прикрепления в соответствии с порядком, описанным в приложении 53.1 к настоящему Регламенту.</w:t>
      </w:r>
    </w:p>
    <w:p w:rsidR="00607491" w:rsidRPr="008017D6" w:rsidRDefault="00607491" w:rsidP="00B94DFD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 w:rsidRPr="00DC5FAA">
        <w:rPr>
          <w:rFonts w:ascii="Garamond" w:hAnsi="Garamond"/>
        </w:rPr>
        <w:t xml:space="preserve">Определяется </w:t>
      </w:r>
      <w:r w:rsidRPr="008017D6">
        <w:rPr>
          <w:rFonts w:ascii="Garamond" w:hAnsi="Garamond"/>
        </w:rPr>
        <w:t xml:space="preserve">величина </w:t>
      </w:r>
      <w:r w:rsidRPr="008017D6">
        <w:rPr>
          <w:rFonts w:ascii="Garamond" w:hAnsi="Garamond"/>
          <w:i/>
          <w:lang w:val="en-US"/>
        </w:rPr>
        <w:t>S</w:t>
      </w:r>
      <w:r w:rsidRPr="008017D6">
        <w:rPr>
          <w:rFonts w:ascii="Garamond" w:hAnsi="Garamond"/>
          <w:i/>
        </w:rPr>
        <w:t xml:space="preserve">, </w:t>
      </w:r>
      <w:r w:rsidRPr="008017D6">
        <w:rPr>
          <w:rFonts w:ascii="Garamond" w:hAnsi="Garamond"/>
        </w:rPr>
        <w:t>соответствующая размеру</w:t>
      </w:r>
      <w:r w:rsidRPr="008017D6">
        <w:rPr>
          <w:rFonts w:ascii="Garamond" w:hAnsi="Garamond"/>
          <w:i/>
        </w:rPr>
        <w:t xml:space="preserve"> </w:t>
      </w:r>
      <w:r w:rsidRPr="008017D6">
        <w:rPr>
          <w:rFonts w:ascii="Garamond" w:hAnsi="Garamond"/>
        </w:rPr>
        <w:t>обязательств, срок исполнения которых подлежит изменению, по формуле:</w:t>
      </w:r>
    </w:p>
    <w:p w:rsidR="00607491" w:rsidRPr="008017D6" w:rsidRDefault="00607491" w:rsidP="00B94DFD">
      <w:pPr>
        <w:pStyle w:val="12"/>
        <w:spacing w:before="120" w:after="120" w:line="240" w:lineRule="auto"/>
        <w:ind w:left="1077"/>
        <w:contextualSpacing w:val="0"/>
        <w:jc w:val="center"/>
        <w:rPr>
          <w:rFonts w:ascii="Garamond" w:hAnsi="Garamond"/>
        </w:rPr>
      </w:pPr>
      <w:r w:rsidRPr="008017D6">
        <w:rPr>
          <w:rFonts w:ascii="Garamond" w:hAnsi="Garamond"/>
          <w:i/>
          <w:lang w:val="en-US"/>
        </w:rPr>
        <w:t>S</w:t>
      </w:r>
      <w:r w:rsidRPr="008017D6">
        <w:rPr>
          <w:rFonts w:ascii="Garamond" w:hAnsi="Garamond"/>
        </w:rPr>
        <w:t xml:space="preserve"> = (1 - </w:t>
      </w:r>
      <w:r w:rsidRPr="008017D6">
        <w:rPr>
          <w:rFonts w:ascii="Garamond" w:hAnsi="Garamond"/>
          <w:position w:val="-24"/>
        </w:rPr>
        <w:object w:dxaOrig="660" w:dyaOrig="620" w14:anchorId="7B4BF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5pt;height:30.55pt" o:ole="">
            <v:imagedata r:id="rId8" o:title=""/>
          </v:shape>
          <o:OLEObject Type="Embed" ProgID="Equation.3" ShapeID="_x0000_i1025" DrawAspect="Content" ObjectID="_1707052594" r:id="rId9"/>
        </w:object>
      </w:r>
      <w:r w:rsidRPr="008017D6">
        <w:rPr>
          <w:rFonts w:ascii="Garamond" w:hAnsi="Garamond"/>
        </w:rPr>
        <w:t xml:space="preserve">) × </w:t>
      </w:r>
      <w:r w:rsidRPr="008017D6">
        <w:rPr>
          <w:rFonts w:ascii="Garamond" w:hAnsi="Garamond"/>
          <w:i/>
          <w:lang w:val="en-US"/>
        </w:rPr>
        <w:t>Q</w:t>
      </w:r>
      <w:r w:rsidRPr="008017D6">
        <w:rPr>
          <w:rFonts w:ascii="Garamond" w:hAnsi="Garamond"/>
        </w:rPr>
        <w:t xml:space="preserve">, </w:t>
      </w:r>
    </w:p>
    <w:p w:rsidR="00607491" w:rsidRPr="008017D6" w:rsidRDefault="00B94DFD" w:rsidP="00B94DFD">
      <w:pPr>
        <w:pStyle w:val="12"/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</w:rPr>
      </w:pPr>
      <w:r w:rsidRPr="008017D6">
        <w:rPr>
          <w:rFonts w:ascii="Garamond" w:hAnsi="Garamond"/>
        </w:rPr>
        <w:t>где</w:t>
      </w:r>
      <w:r w:rsidRPr="00B94DFD">
        <w:rPr>
          <w:rFonts w:ascii="Garamond" w:hAnsi="Garamond"/>
          <w:i/>
        </w:rPr>
        <w:t xml:space="preserve"> </w:t>
      </w:r>
      <w:r w:rsidR="00607491" w:rsidRPr="008017D6">
        <w:rPr>
          <w:rFonts w:ascii="Garamond" w:hAnsi="Garamond"/>
          <w:i/>
          <w:lang w:val="en-US"/>
        </w:rPr>
        <w:t>k</w:t>
      </w:r>
      <w:r w:rsidR="00607491" w:rsidRPr="008017D6">
        <w:rPr>
          <w:rFonts w:ascii="Garamond" w:hAnsi="Garamond"/>
        </w:rPr>
        <w:t xml:space="preserve"> – процент оплаты электрической энергии и мощности по договорам, заключенным на оптовом рынке, денежными средствами через уполномоченную кредитную организацию в соответствии с условиями варианта 2 приложения 2 к Соглашению о порядке исполнения обязательств;</w:t>
      </w:r>
    </w:p>
    <w:p w:rsidR="00607491" w:rsidRPr="008017D6" w:rsidRDefault="00607491" w:rsidP="00B94DFD">
      <w:pPr>
        <w:pStyle w:val="12"/>
        <w:spacing w:before="120" w:after="120" w:line="240" w:lineRule="auto"/>
        <w:ind w:left="284"/>
        <w:contextualSpacing w:val="0"/>
        <w:jc w:val="both"/>
        <w:rPr>
          <w:rFonts w:ascii="Garamond" w:hAnsi="Garamond"/>
        </w:rPr>
      </w:pPr>
      <w:r w:rsidRPr="008017D6">
        <w:rPr>
          <w:rFonts w:ascii="Garamond" w:hAnsi="Garamond"/>
          <w:i/>
          <w:lang w:val="en-US"/>
        </w:rPr>
        <w:t>Q</w:t>
      </w:r>
      <w:r w:rsidRPr="008017D6">
        <w:rPr>
          <w:rFonts w:ascii="Garamond" w:hAnsi="Garamond"/>
          <w:i/>
        </w:rPr>
        <w:t xml:space="preserve"> – </w:t>
      </w:r>
      <w:r w:rsidRPr="008017D6">
        <w:rPr>
          <w:rFonts w:ascii="Garamond" w:hAnsi="Garamond"/>
        </w:rPr>
        <w:t xml:space="preserve">сумма обязательств, определенных в соответствии с пунктом 1, и величины, определенной в соответствии с пунктом 2 настоящей Методики. </w:t>
      </w:r>
    </w:p>
    <w:p w:rsidR="00607491" w:rsidRPr="008017D6" w:rsidRDefault="00607491" w:rsidP="00B94DFD">
      <w:pPr>
        <w:pStyle w:val="12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 w:rsidRPr="008017D6">
        <w:rPr>
          <w:rFonts w:ascii="Garamond" w:hAnsi="Garamond"/>
        </w:rPr>
        <w:t>Определяется размер величины (</w:t>
      </w:r>
      <w:r w:rsidRPr="008017D6">
        <w:rPr>
          <w:rFonts w:ascii="Garamond" w:hAnsi="Garamond"/>
          <w:i/>
          <w:lang w:val="en-US"/>
        </w:rPr>
        <w:t>N</w:t>
      </w:r>
      <w:r w:rsidRPr="008017D6">
        <w:rPr>
          <w:rFonts w:ascii="Garamond" w:hAnsi="Garamond"/>
          <w:i/>
          <w:vertAlign w:val="subscript"/>
          <w:lang w:val="en-US"/>
        </w:rPr>
        <w:t>i</w:t>
      </w:r>
      <w:r w:rsidRPr="008017D6">
        <w:rPr>
          <w:rFonts w:ascii="Garamond" w:hAnsi="Garamond"/>
        </w:rPr>
        <w:t xml:space="preserve">) по каждому неисполненному обязательству </w:t>
      </w:r>
      <w:r w:rsidRPr="008017D6">
        <w:rPr>
          <w:rFonts w:ascii="Garamond" w:hAnsi="Garamond"/>
          <w:i/>
          <w:lang w:val="en-US"/>
        </w:rPr>
        <w:t>q</w:t>
      </w:r>
      <w:r w:rsidRPr="008017D6">
        <w:rPr>
          <w:rFonts w:ascii="Garamond" w:hAnsi="Garamond"/>
          <w:i/>
          <w:vertAlign w:val="subscript"/>
          <w:lang w:val="en-US"/>
        </w:rPr>
        <w:t>i</w:t>
      </w:r>
      <w:r w:rsidRPr="008017D6">
        <w:rPr>
          <w:rFonts w:ascii="Garamond" w:hAnsi="Garamond"/>
        </w:rPr>
        <w:t xml:space="preserve"> за расчетный период,</w:t>
      </w:r>
      <w:r w:rsidRPr="008017D6">
        <w:t xml:space="preserve"> </w:t>
      </w:r>
      <w:r w:rsidRPr="008017D6">
        <w:rPr>
          <w:rFonts w:ascii="Garamond" w:hAnsi="Garamond"/>
        </w:rPr>
        <w:t xml:space="preserve">предшествующий месяцу, в котором ЦФР осуществляет указанные действия (в мае 2022 года </w:t>
      </w:r>
      <w:r w:rsidR="00F9688D">
        <w:rPr>
          <w:rFonts w:ascii="Garamond" w:hAnsi="Garamond"/>
        </w:rPr>
        <w:t>–</w:t>
      </w:r>
      <w:r w:rsidRPr="008017D6">
        <w:rPr>
          <w:rFonts w:ascii="Garamond" w:hAnsi="Garamond"/>
        </w:rPr>
        <w:t xml:space="preserve"> за расчетные периоды с 01.01.2022 по 30.04.2022)</w:t>
      </w:r>
      <w:r w:rsidR="00B94DFD">
        <w:rPr>
          <w:rFonts w:ascii="Garamond" w:hAnsi="Garamond"/>
        </w:rPr>
        <w:t>,</w:t>
      </w:r>
      <w:r w:rsidRPr="008017D6">
        <w:rPr>
          <w:rFonts w:ascii="Garamond" w:hAnsi="Garamond"/>
        </w:rPr>
        <w:t xml:space="preserve"> по регулируемому договору купли-продажи электрической энергии и мощности (далее – РД), заключенному между покупателем и продавцом, который не подлежит исполнению через уполномоченную кредитную организацию, по формуле:</w:t>
      </w:r>
    </w:p>
    <w:p w:rsidR="00607491" w:rsidRPr="008017D6" w:rsidRDefault="00607491" w:rsidP="00B94DFD">
      <w:pPr>
        <w:pStyle w:val="12"/>
        <w:tabs>
          <w:tab w:val="left" w:pos="993"/>
        </w:tabs>
        <w:spacing w:before="120" w:after="120" w:line="240" w:lineRule="auto"/>
        <w:ind w:left="0" w:firstLine="567"/>
        <w:contextualSpacing w:val="0"/>
        <w:jc w:val="center"/>
        <w:rPr>
          <w:rFonts w:ascii="Garamond" w:hAnsi="Garamond"/>
        </w:rPr>
      </w:pPr>
      <w:r w:rsidRPr="008017D6">
        <w:rPr>
          <w:rFonts w:ascii="Garamond" w:hAnsi="Garamond"/>
          <w:position w:val="-32"/>
        </w:rPr>
        <w:object w:dxaOrig="1460" w:dyaOrig="700" w14:anchorId="2C209049">
          <v:shape id="_x0000_i1026" type="#_x0000_t75" style="width:73.65pt;height:35.45pt" o:ole="">
            <v:imagedata r:id="rId10" o:title=""/>
          </v:shape>
          <o:OLEObject Type="Embed" ProgID="Equation.3" ShapeID="_x0000_i1026" DrawAspect="Content" ObjectID="_1707052595" r:id="rId11"/>
        </w:object>
      </w:r>
      <w:r w:rsidR="00B94DFD">
        <w:rPr>
          <w:rFonts w:ascii="Garamond" w:hAnsi="Garamond"/>
        </w:rPr>
        <w:t>.</w:t>
      </w:r>
    </w:p>
    <w:p w:rsidR="00607491" w:rsidRPr="008017D6" w:rsidRDefault="00607491" w:rsidP="00B94DFD">
      <w:pPr>
        <w:pStyle w:val="12"/>
        <w:widowControl w:val="0"/>
        <w:numPr>
          <w:ilvl w:val="0"/>
          <w:numId w:val="21"/>
        </w:numPr>
        <w:tabs>
          <w:tab w:val="left" w:pos="993"/>
        </w:tabs>
        <w:spacing w:before="120" w:after="120" w:line="259" w:lineRule="auto"/>
        <w:ind w:left="0" w:firstLine="567"/>
        <w:contextualSpacing w:val="0"/>
        <w:jc w:val="both"/>
        <w:rPr>
          <w:rFonts w:ascii="Garamond" w:hAnsi="Garamond"/>
        </w:rPr>
      </w:pPr>
      <w:r w:rsidRPr="008017D6">
        <w:rPr>
          <w:rFonts w:ascii="Garamond" w:hAnsi="Garamond"/>
        </w:rPr>
        <w:t xml:space="preserve">Обязательство </w:t>
      </w:r>
      <w:r w:rsidRPr="008017D6">
        <w:rPr>
          <w:rFonts w:ascii="Garamond" w:hAnsi="Garamond"/>
          <w:i/>
          <w:lang w:val="en-US"/>
        </w:rPr>
        <w:t>q</w:t>
      </w:r>
      <w:r w:rsidRPr="008017D6">
        <w:rPr>
          <w:rFonts w:ascii="Garamond" w:hAnsi="Garamond"/>
          <w:i/>
          <w:vertAlign w:val="subscript"/>
          <w:lang w:val="en-US"/>
        </w:rPr>
        <w:t>i</w:t>
      </w:r>
      <w:r w:rsidRPr="008017D6">
        <w:rPr>
          <w:rFonts w:ascii="Garamond" w:hAnsi="Garamond"/>
          <w:vertAlign w:val="subscript"/>
        </w:rPr>
        <w:t xml:space="preserve"> </w:t>
      </w:r>
      <w:r w:rsidRPr="008017D6">
        <w:rPr>
          <w:rFonts w:ascii="Garamond" w:hAnsi="Garamond"/>
        </w:rPr>
        <w:t>по РД блокируется (не включа</w:t>
      </w:r>
      <w:r w:rsidR="00F9688D">
        <w:rPr>
          <w:rFonts w:ascii="Garamond" w:hAnsi="Garamond"/>
        </w:rPr>
        <w:t>е</w:t>
      </w:r>
      <w:r w:rsidRPr="008017D6">
        <w:rPr>
          <w:rFonts w:ascii="Garamond" w:hAnsi="Garamond"/>
        </w:rPr>
        <w:t xml:space="preserve">тся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участника-покупателя) в размере величины </w:t>
      </w:r>
      <w:r w:rsidRPr="008017D6">
        <w:rPr>
          <w:rFonts w:ascii="Garamond" w:hAnsi="Garamond"/>
          <w:i/>
          <w:lang w:val="en-US"/>
        </w:rPr>
        <w:t>N</w:t>
      </w:r>
      <w:r w:rsidRPr="008017D6">
        <w:rPr>
          <w:rFonts w:ascii="Garamond" w:hAnsi="Garamond"/>
          <w:i/>
          <w:vertAlign w:val="subscript"/>
          <w:lang w:val="en-US"/>
        </w:rPr>
        <w:t>i</w:t>
      </w:r>
      <w:r w:rsidRPr="008017D6">
        <w:rPr>
          <w:rFonts w:ascii="Garamond" w:hAnsi="Garamond"/>
        </w:rPr>
        <w:t>.</w:t>
      </w:r>
    </w:p>
    <w:p w:rsidR="00607491" w:rsidRPr="00DC5FAA" w:rsidRDefault="00607491" w:rsidP="00C7799C">
      <w:pPr>
        <w:spacing w:before="120" w:after="120"/>
        <w:ind w:firstLine="567"/>
        <w:jc w:val="both"/>
      </w:pPr>
      <w:r w:rsidRPr="004B3356">
        <w:rPr>
          <w:rFonts w:ascii="Garamond" w:hAnsi="Garamond"/>
        </w:rPr>
        <w:t xml:space="preserve">ЦФР не </w:t>
      </w:r>
      <w:r w:rsidRPr="008017D6">
        <w:rPr>
          <w:rFonts w:ascii="Garamond" w:hAnsi="Garamond"/>
        </w:rPr>
        <w:t xml:space="preserve">позднее последнего рабочего дня месяца (в мае 2022 года – не позднее 31.05.2022) прекращает учет обязательств по РД в размере заблокированной величины </w:t>
      </w:r>
      <w:r w:rsidRPr="008017D6">
        <w:rPr>
          <w:rFonts w:ascii="Garamond" w:hAnsi="Garamond"/>
          <w:i/>
          <w:lang w:val="en-US"/>
        </w:rPr>
        <w:t>N</w:t>
      </w:r>
      <w:r w:rsidRPr="008017D6">
        <w:rPr>
          <w:rFonts w:ascii="Garamond" w:hAnsi="Garamond"/>
          <w:i/>
          <w:vertAlign w:val="subscript"/>
          <w:lang w:val="en-US"/>
        </w:rPr>
        <w:t>i</w:t>
      </w:r>
      <w:r w:rsidRPr="008017D6">
        <w:rPr>
          <w:rFonts w:ascii="Garamond" w:hAnsi="Garamond"/>
        </w:rPr>
        <w:t xml:space="preserve"> и создает соответствующие новые обязательства с датой платежа </w:t>
      </w:r>
      <w:r w:rsidRPr="008017D6">
        <w:rPr>
          <w:rFonts w:ascii="Garamond" w:hAnsi="Garamond"/>
          <w:i/>
          <w:lang w:val="en-US"/>
        </w:rPr>
        <w:t>D</w:t>
      </w:r>
      <w:r w:rsidRPr="008017D6">
        <w:rPr>
          <w:rFonts w:ascii="Garamond" w:hAnsi="Garamond"/>
          <w:i/>
        </w:rPr>
        <w:t xml:space="preserve"> (</w:t>
      </w:r>
      <w:r w:rsidRPr="008017D6">
        <w:rPr>
          <w:rFonts w:ascii="Garamond" w:hAnsi="Garamond"/>
          <w:i/>
          <w:lang w:val="en-US"/>
        </w:rPr>
        <w:t>D</w:t>
      </w:r>
      <w:r w:rsidRPr="008017D6">
        <w:rPr>
          <w:rFonts w:ascii="Garamond" w:hAnsi="Garamond"/>
          <w:i/>
        </w:rPr>
        <w:t xml:space="preserve"> – </w:t>
      </w:r>
      <w:r w:rsidRPr="008017D6">
        <w:rPr>
          <w:rFonts w:ascii="Garamond" w:hAnsi="Garamond"/>
        </w:rPr>
        <w:t xml:space="preserve">28 марта года </w:t>
      </w:r>
      <w:r w:rsidRPr="008017D6">
        <w:rPr>
          <w:rFonts w:ascii="Garamond" w:hAnsi="Garamond"/>
          <w:i/>
          <w:lang w:val="en-US"/>
        </w:rPr>
        <w:t>X</w:t>
      </w:r>
      <w:r w:rsidRPr="008017D6">
        <w:rPr>
          <w:rFonts w:ascii="Garamond" w:hAnsi="Garamond"/>
          <w:i/>
        </w:rPr>
        <w:t>+</w:t>
      </w:r>
      <w:r w:rsidRPr="00F9688D">
        <w:rPr>
          <w:rFonts w:ascii="Garamond" w:hAnsi="Garamond"/>
        </w:rPr>
        <w:t>14,</w:t>
      </w:r>
      <w:r w:rsidRPr="008017D6">
        <w:rPr>
          <w:rFonts w:ascii="Garamond" w:hAnsi="Garamond"/>
        </w:rPr>
        <w:t xml:space="preserve"> где</w:t>
      </w:r>
      <w:r w:rsidRPr="008017D6">
        <w:rPr>
          <w:rFonts w:ascii="Garamond" w:hAnsi="Garamond"/>
          <w:i/>
        </w:rPr>
        <w:t xml:space="preserve"> </w:t>
      </w:r>
      <w:r w:rsidRPr="008017D6">
        <w:rPr>
          <w:rFonts w:ascii="Garamond" w:hAnsi="Garamond"/>
          <w:i/>
          <w:lang w:val="en-US"/>
        </w:rPr>
        <w:t>X</w:t>
      </w:r>
      <w:r w:rsidRPr="008017D6">
        <w:rPr>
          <w:rFonts w:ascii="Garamond" w:hAnsi="Garamond"/>
        </w:rPr>
        <w:t xml:space="preserve"> – год расчетного периода, предшествующего месяцу, в котором ЦФР</w:t>
      </w:r>
      <w:r w:rsidRPr="00DC5FAA">
        <w:rPr>
          <w:rFonts w:ascii="Garamond" w:hAnsi="Garamond"/>
        </w:rPr>
        <w:t xml:space="preserve"> формируются обязательства в соответствии с настоящей Методикой). </w:t>
      </w:r>
    </w:p>
    <w:p w:rsidR="00E4072F" w:rsidRDefault="00D46B87">
      <w:pPr>
        <w:pStyle w:val="12"/>
        <w:numPr>
          <w:ilvl w:val="0"/>
          <w:numId w:val="15"/>
        </w:numPr>
        <w:spacing w:before="120" w:after="120" w:line="240" w:lineRule="auto"/>
        <w:ind w:left="1077" w:hanging="357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  <w:b/>
        </w:rPr>
        <w:br w:type="page"/>
      </w:r>
    </w:p>
    <w:p w:rsidR="00E4072F" w:rsidRDefault="00D46B87">
      <w:pPr>
        <w:spacing w:after="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114.18</w:t>
      </w:r>
    </w:p>
    <w:p w:rsidR="00E4072F" w:rsidRDefault="00E4072F">
      <w:pPr>
        <w:spacing w:after="0"/>
        <w:jc w:val="right"/>
        <w:rPr>
          <w:rFonts w:ascii="Garamond" w:hAnsi="Garamond"/>
        </w:rPr>
      </w:pPr>
    </w:p>
    <w:p w:rsidR="00E4072F" w:rsidRDefault="00D46B87">
      <w:pPr>
        <w:widowControl w:val="0"/>
        <w:autoSpaceDE w:val="0"/>
        <w:autoSpaceDN w:val="0"/>
        <w:adjustRightInd w:val="0"/>
        <w:spacing w:after="0"/>
        <w:ind w:right="121"/>
        <w:rPr>
          <w:rFonts w:ascii="Garamond" w:hAnsi="Garamond"/>
          <w:color w:val="000000"/>
        </w:rPr>
      </w:pPr>
      <w:r>
        <w:rPr>
          <w:rFonts w:ascii="Garamond" w:hAnsi="Garamond"/>
          <w:i/>
          <w:iCs/>
          <w:color w:val="000000"/>
        </w:rPr>
        <w:t xml:space="preserve">Дата формирования </w:t>
      </w:r>
    </w:p>
    <w:p w:rsidR="00E4072F" w:rsidRDefault="00D46B87">
      <w:pPr>
        <w:spacing w:after="0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день/месяц/год</w:t>
      </w:r>
      <w:r>
        <w:rPr>
          <w:rFonts w:ascii="Garamond" w:hAnsi="Garamond"/>
        </w:rPr>
        <w:t>&gt;</w:t>
      </w:r>
    </w:p>
    <w:p w:rsidR="00E4072F" w:rsidRDefault="00D46B87">
      <w:pPr>
        <w:widowControl w:val="0"/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E4072F" w:rsidRDefault="00D46B87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&lt;</w:t>
      </w:r>
      <w:r>
        <w:rPr>
          <w:rFonts w:ascii="Garamond" w:hAnsi="Garamond"/>
          <w:i/>
        </w:rPr>
        <w:t>наименование покупателя</w:t>
      </w:r>
      <w:r>
        <w:rPr>
          <w:rFonts w:ascii="Garamond" w:hAnsi="Garamond"/>
        </w:rPr>
        <w:t>&gt;</w:t>
      </w:r>
    </w:p>
    <w:p w:rsidR="00E4072F" w:rsidRDefault="00E4072F">
      <w:pPr>
        <w:spacing w:after="0"/>
        <w:rPr>
          <w:rFonts w:ascii="Garamond" w:hAnsi="Garamond"/>
        </w:rPr>
      </w:pPr>
    </w:p>
    <w:p w:rsidR="00E4072F" w:rsidRDefault="00D46B87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</w:rPr>
        <w:t>Уведомление о нарушении сроков исполнения обязательств по оплате</w:t>
      </w:r>
    </w:p>
    <w:p w:rsidR="00E4072F" w:rsidRDefault="00E4072F">
      <w:pPr>
        <w:widowControl w:val="0"/>
        <w:autoSpaceDE w:val="0"/>
        <w:autoSpaceDN w:val="0"/>
        <w:adjustRightInd w:val="0"/>
        <w:spacing w:before="120" w:after="120"/>
        <w:ind w:left="240" w:right="240"/>
        <w:jc w:val="center"/>
        <w:rPr>
          <w:rFonts w:ascii="Garamond" w:hAnsi="Garamond"/>
        </w:rPr>
      </w:pPr>
    </w:p>
    <w:p w:rsidR="00E4072F" w:rsidRDefault="00D46B87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             АО «ЦФР» </w:t>
      </w:r>
      <w:r>
        <w:rPr>
          <w:rFonts w:ascii="Garamond" w:hAnsi="Garamond"/>
        </w:rPr>
        <w:t>в соответствии с п. 18´.24 Регламента финансовых расчетов на оптовом рынке электроэнергии (Приложение № 16 к Договору о присоединении к торговой системе оптового рынка) уведомляет о нарушении срока исполнения обязательств по оплате участником оптового рынка – покупателем ________________________, заключившим Соглашение о порядке исполнения обязательств.</w:t>
      </w:r>
    </w:p>
    <w:p w:rsidR="00E4072F" w:rsidRDefault="00E4072F">
      <w:pPr>
        <w:spacing w:after="0" w:line="240" w:lineRule="auto"/>
        <w:jc w:val="both"/>
        <w:rPr>
          <w:rFonts w:ascii="Garamond" w:hAnsi="Garamond"/>
        </w:rPr>
      </w:pPr>
    </w:p>
    <w:p w:rsidR="00E4072F" w:rsidRDefault="00E4072F">
      <w:pPr>
        <w:spacing w:after="0" w:line="240" w:lineRule="auto"/>
        <w:jc w:val="both"/>
        <w:rPr>
          <w:rFonts w:ascii="Garamond" w:hAnsi="Garamond"/>
        </w:rPr>
      </w:pPr>
    </w:p>
    <w:p w:rsidR="00E4072F" w:rsidRDefault="00E4072F">
      <w:pPr>
        <w:spacing w:after="0" w:line="240" w:lineRule="auto"/>
        <w:jc w:val="both"/>
        <w:rPr>
          <w:rFonts w:ascii="Garamond" w:hAnsi="Garamond"/>
        </w:rPr>
      </w:pPr>
    </w:p>
    <w:p w:rsidR="00E4072F" w:rsidRDefault="00E4072F">
      <w:pPr>
        <w:spacing w:after="0" w:line="240" w:lineRule="auto"/>
        <w:jc w:val="both"/>
        <w:rPr>
          <w:rFonts w:ascii="Garamond" w:hAnsi="Garamond"/>
        </w:rPr>
      </w:pPr>
    </w:p>
    <w:p w:rsidR="00E4072F" w:rsidRDefault="00E4072F">
      <w:pPr>
        <w:spacing w:after="0" w:line="240" w:lineRule="auto"/>
        <w:jc w:val="both"/>
        <w:rPr>
          <w:rFonts w:ascii="Garamond" w:hAnsi="Garamond"/>
        </w:rPr>
      </w:pPr>
    </w:p>
    <w:p w:rsidR="00E4072F" w:rsidRDefault="00E4072F">
      <w:pPr>
        <w:spacing w:after="0" w:line="240" w:lineRule="auto"/>
        <w:rPr>
          <w:rFonts w:ascii="Garamond" w:hAnsi="Garamond"/>
          <w:b/>
        </w:rPr>
      </w:pPr>
    </w:p>
    <w:p w:rsidR="00E4072F" w:rsidRDefault="00D46B87">
      <w:pPr>
        <w:spacing w:after="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114.19</w:t>
      </w:r>
    </w:p>
    <w:p w:rsidR="00E4072F" w:rsidRDefault="00E4072F">
      <w:pPr>
        <w:pStyle w:val="a5"/>
        <w:ind w:right="-717"/>
        <w:jc w:val="center"/>
        <w:rPr>
          <w:rFonts w:ascii="Garamond" w:hAnsi="Garamond"/>
          <w:b/>
          <w:bCs/>
          <w:szCs w:val="22"/>
          <w:lang w:val="ru-RU"/>
        </w:rPr>
      </w:pPr>
    </w:p>
    <w:p w:rsidR="00E4072F" w:rsidRDefault="00D46B87">
      <w:pPr>
        <w:pStyle w:val="a5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Cs/>
          <w:szCs w:val="22"/>
          <w:lang w:val="ru-RU"/>
        </w:rPr>
        <w:t xml:space="preserve"> </w:t>
      </w:r>
      <w:r>
        <w:rPr>
          <w:rFonts w:ascii="Garamond" w:hAnsi="Garamond"/>
          <w:b/>
          <w:bCs/>
          <w:szCs w:val="22"/>
          <w:lang w:val="ru-RU"/>
        </w:rPr>
        <w:t>Уведомление о расторжении Соглашения о порядке исполнения обязательств</w:t>
      </w:r>
      <w:r>
        <w:rPr>
          <w:rFonts w:ascii="Garamond" w:hAnsi="Garamond"/>
          <w:b/>
          <w:bCs/>
          <w:szCs w:val="22"/>
          <w:lang w:val="ru-RU"/>
        </w:rPr>
        <w:br/>
        <w:t>по соглашению сторон</w:t>
      </w:r>
    </w:p>
    <w:p w:rsidR="00E4072F" w:rsidRDefault="00E4072F">
      <w:pPr>
        <w:pStyle w:val="a5"/>
        <w:ind w:right="-717" w:firstLine="567"/>
        <w:rPr>
          <w:rFonts w:ascii="Garamond" w:hAnsi="Garamond"/>
          <w:lang w:val="ru-RU"/>
        </w:rPr>
      </w:pPr>
    </w:p>
    <w:p w:rsidR="00E4072F" w:rsidRDefault="00D46B87">
      <w:pPr>
        <w:pStyle w:val="a5"/>
        <w:ind w:right="140" w:firstLine="567"/>
        <w:rPr>
          <w:rFonts w:ascii="Garamond" w:hAnsi="Garamond"/>
          <w:bCs/>
          <w:szCs w:val="22"/>
          <w:lang w:val="ru-RU"/>
        </w:rPr>
      </w:pPr>
      <w:r>
        <w:rPr>
          <w:rFonts w:ascii="Garamond" w:hAnsi="Garamond"/>
          <w:lang w:val="ru-RU"/>
        </w:rPr>
        <w:t>Настоящим ___________________________________</w:t>
      </w:r>
      <w:r>
        <w:rPr>
          <w:rFonts w:ascii="Garamond" w:hAnsi="Garamond"/>
          <w:color w:val="000000"/>
          <w:lang w:val="ru-RU"/>
        </w:rPr>
        <w:t>(</w:t>
      </w:r>
      <w:r>
        <w:rPr>
          <w:rFonts w:ascii="Garamond" w:hAnsi="Garamond"/>
          <w:i/>
          <w:color w:val="000000"/>
          <w:lang w:val="ru-RU"/>
        </w:rPr>
        <w:t>наименование участника оптового рынка – продавца или покупателя в Соглашении о порядке исполнения обязательств)</w:t>
      </w:r>
      <w:r>
        <w:rPr>
          <w:rFonts w:ascii="Garamond" w:hAnsi="Garamond"/>
          <w:color w:val="000000"/>
          <w:lang w:val="ru-RU"/>
        </w:rPr>
        <w:t xml:space="preserve"> </w:t>
      </w:r>
      <w:r>
        <w:rPr>
          <w:rFonts w:ascii="Garamond" w:hAnsi="Garamond"/>
          <w:lang w:val="ru-RU"/>
        </w:rPr>
        <w:t>уведомляет о расторжении по соглашению сторон Соглашения о порядке исполнения обязательств № ___ от _______ в соответствии с заключенным Соглашением о расторжении № ___ от _______ с даты прекращения АО</w:t>
      </w:r>
      <w:r>
        <w:rPr>
          <w:rFonts w:ascii="Garamond" w:hAnsi="Garamond"/>
        </w:rPr>
        <w:t> </w:t>
      </w:r>
      <w:r>
        <w:rPr>
          <w:rFonts w:ascii="Garamond" w:hAnsi="Garamond"/>
          <w:lang w:val="ru-RU"/>
        </w:rPr>
        <w:t>«ЦФР» учета Соглашения о порядке исполнения обязательств.</w:t>
      </w:r>
    </w:p>
    <w:p w:rsidR="00E4072F" w:rsidRDefault="00E4072F">
      <w:pPr>
        <w:spacing w:after="200" w:line="276" w:lineRule="auto"/>
        <w:rPr>
          <w:rFonts w:ascii="Garamond" w:hAnsi="Garamond"/>
        </w:rPr>
      </w:pPr>
    </w:p>
    <w:p w:rsidR="00E4072F" w:rsidRDefault="00D46B87">
      <w:pPr>
        <w:spacing w:line="276" w:lineRule="auto"/>
        <w:ind w:firstLine="567"/>
        <w:rPr>
          <w:rFonts w:ascii="Garamond" w:hAnsi="Garamond"/>
        </w:rPr>
      </w:pPr>
      <w:r>
        <w:rPr>
          <w:rFonts w:ascii="Garamond" w:hAnsi="Garamond"/>
        </w:rPr>
        <w:t>________________/(___________)                          ________________/(____________)</w:t>
      </w:r>
    </w:p>
    <w:p w:rsidR="00E4072F" w:rsidRDefault="00D46B87">
      <w:pPr>
        <w:spacing w:after="200" w:line="276" w:lineRule="auto"/>
        <w:ind w:firstLine="567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Подпись покупателя        расшифровка                                     Подпись продавца            расшифровка</w:t>
      </w:r>
    </w:p>
    <w:p w:rsidR="00E4072F" w:rsidRDefault="00E4072F">
      <w:pPr>
        <w:spacing w:line="276" w:lineRule="auto"/>
        <w:ind w:firstLine="567"/>
        <w:sectPr w:rsidR="00E4072F"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E4072F" w:rsidRDefault="00D46B87">
      <w:pPr>
        <w:spacing w:after="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114.20</w:t>
      </w:r>
    </w:p>
    <w:p w:rsidR="00E4072F" w:rsidRDefault="00E4072F">
      <w:pPr>
        <w:pStyle w:val="a5"/>
        <w:ind w:right="-717"/>
        <w:jc w:val="center"/>
        <w:rPr>
          <w:rFonts w:ascii="Garamond" w:hAnsi="Garamond"/>
          <w:b/>
          <w:bCs/>
          <w:szCs w:val="22"/>
          <w:lang w:val="ru-RU"/>
        </w:rPr>
      </w:pPr>
    </w:p>
    <w:p w:rsidR="00E4072F" w:rsidRDefault="00D46B87">
      <w:pPr>
        <w:pStyle w:val="a5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>Уведомление о расторжении Соглашения о порядке исполнения обязательств</w:t>
      </w:r>
      <w:r>
        <w:rPr>
          <w:rFonts w:ascii="Garamond" w:hAnsi="Garamond"/>
          <w:b/>
          <w:bCs/>
          <w:szCs w:val="22"/>
          <w:lang w:val="ru-RU"/>
        </w:rPr>
        <w:br/>
        <w:t xml:space="preserve"> по решению суда</w:t>
      </w:r>
    </w:p>
    <w:p w:rsidR="00E4072F" w:rsidRDefault="00E4072F">
      <w:pPr>
        <w:pStyle w:val="a5"/>
        <w:ind w:left="567" w:right="-717"/>
        <w:jc w:val="left"/>
        <w:rPr>
          <w:rFonts w:ascii="Garamond" w:hAnsi="Garamond"/>
          <w:bCs/>
          <w:szCs w:val="22"/>
          <w:lang w:val="ru-RU"/>
        </w:rPr>
      </w:pPr>
    </w:p>
    <w:p w:rsidR="00E4072F" w:rsidRDefault="00D46B87">
      <w:pPr>
        <w:pStyle w:val="a5"/>
        <w:ind w:right="140" w:firstLine="567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lang w:val="ru-RU"/>
        </w:rPr>
        <w:t>Настоящим ___________________________________</w:t>
      </w:r>
      <w:r>
        <w:rPr>
          <w:rFonts w:ascii="Garamond" w:hAnsi="Garamond"/>
          <w:color w:val="000000"/>
          <w:lang w:val="ru-RU"/>
        </w:rPr>
        <w:t>(</w:t>
      </w:r>
      <w:r>
        <w:rPr>
          <w:rFonts w:ascii="Garamond" w:hAnsi="Garamond"/>
          <w:i/>
          <w:color w:val="000000"/>
          <w:lang w:val="ru-RU"/>
        </w:rPr>
        <w:t>наименование участника оптового рынка – продавца или покупателя в Соглашении о порядке исполнения обязательств)</w:t>
      </w:r>
      <w:r>
        <w:rPr>
          <w:rFonts w:ascii="Garamond" w:hAnsi="Garamond"/>
          <w:color w:val="000000"/>
          <w:lang w:val="ru-RU"/>
        </w:rPr>
        <w:t xml:space="preserve"> </w:t>
      </w:r>
      <w:r>
        <w:rPr>
          <w:rFonts w:ascii="Garamond" w:hAnsi="Garamond"/>
          <w:lang w:val="ru-RU"/>
        </w:rPr>
        <w:t>уведомляет о расторжении Соглашения о порядке исполнения обязательств № ___ от _______, заключенного с участником оптового рынка – покупателем ________________________, в соответствии с вступившим в законную силу судебным актом № ________.</w:t>
      </w:r>
    </w:p>
    <w:p w:rsidR="00E4072F" w:rsidRDefault="00D46B87">
      <w:pPr>
        <w:pStyle w:val="a5"/>
        <w:ind w:right="-717"/>
        <w:jc w:val="left"/>
        <w:rPr>
          <w:rFonts w:ascii="Garamond" w:hAnsi="Garamond"/>
          <w:bCs/>
          <w:szCs w:val="22"/>
          <w:lang w:val="ru-RU"/>
        </w:rPr>
      </w:pPr>
      <w:r>
        <w:rPr>
          <w:rFonts w:ascii="Garamond" w:hAnsi="Garamond"/>
          <w:bCs/>
          <w:szCs w:val="22"/>
          <w:lang w:val="ru-RU"/>
        </w:rPr>
        <w:t xml:space="preserve"> </w:t>
      </w:r>
    </w:p>
    <w:p w:rsidR="00E4072F" w:rsidRDefault="00D46B87">
      <w:pPr>
        <w:spacing w:line="276" w:lineRule="auto"/>
        <w:ind w:firstLine="567"/>
        <w:rPr>
          <w:rFonts w:ascii="Garamond" w:hAnsi="Garamond"/>
        </w:rPr>
      </w:pPr>
      <w:r>
        <w:rPr>
          <w:rFonts w:ascii="Garamond" w:hAnsi="Garamond"/>
        </w:rPr>
        <w:t>_________________________________/(_________________)</w:t>
      </w:r>
    </w:p>
    <w:p w:rsidR="00E4072F" w:rsidRDefault="00D46B87">
      <w:pPr>
        <w:spacing w:after="200" w:line="276" w:lineRule="auto"/>
        <w:ind w:firstLine="567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sz w:val="18"/>
          <w:szCs w:val="18"/>
        </w:rPr>
        <w:t>Подпись уполномоченного лица                     расшифровка</w:t>
      </w:r>
    </w:p>
    <w:p w:rsidR="00E4072F" w:rsidRDefault="00E4072F">
      <w:pPr>
        <w:spacing w:before="120" w:after="120"/>
        <w:rPr>
          <w:rFonts w:ascii="Garamond" w:hAnsi="Garamond"/>
        </w:rPr>
      </w:pPr>
    </w:p>
    <w:p w:rsidR="00E4072F" w:rsidRDefault="00E4072F">
      <w:pPr>
        <w:spacing w:before="120" w:after="120"/>
        <w:rPr>
          <w:rFonts w:ascii="Garamond" w:hAnsi="Garamond"/>
        </w:rPr>
      </w:pPr>
    </w:p>
    <w:p w:rsidR="00E4072F" w:rsidRDefault="00D46B87">
      <w:pPr>
        <w:spacing w:after="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114.21</w:t>
      </w:r>
    </w:p>
    <w:p w:rsidR="00E4072F" w:rsidRDefault="00E4072F">
      <w:pPr>
        <w:spacing w:before="120" w:after="120"/>
        <w:rPr>
          <w:rFonts w:ascii="Garamond" w:hAnsi="Garamond"/>
        </w:rPr>
      </w:pPr>
    </w:p>
    <w:p w:rsidR="00E4072F" w:rsidRDefault="00D46B87">
      <w:pPr>
        <w:pStyle w:val="a5"/>
        <w:ind w:left="567"/>
        <w:jc w:val="center"/>
        <w:rPr>
          <w:rFonts w:ascii="Garamond" w:hAnsi="Garamond"/>
          <w:b/>
          <w:bCs/>
          <w:szCs w:val="22"/>
          <w:lang w:val="ru-RU"/>
        </w:rPr>
      </w:pPr>
      <w:r>
        <w:rPr>
          <w:rFonts w:ascii="Garamond" w:hAnsi="Garamond"/>
          <w:b/>
          <w:bCs/>
          <w:szCs w:val="22"/>
          <w:lang w:val="ru-RU"/>
        </w:rPr>
        <w:t>Уведомление о намерении обратиться с заявлением о признании себя банкротом</w:t>
      </w:r>
    </w:p>
    <w:p w:rsidR="00E4072F" w:rsidRDefault="00E4072F">
      <w:pPr>
        <w:pStyle w:val="a5"/>
        <w:ind w:right="-717" w:firstLine="567"/>
        <w:rPr>
          <w:rFonts w:ascii="Garamond" w:hAnsi="Garamond"/>
          <w:lang w:val="ru-RU"/>
        </w:rPr>
      </w:pPr>
    </w:p>
    <w:p w:rsidR="00E4072F" w:rsidRDefault="00D46B87">
      <w:pPr>
        <w:pStyle w:val="a5"/>
        <w:spacing w:line="259" w:lineRule="auto"/>
        <w:ind w:right="142" w:firstLine="567"/>
        <w:rPr>
          <w:rFonts w:ascii="Garamond" w:hAnsi="Garamond"/>
          <w:color w:val="000000"/>
          <w:lang w:val="ru-RU"/>
        </w:rPr>
      </w:pPr>
      <w:r>
        <w:rPr>
          <w:rFonts w:ascii="Garamond" w:hAnsi="Garamond"/>
          <w:lang w:val="ru-RU"/>
        </w:rPr>
        <w:t>Настоящим ___________________________________</w:t>
      </w:r>
      <w:r>
        <w:rPr>
          <w:rFonts w:ascii="Garamond" w:hAnsi="Garamond"/>
          <w:color w:val="000000"/>
          <w:lang w:val="ru-RU"/>
        </w:rPr>
        <w:t>(</w:t>
      </w:r>
      <w:r>
        <w:rPr>
          <w:rFonts w:ascii="Garamond" w:hAnsi="Garamond"/>
          <w:i/>
          <w:color w:val="000000"/>
          <w:lang w:val="ru-RU"/>
        </w:rPr>
        <w:t>наименование участника оптового рынка – покупателя в Соглашении о порядке исполнения обязательств)</w:t>
      </w:r>
      <w:r>
        <w:rPr>
          <w:rFonts w:ascii="Garamond" w:hAnsi="Garamond"/>
          <w:color w:val="000000"/>
          <w:lang w:val="ru-RU"/>
        </w:rPr>
        <w:t xml:space="preserve"> информирует о совершении им действий по опубликованию </w:t>
      </w:r>
      <w:r w:rsidR="00936F7E">
        <w:rPr>
          <w:rFonts w:ascii="Garamond" w:hAnsi="Garamond"/>
          <w:color w:val="000000"/>
          <w:lang w:val="ru-RU"/>
        </w:rPr>
        <w:t xml:space="preserve">в </w:t>
      </w:r>
      <w:r>
        <w:rPr>
          <w:rFonts w:ascii="Garamond" w:hAnsi="Garamond"/>
          <w:color w:val="000000"/>
          <w:lang w:val="ru-RU"/>
        </w:rPr>
        <w:t>Едином федеральном реестре сведений о фактах деятельности юридических лиц сообщения о намерении обратиться с заявлением о признании себя банкротом.</w:t>
      </w:r>
    </w:p>
    <w:p w:rsidR="00E4072F" w:rsidRDefault="00E4072F">
      <w:pPr>
        <w:spacing w:before="120" w:after="120"/>
        <w:outlineLvl w:val="0"/>
        <w:rPr>
          <w:rFonts w:ascii="Garamond" w:hAnsi="Garamond"/>
          <w:i/>
        </w:rPr>
      </w:pPr>
    </w:p>
    <w:p w:rsidR="00E4072F" w:rsidRDefault="00D46B87">
      <w:pPr>
        <w:spacing w:line="276" w:lineRule="auto"/>
        <w:ind w:firstLine="567"/>
        <w:rPr>
          <w:rFonts w:ascii="Garamond" w:hAnsi="Garamond"/>
        </w:rPr>
      </w:pPr>
      <w:r>
        <w:rPr>
          <w:rFonts w:ascii="Garamond" w:hAnsi="Garamond"/>
        </w:rPr>
        <w:t>_________________________________/(_________________)</w:t>
      </w:r>
    </w:p>
    <w:p w:rsidR="00E4072F" w:rsidRDefault="00D46B87">
      <w:pPr>
        <w:spacing w:after="200" w:line="276" w:lineRule="auto"/>
        <w:ind w:firstLine="567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  <w:sz w:val="18"/>
          <w:szCs w:val="18"/>
        </w:rPr>
        <w:t>Подпись уполномоченного лица                     расшифровка</w:t>
      </w:r>
    </w:p>
    <w:p w:rsidR="00E4072F" w:rsidRDefault="00E4072F">
      <w:pPr>
        <w:spacing w:after="0" w:line="240" w:lineRule="auto"/>
        <w:rPr>
          <w:rFonts w:ascii="Garamond" w:hAnsi="Garamond"/>
          <w:b/>
        </w:rPr>
      </w:pPr>
    </w:p>
    <w:p w:rsidR="008017D6" w:rsidRDefault="008017D6">
      <w:pPr>
        <w:spacing w:after="0" w:line="276" w:lineRule="auto"/>
        <w:jc w:val="right"/>
        <w:rPr>
          <w:rFonts w:ascii="Garamond" w:hAnsi="Garamond"/>
          <w:b/>
        </w:rPr>
      </w:pPr>
    </w:p>
    <w:p w:rsidR="008017D6" w:rsidRDefault="008017D6">
      <w:pPr>
        <w:spacing w:after="0" w:line="276" w:lineRule="auto"/>
        <w:jc w:val="right"/>
        <w:rPr>
          <w:rFonts w:ascii="Garamond" w:hAnsi="Garamond"/>
          <w:b/>
        </w:rPr>
      </w:pPr>
    </w:p>
    <w:p w:rsidR="00E4072F" w:rsidRDefault="00D46B87">
      <w:pPr>
        <w:spacing w:after="0" w:line="276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Приложение 114.2</w:t>
      </w:r>
      <w:r w:rsidR="009219C2">
        <w:rPr>
          <w:rFonts w:ascii="Garamond" w:hAnsi="Garamond"/>
          <w:b/>
        </w:rPr>
        <w:t>2</w:t>
      </w:r>
    </w:p>
    <w:p w:rsidR="00E4072F" w:rsidRDefault="00D46B87">
      <w:pPr>
        <w:spacing w:before="120" w:after="120"/>
        <w:jc w:val="right"/>
        <w:rPr>
          <w:rFonts w:ascii="Garamond" w:hAnsi="Garamond"/>
        </w:rPr>
      </w:pPr>
      <w:r>
        <w:rPr>
          <w:rFonts w:ascii="Garamond" w:hAnsi="Garamond"/>
        </w:rPr>
        <w:t>Руководителю</w:t>
      </w:r>
    </w:p>
    <w:p w:rsidR="00E4072F" w:rsidRDefault="00D46B87">
      <w:pPr>
        <w:spacing w:before="120" w:after="120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i/>
        </w:rPr>
        <w:t>наименование участника-покупателя / участника-продавца</w:t>
      </w:r>
      <w:r>
        <w:rPr>
          <w:rFonts w:ascii="Garamond" w:hAnsi="Garamond"/>
        </w:rPr>
        <w:t>)</w:t>
      </w:r>
    </w:p>
    <w:p w:rsidR="00E4072F" w:rsidRDefault="00E4072F">
      <w:pPr>
        <w:spacing w:before="120" w:after="120"/>
        <w:outlineLvl w:val="0"/>
        <w:rPr>
          <w:rFonts w:ascii="Garamond" w:hAnsi="Garamond"/>
          <w:i/>
        </w:rPr>
      </w:pPr>
    </w:p>
    <w:p w:rsidR="00E4072F" w:rsidRDefault="00E4072F">
      <w:pPr>
        <w:spacing w:before="120" w:after="120"/>
        <w:outlineLvl w:val="0"/>
        <w:rPr>
          <w:rFonts w:ascii="Garamond" w:hAnsi="Garamond"/>
          <w:i/>
          <w:sz w:val="20"/>
        </w:rPr>
      </w:pPr>
    </w:p>
    <w:p w:rsidR="00E4072F" w:rsidRDefault="00D46B87">
      <w:pPr>
        <w:spacing w:before="120" w:after="120"/>
        <w:ind w:left="142"/>
        <w:jc w:val="center"/>
        <w:outlineLvl w:val="0"/>
        <w:rPr>
          <w:rFonts w:ascii="Garamond" w:hAnsi="Garamond"/>
          <w:b/>
          <w:kern w:val="1"/>
          <w:lang w:eastAsia="ar-SA"/>
        </w:rPr>
      </w:pPr>
      <w:r>
        <w:rPr>
          <w:rFonts w:ascii="Garamond" w:hAnsi="Garamond"/>
          <w:b/>
          <w:kern w:val="1"/>
          <w:lang w:eastAsia="ar-SA"/>
        </w:rPr>
        <w:t>Уведомление о прекращении учета соглашений о порядке исполнения обязательств</w:t>
      </w:r>
    </w:p>
    <w:p w:rsidR="00E4072F" w:rsidRDefault="00E4072F">
      <w:pPr>
        <w:spacing w:before="120" w:after="120"/>
        <w:ind w:left="851"/>
        <w:jc w:val="both"/>
        <w:rPr>
          <w:rFonts w:ascii="Garamond" w:hAnsi="Garamond"/>
        </w:rPr>
      </w:pPr>
    </w:p>
    <w:p w:rsidR="00E4072F" w:rsidRDefault="00D46B87">
      <w:pPr>
        <w:spacing w:before="120" w:after="120"/>
        <w:ind w:firstLine="600"/>
        <w:jc w:val="both"/>
        <w:rPr>
          <w:rFonts w:ascii="Garamond" w:hAnsi="Garamond"/>
        </w:rPr>
      </w:pPr>
      <w:r>
        <w:rPr>
          <w:rFonts w:ascii="Garamond" w:hAnsi="Garamond"/>
        </w:rPr>
        <w:t>Настоящим АО «ЦФР» уведомляет о прекращении учета соглашений о порядке исполнения обязательств, заключенных в соответствии с пунктом 18</w:t>
      </w:r>
      <w:r w:rsidR="008017D6">
        <w:rPr>
          <w:rFonts w:ascii="Garamond" w:hAnsi="Garamond"/>
        </w:rPr>
        <w:t>´</w:t>
      </w:r>
      <w:r>
        <w:rPr>
          <w:rFonts w:ascii="Garamond" w:hAnsi="Garamond"/>
        </w:rPr>
        <w:t xml:space="preserve">.21 Регламента финансовых расчетов на оптовом рынке электроэнергии, с участником оптового рынка – покупателем ________________________ </w:t>
      </w:r>
      <w:r>
        <w:rPr>
          <w:rFonts w:ascii="Garamond" w:hAnsi="Garamond"/>
          <w:lang w:val="en-US"/>
        </w:rPr>
        <w:t>c</w:t>
      </w:r>
      <w:r>
        <w:rPr>
          <w:rFonts w:ascii="Garamond" w:hAnsi="Garamond"/>
        </w:rPr>
        <w:t xml:space="preserve"> _____________ (</w:t>
      </w:r>
      <w:r>
        <w:rPr>
          <w:rFonts w:ascii="Garamond" w:hAnsi="Garamond"/>
          <w:i/>
        </w:rPr>
        <w:t>чч.мм.гггг</w:t>
      </w:r>
      <w:r>
        <w:rPr>
          <w:rFonts w:ascii="Garamond" w:hAnsi="Garamond"/>
        </w:rPr>
        <w:t>).</w:t>
      </w:r>
    </w:p>
    <w:p w:rsidR="003C2109" w:rsidRDefault="003C2109">
      <w:pPr>
        <w:spacing w:before="120" w:after="120"/>
        <w:ind w:firstLine="600"/>
        <w:jc w:val="both"/>
        <w:rPr>
          <w:rFonts w:ascii="Garamond" w:hAnsi="Garamond"/>
        </w:rPr>
      </w:pPr>
    </w:p>
    <w:p w:rsidR="00741CB2" w:rsidRDefault="00741CB2">
      <w:pPr>
        <w:spacing w:before="120" w:after="120"/>
        <w:ind w:firstLine="600"/>
        <w:jc w:val="both"/>
        <w:rPr>
          <w:rFonts w:ascii="Garamond" w:hAnsi="Garamond"/>
        </w:rPr>
      </w:pPr>
    </w:p>
    <w:sectPr w:rsidR="00741CB2" w:rsidSect="00741CB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08" w:rsidRDefault="005A0E08">
      <w:pPr>
        <w:spacing w:after="0" w:line="240" w:lineRule="auto"/>
      </w:pPr>
      <w:r>
        <w:separator/>
      </w:r>
    </w:p>
  </w:endnote>
  <w:endnote w:type="continuationSeparator" w:id="0">
    <w:p w:rsidR="005A0E08" w:rsidRDefault="005A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08" w:rsidRDefault="005A0E08">
      <w:pPr>
        <w:spacing w:after="0" w:line="240" w:lineRule="auto"/>
      </w:pPr>
      <w:r>
        <w:separator/>
      </w:r>
    </w:p>
  </w:footnote>
  <w:footnote w:type="continuationSeparator" w:id="0">
    <w:p w:rsidR="005A0E08" w:rsidRDefault="005A0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7" w15:restartNumberingAfterBreak="0">
    <w:nsid w:val="71F93A8A"/>
    <w:multiLevelType w:val="hybridMultilevel"/>
    <w:tmpl w:val="1B284674"/>
    <w:lvl w:ilvl="0" w:tplc="3F46AC22">
      <w:start w:val="1"/>
      <w:numFmt w:val="bullet"/>
      <w:lvlText w:val="-"/>
      <w:lvlJc w:val="left"/>
      <w:pPr>
        <w:ind w:left="1321" w:hanging="360"/>
      </w:pPr>
      <w:rPr>
        <w:rFonts w:ascii="Sitka Subheading" w:hAnsi="Sitka Subheading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72B13CD8"/>
    <w:multiLevelType w:val="hybridMultilevel"/>
    <w:tmpl w:val="C9AA38AE"/>
    <w:lvl w:ilvl="0" w:tplc="6D969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3"/>
  </w:num>
  <w:num w:numId="7">
    <w:abstractNumId w:val="15"/>
  </w:num>
  <w:num w:numId="8">
    <w:abstractNumId w:val="13"/>
  </w:num>
  <w:num w:numId="9">
    <w:abstractNumId w:val="19"/>
  </w:num>
  <w:num w:numId="10">
    <w:abstractNumId w:val="12"/>
  </w:num>
  <w:num w:numId="11">
    <w:abstractNumId w:val="8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6"/>
  </w:num>
  <w:num w:numId="17">
    <w:abstractNumId w:val="2"/>
  </w:num>
  <w:num w:numId="18">
    <w:abstractNumId w:val="7"/>
  </w:num>
  <w:num w:numId="19">
    <w:abstractNumId w:val="21"/>
  </w:num>
  <w:num w:numId="20">
    <w:abstractNumId w:val="18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2F"/>
    <w:rsid w:val="00034CDF"/>
    <w:rsid w:val="0009065A"/>
    <w:rsid w:val="001006D9"/>
    <w:rsid w:val="00123CF0"/>
    <w:rsid w:val="00125123"/>
    <w:rsid w:val="00144584"/>
    <w:rsid w:val="00191C32"/>
    <w:rsid w:val="002040B9"/>
    <w:rsid w:val="00272656"/>
    <w:rsid w:val="00273916"/>
    <w:rsid w:val="00274B76"/>
    <w:rsid w:val="002764E4"/>
    <w:rsid w:val="0035788B"/>
    <w:rsid w:val="003C2109"/>
    <w:rsid w:val="003D7750"/>
    <w:rsid w:val="0047362C"/>
    <w:rsid w:val="005448DE"/>
    <w:rsid w:val="00567666"/>
    <w:rsid w:val="005A0E08"/>
    <w:rsid w:val="005F7D7B"/>
    <w:rsid w:val="00607491"/>
    <w:rsid w:val="00614A99"/>
    <w:rsid w:val="006B23C8"/>
    <w:rsid w:val="006C5E14"/>
    <w:rsid w:val="006E67B5"/>
    <w:rsid w:val="00700F17"/>
    <w:rsid w:val="007053C4"/>
    <w:rsid w:val="00725E61"/>
    <w:rsid w:val="00734803"/>
    <w:rsid w:val="00741CB2"/>
    <w:rsid w:val="00755FEF"/>
    <w:rsid w:val="00774537"/>
    <w:rsid w:val="00775D0A"/>
    <w:rsid w:val="007A5D22"/>
    <w:rsid w:val="007A658C"/>
    <w:rsid w:val="007D7CD0"/>
    <w:rsid w:val="007F2BAD"/>
    <w:rsid w:val="008017D6"/>
    <w:rsid w:val="00864D61"/>
    <w:rsid w:val="008868D1"/>
    <w:rsid w:val="008A5808"/>
    <w:rsid w:val="009219C2"/>
    <w:rsid w:val="00936F7E"/>
    <w:rsid w:val="00982C43"/>
    <w:rsid w:val="00983A7C"/>
    <w:rsid w:val="00992D15"/>
    <w:rsid w:val="009B5361"/>
    <w:rsid w:val="009C664C"/>
    <w:rsid w:val="009E7A44"/>
    <w:rsid w:val="00A138AA"/>
    <w:rsid w:val="00A24210"/>
    <w:rsid w:val="00A40F3C"/>
    <w:rsid w:val="00A53723"/>
    <w:rsid w:val="00A72E76"/>
    <w:rsid w:val="00AA0C91"/>
    <w:rsid w:val="00AA64BD"/>
    <w:rsid w:val="00AB257D"/>
    <w:rsid w:val="00AB4B48"/>
    <w:rsid w:val="00B37D81"/>
    <w:rsid w:val="00B500C5"/>
    <w:rsid w:val="00B86991"/>
    <w:rsid w:val="00B94DFD"/>
    <w:rsid w:val="00BD494F"/>
    <w:rsid w:val="00BE4AA7"/>
    <w:rsid w:val="00C7799C"/>
    <w:rsid w:val="00CF5A42"/>
    <w:rsid w:val="00D01728"/>
    <w:rsid w:val="00D46B87"/>
    <w:rsid w:val="00D6758B"/>
    <w:rsid w:val="00DA5BC5"/>
    <w:rsid w:val="00DC5123"/>
    <w:rsid w:val="00DF18F8"/>
    <w:rsid w:val="00E34D9B"/>
    <w:rsid w:val="00E4072F"/>
    <w:rsid w:val="00E8514F"/>
    <w:rsid w:val="00EA02D1"/>
    <w:rsid w:val="00EA5C72"/>
    <w:rsid w:val="00EB572D"/>
    <w:rsid w:val="00EE0B56"/>
    <w:rsid w:val="00EE5E86"/>
    <w:rsid w:val="00F54D87"/>
    <w:rsid w:val="00F85021"/>
    <w:rsid w:val="00F9688D"/>
    <w:rsid w:val="00FC0CB9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pPr>
      <w:widowControl w:val="0"/>
      <w:spacing w:before="120" w:after="120" w:line="240" w:lineRule="auto"/>
      <w:ind w:left="142" w:firstLine="618"/>
      <w:jc w:val="both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DE93-66BD-4FD4-8D2A-69EE0279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Константинова Евгения Александровна</cp:lastModifiedBy>
  <cp:revision>17</cp:revision>
  <dcterms:created xsi:type="dcterms:W3CDTF">2022-02-21T12:03:00Z</dcterms:created>
  <dcterms:modified xsi:type="dcterms:W3CDTF">2022-02-22T13:30:00Z</dcterms:modified>
</cp:coreProperties>
</file>