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A9" w:rsidRDefault="007D65A9" w:rsidP="007D65A9">
      <w:pPr>
        <w:ind w:right="-172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282AFD">
        <w:rPr>
          <w:rFonts w:ascii="Garamond" w:hAnsi="Garamond"/>
          <w:b/>
          <w:sz w:val="28"/>
          <w:szCs w:val="28"/>
        </w:rPr>
        <w:t>.5</w:t>
      </w:r>
      <w:r w:rsidR="00920CB6">
        <w:rPr>
          <w:rFonts w:ascii="Garamond" w:hAnsi="Garamond"/>
          <w:b/>
          <w:sz w:val="28"/>
          <w:szCs w:val="28"/>
        </w:rPr>
        <w:t>.</w:t>
      </w:r>
      <w:r w:rsidRPr="00282AF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Изменения, связанные с проведением КОМ НГО в 2018 году</w:t>
      </w:r>
    </w:p>
    <w:p w:rsidR="007D65A9" w:rsidRPr="00B4085D" w:rsidRDefault="00B4085D" w:rsidP="007D65A9">
      <w:pPr>
        <w:ind w:right="-172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5.5.1</w:t>
      </w:r>
    </w:p>
    <w:p w:rsidR="00F30331" w:rsidRPr="00CE0728" w:rsidRDefault="00F30331" w:rsidP="00F30331">
      <w:pPr>
        <w:ind w:right="-172"/>
        <w:jc w:val="right"/>
        <w:rPr>
          <w:rFonts w:ascii="Garamond" w:hAnsi="Garamond"/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8"/>
      </w:tblGrid>
      <w:tr w:rsidR="009D6A77" w:rsidRPr="009E69B1" w:rsidTr="00920CB6">
        <w:trPr>
          <w:trHeight w:val="360"/>
        </w:trPr>
        <w:tc>
          <w:tcPr>
            <w:tcW w:w="15168" w:type="dxa"/>
          </w:tcPr>
          <w:p w:rsidR="009D6A77" w:rsidRPr="00E22A01" w:rsidRDefault="009D6A77" w:rsidP="00893E2A">
            <w:pPr>
              <w:pStyle w:val="ConsPlusNormal"/>
              <w:ind w:firstLine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22A01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="00A34AFF" w:rsidRPr="00E22A0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22A01" w:rsidRPr="00E22A01">
              <w:rPr>
                <w:rFonts w:ascii="Garamond" w:hAnsi="Garamond"/>
                <w:sz w:val="24"/>
                <w:szCs w:val="24"/>
              </w:rPr>
              <w:t>ч</w:t>
            </w:r>
            <w:r w:rsidR="00A20550" w:rsidRPr="00E22A01">
              <w:rPr>
                <w:rFonts w:ascii="Garamond" w:hAnsi="Garamond"/>
                <w:sz w:val="24"/>
                <w:szCs w:val="24"/>
              </w:rPr>
              <w:t>лен Наблюдательного совета Ассоциации «НП Совет рынка» Ф.Ю. Опадчий</w:t>
            </w:r>
            <w:r w:rsidR="00E22A01">
              <w:rPr>
                <w:rFonts w:ascii="Garamond" w:hAnsi="Garamond"/>
                <w:sz w:val="24"/>
                <w:szCs w:val="24"/>
              </w:rPr>
              <w:t>.</w:t>
            </w:r>
          </w:p>
          <w:p w:rsidR="001B45AB" w:rsidRDefault="00BE453D" w:rsidP="00E47A03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920CB6">
              <w:rPr>
                <w:rFonts w:ascii="Garamond" w:hAnsi="Garamond"/>
                <w:sz w:val="24"/>
                <w:szCs w:val="24"/>
              </w:rPr>
              <w:t>в</w:t>
            </w:r>
            <w:r>
              <w:rPr>
                <w:rFonts w:ascii="Garamond" w:hAnsi="Garamond"/>
                <w:sz w:val="24"/>
                <w:szCs w:val="24"/>
              </w:rPr>
              <w:t xml:space="preserve"> связи с выходом распоряжения Правительства РФ от 22.12.2017 №</w:t>
            </w:r>
            <w:r w:rsidR="00920CB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2093-р о проведении КОМ НГО в 2018 году п</w:t>
            </w:r>
            <w:r w:rsidR="00C21CC0" w:rsidRPr="00BE453D">
              <w:rPr>
                <w:rFonts w:ascii="Garamond" w:hAnsi="Garamond"/>
                <w:sz w:val="24"/>
                <w:szCs w:val="24"/>
              </w:rPr>
              <w:t>р</w:t>
            </w:r>
            <w:r w:rsidR="00C21CC0" w:rsidRPr="00E22A01">
              <w:rPr>
                <w:rFonts w:ascii="Garamond" w:hAnsi="Garamond"/>
                <w:sz w:val="24"/>
                <w:szCs w:val="24"/>
              </w:rPr>
              <w:t>едлагается</w:t>
            </w:r>
            <w:r w:rsidR="002B5CF9" w:rsidRPr="00E22A0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21CC0" w:rsidRPr="00E22A01">
              <w:rPr>
                <w:rFonts w:ascii="Garamond" w:hAnsi="Garamond"/>
                <w:sz w:val="24"/>
                <w:szCs w:val="24"/>
              </w:rPr>
              <w:t xml:space="preserve">внести </w:t>
            </w:r>
            <w:r w:rsidR="001B45AB">
              <w:rPr>
                <w:rFonts w:ascii="Garamond" w:hAnsi="Garamond"/>
                <w:sz w:val="24"/>
                <w:szCs w:val="24"/>
              </w:rPr>
              <w:t>следующие уточнения:</w:t>
            </w:r>
          </w:p>
          <w:p w:rsidR="00BE453D" w:rsidRDefault="001B45AB" w:rsidP="00E47A03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1) </w:t>
            </w:r>
            <w:r w:rsidR="00C21CC0" w:rsidRPr="00E22A01">
              <w:rPr>
                <w:rFonts w:ascii="Garamond" w:hAnsi="Garamond"/>
                <w:sz w:val="24"/>
                <w:szCs w:val="24"/>
              </w:rPr>
              <w:t xml:space="preserve">в Регламент </w:t>
            </w:r>
            <w:r w:rsidR="00B9717A" w:rsidRPr="00E22A01">
              <w:rPr>
                <w:rFonts w:ascii="Garamond" w:hAnsi="Garamond"/>
                <w:sz w:val="24"/>
                <w:szCs w:val="24"/>
              </w:rPr>
              <w:t>проведения конкурентных отборов мощности новых генерирующих объектов в 201</w:t>
            </w:r>
            <w:r w:rsidR="00B9717A">
              <w:rPr>
                <w:rFonts w:ascii="Garamond" w:hAnsi="Garamond"/>
                <w:sz w:val="24"/>
                <w:szCs w:val="24"/>
              </w:rPr>
              <w:t>8</w:t>
            </w:r>
            <w:r w:rsidR="00B9717A" w:rsidRPr="00E22A01">
              <w:rPr>
                <w:rFonts w:ascii="Garamond" w:hAnsi="Garamond"/>
                <w:sz w:val="24"/>
                <w:szCs w:val="24"/>
              </w:rPr>
              <w:t xml:space="preserve"> году (Приложение № 19.8 к Договору о присоединении к торговой системе оптового рынка</w:t>
            </w:r>
            <w:r w:rsidR="00B9717A">
              <w:rPr>
                <w:rFonts w:ascii="Garamond" w:hAnsi="Garamond"/>
                <w:sz w:val="24"/>
                <w:szCs w:val="24"/>
              </w:rPr>
              <w:t>)</w:t>
            </w:r>
            <w:r w:rsidR="00B9717A" w:rsidRPr="00E22A01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и Положение </w:t>
            </w:r>
            <w:r w:rsidRPr="001B45AB">
              <w:rPr>
                <w:rFonts w:ascii="Garamond" w:hAnsi="Garamond"/>
                <w:sz w:val="24"/>
                <w:szCs w:val="24"/>
              </w:rPr>
              <w:t>о порядке получения статуса субъекта оптового рынка и ведения реестра субъектов о</w:t>
            </w:r>
            <w:r w:rsidR="00920CB6">
              <w:rPr>
                <w:rFonts w:ascii="Garamond" w:hAnsi="Garamond"/>
                <w:sz w:val="24"/>
                <w:szCs w:val="24"/>
              </w:rPr>
              <w:t>птового рынка (Приложение № 1.1</w:t>
            </w:r>
            <w:r w:rsidRPr="001B45AB">
              <w:rPr>
                <w:rFonts w:ascii="Garamond" w:hAnsi="Garamond"/>
                <w:sz w:val="24"/>
                <w:szCs w:val="24"/>
              </w:rPr>
              <w:t xml:space="preserve"> к </w:t>
            </w:r>
            <w:r w:rsidR="00920CB6" w:rsidRPr="00E22A01">
              <w:rPr>
                <w:rFonts w:ascii="Garamond" w:hAnsi="Garamond"/>
                <w:sz w:val="24"/>
                <w:szCs w:val="24"/>
              </w:rPr>
              <w:t>Договору о присоединении к торговой системе оптового рынка</w:t>
            </w:r>
            <w:r w:rsidRPr="001B45AB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B9717A">
              <w:rPr>
                <w:rFonts w:ascii="Garamond" w:hAnsi="Garamond"/>
                <w:sz w:val="24"/>
                <w:szCs w:val="24"/>
              </w:rPr>
              <w:t>в части</w:t>
            </w:r>
            <w:r w:rsidR="00BE453D">
              <w:rPr>
                <w:rFonts w:ascii="Garamond" w:hAnsi="Garamond"/>
                <w:sz w:val="24"/>
                <w:szCs w:val="24"/>
              </w:rPr>
              <w:t>:</w:t>
            </w:r>
          </w:p>
          <w:p w:rsidR="00BE453D" w:rsidRDefault="00BE453D" w:rsidP="00E47A03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F1730F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сроков </w:t>
            </w:r>
            <w:r w:rsidR="00C56E1F">
              <w:rPr>
                <w:rFonts w:ascii="Garamond" w:hAnsi="Garamond"/>
                <w:sz w:val="24"/>
                <w:szCs w:val="24"/>
              </w:rPr>
              <w:t>выполнения регистрационных процедур в отношении участников КОМ НГО, формирования КО и передачи в СО реестра участников КОМ НГО, периода подачи участниками заявок в КОМ НГО и публикации СО итогов КОМ НГО в 2018 году</w:t>
            </w:r>
            <w:r w:rsidR="00271C82">
              <w:rPr>
                <w:rFonts w:ascii="Garamond" w:hAnsi="Garamond"/>
                <w:sz w:val="24"/>
                <w:szCs w:val="24"/>
              </w:rPr>
              <w:t>;</w:t>
            </w:r>
          </w:p>
          <w:p w:rsidR="001B45AB" w:rsidRDefault="00BE453D" w:rsidP="00E47A03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F1730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61108" w:rsidRPr="00D61108">
              <w:rPr>
                <w:rFonts w:ascii="Garamond" w:hAnsi="Garamond"/>
                <w:sz w:val="24"/>
                <w:szCs w:val="24"/>
              </w:rPr>
              <w:t>порядка заявления участником отбора о соответствии требованиям к локализации в отношении отдельных единиц генерирующего оборудования, входящих в состав генерирующего объекта, и учета соответствующего признака в математической модели КОМ НГО</w:t>
            </w:r>
            <w:r w:rsidR="001B45AB">
              <w:rPr>
                <w:rFonts w:ascii="Garamond" w:hAnsi="Garamond"/>
                <w:sz w:val="24"/>
                <w:szCs w:val="24"/>
              </w:rPr>
              <w:t>;</w:t>
            </w:r>
          </w:p>
          <w:p w:rsidR="001942BC" w:rsidRPr="00E22A01" w:rsidRDefault="001B45AB" w:rsidP="00E47A03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2) в Регламент аттестации генерирующего оборудования (Приложение № 19.2 к </w:t>
            </w:r>
            <w:r w:rsidR="00920CB6" w:rsidRPr="00E22A01">
              <w:rPr>
                <w:rFonts w:ascii="Garamond" w:hAnsi="Garamond"/>
                <w:sz w:val="24"/>
                <w:szCs w:val="24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4"/>
                <w:szCs w:val="24"/>
              </w:rPr>
              <w:t xml:space="preserve">) в части приведения перечня технических параметров, подлежащих проверке по результатам аттестации генерирующего оборудования, отобранного по результатам КОМ НГО, в соответствие </w:t>
            </w:r>
            <w:r w:rsidR="00920CB6">
              <w:rPr>
                <w:rFonts w:ascii="Garamond" w:hAnsi="Garamond"/>
                <w:sz w:val="24"/>
                <w:szCs w:val="24"/>
              </w:rPr>
              <w:t>техническим требованиям</w:t>
            </w:r>
            <w:r>
              <w:rPr>
                <w:rFonts w:ascii="Garamond" w:hAnsi="Garamond"/>
                <w:sz w:val="24"/>
                <w:szCs w:val="24"/>
              </w:rPr>
              <w:t>, установленными распоряжением Правительства РФ от 22.12.2017 №</w:t>
            </w:r>
            <w:r w:rsidR="00920CB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2093-р</w:t>
            </w:r>
            <w:r w:rsidR="00E47A03" w:rsidRPr="00E22A01">
              <w:rPr>
                <w:rFonts w:ascii="Garamond" w:hAnsi="Garamond"/>
                <w:sz w:val="24"/>
                <w:szCs w:val="24"/>
              </w:rPr>
              <w:t>.</w:t>
            </w:r>
          </w:p>
          <w:p w:rsidR="009D6A77" w:rsidRPr="00C73D35" w:rsidRDefault="009D6A77" w:rsidP="00C73D35">
            <w:pPr>
              <w:pStyle w:val="ConsPlusNormal"/>
              <w:ind w:firstLine="0"/>
              <w:jc w:val="both"/>
              <w:rPr>
                <w:rFonts w:ascii="Garamond" w:hAnsi="Garamond"/>
                <w:sz w:val="23"/>
              </w:rPr>
            </w:pPr>
            <w:r w:rsidRPr="00B9717A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C73D35" w:rsidRPr="00C73D35">
              <w:rPr>
                <w:rFonts w:ascii="Garamond" w:hAnsi="Garamond"/>
                <w:sz w:val="24"/>
                <w:szCs w:val="24"/>
              </w:rPr>
              <w:t xml:space="preserve">24 </w:t>
            </w:r>
            <w:r w:rsidR="00C73D35">
              <w:rPr>
                <w:rFonts w:ascii="Garamond" w:hAnsi="Garamond"/>
                <w:sz w:val="24"/>
                <w:szCs w:val="24"/>
              </w:rPr>
              <w:t>января 2018 года.</w:t>
            </w:r>
          </w:p>
        </w:tc>
      </w:tr>
    </w:tbl>
    <w:p w:rsidR="00E22A01" w:rsidRDefault="00E22A01" w:rsidP="004E4307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</w:p>
    <w:p w:rsidR="009D6A77" w:rsidRPr="00CE0728" w:rsidRDefault="009D6A77" w:rsidP="00CC7CFB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  <w:r w:rsidRPr="00CE0728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НОВЫХ ГЕНЕРИРУЮЩИХ ОБЪЕКТОВ В 201</w:t>
      </w:r>
      <w:r w:rsidR="00B9717A">
        <w:rPr>
          <w:rFonts w:ascii="Garamond" w:hAnsi="Garamond"/>
          <w:b/>
          <w:sz w:val="26"/>
          <w:szCs w:val="26"/>
        </w:rPr>
        <w:t>8</w:t>
      </w:r>
      <w:r w:rsidRPr="00CE0728">
        <w:rPr>
          <w:rFonts w:ascii="Garamond" w:hAnsi="Garamond"/>
          <w:b/>
          <w:sz w:val="26"/>
          <w:szCs w:val="26"/>
        </w:rPr>
        <w:t xml:space="preserve"> ГОДУ (Приложение № 19.8 к Договору о присоединении к торговой системе оптового рынка)</w:t>
      </w:r>
    </w:p>
    <w:p w:rsidR="009D6A77" w:rsidRPr="00CE0728" w:rsidRDefault="009D6A77" w:rsidP="00433E34">
      <w:pPr>
        <w:tabs>
          <w:tab w:val="left" w:pos="709"/>
        </w:tabs>
        <w:jc w:val="both"/>
        <w:rPr>
          <w:rFonts w:ascii="Garamond" w:hAnsi="Garamond"/>
          <w:b/>
          <w:sz w:val="24"/>
          <w:szCs w:val="24"/>
        </w:rPr>
      </w:pPr>
    </w:p>
    <w:tbl>
      <w:tblPr>
        <w:tblW w:w="514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6701"/>
        <w:gridCol w:w="6744"/>
      </w:tblGrid>
      <w:tr w:rsidR="009D6A77" w:rsidRPr="00CE0728" w:rsidTr="0020186A">
        <w:trPr>
          <w:trHeight w:val="435"/>
        </w:trPr>
        <w:tc>
          <w:tcPr>
            <w:tcW w:w="562" w:type="pct"/>
            <w:tcMar>
              <w:left w:w="57" w:type="dxa"/>
              <w:right w:w="57" w:type="dxa"/>
            </w:tcMar>
            <w:vAlign w:val="center"/>
          </w:tcPr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пункта</w:t>
            </w:r>
          </w:p>
        </w:tc>
        <w:tc>
          <w:tcPr>
            <w:tcW w:w="2212" w:type="pct"/>
            <w:vAlign w:val="center"/>
          </w:tcPr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226" w:type="pct"/>
            <w:vAlign w:val="center"/>
          </w:tcPr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Пр</w:t>
            </w:r>
            <w:bookmarkStart w:id="0" w:name="_GoBack"/>
            <w:bookmarkEnd w:id="0"/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едлагаемая редакция</w:t>
            </w:r>
          </w:p>
          <w:p w:rsidR="009D6A77" w:rsidRPr="00CE0728" w:rsidRDefault="009D6A77" w:rsidP="00AB6212">
            <w:pPr>
              <w:jc w:val="center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BE453D" w:rsidRPr="00CE0728" w:rsidTr="006A01D2">
        <w:trPr>
          <w:trHeight w:val="435"/>
        </w:trPr>
        <w:tc>
          <w:tcPr>
            <w:tcW w:w="562" w:type="pct"/>
            <w:tcMar>
              <w:left w:w="57" w:type="dxa"/>
              <w:right w:w="57" w:type="dxa"/>
            </w:tcMar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12" w:type="pct"/>
          </w:tcPr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E453D">
              <w:rPr>
                <w:rFonts w:ascii="Garamond" w:hAnsi="Garamond"/>
                <w:b/>
                <w:sz w:val="22"/>
                <w:szCs w:val="22"/>
              </w:rPr>
              <w:t>СРОКИ И ОСНОВАНИЯ ПРОВЕДЕНИЯ КОМ НГО</w:t>
            </w:r>
          </w:p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t xml:space="preserve">КОМ НГО проводится в соответствии с решением Правительства Российской Федерации о проведении отбора мощности генерирующих объектов, подлежащих строительству (далее – решение Правительства РФ о проведении КОМ НГО), в срок </w:t>
            </w:r>
            <w:r w:rsidRPr="007D4673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>1-го числа месяца, следующего за месяцем, в котором истекает 90-дневный срок со дня официального опубликования распоряжения Правительства РФ о проведении КОМ НГО с началом периода поставки мощности 01.01.2019 или с даты, определенной указанным решением</w:t>
            </w:r>
            <w:r w:rsidRPr="00BE453D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226" w:type="pct"/>
          </w:tcPr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E453D">
              <w:rPr>
                <w:rFonts w:ascii="Garamond" w:hAnsi="Garamond"/>
                <w:b/>
                <w:sz w:val="22"/>
                <w:szCs w:val="22"/>
              </w:rPr>
              <w:t>СРОКИ И ОСНОВАНИЯ ПРОВЕДЕНИЯ КОМ НГО</w:t>
            </w:r>
          </w:p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t>КОМ НГО проводится в соответствии с решением Правительства Российской Федерации о проведении отбора мощности генерирующих объектов, подлежащих строительству</w:t>
            </w:r>
            <w:r w:rsidR="00F1730F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>с началом периода поставки мощности с 1 апреля 2021 года</w:t>
            </w:r>
            <w:r w:rsidRPr="00BE453D">
              <w:rPr>
                <w:rFonts w:ascii="Garamond" w:hAnsi="Garamond"/>
                <w:sz w:val="22"/>
                <w:szCs w:val="22"/>
              </w:rPr>
              <w:t xml:space="preserve"> (далее – решение Правительства РФ о проведении КОМ НГО), в срок</w:t>
            </w:r>
            <w:r>
              <w:rPr>
                <w:rFonts w:ascii="Garamond" w:hAnsi="Garamond"/>
                <w:sz w:val="22"/>
                <w:szCs w:val="22"/>
              </w:rPr>
              <w:t xml:space="preserve"> до</w:t>
            </w:r>
            <w:r w:rsidRPr="00BE453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>1 апреля 2018 года</w:t>
            </w:r>
            <w:r w:rsidRPr="00BE453D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E453D" w:rsidRPr="00CE0728" w:rsidTr="006A01D2">
        <w:trPr>
          <w:trHeight w:val="435"/>
        </w:trPr>
        <w:tc>
          <w:tcPr>
            <w:tcW w:w="562" w:type="pct"/>
            <w:tcMar>
              <w:left w:w="57" w:type="dxa"/>
              <w:right w:w="57" w:type="dxa"/>
            </w:tcMar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3.3.1</w:t>
            </w:r>
          </w:p>
        </w:tc>
        <w:tc>
          <w:tcPr>
            <w:tcW w:w="2212" w:type="pct"/>
          </w:tcPr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t>Период подачи (приема) ценовых заявок для участия в КОМ НГО, проводимого в 2018 году, составляет 5 рабочих дней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 xml:space="preserve">. Срок окончания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периода подачи заявок на КОМ НГО, проводимый в 2018 году, – дата, наступающая за 3 (три) рабочих дня до 1-го числа месяца, следующего за месяцем, в котором истекает 90-дневный срок со дня официального опубликования решения Правительства РФ о проведении КОМ НГО</w:t>
            </w:r>
            <w:r w:rsidRPr="00BE453D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226" w:type="pct"/>
          </w:tcPr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lastRenderedPageBreak/>
              <w:t>Период подачи (приема) ценовых заявок для участия в КОМ НГО, проводимого в 2018 году, составляет 5 рабочих дней</w:t>
            </w:r>
            <w:r>
              <w:rPr>
                <w:rFonts w:ascii="Garamond" w:hAnsi="Garamond"/>
                <w:sz w:val="22"/>
                <w:szCs w:val="22"/>
              </w:rPr>
              <w:t xml:space="preserve">: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 22 по 28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 xml:space="preserve"> марта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2018 года</w:t>
            </w:r>
            <w:r w:rsidRPr="00BE453D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4.1.2</w:t>
            </w:r>
          </w:p>
        </w:tc>
        <w:tc>
          <w:tcPr>
            <w:tcW w:w="2212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Для целей допуска к КОМ НГО субъект оптового рынка должен:</w:t>
            </w:r>
          </w:p>
          <w:p w:rsidR="00BE453D" w:rsidRPr="00B9717A" w:rsidRDefault="00BE453D" w:rsidP="00D633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….</w:t>
            </w:r>
          </w:p>
          <w:p w:rsidR="00BE453D" w:rsidRPr="00B9717A" w:rsidRDefault="00BE453D" w:rsidP="00D633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пройти предварительную проверку подлежащего строительству генерирующего объекта, в отношении которого субъект оптового рынка выражает намерение принять участие в КОМ НГО, на предмет соответствия заявляемых технических характеристик и параметров техническим требованиям к генерирующим объектам, установленным Правилами оптового рынка, а также указанным в решении Правительства РФ.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Генерирующий объект, в отношении которого субъект оптового рынка выражает намерение принять участие в КОМ НГО, считается соответствующим указанным требованиям в случае, если одновременно выполнены следующие условия: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1)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указаны все предусмотренные формой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 значения параметров и данные;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2) 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 и</w:t>
            </w:r>
            <w:r w:rsidRPr="00B9717A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указанные в качестве месторасположения генерирующего оборудования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 xml:space="preserve">Положения о порядке получения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lastRenderedPageBreak/>
              <w:t>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соответствуют перечню заходов на распределительное устройство электростанции одной или нескольких высоковольтных линий электропередачи, подстанций, к которым возможно присоединение новых генерирующих объектов на территории ТНГ в соответствии с информацией, указанной в решении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3) 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, указанный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соответствует одному из следующих типов, установленных Правилами оптового рынка: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«а»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«б» - генерирующие объекты на базе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«в» - генерирующие объекты на базе паросиловых установок, использующих в качестве основного топлива природный газ;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«г» - генерирующие объекты на базе газопоршневых агрегатов;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«д» - генерирующие объекты на базе паросиловых установок, использующих в качестве основного топлива уголь;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4) вид основного топлива, указанный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соответствует одному из следующих видов: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а) газ;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уголь;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иное;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5) суммарная величина установленной мощности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условной ГТП, указанная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соответствует сумме значений установленной мощности ЕГО;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6) суммарное значение технологических ограничений установленной мощности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условной ГТП, указанное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) не превышает 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15 процентов от значения установленной мощности условной ГТП</w:t>
            </w:r>
            <w:r w:rsidRPr="00B9717A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7) 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) указано (не указано) соответствие требованию о производстве генерирующего оборудования и выполнении работ на территории Российской Федерации;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8)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заявляемые значения технических параметров подлежащего строительству генерирующего объекта, указанные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соответствуют требуемым значениям параметров, указанным в решении Правительства РФ: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значение установленной мощности каждой независимой ЕГО либо 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 xml:space="preserve">а также каждой ЕГО на базе 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ГТУ, входящей в состав такой группы</w:t>
            </w:r>
            <w:r w:rsidRPr="00B9717A">
              <w:rPr>
                <w:rFonts w:ascii="Garamond" w:hAnsi="Garamond"/>
                <w:sz w:val="22"/>
                <w:szCs w:val="22"/>
              </w:rPr>
              <w:t>, не меньше значения минимально допустимой единичной мощности генерирующих агрегатов и не больше максимально допустимого значения единичной мощности независимой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установленных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значение нижней границы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выше значения максимально допустимого значения, установленного решением Правительства РФ, а значение верхней границы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ниже значения минимально допустимого значения, установленного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средняя скорость изменения нагрузки в пределах всего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ниже установленной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г) отсутствует </w:t>
            </w:r>
            <w:r w:rsidRPr="00E14698">
              <w:rPr>
                <w:rFonts w:ascii="Garamond" w:hAnsi="Garamond"/>
                <w:sz w:val="22"/>
                <w:szCs w:val="22"/>
                <w:highlight w:val="yellow"/>
              </w:rPr>
              <w:t>предусмотренное проектной документацией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ограничение продолжительности работы каждой независимой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), включаемой в состав условной ГТП, во всем диапазоне регулирования активной мощности, включая номинальный режим, </w:t>
            </w:r>
            <w:r w:rsidRPr="00E14698">
              <w:rPr>
                <w:rFonts w:ascii="Garamond" w:hAnsi="Garamond"/>
                <w:sz w:val="22"/>
                <w:szCs w:val="22"/>
                <w:highlight w:val="yellow"/>
              </w:rPr>
              <w:t>обусловленное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выбранной технологи</w:t>
            </w:r>
            <w:r w:rsidRPr="009743D0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производства электрической энергии и (или) режим</w:t>
            </w:r>
            <w:r w:rsidRPr="009743D0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топливообеспечения;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время пуска и набора нагрузки до максимальной мощности для ГТУ не превышает значение, установленное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е) время от получения команды на пуск до набора энергоблоком максимальной мощности ПСУ или ПГУ не превышает значение, установленное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ж) количество циклов пуска/останова энергоблоков для ПСУ или ПГУ не ниже значения, установленного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з) условия перевода энергоблоков с основного на резервное (аварийное) топливо и обратно соответствуют установленным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и) продолжительность работы каждой ЕГО при изменении частоты электрического тока не менее величины, установленной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к) 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энергосистем, утвержденными Министерством энергетики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л) указаны характеристики систем возбуждения генераторов, соответствующие требованиям, установленным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м) основное оборудование, входящее в состав генерирующего объекта, ранее не использовалось для производства электроэнергии на других генерирующих объектах (не было демонтировано), если соответствующее требование было установлено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н) схема выдачи мощности электростанции соответствует требованиям, установленным решением Правительства РФ</w:t>
            </w:r>
            <w:r w:rsidRPr="00211CA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226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Для целей допуска к КОМ НГО субъект оптового рынка должен:</w:t>
            </w:r>
          </w:p>
          <w:p w:rsidR="00BE453D" w:rsidRPr="00B9717A" w:rsidRDefault="00BE453D" w:rsidP="00D633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….</w:t>
            </w:r>
          </w:p>
          <w:p w:rsidR="00BE453D" w:rsidRPr="00B9717A" w:rsidRDefault="00BE453D" w:rsidP="00D633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пройти предварительную проверку подлежащего строительству генерирующего объекта, в отношении которого субъект оптового рынка выражает намерение принять участие в КОМ НГО, на предмет соответствия заявляемых технических характеристик и параметров техническим требованиям к генерирующим объектам, установленным Правилами оптового рынка, а также указанным в решении Правительства РФ.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Генерирующий объект, в отношении которого субъект оптового рынка выражает намерение принять участие в КОМ НГО, считается соответствующим указанным требованиям в случае, если одновременно выполнены следующие условия: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1)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указаны все предусмотренные формой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 значения параметров и данные;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2) 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 и</w:t>
            </w:r>
            <w:r w:rsidRPr="00B9717A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указанные в качестве месторасположения генерирующего оборудования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 xml:space="preserve">Положения о порядке получения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lastRenderedPageBreak/>
              <w:t>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соответствуют перечню заходов на распределительное устройство электростанции одной или нескольких высоковольтных линий электропередачи, подстанций, к которым возможно присоединение новых генерирующих объектов на территории ТНГ в соответствии с информацией, указанной в решении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3) 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, указанный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соответствует одному из следующих типов, установленных Правилами оптового рынка: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«а»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«б» - генерирующие объекты на базе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«в» - генерирующие объекты на базе паросиловых установок, использующих в качестве основного топлива природный газ;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«г» - генерирующие объекты на базе газопоршневых агрегатов;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«д» - генерирующие объекты на базе паросиловых установок, использующих в качестве основного топлива уголь;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4) вид основного топлива, указанный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соответствует одному из следующих видов: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а) газ;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уголь;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иное;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5) суммарная величина установленной мощности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условной ГТП, указанная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соответствует сумме значений установленной мощности ЕГО;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6) суммарное значение технологических ограничений установленной мощности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условной ГТП, указанное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) не превышает 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15 процентов от значения установленной мощности условной ГТП</w:t>
            </w:r>
            <w:r w:rsidRPr="00B9717A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B9717A" w:rsidRDefault="00BE453D" w:rsidP="00BE453D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) заявляемые значения технических параметров подлежащего строительству генерирующего объекта, указанные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соответствуют требуемым значениям параметров, указанным в решении Правительства РФ: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значение установленной мощности каждой независимой ЕГО либо 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а также каждой ЕГО на базе ГТУ, входящей в состав такой группы</w:t>
            </w:r>
            <w:r w:rsidRPr="00B9717A">
              <w:rPr>
                <w:rFonts w:ascii="Garamond" w:hAnsi="Garamond"/>
                <w:sz w:val="22"/>
                <w:szCs w:val="22"/>
              </w:rPr>
              <w:t>, не меньше значения минимально допустимой единичной мощности генерирующих агрегатов и не больше максимально допустимого значения единичной мощности независимой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установленных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б) значение нижней границы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выше значения максимально допустимого значения, установленного решением Правительства РФ, а значение верхней границы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ниже значения минимально допустимого значения, установленного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средняя скорость изменения нагрузки в пределах всего диапазона регулирования активной мощности каждой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не ниже установленной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г) отсутствует ограничение продолжительности работы каждой независимой ЕГО (группы ЕГО</w:t>
            </w:r>
            <w:r w:rsidRPr="00B9717A">
              <w:rPr>
                <w:rFonts w:ascii="Garamond" w:hAnsi="Garamond"/>
                <w:sz w:val="22"/>
                <w:szCs w:val="22"/>
                <w:lang w:eastAsia="en-US"/>
              </w:rPr>
              <w:t>, режим работы которых взаимосвязан</w:t>
            </w:r>
            <w:r w:rsidRPr="00B9717A">
              <w:rPr>
                <w:rFonts w:ascii="Garamond" w:hAnsi="Garamond"/>
                <w:sz w:val="22"/>
                <w:szCs w:val="22"/>
              </w:rPr>
              <w:t>), включаемой в состав условной ГТП, во всем диапазоне регулирования активной мощнос</w:t>
            </w:r>
            <w:r w:rsidR="00E14698">
              <w:rPr>
                <w:rFonts w:ascii="Garamond" w:hAnsi="Garamond"/>
                <w:sz w:val="22"/>
                <w:szCs w:val="22"/>
              </w:rPr>
              <w:t xml:space="preserve">ти, включая номинальный режим, </w:t>
            </w:r>
            <w:r w:rsidR="00E14698" w:rsidRPr="00E14698">
              <w:rPr>
                <w:rFonts w:ascii="Garamond" w:hAnsi="Garamond"/>
                <w:sz w:val="22"/>
                <w:szCs w:val="22"/>
                <w:shd w:val="clear" w:color="auto" w:fill="FFFF00"/>
              </w:rPr>
              <w:t>вне зависимости</w:t>
            </w:r>
            <w:r w:rsidR="00B52397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от</w:t>
            </w:r>
            <w:r w:rsidRPr="00E14698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>выбранной технологи</w:t>
            </w:r>
            <w:r w:rsidR="00B52397" w:rsidRPr="009743D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производства электрической энергии и (или) режим</w:t>
            </w:r>
            <w:r w:rsidR="00B52397" w:rsidRPr="009743D0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топливообеспечения;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время пуска и набора нагрузки до максимальной мощности для ГТУ не превышает значение, установленное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е) время от получения команды на пуск до набора энергоблоком максимальной мощности ПСУ или ПГУ не превышает значение, установленное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ж) количество циклов пуска/останова энергоблоков для ПСУ или ПГУ не ниже значения, установленного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з) условия перевода энергоблоков с основного на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резервное (аварийное) топливо и обратно соответствуют установленным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и) продолжительность работы каждой ЕГО при изменении частоты электрического тока не менее величины, установленной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к) 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энергосистем, утвержденными Министерством энергетики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л) указаны характеристики систем возбуждения генераторов, соответствующие требованиям, установленным решением Правительства РФ;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м) основное оборудование, входящее в состав генерирующего объекта, ранее не использовалось для производства электроэнергии на других генерирующих объектах (не было демонтировано), если соответствующее требование было установлено решением Правительства РФ;</w:t>
            </w:r>
          </w:p>
          <w:p w:rsidR="00BE453D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н) схема выдачи мощности электростанции соответствует требованиям, установленным решением Правительства РФ</w:t>
            </w:r>
            <w:r w:rsidRPr="00211CA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BE453D" w:rsidRPr="00B9717A" w:rsidRDefault="00BE453D" w:rsidP="00CC7CFB">
            <w:pPr>
              <w:spacing w:before="120" w:after="120"/>
              <w:ind w:left="14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о) в форме 13Г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) указано (не указано) соответствие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ЕГО, входящей в состав генерирующего объекта</w:t>
            </w:r>
            <w:r w:rsidR="00BA524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требованию о производстве генерирующего оборудования и выполнении работ на территории </w:t>
            </w:r>
            <w:r w:rsidR="00CC7CFB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4.1.3</w:t>
            </w:r>
          </w:p>
        </w:tc>
        <w:tc>
          <w:tcPr>
            <w:tcW w:w="2212" w:type="pct"/>
          </w:tcPr>
          <w:p w:rsidR="00634591" w:rsidRPr="00634591" w:rsidRDefault="00634591" w:rsidP="00634591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34591">
              <w:rPr>
                <w:rFonts w:ascii="Garamond" w:hAnsi="Garamond"/>
                <w:sz w:val="22"/>
                <w:szCs w:val="22"/>
              </w:rPr>
              <w:t xml:space="preserve">В Реестр участников КОМ НГО включаются субъекты оптового </w:t>
            </w:r>
            <w:r w:rsidRPr="00634591">
              <w:rPr>
                <w:rFonts w:ascii="Garamond" w:hAnsi="Garamond"/>
                <w:sz w:val="22"/>
                <w:szCs w:val="22"/>
              </w:rPr>
              <w:lastRenderedPageBreak/>
              <w:t>рынка, выполнившие в совокупности:</w:t>
            </w:r>
          </w:p>
          <w:p w:rsidR="00634591" w:rsidRPr="00634591" w:rsidRDefault="00634591" w:rsidP="00634591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34591">
              <w:rPr>
                <w:rFonts w:ascii="Garamond" w:hAnsi="Garamond"/>
                <w:sz w:val="22"/>
                <w:szCs w:val="22"/>
              </w:rPr>
              <w:t xml:space="preserve">- требования, указанные в п. 4.1.2 настоящего Регламента (за исключением требований буллитов 3 и 5 пункта 4.1.2 настоящего Регламента), не позднее </w:t>
            </w:r>
            <w:r w:rsidRPr="004A2C3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чем за 15 (пятнадцать) рабочих дней до срока окончания </w:t>
            </w:r>
            <w:r w:rsidRPr="004A2C37">
              <w:rPr>
                <w:rFonts w:ascii="Garamond" w:hAnsi="Garamond"/>
                <w:sz w:val="22"/>
                <w:szCs w:val="22"/>
                <w:highlight w:val="yellow"/>
              </w:rPr>
              <w:t>периода подачи заявок на КОМ НГО, указанного в п. 3.3.1 настоящего Регламента</w:t>
            </w:r>
            <w:r w:rsidRPr="00634591">
              <w:rPr>
                <w:rFonts w:ascii="Garamond" w:hAnsi="Garamond"/>
                <w:sz w:val="22"/>
                <w:szCs w:val="22"/>
              </w:rPr>
              <w:t>;</w:t>
            </w:r>
          </w:p>
          <w:p w:rsidR="00634591" w:rsidRPr="00634591" w:rsidRDefault="00634591" w:rsidP="00634591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34591">
              <w:rPr>
                <w:rFonts w:ascii="Garamond" w:hAnsi="Garamond"/>
                <w:sz w:val="22"/>
                <w:szCs w:val="22"/>
              </w:rPr>
              <w:t xml:space="preserve">- требования, указанные в буллите 5 п. 4.1.2 настоящего Регламента, не позднее </w:t>
            </w:r>
            <w:r w:rsidRPr="004A2C37">
              <w:rPr>
                <w:rFonts w:ascii="Garamond" w:hAnsi="Garamond"/>
                <w:sz w:val="22"/>
                <w:szCs w:val="22"/>
                <w:highlight w:val="yellow"/>
              </w:rPr>
              <w:t>чем за 10 (десять) рабочих дней до срока окончания периода подачи заявок на КОМ НГО, указанного в п. 3.3.1 настоящего Регламента</w:t>
            </w:r>
            <w:r w:rsidRPr="00634591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BE453D" w:rsidRDefault="00634591" w:rsidP="00634591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211CA3">
              <w:rPr>
                <w:rFonts w:ascii="Garamond" w:hAnsi="Garamond"/>
                <w:sz w:val="22"/>
                <w:szCs w:val="22"/>
                <w:highlight w:val="yellow"/>
              </w:rPr>
              <w:t xml:space="preserve">- требования, указанные в буллите 3 п. 4.1.2 настоящего Регламента, не позднее чем </w:t>
            </w:r>
            <w:r w:rsidRPr="004A2C37">
              <w:rPr>
                <w:rFonts w:ascii="Garamond" w:hAnsi="Garamond"/>
                <w:sz w:val="22"/>
                <w:szCs w:val="22"/>
                <w:highlight w:val="yellow"/>
              </w:rPr>
              <w:t>за 6 (шесть) рабочих дней до срока окончания периода подачи заявок на КОМ НГО, указанного в п. 3.3.1 настоящего Регламента</w:t>
            </w:r>
            <w:r w:rsidRPr="00634591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226" w:type="pct"/>
            <w:shd w:val="clear" w:color="auto" w:fill="auto"/>
          </w:tcPr>
          <w:p w:rsidR="00BE453D" w:rsidRPr="00BE453D" w:rsidRDefault="00BE453D" w:rsidP="00BE453D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lastRenderedPageBreak/>
              <w:t xml:space="preserve">В Реестр участников КОМ НГО включаются субъекты оптового рынка, </w:t>
            </w:r>
            <w:r w:rsidRPr="00BE453D">
              <w:rPr>
                <w:rFonts w:ascii="Garamond" w:hAnsi="Garamond"/>
                <w:sz w:val="22"/>
                <w:szCs w:val="22"/>
              </w:rPr>
              <w:lastRenderedPageBreak/>
              <w:t>выполнившие в совокупности:</w:t>
            </w:r>
          </w:p>
          <w:p w:rsidR="00BE453D" w:rsidRPr="00BE453D" w:rsidRDefault="00BE453D" w:rsidP="00BE453D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t xml:space="preserve">- требования, указанные в п. 4.1.2 настоящего Регламента (за исключением требований </w:t>
            </w:r>
            <w:r w:rsidR="004A2C37" w:rsidRPr="00863322">
              <w:rPr>
                <w:rFonts w:ascii="Garamond" w:hAnsi="Garamond"/>
                <w:sz w:val="22"/>
                <w:szCs w:val="22"/>
              </w:rPr>
              <w:t>буллитов 3 и</w:t>
            </w:r>
            <w:r w:rsidR="004A2C37" w:rsidRPr="00634591">
              <w:rPr>
                <w:rFonts w:ascii="Garamond" w:hAnsi="Garamond"/>
                <w:sz w:val="22"/>
                <w:szCs w:val="22"/>
              </w:rPr>
              <w:t xml:space="preserve"> 5 </w:t>
            </w:r>
            <w:r w:rsidRPr="00BE453D">
              <w:rPr>
                <w:rFonts w:ascii="Garamond" w:hAnsi="Garamond"/>
                <w:sz w:val="22"/>
                <w:szCs w:val="22"/>
              </w:rPr>
              <w:t xml:space="preserve">пункта 4.1.2 настоящего Регламента), не позднее </w:t>
            </w:r>
            <w:r w:rsidR="00A62B5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7 </w:t>
            </w:r>
            <w:r w:rsidR="00C56E1F" w:rsidRP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>марта 2018 года</w:t>
            </w:r>
            <w:r w:rsidRPr="00BE453D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BE453D" w:rsidRDefault="00BE453D" w:rsidP="00AB2109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sz w:val="22"/>
                <w:szCs w:val="22"/>
              </w:rPr>
              <w:t xml:space="preserve">- требования, указанные в буллите 5 п. 4.1.2 настоящего Регламента, не позднее </w:t>
            </w:r>
            <w:r w:rsidR="00C56E1F" w:rsidRPr="009743D0">
              <w:rPr>
                <w:rFonts w:ascii="Garamond" w:hAnsi="Garamond"/>
                <w:bCs/>
                <w:sz w:val="22"/>
                <w:szCs w:val="22"/>
                <w:highlight w:val="yellow"/>
              </w:rPr>
              <w:t>1</w:t>
            </w:r>
            <w:r w:rsidR="004A2C37" w:rsidRPr="009743D0">
              <w:rPr>
                <w:rFonts w:ascii="Garamond" w:hAnsi="Garamond"/>
                <w:bCs/>
                <w:sz w:val="22"/>
                <w:szCs w:val="22"/>
                <w:highlight w:val="yellow"/>
              </w:rPr>
              <w:t>5</w:t>
            </w:r>
            <w:r w:rsidR="00C56E1F" w:rsidRPr="009743D0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м</w:t>
            </w:r>
            <w:r w:rsidR="00C56E1F" w:rsidRP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>арта 2018 года</w:t>
            </w:r>
            <w:r w:rsidR="00AB2109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4.2.1</w:t>
            </w:r>
          </w:p>
        </w:tc>
        <w:tc>
          <w:tcPr>
            <w:tcW w:w="2212" w:type="pct"/>
          </w:tcPr>
          <w:p w:rsidR="00BE453D" w:rsidRPr="00BE453D" w:rsidRDefault="00BE453D" w:rsidP="00BE453D">
            <w:pPr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E453D">
              <w:rPr>
                <w:rFonts w:ascii="Garamond" w:hAnsi="Garamond"/>
                <w:bCs/>
                <w:sz w:val="22"/>
                <w:szCs w:val="22"/>
              </w:rPr>
              <w:t xml:space="preserve">Реестр участников КОМ НГО формирует КО и передает СО не позднее </w:t>
            </w:r>
            <w:r w:rsidRPr="00C1718A">
              <w:rPr>
                <w:rFonts w:ascii="Garamond" w:hAnsi="Garamond"/>
                <w:bCs/>
                <w:sz w:val="22"/>
                <w:szCs w:val="22"/>
                <w:highlight w:val="yellow"/>
              </w:rPr>
              <w:t>чем з</w:t>
            </w:r>
            <w:r w:rsidRPr="00BE453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а 10 (десять) рабочих дней до срока окончания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>периода подачи заявок на КОМ НГО, указанного в п. 3.3.1 настоящего Регламента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 xml:space="preserve"> (без указания объема мощности, под который представлено обеспечение исполнения обязательств</w:t>
            </w:r>
            <w:r w:rsidRPr="00BE453D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203F3B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9.7pt" o:ole="">
                  <v:imagedata r:id="rId8" o:title=""/>
                </v:shape>
                <o:OLEObject Type="Embed" ProgID="Equation.3" ShapeID="_x0000_i1025" DrawAspect="Content" ObjectID="_1578304684" r:id="rId9"/>
              </w:objec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  <w:p w:rsidR="00BE453D" w:rsidRPr="00BE453D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bCs/>
                <w:sz w:val="22"/>
                <w:szCs w:val="22"/>
              </w:rPr>
              <w:t xml:space="preserve">КО не позднее </w:t>
            </w:r>
            <w:r w:rsidRPr="00C1718A">
              <w:rPr>
                <w:rFonts w:ascii="Garamond" w:hAnsi="Garamond"/>
                <w:bCs/>
                <w:sz w:val="22"/>
                <w:szCs w:val="22"/>
                <w:highlight w:val="yellow"/>
              </w:rPr>
              <w:t>чем за 6 (шесть</w:t>
            </w:r>
            <w:r w:rsidRPr="00BE453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) рабочих дней до срока окончания </w:t>
            </w:r>
            <w:r w:rsidRPr="00BE453D">
              <w:rPr>
                <w:rFonts w:ascii="Garamond" w:hAnsi="Garamond"/>
                <w:sz w:val="22"/>
                <w:szCs w:val="22"/>
                <w:highlight w:val="yellow"/>
              </w:rPr>
              <w:t>периода подачи заявок на КОМ НГО, указанного в п. 3.3.1 настоящего Регламента</w:t>
            </w:r>
            <w:r w:rsidRPr="00BE453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повторно формирует и передает СО Реестр участников КОМ НГО с учетом информации об объеме мощности, под который представлено обеспечение исполнения обязательств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object w:dxaOrig="740" w:dyaOrig="400" w14:anchorId="34EBA8C7">
                <v:shape id="_x0000_i1026" type="#_x0000_t75" style="width:36pt;height:19.7pt" o:ole="">
                  <v:imagedata r:id="rId8" o:title=""/>
                </v:shape>
                <o:OLEObject Type="Embed" ProgID="Equation.3" ShapeID="_x0000_i1026" DrawAspect="Content" ObjectID="_1578304685" r:id="rId10"/>
              </w:objec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  <w:tc>
          <w:tcPr>
            <w:tcW w:w="2226" w:type="pct"/>
          </w:tcPr>
          <w:p w:rsidR="00BE453D" w:rsidRPr="00BE453D" w:rsidRDefault="00BE453D" w:rsidP="00BE453D">
            <w:pPr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E453D">
              <w:rPr>
                <w:rFonts w:ascii="Garamond" w:hAnsi="Garamond"/>
                <w:bCs/>
                <w:sz w:val="22"/>
                <w:szCs w:val="22"/>
              </w:rPr>
              <w:t xml:space="preserve">Реестр участников КОМ НГО формирует КО и передает СО не позднее </w:t>
            </w:r>
            <w:r w:rsidR="00C56E1F" w:rsidRP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>1</w:t>
            </w:r>
            <w:r w:rsidR="004A2C37" w:rsidRPr="009743D0">
              <w:rPr>
                <w:rFonts w:ascii="Garamond" w:hAnsi="Garamond"/>
                <w:bCs/>
                <w:sz w:val="22"/>
                <w:szCs w:val="22"/>
                <w:highlight w:val="yellow"/>
              </w:rPr>
              <w:t>5</w:t>
            </w:r>
            <w:r w:rsidR="00C56E1F" w:rsidRP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марта 2018 года</w:t>
            </w:r>
            <w:r w:rsidR="00C56E1F" w:rsidRPr="00BE453D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(без указания объема мощности, под который представлено обеспечение исполнения обязательств</w:t>
            </w:r>
            <w:r w:rsidRPr="00BE453D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4FB6A96B">
                <v:shape id="_x0000_i1027" type="#_x0000_t75" style="width:36pt;height:19.7pt" o:ole="">
                  <v:imagedata r:id="rId8" o:title=""/>
                </v:shape>
                <o:OLEObject Type="Embed" ProgID="Equation.3" ShapeID="_x0000_i1027" DrawAspect="Content" ObjectID="_1578304686" r:id="rId11"/>
              </w:objec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  <w:p w:rsidR="00BE453D" w:rsidRPr="00BE453D" w:rsidRDefault="00BE453D" w:rsidP="004A2C37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E453D">
              <w:rPr>
                <w:rFonts w:ascii="Garamond" w:hAnsi="Garamond"/>
                <w:bCs/>
                <w:sz w:val="22"/>
                <w:szCs w:val="22"/>
              </w:rPr>
              <w:t xml:space="preserve">КО не позднее </w:t>
            </w:r>
            <w:r w:rsid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>2</w:t>
            </w:r>
            <w:r w:rsidR="004A2C37" w:rsidRPr="009743D0">
              <w:rPr>
                <w:rFonts w:ascii="Garamond" w:hAnsi="Garamond"/>
                <w:bCs/>
                <w:sz w:val="22"/>
                <w:szCs w:val="22"/>
                <w:highlight w:val="yellow"/>
              </w:rPr>
              <w:t>1</w:t>
            </w:r>
            <w:r w:rsidR="00C56E1F" w:rsidRPr="00C56E1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марта 2018 года</w:t>
            </w:r>
            <w:r w:rsidRPr="00BE453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повторно формирует и передает СО Реестр участников КОМ НГО с учетом информации об объеме мощности, под который представлено обеспечение исполнения обязательств</w: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object w:dxaOrig="740" w:dyaOrig="400" w14:anchorId="2D8E4085">
                <v:shape id="_x0000_i1028" type="#_x0000_t75" style="width:36pt;height:19.7pt" o:ole="">
                  <v:imagedata r:id="rId8" o:title=""/>
                </v:shape>
                <o:OLEObject Type="Embed" ProgID="Equation.3" ShapeID="_x0000_i1028" DrawAspect="Content" ObjectID="_1578304687" r:id="rId12"/>
              </w:object>
            </w:r>
            <w:r w:rsidRPr="00BE453D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4.2.2</w:t>
            </w:r>
          </w:p>
        </w:tc>
        <w:tc>
          <w:tcPr>
            <w:tcW w:w="2212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Реестр участников КОМ НГО содержит.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…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4.2.2.2. В отношении каждого генерирующего объекта указываются следующие параметры: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идентификационный код электростанции: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код электростанции, содержащийся в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регистрационном деле субъекта оптового рынка;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наименование электростанции: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наименование электростанции, зарегистрированное в Реестре субъектов оптового рынка в соответствии с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код условной ГТП: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код условной ГТП в Реестре субъектов оптового рынка, присвоенный в соответствии с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г) 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>тип генерирующего объекта: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тип генерирующего объекта,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):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«1»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«2» - генерирующие объекты на базе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«3» - генерирующие объекты на базе паросиловых установок, использующих в качестве основного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топлива природный газ;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«4» - генерирующие объекты на базе газопоршневых агрегатов;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«5» - генерирующие объекты на базе паросиловых установок, использующих в качестве основного топлива уголь;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планируемое местоположение генерирующего объекта, строительство которого предполагается по итогам конкурентного отбора мощности новых генерирующих объектов: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указывается планируемое местоположение генерирующего объекта, соответствующее указанному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 - территория технологически необходимой генерации; наименование заходов на распределительное устройство электростанции одной или нескольких высоковольтных линий электропередачи, подстанции (подстанций), к которой (-ым) планируется технологическое присоединение, относящейся (-ихся) к территории технологически необходимой генерации;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е) основной вид топлива: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вид топлива, используемый в качестве основного на данном генерирующем объекте (газ или уголь или иное),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ж) 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признак «заявлено соответствие требованию о производстве генерирующего оборудования и выполнении работ на территории Российской Федерации»: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«1» - указывается в случае заявленного участником соответствия требованию о производстве генерирующего оборудования и выполнении работ на территории Российской Федерации, указанного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«0» - указывается в случае незаявления участником о соответствии требованию о производстве генерирующего оборудования и выполнении работ на территории Российской Федерации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C1718A">
              <w:rPr>
                <w:rFonts w:ascii="Garamond" w:hAnsi="Garamond"/>
                <w:sz w:val="22"/>
                <w:szCs w:val="22"/>
                <w:highlight w:val="yellow"/>
              </w:rPr>
              <w:t>з)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признак «соответствие паспортно-технических характеристик и параметров генерирующего объекта»: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 «1» - указывается в случае соответствия установленным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требованиям всех паспортно-технических характеристик и параметров генерирующего объекта, указанных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и подлежащих проверке в соответствии с буллитом 5 пункта 4.1.2 настоящего Регламента;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«0» - указывается в случае несоответствия установленным требованиям одной или нескольких паспортно-технических характеристик и параметров генерирующего объекта, указанных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и подлежащих проверке в соответствии с буллитом 5 пункта 4.1.2 настоящего Регламента.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831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и) объем мощности, под который представлено обеспечение исполнения обязательств </w:t>
            </w:r>
            <w:r w:rsidRPr="00B9717A">
              <w:rPr>
                <w:rFonts w:ascii="Garamond" w:hAnsi="Garamond"/>
                <w:sz w:val="22"/>
                <w:szCs w:val="22"/>
              </w:rPr>
              <w:object w:dxaOrig="740" w:dyaOrig="400" w14:anchorId="454DEF34">
                <v:shape id="_x0000_i1029" type="#_x0000_t75" style="width:36pt;height:19.7pt" o:ole="">
                  <v:imagedata r:id="rId8" o:title=""/>
                </v:shape>
                <o:OLEObject Type="Embed" ProgID="Equation.3" ShapeID="_x0000_i1029" DrawAspect="Content" ObjectID="_1578304688" r:id="rId13"/>
              </w:object>
            </w:r>
            <w:r w:rsidRPr="00B9717A">
              <w:rPr>
                <w:rFonts w:ascii="Garamond" w:hAnsi="Garamond"/>
                <w:sz w:val="22"/>
                <w:szCs w:val="22"/>
              </w:rPr>
              <w:t>, определяемый в соответствии с приложением 1 к настоящему Регламенту.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4.2.2.3. В отношении каждой единицы генерирующего оборудования (ЕГО), входящей в состав генерирующего объекта, указываются следующие параметры: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идентификационный код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код ЕГО в соответствии с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регистрационной информацией, содержащейся в регистрационном деле субъекта оптового рынка;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станционный номер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станционный номер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в) величина «установленная мощность» ЕГО: 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указывается значение установленной мощности ЕГО, соответствующее регистрационной информации, содержащейся в регистрационном деле субъекта оптового рынка на дату формирования указанного Реестра;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г) величина «ограничение установленной мощности» ЕГО: 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значение технологических ограничений установленной мощности ЕГО в процентах от установленной мощности ЕГО (группы ЕГО, режим работы которых 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тип турбины, входящей в состав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тип турбины, входящей в состав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е) величина «нижней/верхней границы регулировочного диапазона ЕГО»: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указываются значения нижней/верхней границы регулировочного диапазона ЕГО (группы ЕГО, режим работы которых взаимосвязан) в процентах от установленной мощности ЕГО (группы ЕГО, режим работы которых взаимосвязан), указанные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355"/>
              <w:jc w:val="both"/>
              <w:rPr>
                <w:rFonts w:ascii="Garamond" w:hAnsi="Garamond"/>
                <w:sz w:val="22"/>
                <w:szCs w:val="22"/>
              </w:rPr>
            </w:pPr>
            <w:r w:rsidRPr="00BF0D5D">
              <w:rPr>
                <w:rFonts w:ascii="Garamond" w:hAnsi="Garamond"/>
                <w:sz w:val="22"/>
                <w:szCs w:val="22"/>
              </w:rPr>
              <w:t>ж</w:t>
            </w:r>
            <w:r w:rsidRPr="00B9717A">
              <w:rPr>
                <w:rFonts w:ascii="Garamond" w:hAnsi="Garamond"/>
                <w:sz w:val="22"/>
                <w:szCs w:val="22"/>
              </w:rPr>
              <w:t>) величина «средняя скорость изменения нагрузки в пределах всего диапазона регулирования активной мощности ЕГО»: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указывается значение средней скорости изменения нагрузки в пределах всего диапазона регулирования активной мощности ЕГО (группы ЕГО, режим работы которых взаимосвязан) в процентах от установленной мощности ЕГО (группы ЕГО, режим работы которых 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F0D5D">
              <w:rPr>
                <w:rFonts w:ascii="Garamond" w:hAnsi="Garamond"/>
                <w:sz w:val="22"/>
                <w:szCs w:val="22"/>
                <w:highlight w:val="yellow"/>
              </w:rPr>
              <w:t>з)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признак «соответствие иных паспортно-технических характеристик и параметров генерирующего оборудования»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«1» - соответствие установленным требованиям всех паспортно-технических характеристик и параметров генерирующего оборудования, подлежащих проверке в соответствии с подпунктом 7) буллита 5 пункта 4.1.2 настоящего Регламента;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«0» - несоответствие установленным требованиям одной или нескольких паспортно-технических характеристик и (или) параметров генерирующего оборудования, подлежащих проверке в соответствии с подпунктом 7 буллита 5 пункта 4.1.2 настоящего Регламента.</w:t>
            </w:r>
          </w:p>
        </w:tc>
        <w:tc>
          <w:tcPr>
            <w:tcW w:w="2226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Реестр участников КОМ НГО содержит.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…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4.2.2.2. В отношении каждого генерирующего объекта указываются следующие параметры: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идентификационный код электростанции: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код электростанции, содержащийся в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регистрационном деле субъекта оптового рынка;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наименование электростанции: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наименование электростанции, зарегистрированное в Реестре субъектов оптового рынка в соответствии с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в) код условной ГТП: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код условной ГТП в Реестре субъектов оптового рынка, присвоенный в соответствии с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г) </w:t>
            </w:r>
            <w:r w:rsidRPr="00B9717A">
              <w:rPr>
                <w:rFonts w:ascii="Garamond" w:eastAsia="MS Mincho" w:hAnsi="Garamond"/>
                <w:sz w:val="22"/>
                <w:szCs w:val="22"/>
              </w:rPr>
              <w:t>тип генерирующего объекта: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тип генерирующего объекта,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):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«1»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«2» - генерирующие объекты на базе парогазовых установок;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«3» - генерирующие объекты на базе паросиловых установок, использующих в качестве основного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топлива природный газ;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«4» - генерирующие объекты на базе газопоршневых агрегатов;</w:t>
            </w:r>
          </w:p>
          <w:p w:rsidR="00BE453D" w:rsidRPr="00B9717A" w:rsidRDefault="00BE453D" w:rsidP="00BE453D">
            <w:pPr>
              <w:spacing w:before="120" w:after="120"/>
              <w:ind w:left="159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«5» - генерирующие объекты на базе паросиловых установок, использующих в качестве основного топлива уголь;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планируемое местоположение генерирующего объекта, строительство которого предполагается по итогам конкурентного отбора мощности новых генерирующих объектов: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указывается планируемое местоположение генерирующего объекта, соответствующее указанному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 - территория технологически необходимой генерации; наименование заходов на распределительное устройство электростанции одной или нескольких высоковольтных линий электропередачи, подстанции (подстанций), к которой (-ым) планируется технологическое присоединение, относящейся (-ихся) к территории технологически необходимой генерации;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е) основной вид топлива: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вид топлива, используемый в качестве основного на данном генерирующем объекте (газ или уголь или иное),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02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C1718A">
              <w:rPr>
                <w:rFonts w:ascii="Garamond" w:hAnsi="Garamond"/>
                <w:sz w:val="22"/>
                <w:szCs w:val="22"/>
                <w:highlight w:val="yellow"/>
              </w:rPr>
              <w:t>ж)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признак «соответствие паспортно-технических характеристик и параметров генерирующего объекта»: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 «1» - указывается в случае соответствия установленным требованиям всех паспортно-технических характеристик и параметров генерирующего объекта, указанных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и подлежащих проверке в соответствии с буллитом 5 пункта 4.1.2 настоящего Регламента;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027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«0» - указывается в случае несоответствия установленным требованиям одной или нескольких паспортно-технических характеристик и параметров генерирующего объекта, указанных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), и подлежащих проверке в соответствии с буллитом 5 пункта 4.1.2 настоящего Регламента.</w:t>
            </w:r>
          </w:p>
          <w:p w:rsidR="00BE453D" w:rsidRPr="00B9717A" w:rsidRDefault="00C1718A" w:rsidP="00BE453D">
            <w:pPr>
              <w:tabs>
                <w:tab w:val="left" w:pos="1026"/>
              </w:tabs>
              <w:spacing w:before="120" w:after="120"/>
              <w:ind w:left="831"/>
              <w:jc w:val="both"/>
              <w:rPr>
                <w:rFonts w:ascii="Garamond" w:hAnsi="Garamond"/>
                <w:sz w:val="22"/>
                <w:szCs w:val="22"/>
              </w:rPr>
            </w:pPr>
            <w:r w:rsidRPr="00C1718A">
              <w:rPr>
                <w:rFonts w:ascii="Garamond" w:hAnsi="Garamond"/>
                <w:sz w:val="22"/>
                <w:szCs w:val="22"/>
                <w:highlight w:val="yellow"/>
              </w:rPr>
              <w:t>з</w:t>
            </w:r>
            <w:r w:rsidR="00BE453D" w:rsidRPr="00C1718A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объем мощности, под который представлено обеспечение 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исполнения обязательств 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object w:dxaOrig="740" w:dyaOrig="400" w14:anchorId="59DE8344">
                <v:shape id="_x0000_i1030" type="#_x0000_t75" style="width:36pt;height:19.7pt" o:ole="">
                  <v:imagedata r:id="rId8" o:title=""/>
                </v:shape>
                <o:OLEObject Type="Embed" ProgID="Equation.3" ShapeID="_x0000_i1030" DrawAspect="Content" ObjectID="_1578304689" r:id="rId14"/>
              </w:objec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>, определяемый в соответствии с приложением 1 к настоящему Регламенту.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4.2.2.3. В отношении каждой единицы генерирующего оборудования (ЕГО), входящей в состав генерирующего объекта, указываются следующие параметры:</w:t>
            </w:r>
          </w:p>
          <w:p w:rsidR="00BE453D" w:rsidRPr="00B9717A" w:rsidRDefault="00BE453D" w:rsidP="00BE453D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а) идентификационный код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указывается код ЕГО в соответствии с регистрационной информацией, содержащейся в регистрационном деле субъекта оптового рынка;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б) станционный номер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станционный номер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в) величина «установленная мощность» ЕГО: 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указывается значение установленной мощности ЕГО, соответствующее регистрационной информации, содержащейся в регистрационном деле субъекта оптового рынка на дату формирования указанного Реестра;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г) величина «ограничение установленной мощности» ЕГО: 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значение технологических ограничений установленной мощности ЕГО в процентах от установленной мощности ЕГО (группы ЕГО, режим работы которых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д) тип турбины, входящей в состав ЕГО: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тип турбины, входящей в состав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е) величина «нижней/верхней границы регулировочного диапазона ЕГО»: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указываются значения нижней/верхней границы регулировочного диапазона ЕГО (группы ЕГО, режим работы которых взаимосвязан) в процентах от установленной мощности ЕГО (группы ЕГО, режим работы которых взаимосвязан), указанные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355"/>
              <w:jc w:val="both"/>
              <w:rPr>
                <w:rFonts w:ascii="Garamond" w:hAnsi="Garamond"/>
                <w:sz w:val="22"/>
                <w:szCs w:val="22"/>
              </w:rPr>
            </w:pPr>
            <w:r w:rsidRPr="00BF0D5D">
              <w:rPr>
                <w:rFonts w:ascii="Garamond" w:hAnsi="Garamond"/>
                <w:sz w:val="22"/>
                <w:szCs w:val="22"/>
              </w:rPr>
              <w:t>ж)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величина «средняя скорость изменения нагрузки в пределах всего диапазона регулирования активной мощности ЕГО»: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указывается значение средней скорости изменения нагрузки в пределах всего диапазона регулирования активной мощности ЕГО (группы ЕГО, режим работы которых взаимосвязан) в процентах от установленной мощности ЕГО (группы ЕГО, режим работы которых взаимосвязан), указанное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9717A">
              <w:rPr>
                <w:rFonts w:ascii="Garamond" w:hAnsi="Garamond"/>
                <w:sz w:val="22"/>
                <w:szCs w:val="22"/>
              </w:rPr>
              <w:t>);</w:t>
            </w:r>
          </w:p>
          <w:p w:rsidR="00BE453D" w:rsidRPr="00B9717A" w:rsidRDefault="00BE453D" w:rsidP="00BE453D">
            <w:pPr>
              <w:spacing w:before="120" w:after="120"/>
              <w:ind w:left="144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з) </w:t>
            </w: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признак «заявлено соответствие требованию о производстве генерирующего оборудования и выполнении работ на территории Российской Федерации»:</w:t>
            </w:r>
          </w:p>
          <w:p w:rsidR="00BE453D" w:rsidRPr="00B9717A" w:rsidRDefault="00BF0D5D" w:rsidP="00BE453D">
            <w:pPr>
              <w:tabs>
                <w:tab w:val="left" w:pos="1868"/>
              </w:tabs>
              <w:spacing w:before="120" w:after="120"/>
              <w:ind w:left="186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«1» –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указывается в случае заявленного участником соответствия</w:t>
            </w:r>
            <w:r w:rsidR="00BE453D">
              <w:rPr>
                <w:rFonts w:ascii="Garamond" w:hAnsi="Garamond"/>
                <w:sz w:val="22"/>
                <w:szCs w:val="22"/>
                <w:highlight w:val="yellow"/>
              </w:rPr>
              <w:t xml:space="preserve"> ЕГО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требованию о производстве генерирующего оборудования и выполнении работ на территории Российской Федерации, указанного в Перечне паспортных технологических характеристик генерирующего оборудования и генерирующего объекта, 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E453D" w:rsidRPr="00B9717A" w:rsidRDefault="00BF0D5D" w:rsidP="00BE453D">
            <w:pPr>
              <w:tabs>
                <w:tab w:val="left" w:pos="1868"/>
              </w:tabs>
              <w:spacing w:before="120" w:after="120"/>
              <w:ind w:left="186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«0» –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указывается в случае незаявления участником о соответствии </w:t>
            </w:r>
            <w:r w:rsidR="00BE453D">
              <w:rPr>
                <w:rFonts w:ascii="Garamond" w:hAnsi="Garamond"/>
                <w:sz w:val="22"/>
                <w:szCs w:val="22"/>
                <w:highlight w:val="yellow"/>
              </w:rPr>
              <w:t xml:space="preserve">ЕГО 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требованию о производстве генерирующего оборудования и выполнении работ на территории Российской Федерации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1.1 к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BE453D" w:rsidRPr="00B9717A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E453D" w:rsidRPr="00B9717A" w:rsidRDefault="00BE453D" w:rsidP="00BE453D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  <w:highlight w:val="yellow"/>
              </w:rPr>
              <w:t>и)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717A">
              <w:rPr>
                <w:rFonts w:ascii="Garamond" w:hAnsi="Garamond"/>
                <w:sz w:val="22"/>
                <w:szCs w:val="22"/>
              </w:rPr>
              <w:t>признак «соответствие иных паспортно-технических характеристик и параметров генерирующего оборудования»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«1» - соответствие установленным требованиям всех паспортно-технических характеристик и параметров генерирующего оборудования, подлежащих проверке в соответствии с подпунктом 7) буллита 5 пункта 4.1.2 настоящего Регламента;</w:t>
            </w:r>
          </w:p>
          <w:p w:rsidR="00BE453D" w:rsidRPr="00B9717A" w:rsidRDefault="00BE453D" w:rsidP="00BE453D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«0» - несоответствие установленным требованиям одной или нескольких паспортно-технических характеристик и (или) параметров генерирующего оборудования, подлежащих проверке в соответствии с подпунктом 7 буллита 5 пункта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4.1.2 настоящего Регламента.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7.2</w:t>
            </w:r>
          </w:p>
        </w:tc>
        <w:tc>
          <w:tcPr>
            <w:tcW w:w="2212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9717A">
              <w:rPr>
                <w:rFonts w:ascii="Garamond" w:hAnsi="Garamond"/>
                <w:b/>
                <w:sz w:val="22"/>
                <w:szCs w:val="22"/>
              </w:rPr>
              <w:t>Исходные данные для отбора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При проведении отбора учитываются следующие параметры:</w:t>
            </w:r>
          </w:p>
          <w:tbl>
            <w:tblPr>
              <w:tblW w:w="6413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446"/>
            </w:tblGrid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600" w:dyaOrig="400" w14:anchorId="485EBEB0">
                      <v:shape id="_x0000_i1031" type="#_x0000_t75" style="width:36pt;height:22.4pt" o:ole="">
                        <v:imagedata r:id="rId15" o:title=""/>
                      </v:shape>
                      <o:OLEObject Type="Embed" ProgID="Equation.3" ShapeID="_x0000_i1031" DrawAspect="Content" ObjectID="_1578304690" r:id="rId16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объем установленной мощности, предлагаемый участником КОМ НГО к продаже в ценовой заявке в отношении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в отношении которой проводится КОМ НГО, указанный в ценовой заявке и определяемый как суммарная величина установленной мощности ЕГО, отнесенных к данной условной ГТП;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019D5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380" w:dyaOrig="400" w14:anchorId="75C650DB">
                      <v:shape id="_x0000_i1032" type="#_x0000_t75" style="width:22.4pt;height:22.4pt" o:ole="">
                        <v:imagedata r:id="rId17" o:title=""/>
                      </v:shape>
                      <o:OLEObject Type="Embed" ProgID="Equation.3" ShapeID="_x0000_i1032" DrawAspect="Content" ObjectID="_1578304691" r:id="rId18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значение технологических ограничений установленной мощности, указанное в ценовой заявке в отношении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</w:t>
                  </w:r>
                  <w:r w:rsidRPr="004019D5">
                    <w:rPr>
                      <w:rFonts w:ascii="Garamond" w:hAnsi="Garamond"/>
                      <w:sz w:val="22"/>
                      <w:szCs w:val="22"/>
                      <w:highlight w:val="yellow"/>
                    </w:rPr>
                    <w:t>определяемое как средневзвешенная величина технологических ограничений установленной мощности ЕГО, отнесенных к данной условной ГТП,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 определенных с учетом отсутствия возможности обеспечивать несение нагрузки равной установленной мощности при повышенных температурах наружного воздуха (рассчитывается для температуры наружного воздуха +35,5°</w:t>
                  </w:r>
                  <w:r w:rsidRPr="00297E59">
                    <w:rPr>
                      <w:rFonts w:ascii="Garamond" w:hAnsi="Garamond"/>
                      <w:sz w:val="22"/>
                      <w:szCs w:val="22"/>
                    </w:rPr>
                    <w:t>С</w:t>
                  </w:r>
                  <w:r w:rsidRPr="00297E59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),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z,g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≤0.15</m:t>
                    </m:r>
                  </m:oMath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340" w:dyaOrig="400" w14:anchorId="5418E97A">
                      <v:shape id="_x0000_i1033" type="#_x0000_t75" style="width:17pt;height:19.7pt" o:ole="">
                        <v:imagedata r:id="rId19" o:title=""/>
                      </v:shape>
                      <o:OLEObject Type="Embed" ProgID="Equation.3" ShapeID="_x0000_i1033" DrawAspect="Content" ObjectID="_1578304692" r:id="rId20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индикатор соответствия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на территории ТНГ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</w:rPr>
                    <w:t>z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требованию о производстве генерирующего оборудования и выполнении работы на территории Российской Федерации, (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z,g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=1</m:t>
                    </m:r>
                  </m:oMath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– заявлено соответствие требованию о производстве оборудования и выполнении работы на территории Российской Федерации,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z,g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=0</m:t>
                    </m:r>
                  </m:oMath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– не заявлено соответствие требованию о производстве оборудования и выполнении работы на территории Российской Федерации)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380" w:dyaOrig="400" w14:anchorId="5AC1DA57">
                      <v:shape id="_x0000_i1034" type="#_x0000_t75" style="width:19pt;height:19.7pt" o:ole="">
                        <v:imagedata r:id="rId21" o:title=""/>
                      </v:shape>
                      <o:OLEObject Type="Embed" ProgID="Equation.3" ShapeID="_x0000_i1034" DrawAspect="Content" ObjectID="_1578304693" r:id="rId22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цена на мощность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указанная в ценовой заявке, не превышающая предельную цену на мощность, указанную в пункте 112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  <w:vertAlign w:val="superscript"/>
                    </w:rPr>
                    <w:t>1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 Правил оптового рынка;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0"/>
                      <w:sz w:val="22"/>
                      <w:szCs w:val="22"/>
                    </w:rPr>
                    <w:object w:dxaOrig="440" w:dyaOrig="360" w14:anchorId="59E22075">
                      <v:shape id="_x0000_i1035" type="#_x0000_t75" style="width:21.75pt;height:19pt" o:ole="">
                        <v:imagedata r:id="rId23" o:title=""/>
                      </v:shape>
                      <o:OLEObject Type="Embed" ProgID="Equation.3" ShapeID="_x0000_i1035" DrawAspect="Content" ObjectID="_1578304694" r:id="rId24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предельная цена на мощность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для территории ТНГ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указанная в пункте 112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  <w:vertAlign w:val="superscript"/>
                    </w:rPr>
                    <w:t>1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 Правил оптового рынка (при проведении КОМ НГО в 2018 году – 1729 тыс. рублей за 1 МВт в месяц);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2"/>
                      <w:sz w:val="22"/>
                      <w:szCs w:val="22"/>
                    </w:rPr>
                    <w:object w:dxaOrig="560" w:dyaOrig="380" w14:anchorId="53041513">
                      <v:shape id="_x0000_i1036" type="#_x0000_t75" style="width:27.85pt;height:17pt" o:ole="">
                        <v:imagedata r:id="rId25" o:title=""/>
                      </v:shape>
                      <o:OLEObject Type="Embed" ProgID="Equation.DSMT4" ShapeID="_x0000_i1036" DrawAspect="Content" ObjectID="_1578304695" r:id="rId26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объем мощности, который требуется отобрать по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в отношении которой проводится КОМ НГО;</w:t>
                  </w:r>
                </w:p>
              </w:tc>
            </w:tr>
            <w:tr w:rsidR="00BE453D" w:rsidRPr="00B9717A" w:rsidTr="00B9717A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580" w:dyaOrig="400" w14:anchorId="5EA95B4F">
                      <v:shape id="_x0000_i1037" type="#_x0000_t75" style="width:28.55pt;height:19.7pt" o:ole="">
                        <v:imagedata r:id="rId27" o:title=""/>
                      </v:shape>
                      <o:OLEObject Type="Embed" ProgID="Equation.3" ShapeID="_x0000_i1037" DrawAspect="Content" ObjectID="_1578304696" r:id="rId28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ограничение на объем установленной мощности генерирующих объектов, которые могут быть отобраны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и в отношении которых участником отбора не заявлено о соответствии требованию о производстве генерирующего оборудования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и выполнении работы 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на территории Российской Федерации. В случае если участником подана заявка в отношении подлежащего строительству генерирующего объекта, включающего две и более единицы генерирующего оборудования (ЕГО), режим работы которых технологически взаимосвязан, проверка соответствия требованию о производстве оборудования на территории Российской Федерации осуществляется в отношении каждой ЕГО, входящей в состав такого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26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9717A">
              <w:rPr>
                <w:rFonts w:ascii="Garamond" w:hAnsi="Garamond"/>
                <w:b/>
                <w:sz w:val="22"/>
                <w:szCs w:val="22"/>
              </w:rPr>
              <w:lastRenderedPageBreak/>
              <w:t>Исходные данные для отбора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При проведении отбора учитываются следующие параметры:</w:t>
            </w:r>
          </w:p>
          <w:tbl>
            <w:tblPr>
              <w:tblW w:w="6413" w:type="dxa"/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5446"/>
            </w:tblGrid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600" w:dyaOrig="400" w14:anchorId="2220C4A3">
                      <v:shape id="_x0000_i1038" type="#_x0000_t75" style="width:36.7pt;height:22.4pt" o:ole="">
                        <v:imagedata r:id="rId15" o:title=""/>
                      </v:shape>
                      <o:OLEObject Type="Embed" ProgID="Equation.3" ShapeID="_x0000_i1038" DrawAspect="Content" ObjectID="_1578304697" r:id="rId29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объем установленной мощности, предлагаемый участником КОМ НГО к продаже в ценовой заявке в отношении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в отношении которой проводится КОМ НГО, указанный в ценовой заявке и определяемый как суммарная величина установленной мощности ЕГО, отнесенных к данной условной ГТП;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7D3126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019D5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360" w:dyaOrig="400" w14:anchorId="5E245A02">
                      <v:shape id="_x0000_i1039" type="#_x0000_t75" style="width:21.75pt;height:22.4pt" o:ole="">
                        <v:imagedata r:id="rId30" o:title=""/>
                      </v:shape>
                      <o:OLEObject Type="Embed" ProgID="Equation.3" ShapeID="_x0000_i1039" DrawAspect="Content" ObjectID="_1578304698" r:id="rId31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7D3126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значение технологических ограничений установленной мощности, указанное в ценовой заявке в отношении </w:t>
                  </w:r>
                  <w:r w:rsidR="0085301A"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ЕГО </w:t>
                  </w:r>
                  <w:r w:rsidR="0085301A"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highlight w:val="yellow"/>
                      <w:lang w:val="en-US"/>
                    </w:rPr>
                    <w:t>i</w:t>
                  </w:r>
                  <w:r w:rsidR="00BF0D5D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, </w:t>
                  </w:r>
                  <w:r w:rsidR="0085301A"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>входящей в состав</w:t>
                  </w:r>
                  <w:r w:rsidR="0085301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определенных с учетом отсутствия возможности обеспечивать несение нагрузки равной установленной мощности при повышенных температурах наружного воздуха (рассчитывается для температуры наружного воздуха +35,5°С</w:t>
                  </w:r>
                  <w:r>
                    <w:rPr>
                      <w:rFonts w:ascii="Garamond" w:eastAsiaTheme="minorEastAsia" w:hAnsi="Garamond"/>
                      <w:sz w:val="22"/>
                      <w:szCs w:val="22"/>
                    </w:rPr>
                    <w:t>)</w:t>
                  </w:r>
                  <w:r w:rsidR="00A67979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, </w:t>
                  </w:r>
                  <w:r w:rsidR="007D3126" w:rsidRPr="007D3126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>в долях</w:t>
                  </w:r>
                  <w:r w:rsidR="00A67979" w:rsidRPr="007D3126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 от установленной мощности ЕГО </w:t>
                  </w:r>
                  <w:r w:rsidR="00A67979" w:rsidRPr="007D3126">
                    <w:rPr>
                      <w:rFonts w:ascii="Garamond" w:eastAsiaTheme="minorEastAsia" w:hAnsi="Garamond"/>
                      <w:i/>
                      <w:sz w:val="22"/>
                      <w:szCs w:val="22"/>
                      <w:highlight w:val="yellow"/>
                      <w:lang w:val="en-US"/>
                    </w:rPr>
                    <w:t>i</w:t>
                  </w:r>
                  <w:r w:rsidRPr="007D3126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>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340" w:dyaOrig="400" w14:anchorId="339DF2CB">
                      <v:shape id="_x0000_i1040" type="#_x0000_t75" style="width:17pt;height:19.7pt" o:ole="">
                        <v:imagedata r:id="rId32" o:title=""/>
                      </v:shape>
                      <o:OLEObject Type="Embed" ProgID="Equation.3" ShapeID="_x0000_i1040" DrawAspect="Content" ObjectID="_1578304699" r:id="rId33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индикатор соответствия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ЕГО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highlight w:val="yellow"/>
                      <w:lang w:val="en-US"/>
                    </w:rPr>
                    <w:t>i</w:t>
                  </w:r>
                  <w:r w:rsidR="00297E59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,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>входящей в состав</w:t>
                  </w:r>
                  <w:r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highlight w:val="yellow"/>
                    </w:rPr>
                    <w:t>,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на территории ТНГ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</w:rPr>
                    <w:t>z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требованию о производстве генерирующего оборудования и выполнении работы на территории Российской Федерации, (</w:t>
                  </w: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680" w:dyaOrig="400" w14:anchorId="4D781715">
                      <v:shape id="_x0000_i1041" type="#_x0000_t75" style="width:34.65pt;height:19.7pt" o:ole="">
                        <v:imagedata r:id="rId34" o:title=""/>
                      </v:shape>
                      <o:OLEObject Type="Embed" ProgID="Equation.3" ShapeID="_x0000_i1041" DrawAspect="Content" ObjectID="_1578304700" r:id="rId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– заявлено соответствие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ЕГО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highlight w:val="yellow"/>
                      <w:lang w:val="en-US"/>
                    </w:rPr>
                    <w:t>i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требованию о производстве оборудования и выполнении работы на территории Российской Федерации,</w:t>
                  </w:r>
                  <w:r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</w:t>
                  </w: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  <w:highlight w:val="yellow"/>
                    </w:rPr>
                    <w:object w:dxaOrig="720" w:dyaOrig="400" w14:anchorId="131A6975">
                      <v:shape id="_x0000_i1042" type="#_x0000_t75" style="width:36.7pt;height:19.7pt" o:ole="">
                        <v:imagedata r:id="rId36" o:title=""/>
                      </v:shape>
                      <o:OLEObject Type="Embed" ProgID="Equation.3" ShapeID="_x0000_i1042" DrawAspect="Content" ObjectID="_1578304701" r:id="rId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– не заявлено соответствие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  <w:highlight w:val="yellow"/>
                    </w:rPr>
                    <w:t xml:space="preserve">ЕГО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highlight w:val="yellow"/>
                      <w:lang w:val="en-US"/>
                    </w:rPr>
                    <w:t>i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 требованию о производстве оборудования и выполнении работы на территории Российской Федерации)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380" w:dyaOrig="400" w14:anchorId="774C6566">
                      <v:shape id="_x0000_i1043" type="#_x0000_t75" style="width:19pt;height:19.7pt" o:ole="">
                        <v:imagedata r:id="rId21" o:title=""/>
                      </v:shape>
                      <o:OLEObject Type="Embed" ProgID="Equation.3" ShapeID="_x0000_i1043" DrawAspect="Content" ObjectID="_1578304702" r:id="rId38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цена на мощность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расположенного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указанная в ценовой заявке, не превышающая предельную цену на мощность, указанную в пункте 112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  <w:vertAlign w:val="superscript"/>
                    </w:rPr>
                    <w:t>1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 Правил оптового рынка;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0"/>
                      <w:sz w:val="22"/>
                      <w:szCs w:val="22"/>
                    </w:rPr>
                    <w:object w:dxaOrig="440" w:dyaOrig="360" w14:anchorId="48DAE73A">
                      <v:shape id="_x0000_i1044" type="#_x0000_t75" style="width:21.75pt;height:19pt" o:ole="">
                        <v:imagedata r:id="rId23" o:title=""/>
                      </v:shape>
                      <o:OLEObject Type="Embed" ProgID="Equation.3" ShapeID="_x0000_i1044" DrawAspect="Content" ObjectID="_1578304703" r:id="rId39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предельная цена на мощность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для территории ТНГ </w:t>
                  </w:r>
                  <w:r w:rsidRPr="00B9717A">
                    <w:rPr>
                      <w:rFonts w:ascii="Garamond" w:eastAsiaTheme="minorEastAsia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указанная в пункте 112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  <w:vertAlign w:val="superscript"/>
                    </w:rPr>
                    <w:t>1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 Правил оптового рынка (при проведении КОМ НГО в 2018 году – 1729 тыс. рублей за 1 МВт в месяц);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2"/>
                      <w:sz w:val="22"/>
                      <w:szCs w:val="22"/>
                    </w:rPr>
                    <w:object w:dxaOrig="560" w:dyaOrig="380" w14:anchorId="10E56893">
                      <v:shape id="_x0000_i1045" type="#_x0000_t75" style="width:27.85pt;height:17pt" o:ole="">
                        <v:imagedata r:id="rId25" o:title=""/>
                      </v:shape>
                      <o:OLEObject Type="Embed" ProgID="Equation.DSMT4" ShapeID="_x0000_i1045" DrawAspect="Content" ObjectID="_1578304704" r:id="rId40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объем мощности, который требуется отобрать по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, в отношении которой проводится КОМ НГО;</w:t>
                  </w:r>
                </w:p>
              </w:tc>
            </w:tr>
            <w:tr w:rsidR="00BE453D" w:rsidRPr="00B9717A" w:rsidTr="000D0AB7">
              <w:trPr>
                <w:trHeight w:val="513"/>
              </w:trPr>
              <w:tc>
                <w:tcPr>
                  <w:tcW w:w="967" w:type="dxa"/>
                </w:tcPr>
                <w:p w:rsidR="00BE453D" w:rsidRPr="00B9717A" w:rsidRDefault="00BE453D" w:rsidP="00BE453D">
                  <w:pPr>
                    <w:spacing w:before="120" w:after="120"/>
                    <w:ind w:right="-26"/>
                    <w:jc w:val="both"/>
                    <w:rPr>
                      <w:rFonts w:ascii="Garamond" w:hAnsi="Garamond"/>
                      <w:noProof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position w:val="-14"/>
                      <w:sz w:val="22"/>
                      <w:szCs w:val="22"/>
                    </w:rPr>
                    <w:object w:dxaOrig="580" w:dyaOrig="400" w14:anchorId="4BE99456">
                      <v:shape id="_x0000_i1046" type="#_x0000_t75" style="width:28.55pt;height:19.7pt" o:ole="">
                        <v:imagedata r:id="rId27" o:title=""/>
                      </v:shape>
                      <o:OLEObject Type="Embed" ProgID="Equation.3" ShapeID="_x0000_i1046" DrawAspect="Content" ObjectID="_1578304705" r:id="rId41"/>
                    </w:object>
                  </w:r>
                </w:p>
              </w:tc>
              <w:tc>
                <w:tcPr>
                  <w:tcW w:w="5446" w:type="dxa"/>
                </w:tcPr>
                <w:p w:rsidR="00BE453D" w:rsidRPr="00B9717A" w:rsidRDefault="00BE453D" w:rsidP="00BE453D">
                  <w:pPr>
                    <w:spacing w:before="120" w:after="120"/>
                    <w:ind w:left="175" w:right="-26" w:hanging="175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- ограничение на объем установленной мощности генерирующих объектов, которые могут быть отобраны на территории ТНГ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z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, и в отношении которых участником отбора не заявлено о соответствии требованию о производстве генерирующего оборудования </w:t>
                  </w:r>
                  <w:r w:rsidRPr="00B9717A">
                    <w:rPr>
                      <w:rFonts w:ascii="Garamond" w:eastAsiaTheme="minorEastAsia" w:hAnsi="Garamond"/>
                      <w:sz w:val="22"/>
                      <w:szCs w:val="22"/>
                    </w:rPr>
                    <w:t xml:space="preserve">и выполнении работы 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 xml:space="preserve">на территории Российской Федерации. В случае если участником подана заявка в отношении подлежащего строительству генерирующего объекта, включающего две и более единицы генерирующего оборудования (ЕГО), режим работы которых технологически взаимосвязан, проверка соответствия требованию о производстве оборудования на территории Российской Федерации осуществляется в отношении каждой ЕГО, входящей в состав такого генерирующего объекта </w:t>
                  </w:r>
                  <w:r w:rsidRPr="00B9717A">
                    <w:rPr>
                      <w:rFonts w:ascii="Garamond" w:hAnsi="Garamond"/>
                      <w:i/>
                      <w:sz w:val="22"/>
                      <w:szCs w:val="22"/>
                      <w:lang w:val="en-US"/>
                    </w:rPr>
                    <w:t>g</w:t>
                  </w:r>
                  <w:r w:rsidRPr="00B9717A">
                    <w:rPr>
                      <w:rFonts w:ascii="Garamond" w:hAnsi="Garamond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7.3</w:t>
            </w:r>
          </w:p>
        </w:tc>
        <w:tc>
          <w:tcPr>
            <w:tcW w:w="2212" w:type="pct"/>
          </w:tcPr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Отбор заявок в КОМ НГО.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С целью отбора заявок в КОМ НГО решается следующая оптимизационная задача.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Переменные задачи оптимизации:</w:t>
            </w:r>
          </w:p>
          <w:p w:rsidR="00BE453D" w:rsidRPr="00B9717A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- индикатор включения генерирующего объекта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в перечень 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отобранных на территории ТНГ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∈{0,1}</m:t>
              </m:r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, при этом значение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соответствует включению генерирующего объекта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</w:rPr>
              <w:t>g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– невключению.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Ограничения задачи оптимизации.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Ограничение на объем мощности отбираемых генерирующих объектов, в отношении которой участником отбора не заявлено о соответствии требованию о производстве оборудования </w:t>
            </w:r>
            <w:r w:rsidRPr="00B9717A">
              <w:rPr>
                <w:rFonts w:ascii="Garamond" w:eastAsiaTheme="minorEastAsia" w:hAnsi="Garamond"/>
                <w:sz w:val="22"/>
                <w:szCs w:val="22"/>
              </w:rPr>
              <w:t xml:space="preserve">и выполнения работ </w:t>
            </w:r>
            <w:r w:rsidRPr="00B9717A">
              <w:rPr>
                <w:rFonts w:ascii="Garamond" w:hAnsi="Garamond"/>
                <w:sz w:val="22"/>
                <w:szCs w:val="22"/>
              </w:rPr>
              <w:t>на территории Российской Федерации:</w:t>
            </w:r>
          </w:p>
          <w:p w:rsidR="00BE453D" w:rsidRPr="00B9717A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Para>
              <m:oMath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</m:sub>
                    </m:sSub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z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g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уст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 xml:space="preserve">≤ 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спрос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</m:sub>
                    </m:sSub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z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highlight w:val="yellow"/>
                              </w:rPr>
                              <m:t>g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g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highlight w:val="yellow"/>
                          </w:rPr>
                          <m:t>уст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 xml:space="preserve">  </m:t>
                </m:r>
              </m:oMath>
            </m:oMathPara>
          </w:p>
          <w:p w:rsidR="00BE453D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(1)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Ограничение на суммарную стоимость мощности отбираемых на территории ТНГ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генерирующих объектов:</w:t>
            </w:r>
          </w:p>
          <w:p w:rsidR="00BE453D" w:rsidRPr="00B9717A" w:rsidRDefault="0020186A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sub>
                    </m:sSub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⋅(1-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,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уст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≤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спрос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max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e>
                </m:d>
              </m:oMath>
            </m:oMathPara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Из множества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</m:sSub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отбирается множество объектов, суммарный отобранный объем установленной мощности которых обеспечивает удовлетворение требуемого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мощности на территории ТНГ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9717A">
              <w:rPr>
                <w:rFonts w:ascii="Garamond" w:hAnsi="Garamond"/>
                <w:sz w:val="22"/>
                <w:szCs w:val="22"/>
              </w:rPr>
              <w:t>, в отношении которой проводится КОМ НГО, с учетом величины технологических ограничений установленной мощности отбираемых объектов:</w:t>
            </w:r>
          </w:p>
          <w:p w:rsidR="00BE453D" w:rsidRPr="00B9717A" w:rsidRDefault="0020186A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Para>
              <m:oMath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sub>
                    </m:sSub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уст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+ 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≥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спрос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sub>
                    </m:sSub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уст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,           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  <w:p w:rsidR="00BE453D" w:rsidRPr="00B9717A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ab/>
              <w:t xml:space="preserve">- вспомогательная неотрицательная переменная, используемая для обеспечения наличия решения оптимизационной задачи в случае невозможности одновременного выполнения ограничений (1) и (2) и удовлетворения требуемого на территории </w:t>
            </w:r>
            <w:r w:rsidR="00BE453D"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="00BE453D" w:rsidRPr="00B9717A">
              <w:rPr>
                <w:rFonts w:ascii="Garamond" w:hAnsi="Garamond"/>
                <w:sz w:val="22"/>
                <w:szCs w:val="22"/>
              </w:rPr>
              <w:t xml:space="preserve"> мощности за счет мощности генерирующих объектов, заявленных для отбора,</w:t>
            </w:r>
          </w:p>
          <w:p w:rsidR="00BE453D" w:rsidRPr="00D67902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≥0 .                                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  <w:p w:rsidR="00D67902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Критерий задачи оптимизации для отбора КОМ НГО записывается </w:t>
            </w: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>следующим образом: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lastRenderedPageBreak/>
              <w:t xml:space="preserve"> </w:t>
            </w: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lim>
              </m:limLow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 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sgn</m:t>
                  </m:r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,  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≔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max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+1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⋅(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– константа, моделирующая загрузку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только в случае невозможности удовлетворения требуемого на территории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за счет мощности заявленных для отбора генерирующих объектов;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sgn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0,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=0,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1, 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&gt;0.</m:t>
                      </m:r>
                    </m:e>
                  </m:eqArr>
                </m:e>
              </m:d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E453D" w:rsidRPr="00B9717A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9717A">
              <w:rPr>
                <w:rFonts w:ascii="Garamond" w:hAnsi="Garamond"/>
                <w:sz w:val="22"/>
                <w:szCs w:val="22"/>
              </w:rPr>
              <w:t>В результате задачи оптимизационного отбора мощности НГО определяется множество отобранных (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) объектов генерации на территории ТНГ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, таких, что требуемый для территории ТНГ </w:t>
            </w:r>
            <w:r w:rsidRPr="00B9717A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объем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B9717A">
              <w:rPr>
                <w:rFonts w:ascii="Garamond" w:hAnsi="Garamond"/>
                <w:sz w:val="22"/>
                <w:szCs w:val="22"/>
              </w:rPr>
              <w:t xml:space="preserve"> мощности удовлетворен мощностью генераторов с наименьшей суммарной стоимостью и выполнены ограничения (1)–(</w:t>
            </w:r>
            <w:r w:rsidRPr="00725F45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B9717A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2226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Отбор заявок в КОМ НГО.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С целью отбора заявок в КОМ НГО решается следующая оптимизационная задача.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Переменные задачи оптимизации:</w:t>
            </w:r>
          </w:p>
          <w:p w:rsidR="00BE453D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- индикатор включения генерирующего объекта </w:t>
            </w:r>
            <w:r w:rsidR="00BE453D" w:rsidRPr="004019D5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в перечень 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lastRenderedPageBreak/>
              <w:t xml:space="preserve">отобранных на территории ТНГ </w:t>
            </w:r>
            <w:r w:rsidR="00BE453D"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∈{0,1}</m:t>
              </m:r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, при этом значение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соответствует включению генерирующего объекта </w:t>
            </w:r>
            <w:r w:rsidR="00BE453D" w:rsidRPr="004019D5">
              <w:rPr>
                <w:rFonts w:ascii="Garamond" w:hAnsi="Garamond"/>
                <w:i/>
                <w:sz w:val="22"/>
                <w:szCs w:val="22"/>
              </w:rPr>
              <w:t>g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BE453D"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– невключению.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Ограничения задачи оптимизации.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Ограничение на объем мощности отбираемых генерирующих объектов, в отношении которой участником отбора не заявлено о соответствии требованию о производстве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</w:rPr>
              <w:t xml:space="preserve">и выполнения работ </w:t>
            </w:r>
            <w:r w:rsidRPr="004019D5">
              <w:rPr>
                <w:rFonts w:ascii="Garamond" w:hAnsi="Garamond"/>
                <w:sz w:val="22"/>
                <w:szCs w:val="22"/>
              </w:rPr>
              <w:t>на территории Российской Федерации:</w:t>
            </w:r>
          </w:p>
          <w:p w:rsidR="00BE453D" w:rsidRPr="004019D5" w:rsidRDefault="0020186A" w:rsidP="00BE453D">
            <w:pPr>
              <w:spacing w:line="360" w:lineRule="auto"/>
              <w:ind w:firstLine="25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уст,i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≤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L,z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⋅</m:t>
                      </m:r>
                    </m:e>
                  </m:nary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⋅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sup>
                  </m:sSubSup>
                </m:e>
              </m:nary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      (1)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Ограничение на суммарную стоимость мощности отбираемых на территории ТНГ </w:t>
            </w:r>
            <w:r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генерирующих объектов:</w:t>
            </w:r>
          </w:p>
          <w:p w:rsidR="00BE453D" w:rsidRPr="004019D5" w:rsidRDefault="0020186A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⋅(1-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уст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D6790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 xml:space="preserve">       (</w:t>
            </w:r>
            <w:r w:rsidR="00D67902">
              <w:rPr>
                <w:rFonts w:ascii="Garamond" w:hAnsi="Garamond"/>
                <w:sz w:val="22"/>
                <w:szCs w:val="22"/>
              </w:rPr>
              <w:t>2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>)</w:t>
            </w:r>
          </w:p>
          <w:p w:rsidR="00BE453D" w:rsidRPr="00D67902" w:rsidRDefault="0020186A" w:rsidP="00BE453D">
            <w:pPr>
              <w:spacing w:line="360" w:lineRule="auto"/>
              <w:jc w:val="both"/>
              <w:rPr>
                <w:rFonts w:ascii="Garamond" w:eastAsiaTheme="minorEastAsia" w:hAnsi="Garamond"/>
                <w:sz w:val="22"/>
                <w:szCs w:val="22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</m:sSub>
            </m:oMath>
            <w:r w:rsidR="00CB45ED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–</w:t>
            </w:r>
            <w:r w:rsidR="00BE453D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</w:t>
            </w:r>
            <w:r w:rsidR="00BE453D" w:rsidRPr="00D67902">
              <w:rPr>
                <w:rFonts w:ascii="Garamond" w:hAnsi="Garamond"/>
                <w:sz w:val="22"/>
                <w:szCs w:val="22"/>
                <w:highlight w:val="yellow"/>
              </w:rPr>
              <w:t>объем заявленных технологических ограничений установленной мощности в отношении</w:t>
            </w:r>
            <w:r w:rsidR="00BE453D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генерирующего объекта </w:t>
            </w:r>
            <w:r w:rsidR="00CB45ED" w:rsidRPr="00CB45ED">
              <w:rPr>
                <w:rFonts w:ascii="Garamond" w:eastAsiaTheme="minorEastAsia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="00BE453D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на территории ТНГ </w:t>
            </w:r>
            <w:r w:rsidR="00BE453D" w:rsidRPr="00D67902">
              <w:rPr>
                <w:rFonts w:ascii="Garamond" w:eastAsiaTheme="minorEastAsia" w:hAnsi="Garamond"/>
                <w:i/>
                <w:sz w:val="22"/>
                <w:szCs w:val="22"/>
                <w:highlight w:val="yellow"/>
              </w:rPr>
              <w:t>z</w:t>
            </w:r>
            <w:r w:rsidR="00BE453D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, </w:t>
            </w:r>
          </w:p>
          <w:p w:rsidR="00BE453D" w:rsidRPr="004019D5" w:rsidRDefault="0020186A" w:rsidP="00D67902">
            <w:pPr>
              <w:spacing w:line="360" w:lineRule="auto"/>
              <w:ind w:firstLine="567"/>
              <w:jc w:val="both"/>
              <w:rPr>
                <w:rFonts w:ascii="Garamond" w:eastAsiaTheme="minorEastAsia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</m:e>
              </m:nary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 xml:space="preserve">уст, 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/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sup>
                  </m:sSubSup>
                </m:e>
              </m:nary>
            </m:oMath>
            <w:r w:rsidR="00D67902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z,g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≤0.15</m:t>
              </m:r>
            </m:oMath>
            <w:r w:rsidR="00D67902" w:rsidRPr="00D67902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</w:t>
            </w:r>
            <w:r w:rsidR="00CB45ED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>.</w:t>
            </w:r>
            <w:r w:rsidR="00D67902" w:rsidRPr="00D67902">
              <w:rPr>
                <w:rFonts w:ascii="Garamond" w:hAnsi="Garamond"/>
                <w:sz w:val="22"/>
                <w:szCs w:val="22"/>
                <w:highlight w:val="yellow"/>
              </w:rPr>
              <w:t xml:space="preserve">       (</w:t>
            </w:r>
            <w:r w:rsidR="00D67902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="00D67902" w:rsidRPr="00D67902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Из множества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</m:sSub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отбирается множество объектов, суммарный отобранный объем установленной мощности которых обеспечивает удовлетворение требуемого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мощности на территории ТНГ </w:t>
            </w:r>
            <w:r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019D5">
              <w:rPr>
                <w:rFonts w:ascii="Garamond" w:hAnsi="Garamond"/>
                <w:sz w:val="22"/>
                <w:szCs w:val="22"/>
              </w:rPr>
              <w:t>, в отношении которой проводится КОМ НГО, с учетом величины технологических ограничений установленной мощности отбираемых объектов:</w:t>
            </w:r>
          </w:p>
          <w:p w:rsidR="00BE453D" w:rsidRPr="004019D5" w:rsidRDefault="0020186A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</m:e>
              </m:nary>
            </m:oMath>
            <w:r w:rsidR="00CB45ED">
              <w:rPr>
                <w:rFonts w:ascii="Garamond" w:hAnsi="Garamond"/>
                <w:sz w:val="22"/>
                <w:szCs w:val="22"/>
              </w:rPr>
              <w:t>,</w:t>
            </w:r>
            <w:r w:rsidR="00D67902">
              <w:rPr>
                <w:rFonts w:ascii="Garamond" w:hAnsi="Garamond"/>
                <w:sz w:val="22"/>
                <w:szCs w:val="22"/>
              </w:rPr>
              <w:t xml:space="preserve">       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 xml:space="preserve">       (</w:t>
            </w:r>
            <w:r w:rsidR="00725F45" w:rsidRPr="00725F45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>)</w:t>
            </w:r>
          </w:p>
          <w:p w:rsidR="00BE453D" w:rsidRPr="004019D5" w:rsidRDefault="0020186A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ab/>
              <w:t xml:space="preserve">- вспомогательная неотрицательная переменная, используемая для обеспечения наличия решения оптимизационной задачи в случае невозможности одновременного выполнения ограничений (1) и (2) и удовлетворения требуемого на территории </w:t>
            </w:r>
            <w:r w:rsidR="00BE453D"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="00BE453D" w:rsidRPr="004019D5">
              <w:rPr>
                <w:rFonts w:ascii="Garamond" w:hAnsi="Garamond"/>
                <w:sz w:val="22"/>
                <w:szCs w:val="22"/>
              </w:rPr>
              <w:t xml:space="preserve"> мощности </w:t>
            </w:r>
            <w:r w:rsidR="00BE453D" w:rsidRPr="004019D5">
              <w:rPr>
                <w:rFonts w:ascii="Garamond" w:hAnsi="Garamond"/>
                <w:sz w:val="22"/>
                <w:szCs w:val="22"/>
              </w:rPr>
              <w:lastRenderedPageBreak/>
              <w:t>за счет мощности генерирующих объектов, заявленных для отбора,</w:t>
            </w:r>
          </w:p>
          <w:p w:rsidR="00D67902" w:rsidRDefault="0020186A" w:rsidP="00725F4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≥0 ,                                                                          </m:t>
              </m:r>
            </m:oMath>
            <w:r w:rsidR="00725F45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="00725F45" w:rsidRPr="004019D5">
              <w:rPr>
                <w:rFonts w:ascii="Garamond" w:hAnsi="Garamond"/>
                <w:sz w:val="22"/>
                <w:szCs w:val="22"/>
              </w:rPr>
              <w:t xml:space="preserve">     </w:t>
            </w:r>
            <w:r w:rsidR="00725F45">
              <w:rPr>
                <w:rFonts w:ascii="Garamond" w:hAnsi="Garamond"/>
                <w:sz w:val="22"/>
                <w:szCs w:val="22"/>
              </w:rPr>
              <w:t xml:space="preserve">          </w:t>
            </w:r>
            <w:r w:rsidR="00725F45" w:rsidRPr="004019D5">
              <w:rPr>
                <w:rFonts w:ascii="Garamond" w:hAnsi="Garamond"/>
                <w:sz w:val="22"/>
                <w:szCs w:val="22"/>
              </w:rPr>
              <w:t xml:space="preserve">  (</w:t>
            </w:r>
            <w:r w:rsidR="00725F45" w:rsidRPr="00725F45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="00725F45" w:rsidRPr="004019D5">
              <w:rPr>
                <w:rFonts w:ascii="Garamond" w:hAnsi="Garamond"/>
                <w:sz w:val="22"/>
                <w:szCs w:val="22"/>
              </w:rPr>
              <w:t>)</w:t>
            </w:r>
          </w:p>
          <w:p w:rsidR="00D67902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Критерий задачи оптимизации для отбора КОМ НГО записывается следующим образом:</w:t>
            </w:r>
          </w:p>
          <w:p w:rsidR="00D67902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lim>
              </m:limLow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 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sgn</m:t>
                  </m:r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</m:oMath>
            <w:r w:rsidR="00D6790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25F45">
              <w:rPr>
                <w:rFonts w:ascii="Garamond" w:hAnsi="Garamond"/>
                <w:sz w:val="22"/>
                <w:szCs w:val="22"/>
              </w:rPr>
              <w:t>,</w:t>
            </w:r>
            <w:r w:rsidR="00D67902">
              <w:rPr>
                <w:rFonts w:ascii="Garamond" w:hAnsi="Garamond"/>
                <w:sz w:val="22"/>
                <w:szCs w:val="22"/>
              </w:rPr>
              <w:t xml:space="preserve">       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 xml:space="preserve">       (</w:t>
            </w:r>
            <w:r w:rsidR="00D67902" w:rsidRPr="00D67902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="00D67902" w:rsidRPr="004019D5">
              <w:rPr>
                <w:rFonts w:ascii="Garamond" w:hAnsi="Garamond"/>
                <w:sz w:val="22"/>
                <w:szCs w:val="22"/>
              </w:rPr>
              <w:t>)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≔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max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+1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⋅(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– константа, моделирующая загрузку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только в случае невозможности удовлетворения требуемого на территории </w:t>
            </w:r>
            <w:r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за счет мощности заявленных для отбора генерирующих объектов;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sgn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0,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=0,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1, 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&gt;0.</m:t>
                      </m:r>
                    </m:e>
                  </m:eqArr>
                </m:e>
              </m:d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E453D" w:rsidRPr="004019D5" w:rsidRDefault="00BE453D" w:rsidP="00725F4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 результате задачи оптимизационного отбора мощности НГО определяется множество отобранных (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) объектов генерации на территории ТНГ </w:t>
            </w:r>
            <w:r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, таких, что требуемый для территории ТНГ </w:t>
            </w:r>
            <w:r w:rsidRPr="004019D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объем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4019D5">
              <w:rPr>
                <w:rFonts w:ascii="Garamond" w:hAnsi="Garamond"/>
                <w:sz w:val="22"/>
                <w:szCs w:val="22"/>
              </w:rPr>
              <w:t xml:space="preserve"> мощности удовлетворен мощностью генераторов с наименьшей суммарной стоимостью и выполнены ограничения (1)–(</w:t>
            </w:r>
            <w:r w:rsidR="00725F45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Pr="004019D5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8.1</w:t>
            </w:r>
          </w:p>
        </w:tc>
        <w:tc>
          <w:tcPr>
            <w:tcW w:w="2212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По результатам КОМ НГО СО формирует результаты КОМ НГО по каждой территории ТНГ, включая: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а) перечень участников КОМ НГО, ценовые заявки на продажу мощности которых были отобраны (далее также – поставщики мощности по результатам КОМ НГО), 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</w:t>
            </w: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и параметры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на территории Российской Федерации;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мощности генерирующего объекта, указанная в ценовой заявке участника оптового рынка;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г) для каждой ЕГО, входящей в состав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объем установленной мощности,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ЕГО.</w:t>
            </w:r>
          </w:p>
          <w:p w:rsidR="00BE453D" w:rsidRPr="004019D5" w:rsidRDefault="00BE453D" w:rsidP="00BE453D">
            <w:pPr>
              <w:spacing w:before="120" w:after="120"/>
              <w:ind w:firstLine="600"/>
              <w:jc w:val="both"/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мощности генерирующего объекта может быть полностью отобран по итогам КОМ НГО либо полностью не отобран и определяется величиной мощности, указанной в ценовой заявке, отобранной по результатам КОМ НГО.</w:t>
            </w:r>
          </w:p>
        </w:tc>
        <w:tc>
          <w:tcPr>
            <w:tcW w:w="2226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По результатам КОМ НГО СО формирует результаты КОМ НГО по каждой территории ТНГ, включая: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а) перечень участников КОМ НГО, ценовые заявки на продажу мощности которых были отобраны (далее также – поставщики мощности по результатам КОМ НГО), 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</w:t>
            </w: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и параметры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мощности генерирующего объекта, указанная в ценовой заявке участника оптового рынка;</w:t>
            </w:r>
          </w:p>
          <w:p w:rsidR="00BE453D" w:rsidRPr="004019D5" w:rsidRDefault="00BE453D" w:rsidP="00BE45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г) для каждой ЕГО, входящей в состав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объем установленной мощности,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ЕГО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на территории Российской Федерации</w:t>
            </w:r>
            <w:r w:rsidRPr="004019D5">
              <w:rPr>
                <w:rFonts w:ascii="Garamond" w:hAnsi="Garamond"/>
                <w:sz w:val="22"/>
                <w:szCs w:val="22"/>
              </w:rPr>
              <w:t>.</w:t>
            </w:r>
          </w:p>
          <w:p w:rsidR="00BE453D" w:rsidRPr="004019D5" w:rsidRDefault="00BE453D" w:rsidP="00BE453D">
            <w:pPr>
              <w:spacing w:before="120" w:after="120"/>
              <w:ind w:firstLine="600"/>
              <w:jc w:val="both"/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мощности генерирующего объекта может быть полностью отобран по итогам КОМ НГО либо полностью не отобран и определяется величиной мощности, указанной в ценовой заявке, отобранной по результатам КОМ НГО.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8.2</w:t>
            </w:r>
          </w:p>
        </w:tc>
        <w:tc>
          <w:tcPr>
            <w:tcW w:w="2212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Не позднее 18 часов 00 минут </w:t>
            </w:r>
            <w:r w:rsidRPr="00C56E1F">
              <w:rPr>
                <w:rFonts w:ascii="Garamond" w:hAnsi="Garamond"/>
                <w:sz w:val="22"/>
                <w:szCs w:val="22"/>
                <w:highlight w:val="yellow"/>
              </w:rPr>
              <w:t>1-го числа месяца, следующего за месяцем, в котором истекает 90-дневный срок со дня официального опубликования решения Правительства РФ о проведении КОМ НГО,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СО публикует на официальном сайте Реестр итогов КОМ НГО, включающий: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а) перечень участников КОМ НГО, ценовые заявки на продажу мощности которых были отобраны;</w:t>
            </w:r>
          </w:p>
          <w:p w:rsidR="00BE453D" w:rsidRPr="004019D5" w:rsidRDefault="00BE453D" w:rsidP="00BE453D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б) в отношении каждого поставщика мощности по результатам КОМ НГО – перечень генерирующих объектов, отобранных по результатам КОМ НГО;</w:t>
            </w:r>
          </w:p>
          <w:p w:rsidR="00BE453D" w:rsidRPr="004019D5" w:rsidRDefault="00BE453D" w:rsidP="00BE453D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</w:rPr>
              <w:t>на территории Российской Федерации;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мощности генерирующего объекта, равная цене на мощность, указанной в заявке.</w:t>
            </w:r>
          </w:p>
        </w:tc>
        <w:tc>
          <w:tcPr>
            <w:tcW w:w="2226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18 часов 00 минут </w:t>
            </w:r>
            <w:r w:rsidR="00C56E1F" w:rsidRPr="00C56E1F">
              <w:rPr>
                <w:rFonts w:ascii="Garamond" w:hAnsi="Garamond"/>
                <w:sz w:val="22"/>
                <w:szCs w:val="22"/>
                <w:highlight w:val="yellow"/>
              </w:rPr>
              <w:t>1 апреля 2018 года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СО публикует на официальном сайте Реестр итогов КОМ НГО, включающий:</w:t>
            </w:r>
          </w:p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а) перечень участников КОМ НГО, ценовые заявки на продажу мощности которых были отобраны;</w:t>
            </w:r>
          </w:p>
          <w:p w:rsidR="00BE453D" w:rsidRPr="004019D5" w:rsidRDefault="00BE453D" w:rsidP="00BE453D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б) в отношении каждого поставщика мощности по результатам КОМ НГО – перечень генерирующих объектов, отобранных по результатам КОМ НГО;</w:t>
            </w:r>
          </w:p>
          <w:p w:rsidR="00BE453D" w:rsidRPr="004019D5" w:rsidRDefault="00BE453D" w:rsidP="00BE453D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 xml:space="preserve">объем </w:t>
            </w:r>
            <w:r w:rsidR="00CF5106">
              <w:rPr>
                <w:rFonts w:ascii="Garamond" w:hAnsi="Garamond"/>
                <w:sz w:val="22"/>
                <w:szCs w:val="22"/>
                <w:highlight w:val="yellow"/>
              </w:rPr>
              <w:t xml:space="preserve">отобранной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мощности генерирующего объекта, соответствующий объему мощности ЕГО, в отношении которых участником заявлен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</w:rPr>
              <w:t>на территории Российской Федерации;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технические характеристики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2"/>
                <w:numId w:val="5"/>
              </w:numPr>
              <w:tabs>
                <w:tab w:val="left" w:pos="993"/>
              </w:tabs>
              <w:suppressAutoHyphens/>
              <w:autoSpaceDE/>
              <w:autoSpaceDN/>
              <w:adjustRightInd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мощности генерирующего объекта, равная цене на мощность, указанной в заявке.</w:t>
            </w:r>
          </w:p>
        </w:tc>
      </w:tr>
      <w:tr w:rsidR="00BE453D" w:rsidRPr="00CE0728" w:rsidTr="006A01D2">
        <w:trPr>
          <w:trHeight w:val="345"/>
        </w:trPr>
        <w:tc>
          <w:tcPr>
            <w:tcW w:w="562" w:type="pct"/>
            <w:vAlign w:val="center"/>
          </w:tcPr>
          <w:p w:rsidR="00BE453D" w:rsidRPr="00CE0728" w:rsidRDefault="00BE453D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8.3</w:t>
            </w:r>
          </w:p>
        </w:tc>
        <w:tc>
          <w:tcPr>
            <w:tcW w:w="2212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СО не позднее даты официального опубликования Реестра итогов КОМ НГО, указанной в п. 8.2 настоящего Регламента, формирует и направляет КО Реестр результатов КОМ НГО для осуществления расчетов на оптовом рынке, содержащий следующую информацию:</w:t>
            </w:r>
          </w:p>
          <w:p w:rsidR="00BE453D" w:rsidRPr="004019D5" w:rsidRDefault="00BE453D" w:rsidP="00D63356">
            <w:pPr>
              <w:widowControl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 отношении каждой условной ГТП, зарегистрированной в отношении генерирующего объекта, переданного КО в составе Реестра участников КОМ НГО в соответствии с разделом 4 настоящего Регламента: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тип </w:t>
            </w:r>
            <w:r w:rsidRPr="004019D5">
              <w:rPr>
                <w:rFonts w:ascii="Garamond" w:eastAsia="MS Mincho" w:hAnsi="Garamond"/>
                <w:sz w:val="22"/>
                <w:szCs w:val="22"/>
              </w:rPr>
              <w:t>генерирующего объекта</w:t>
            </w:r>
            <w:r w:rsidRPr="004019D5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месторасположение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отобранный 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на территории Российской Федерации;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на мощность, равная цене на мощность, указанной в заявке;</w:t>
            </w:r>
          </w:p>
          <w:p w:rsidR="00BE453D" w:rsidRPr="004019D5" w:rsidRDefault="00BE453D" w:rsidP="00D63356">
            <w:pPr>
              <w:widowControl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 отношении каждой ЕГО: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возможность независимого включения/отключения ЕГО («да» в случае наличия возможности независимого включения/отключения ЕГО, «нет» в случае отсутствия возможности независимого включения/отключения ЕГО, станционный (-ые) номер (-а) ЕГО, входящей (-их) в группу ЕГО, совместная работа которой (-ых) необходима для работы данной ЕГО в случае указания «нет». В случае указания в качестве установленной мощности ЕГО значения, равного нулю, параметр не заполняется;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объем установленной мощности, для ЕГО неотобранных генерирующих объектов – 0 (ноль),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для ЕГО, отобранной по результатам КОМ НГО, – значение технологических ограничений установленной мощности, не позволяющих обеспечивать несение нагрузки равной установленной </w:t>
            </w: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мощности при повышенных температурах наружного воздуха;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признак соответствия (несоответствия) паспортно-технических характеристик и параметров ЕГО, указанных в ценовой заявке, установленным требованиям в соответствии с разделом 6 настоящего Регламента: в случае соответствия всех параметров – 1 (один), в случае несоответствия одного или нескольких параметров – 0 (ноль);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нижняя и верхняя границы диапазона регулирования – в процентах от установленной мощности ЕГО, для ЕГО неотобранных объектов – 0 (ноль).</w:t>
            </w:r>
          </w:p>
          <w:p w:rsidR="00BE453D" w:rsidRPr="004019D5" w:rsidRDefault="00CC7CFB" w:rsidP="00BE453D">
            <w:pPr>
              <w:widowControl/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226" w:type="pct"/>
          </w:tcPr>
          <w:p w:rsidR="00BE453D" w:rsidRPr="004019D5" w:rsidRDefault="00BE453D" w:rsidP="00BE453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СО не позднее даты официального опубликования Реестра итогов КОМ НГО, указанной в п. 8.2 настоящего Регламента, формирует и направляет КО Реестр результатов КОМ НГО для осуществления расчетов на оптовом рынке, содержащий следующую информацию:</w:t>
            </w:r>
          </w:p>
          <w:p w:rsidR="00BE453D" w:rsidRPr="004019D5" w:rsidRDefault="00BE453D" w:rsidP="00D63356">
            <w:pPr>
              <w:widowControl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 отношении каждой условной ГТП, зарегистрированной в отношении генерирующего объекта, переданного КО в составе Реестра участников КОМ НГО в соответствии с разделом 4 настоящего Регламента: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тип </w:t>
            </w:r>
            <w:r w:rsidRPr="004019D5">
              <w:rPr>
                <w:rFonts w:ascii="Garamond" w:eastAsia="MS Mincho" w:hAnsi="Garamond"/>
                <w:sz w:val="22"/>
                <w:szCs w:val="22"/>
              </w:rPr>
              <w:t>генерирующего объекта</w:t>
            </w:r>
            <w:r w:rsidRPr="004019D5"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месторасположение генерирующего объекта;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отобранный объем установленной мощности;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на мощность, равная цене на мощность, указанной в заявке;</w:t>
            </w:r>
          </w:p>
          <w:p w:rsidR="00BE453D" w:rsidRPr="004019D5" w:rsidRDefault="00BE453D" w:rsidP="00D63356">
            <w:pPr>
              <w:widowControl/>
              <w:numPr>
                <w:ilvl w:val="0"/>
                <w:numId w:val="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 отношении каждой ЕГО: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возможность независимого включения/отключения ЕГО («да» в случае наличия возможности независимого включения/отключения ЕГО, «нет» в случае отсутствия возможности независимого включения/отключения ЕГО, станционный (-ые) номер (-а) ЕГО, входящей (-их) в группу ЕГО, совместная работа которой (-ых) необходима для работы данной ЕГО в случае указания «нет». В случае указания в качестве установленной мощности ЕГО значения, равного нулю, параметр не заполняется;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объем установленной мощности, для ЕГО неотобранных генерирующих объектов – 0 (ноль),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для ЕГО, отобранной по результатам КОМ НГО, – 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воздуха; для ЕГО неотобранных генерирующих объектов – 0 (ноль);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признак соответствия (несоответствия) паспортно-</w:t>
            </w: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технических характеристик и параметров ЕГО, указанных в ценовой заявке, установленным требованиям в соответствии с разделом 6 настоящего Регламента: в случае соответствия всех параметров – 1 (один), в случае несоответствия одного или нескольких параметров – 0 (ноль);</w:t>
            </w:r>
          </w:p>
          <w:p w:rsidR="00BE453D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нижняя и верхняя границы диапазона регулирования – в процентах от установленной мощности ЕГО, для ЕГО неотобранных объектов – 0 (ноль)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BE453D" w:rsidRPr="004019D5" w:rsidRDefault="00BE453D" w:rsidP="00D63356">
            <w:pPr>
              <w:widowControl/>
              <w:numPr>
                <w:ilvl w:val="1"/>
                <w:numId w:val="6"/>
              </w:num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 xml:space="preserve">признак соответствия (несоответствия) требованию о производстве генерирующего оборудования </w:t>
            </w:r>
            <w:r w:rsidRPr="004019D5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и выполнении работы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на территории Российской Федерации: в случае соответствия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– 1 (один), в случае несоответствия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019D5">
              <w:rPr>
                <w:rFonts w:ascii="Garamond" w:hAnsi="Garamond"/>
                <w:sz w:val="22"/>
                <w:szCs w:val="22"/>
                <w:highlight w:val="yellow"/>
              </w:rPr>
              <w:t>– 0 (ноль)</w:t>
            </w:r>
            <w:r w:rsidR="00CB45ED">
              <w:rPr>
                <w:rFonts w:ascii="Garamond" w:hAnsi="Garamond"/>
                <w:sz w:val="22"/>
                <w:szCs w:val="22"/>
              </w:rPr>
              <w:t>.</w:t>
            </w:r>
          </w:p>
          <w:p w:rsidR="00BE453D" w:rsidRPr="004019D5" w:rsidRDefault="002A449B" w:rsidP="00BE453D">
            <w:pPr>
              <w:widowControl/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104E7" w:rsidRPr="00CE0728" w:rsidTr="006A01D2">
        <w:trPr>
          <w:trHeight w:val="345"/>
        </w:trPr>
        <w:tc>
          <w:tcPr>
            <w:tcW w:w="562" w:type="pct"/>
            <w:vAlign w:val="center"/>
          </w:tcPr>
          <w:p w:rsidR="005104E7" w:rsidRPr="00CE0728" w:rsidRDefault="005104E7" w:rsidP="00BE45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8.6</w:t>
            </w:r>
          </w:p>
        </w:tc>
        <w:tc>
          <w:tcPr>
            <w:tcW w:w="2212" w:type="pct"/>
          </w:tcPr>
          <w:p w:rsidR="005104E7" w:rsidRPr="005104E7" w:rsidRDefault="005104E7" w:rsidP="00BE453D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04E7">
              <w:rPr>
                <w:rFonts w:ascii="Garamond" w:hAnsi="Garamond"/>
                <w:b/>
                <w:sz w:val="22"/>
                <w:szCs w:val="22"/>
              </w:rPr>
              <w:t>Добавить пу</w:t>
            </w:r>
            <w:r w:rsidR="007E46A1">
              <w:rPr>
                <w:rFonts w:ascii="Garamond" w:hAnsi="Garamond"/>
                <w:b/>
                <w:sz w:val="22"/>
                <w:szCs w:val="22"/>
              </w:rPr>
              <w:t>н</w:t>
            </w:r>
            <w:r w:rsidRPr="005104E7">
              <w:rPr>
                <w:rFonts w:ascii="Garamond" w:hAnsi="Garamond"/>
                <w:b/>
                <w:sz w:val="22"/>
                <w:szCs w:val="22"/>
              </w:rPr>
              <w:t>кт</w:t>
            </w:r>
          </w:p>
        </w:tc>
        <w:tc>
          <w:tcPr>
            <w:tcW w:w="2226" w:type="pct"/>
          </w:tcPr>
          <w:p w:rsidR="005104E7" w:rsidRPr="004019D5" w:rsidRDefault="005104E7" w:rsidP="005071A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104E7">
              <w:rPr>
                <w:rFonts w:ascii="Garamond" w:hAnsi="Garamond"/>
                <w:sz w:val="22"/>
                <w:szCs w:val="22"/>
              </w:rPr>
              <w:t xml:space="preserve">В случае получения ЦФР </w:t>
            </w:r>
            <w:r>
              <w:rPr>
                <w:rFonts w:ascii="Garamond" w:hAnsi="Garamond"/>
                <w:sz w:val="22"/>
                <w:szCs w:val="22"/>
              </w:rPr>
              <w:t xml:space="preserve">в соответствии с </w:t>
            </w:r>
            <w:r w:rsidRPr="005104E7">
              <w:rPr>
                <w:rFonts w:ascii="Garamond" w:hAnsi="Garamond"/>
                <w:sz w:val="22"/>
                <w:szCs w:val="22"/>
              </w:rPr>
              <w:t>договором коммерческого представительства</w:t>
            </w:r>
            <w:r>
              <w:rPr>
                <w:rFonts w:ascii="Garamond" w:hAnsi="Garamond"/>
                <w:sz w:val="22"/>
                <w:szCs w:val="22"/>
              </w:rPr>
              <w:t xml:space="preserve"> уведомления поставщика мощности о намерении воспользоваться правом на отсрочку даты начала поставки мощности по договорам купли-продажи мощности по результатам КОМ НГО и договорам купли-продажи мощности по результатам КОМ НГО в целях компенсации потерь в электрических сетях</w:t>
            </w:r>
            <w:r w:rsidR="00CC7CFB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5071AA" w:rsidRPr="009743D0">
              <w:rPr>
                <w:rFonts w:ascii="Garamond" w:hAnsi="Garamond"/>
                <w:sz w:val="22"/>
                <w:szCs w:val="22"/>
              </w:rPr>
              <w:t>при соблюдении  поставщиком мощности  условий для отсрочки даты начала поставки мощности (для отсрочки исполнения обязательств по поставке 25 процентов договорного объема)</w:t>
            </w:r>
            <w:r w:rsidR="005071A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C7CFB">
              <w:rPr>
                <w:rFonts w:ascii="Garamond" w:hAnsi="Garamond"/>
                <w:sz w:val="22"/>
                <w:szCs w:val="22"/>
              </w:rPr>
              <w:t>ЦФР направляет</w:t>
            </w:r>
            <w:r w:rsidR="00ED7F3C" w:rsidRPr="009743D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52397" w:rsidRPr="00B52397">
              <w:rPr>
                <w:rFonts w:ascii="Garamond" w:hAnsi="Garamond"/>
                <w:sz w:val="22"/>
                <w:szCs w:val="22"/>
              </w:rPr>
              <w:t>уведомление об отсрочке даты начала поставки мощности (уведомление об отсрочке исполнения обязательств по поставке 25 процентов договорно</w:t>
            </w:r>
            <w:r w:rsidR="002A449B">
              <w:rPr>
                <w:rFonts w:ascii="Garamond" w:hAnsi="Garamond"/>
                <w:sz w:val="22"/>
                <w:szCs w:val="22"/>
              </w:rPr>
              <w:t>го объе</w:t>
            </w:r>
            <w:r w:rsidR="00B52397" w:rsidRPr="00B52397">
              <w:rPr>
                <w:rFonts w:ascii="Garamond" w:hAnsi="Garamond"/>
                <w:sz w:val="22"/>
                <w:szCs w:val="22"/>
              </w:rPr>
              <w:t>ма мощности) в СО в электронном виде с применением электронной подписи в течение пяти рабочих дней после получения соответствующего уведомления о намерении воспользоваться правом на отсрочку от поставщика мощности</w:t>
            </w:r>
            <w:r w:rsidR="00CC7CF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9D6A77" w:rsidRPr="00CE0728" w:rsidRDefault="009D6A77" w:rsidP="007E032D">
      <w:pPr>
        <w:rPr>
          <w:rFonts w:ascii="Garamond" w:hAnsi="Garamond" w:cs="Garamond"/>
          <w:b/>
          <w:bCs/>
          <w:sz w:val="26"/>
          <w:szCs w:val="26"/>
        </w:rPr>
        <w:sectPr w:rsidR="009D6A77" w:rsidRPr="00CE0728" w:rsidSect="00077EB4">
          <w:headerReference w:type="default" r:id="rId42"/>
          <w:footerReference w:type="default" r:id="rId43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</w:p>
    <w:p w:rsidR="008B2D62" w:rsidRPr="00CE0728" w:rsidRDefault="008B2D62" w:rsidP="008B2D62">
      <w:pPr>
        <w:ind w:right="374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8B2D62" w:rsidRPr="00CE0728" w:rsidRDefault="008B2D62" w:rsidP="008B2D62">
      <w:pPr>
        <w:ind w:right="-2"/>
        <w:rPr>
          <w:rFonts w:ascii="Garamond" w:hAnsi="Garamond"/>
          <w:sz w:val="22"/>
          <w:szCs w:val="22"/>
        </w:rPr>
      </w:pPr>
    </w:p>
    <w:p w:rsidR="008B2D62" w:rsidRPr="00CE0728" w:rsidRDefault="008B2D62" w:rsidP="008B2D62">
      <w:pPr>
        <w:tabs>
          <w:tab w:val="left" w:pos="8505"/>
        </w:tabs>
        <w:jc w:val="right"/>
        <w:rPr>
          <w:rFonts w:ascii="Garamond" w:hAnsi="Garamond"/>
          <w:i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Приложение 2</w:t>
      </w:r>
    </w:p>
    <w:p w:rsidR="008B2D62" w:rsidRPr="00CE0728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8B2D62" w:rsidRPr="00CE0728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Форма 1</w:t>
      </w:r>
    </w:p>
    <w:p w:rsidR="008B2D62" w:rsidRPr="00CE0728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8B2D62" w:rsidRPr="00CE0728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Форма ценовой заявки на продажу мощности нового генерирующего оборудования, подлежащего строительству</w:t>
      </w:r>
    </w:p>
    <w:p w:rsidR="008B2D62" w:rsidRPr="00CE0728" w:rsidRDefault="008B2D62" w:rsidP="008B2D62">
      <w:pPr>
        <w:tabs>
          <w:tab w:val="left" w:pos="8505"/>
        </w:tabs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5"/>
        <w:gridCol w:w="6"/>
        <w:gridCol w:w="20"/>
      </w:tblGrid>
      <w:tr w:rsidR="008B2D62" w:rsidRPr="00CE0728" w:rsidTr="00763A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ИНН организации: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8B2D62" w:rsidRPr="00CE0728" w:rsidTr="00763A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Название организации: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8B2D62" w:rsidRPr="00CE0728" w:rsidTr="00763A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A7EE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Код генерирующего объекта: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8B2D62" w:rsidRPr="00CE0728" w:rsidTr="00763A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Название генерирующего объекта:</w:t>
            </w:r>
          </w:p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Порядковый номер заявки: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8B2D62" w:rsidRPr="00CE0728" w:rsidTr="00763AD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8B2D62" w:rsidRPr="00CE0728" w:rsidRDefault="008B2D62" w:rsidP="008B2D62">
      <w:pPr>
        <w:tabs>
          <w:tab w:val="left" w:pos="8505"/>
        </w:tabs>
        <w:rPr>
          <w:rFonts w:ascii="Garamond" w:hAnsi="Garamond"/>
          <w:b/>
          <w:bCs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Данные заявки</w:t>
      </w:r>
    </w:p>
    <w:tbl>
      <w:tblPr>
        <w:tblW w:w="9320" w:type="dxa"/>
        <w:tblCellSpacing w:w="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3112"/>
      </w:tblGrid>
      <w:tr w:rsidR="008B2D62" w:rsidRPr="00CE0728" w:rsidTr="00763ADB">
        <w:trPr>
          <w:tblCellSpacing w:w="7" w:type="dxa"/>
        </w:trPr>
        <w:tc>
          <w:tcPr>
            <w:tcW w:w="6187" w:type="dxa"/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ind w:firstLine="3119"/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Параметры</w:t>
            </w:r>
          </w:p>
        </w:tc>
        <w:tc>
          <w:tcPr>
            <w:tcW w:w="3091" w:type="dxa"/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ind w:firstLine="3119"/>
              <w:jc w:val="center"/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зЗаявка</w:t>
            </w:r>
          </w:p>
        </w:tc>
      </w:tr>
      <w:tr w:rsidR="008B2D62" w:rsidRPr="00CE0728" w:rsidTr="00533E15">
        <w:trPr>
          <w:tblCellSpacing w:w="7" w:type="dxa"/>
        </w:trPr>
        <w:tc>
          <w:tcPr>
            <w:tcW w:w="6187" w:type="dxa"/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Объем мощности, предлагаемый участником отбора к продаже</w:t>
            </w:r>
            <w:r w:rsidR="00573729" w:rsidRPr="00CE0728">
              <w:rPr>
                <w:rFonts w:ascii="Garamond" w:hAnsi="Garamond"/>
                <w:sz w:val="22"/>
                <w:szCs w:val="22"/>
              </w:rPr>
              <w:t>*</w:t>
            </w:r>
            <w:r w:rsidRPr="00CE0728">
              <w:rPr>
                <w:rFonts w:ascii="Garamond" w:hAnsi="Garamond"/>
                <w:sz w:val="22"/>
                <w:szCs w:val="22"/>
              </w:rPr>
              <w:t>, МВт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8B2D62" w:rsidRPr="00CE0728" w:rsidRDefault="008B2D62" w:rsidP="00763ADB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0598" w:rsidRPr="004019D5" w:rsidTr="00533E15">
        <w:trPr>
          <w:tblCellSpacing w:w="7" w:type="dxa"/>
        </w:trPr>
        <w:tc>
          <w:tcPr>
            <w:tcW w:w="6187" w:type="dxa"/>
            <w:shd w:val="clear" w:color="auto" w:fill="auto"/>
            <w:vAlign w:val="center"/>
          </w:tcPr>
          <w:p w:rsidR="00B40598" w:rsidRPr="004019D5" w:rsidRDefault="00023A0E" w:rsidP="00023A0E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 xml:space="preserve">Значение </w:t>
            </w:r>
            <w:r w:rsidR="003C6064" w:rsidRPr="004019D5">
              <w:rPr>
                <w:rFonts w:ascii="Garamond" w:hAnsi="Garamond"/>
                <w:sz w:val="22"/>
                <w:szCs w:val="22"/>
              </w:rPr>
              <w:t xml:space="preserve">технологических </w:t>
            </w:r>
            <w:r w:rsidR="00B40598" w:rsidRPr="004019D5">
              <w:rPr>
                <w:rFonts w:ascii="Garamond" w:hAnsi="Garamond"/>
                <w:sz w:val="22"/>
                <w:szCs w:val="22"/>
              </w:rPr>
              <w:t xml:space="preserve">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воздуха, </w:t>
            </w:r>
            <w:r w:rsidR="00A642BC" w:rsidRPr="004019D5">
              <w:rPr>
                <w:rFonts w:ascii="Garamond" w:hAnsi="Garamond"/>
                <w:sz w:val="22"/>
                <w:szCs w:val="22"/>
              </w:rPr>
              <w:t>% от установленной мощности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B40598" w:rsidRPr="004019D5" w:rsidRDefault="00B40598" w:rsidP="00763ADB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8B2D62" w:rsidRPr="004019D5" w:rsidTr="00533E15">
        <w:trPr>
          <w:tblCellSpacing w:w="7" w:type="dxa"/>
        </w:trPr>
        <w:tc>
          <w:tcPr>
            <w:tcW w:w="6187" w:type="dxa"/>
            <w:vAlign w:val="center"/>
          </w:tcPr>
          <w:p w:rsidR="008B2D62" w:rsidRPr="004019D5" w:rsidRDefault="008B2D62" w:rsidP="00763ADB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на мощность, руб./МВт (без учета НДС)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8B2D62" w:rsidRPr="004019D5" w:rsidRDefault="008B2D62" w:rsidP="00763ADB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73729" w:rsidRPr="004019D5" w:rsidRDefault="00573729" w:rsidP="00573729">
      <w:pPr>
        <w:tabs>
          <w:tab w:val="left" w:pos="8505"/>
        </w:tabs>
        <w:rPr>
          <w:rFonts w:ascii="Garamond" w:hAnsi="Garamond"/>
          <w:i/>
          <w:sz w:val="22"/>
          <w:szCs w:val="22"/>
        </w:rPr>
      </w:pPr>
    </w:p>
    <w:p w:rsidR="00573729" w:rsidRPr="004019D5" w:rsidRDefault="00573729" w:rsidP="00573729">
      <w:pPr>
        <w:tabs>
          <w:tab w:val="left" w:pos="8505"/>
        </w:tabs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i/>
          <w:sz w:val="22"/>
          <w:szCs w:val="22"/>
        </w:rPr>
        <w:t>*</w:t>
      </w:r>
      <w:r w:rsidR="0026517C">
        <w:rPr>
          <w:rFonts w:ascii="Garamond" w:hAnsi="Garamond"/>
          <w:i/>
          <w:sz w:val="22"/>
          <w:szCs w:val="22"/>
        </w:rPr>
        <w:t xml:space="preserve"> </w:t>
      </w:r>
      <w:r w:rsidRPr="004019D5">
        <w:rPr>
          <w:rFonts w:ascii="Garamond" w:hAnsi="Garamond"/>
          <w:sz w:val="22"/>
          <w:szCs w:val="22"/>
        </w:rPr>
        <w:t xml:space="preserve">Объем мощности, предлагаемый участником отбора к продаже, соответствует суммарной </w:t>
      </w:r>
      <w:r w:rsidR="00B40598" w:rsidRPr="004019D5">
        <w:rPr>
          <w:rFonts w:ascii="Garamond" w:hAnsi="Garamond"/>
          <w:sz w:val="22"/>
          <w:szCs w:val="22"/>
        </w:rPr>
        <w:t>установленной</w:t>
      </w:r>
      <w:r w:rsidRPr="004019D5">
        <w:rPr>
          <w:rFonts w:ascii="Garamond" w:hAnsi="Garamond"/>
          <w:sz w:val="22"/>
          <w:szCs w:val="22"/>
        </w:rPr>
        <w:t xml:space="preserve"> мощности условной ГТПг, указанной в Форме 2.</w:t>
      </w:r>
    </w:p>
    <w:p w:rsidR="008B2D62" w:rsidRPr="004019D5" w:rsidRDefault="008B2D62" w:rsidP="008B2D62">
      <w:pPr>
        <w:tabs>
          <w:tab w:val="left" w:pos="8505"/>
        </w:tabs>
        <w:rPr>
          <w:rFonts w:ascii="Garamond" w:hAnsi="Garamond"/>
          <w:i/>
          <w:sz w:val="22"/>
          <w:szCs w:val="22"/>
        </w:rPr>
      </w:pPr>
    </w:p>
    <w:p w:rsidR="008B2D62" w:rsidRPr="004019D5" w:rsidRDefault="008B2D62" w:rsidP="008B2D62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4019D5">
        <w:rPr>
          <w:rFonts w:ascii="Garamond" w:hAnsi="Garamond"/>
          <w:b/>
          <w:bCs/>
          <w:iCs/>
          <w:sz w:val="22"/>
          <w:szCs w:val="22"/>
        </w:rPr>
        <w:t>Форма 2</w:t>
      </w:r>
    </w:p>
    <w:p w:rsidR="008B2D62" w:rsidRPr="004019D5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8B2D62" w:rsidRPr="004019D5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4019D5">
        <w:rPr>
          <w:rFonts w:ascii="Garamond" w:hAnsi="Garamond"/>
          <w:b/>
          <w:sz w:val="22"/>
          <w:szCs w:val="22"/>
        </w:rPr>
        <w:t>Технологические характеристики генерирующего оборудования и</w:t>
      </w:r>
    </w:p>
    <w:p w:rsidR="008B2D62" w:rsidRPr="004019D5" w:rsidRDefault="008B2D62" w:rsidP="008B2D62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4019D5">
        <w:rPr>
          <w:rFonts w:ascii="Garamond" w:hAnsi="Garamond"/>
          <w:b/>
          <w:sz w:val="22"/>
          <w:szCs w:val="22"/>
        </w:rPr>
        <w:t>генерирующего объекта, заявляемых в ценовой заявке на продажу мощности нового генерирующего оборудования, подлежащего строительству</w:t>
      </w:r>
    </w:p>
    <w:p w:rsidR="008B2D62" w:rsidRPr="004019D5" w:rsidRDefault="008B2D62" w:rsidP="00533E15">
      <w:pPr>
        <w:jc w:val="center"/>
        <w:rPr>
          <w:rFonts w:ascii="Garamond" w:hAnsi="Garamond"/>
          <w:sz w:val="22"/>
          <w:szCs w:val="22"/>
        </w:rPr>
      </w:pPr>
    </w:p>
    <w:p w:rsidR="008B2D62" w:rsidRPr="004019D5" w:rsidRDefault="008B2D62" w:rsidP="00533E15">
      <w:pPr>
        <w:pStyle w:val="af0"/>
        <w:pBdr>
          <w:bottom w:val="single" w:sz="12" w:space="1" w:color="auto"/>
        </w:pBdr>
        <w:outlineLvl w:val="0"/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sz w:val="22"/>
          <w:szCs w:val="22"/>
        </w:rPr>
        <w:t>Наименование условной группы точек поставки генерации (условной ГТПг)</w:t>
      </w:r>
    </w:p>
    <w:p w:rsidR="008B2D62" w:rsidRPr="004019D5" w:rsidRDefault="008B2D62" w:rsidP="00533E15">
      <w:pPr>
        <w:pStyle w:val="af0"/>
        <w:outlineLvl w:val="0"/>
        <w:rPr>
          <w:rFonts w:ascii="Garamond" w:hAnsi="Garamond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149"/>
        <w:gridCol w:w="6"/>
        <w:gridCol w:w="1632"/>
        <w:gridCol w:w="4808"/>
        <w:gridCol w:w="850"/>
        <w:gridCol w:w="721"/>
      </w:tblGrid>
      <w:tr w:rsidR="00994B5A" w:rsidRPr="004019D5" w:rsidTr="00B80849">
        <w:trPr>
          <w:cantSplit/>
        </w:trPr>
        <w:tc>
          <w:tcPr>
            <w:tcW w:w="9918" w:type="dxa"/>
            <w:gridSpan w:val="7"/>
          </w:tcPr>
          <w:p w:rsidR="00994B5A" w:rsidRPr="004019D5" w:rsidRDefault="00994B5A" w:rsidP="00533E15">
            <w:pPr>
              <w:pStyle w:val="af2"/>
              <w:rPr>
                <w:rFonts w:ascii="Garamond" w:hAnsi="Garamond"/>
                <w:b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b/>
                <w:spacing w:val="0"/>
                <w:sz w:val="22"/>
                <w:szCs w:val="22"/>
              </w:rPr>
              <w:t>Общие характеристики условной ГТПг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8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Состав условной ГТПг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Наименование </w:t>
            </w:r>
            <w:r w:rsidR="007A7EEB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генерирующего объекта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B40598" w:rsidRPr="004019D5" w:rsidTr="00533E15">
        <w:tc>
          <w:tcPr>
            <w:tcW w:w="3539" w:type="dxa"/>
            <w:gridSpan w:val="4"/>
            <w:shd w:val="clear" w:color="auto" w:fill="auto"/>
          </w:tcPr>
          <w:p w:rsidR="00B40598" w:rsidRPr="004019D5" w:rsidRDefault="00A06DD2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Суммарное значение</w:t>
            </w:r>
            <w:r w:rsidR="00B40598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="003C6064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технологических </w:t>
            </w:r>
            <w:r w:rsidR="00B40598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ограничений установленной мощность условной ГТПг, </w:t>
            </w:r>
            <w:r w:rsidR="00732C9F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% от установленной мощности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B40598" w:rsidRPr="004019D5" w:rsidRDefault="00B40598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</w:t>
            </w:r>
            <w:r w:rsidR="00A06DD2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ое значение технологических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ограничений установленной мощности </w:t>
            </w:r>
            <w:r w:rsidR="00A642BC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всего генерирующего оборудования, включенного в условную ГТПг, определяется как средневзвешенное значение ограничений, заявленных в отношении ЕГО, включенных в условную ГТПг 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Месторасположение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генерирующего оборудования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</w:t>
            </w: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Схема выдачи мощности </w:t>
            </w: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электростанции должна обеспечивать:</w:t>
            </w:r>
          </w:p>
          <w:p w:rsidR="00994B5A" w:rsidRPr="004019D5" w:rsidRDefault="00994B5A" w:rsidP="00D63356">
            <w:pPr>
              <w:pStyle w:val="af2"/>
              <w:numPr>
                <w:ilvl w:val="0"/>
                <w:numId w:val="2"/>
              </w:numPr>
              <w:spacing w:before="0"/>
              <w:ind w:left="164" w:right="-12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:rsidR="00994B5A" w:rsidRPr="004019D5" w:rsidRDefault="00994B5A" w:rsidP="00D63356">
            <w:pPr>
              <w:pStyle w:val="af2"/>
              <w:numPr>
                <w:ilvl w:val="0"/>
                <w:numId w:val="2"/>
              </w:numPr>
              <w:spacing w:before="0"/>
              <w:ind w:left="164" w:right="-12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Проект по Схеме выдачи мощности подлежит разработке и согласованию с системным оператором и сетевой организацией (сетевыми организациями), к объектам которой (которых) планируется технологическое присоединение.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«соответствует» / «не соответствует»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Основной вид топлива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Наличие 2 независимых газопроводов.</w:t>
            </w:r>
          </w:p>
        </w:tc>
        <w:tc>
          <w:tcPr>
            <w:tcW w:w="6379" w:type="dxa"/>
            <w:gridSpan w:val="3"/>
          </w:tcPr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Заполняется в случае использования природного газа в качестве основного и резервного топлива.</w:t>
            </w:r>
          </w:p>
          <w:p w:rsidR="00994B5A" w:rsidRPr="004019D5" w:rsidRDefault="00994B5A" w:rsidP="00533E15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Указывается «соответствует» / «не соответствует»</w:t>
            </w:r>
          </w:p>
        </w:tc>
      </w:tr>
      <w:tr w:rsidR="00DF1D5A" w:rsidRPr="004019D5" w:rsidTr="00533E15">
        <w:trPr>
          <w:trHeight w:val="2396"/>
        </w:trPr>
        <w:tc>
          <w:tcPr>
            <w:tcW w:w="1752" w:type="dxa"/>
            <w:vMerge w:val="restart"/>
            <w:shd w:val="clear" w:color="auto" w:fill="FFFF00"/>
          </w:tcPr>
          <w:p w:rsidR="00DF1D5A" w:rsidRPr="004019D5" w:rsidRDefault="00DF1D5A" w:rsidP="00533E15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Основное энергетическое оборудование (котел, паровая и 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отборов</w:t>
            </w:r>
          </w:p>
        </w:tc>
        <w:tc>
          <w:tcPr>
            <w:tcW w:w="1787" w:type="dxa"/>
            <w:gridSpan w:val="3"/>
            <w:shd w:val="clear" w:color="auto" w:fill="FFFF00"/>
          </w:tcPr>
          <w:p w:rsidR="00DF1D5A" w:rsidRPr="004019D5" w:rsidRDefault="00027507" w:rsidP="00AE5842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соответствует требованию</w:t>
            </w:r>
            <w:r w:rsidR="00DF1D5A"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о производстве</w:t>
            </w: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оборудования и выполнени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и</w:t>
            </w: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работ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ы</w:t>
            </w:r>
            <w:r w:rsidR="00DF1D5A"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6379" w:type="dxa"/>
            <w:gridSpan w:val="3"/>
            <w:shd w:val="clear" w:color="auto" w:fill="FFFF00"/>
          </w:tcPr>
          <w:p w:rsidR="00DF1D5A" w:rsidRPr="004019D5" w:rsidRDefault="00DF1D5A" w:rsidP="00533E15"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DF1D5A" w:rsidRPr="004019D5" w:rsidTr="00533E15">
        <w:trPr>
          <w:trHeight w:val="2396"/>
        </w:trPr>
        <w:tc>
          <w:tcPr>
            <w:tcW w:w="1752" w:type="dxa"/>
            <w:vMerge/>
            <w:shd w:val="clear" w:color="auto" w:fill="FFFF00"/>
          </w:tcPr>
          <w:p w:rsidR="00DF1D5A" w:rsidRPr="004019D5" w:rsidRDefault="00DF1D5A" w:rsidP="00533E15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shd w:val="clear" w:color="auto" w:fill="FFFF00"/>
          </w:tcPr>
          <w:p w:rsidR="00DF1D5A" w:rsidRPr="00533E15" w:rsidRDefault="00DF1D5A" w:rsidP="00533E15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6379" w:type="dxa"/>
            <w:gridSpan w:val="3"/>
            <w:shd w:val="clear" w:color="auto" w:fill="FFFF00"/>
          </w:tcPr>
          <w:p w:rsidR="00DF1D5A" w:rsidRPr="00533E15" w:rsidRDefault="00DF1D5A" w:rsidP="00533E15"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994B5A" w:rsidRPr="004019D5" w:rsidTr="00B80849">
        <w:trPr>
          <w:cantSplit/>
        </w:trPr>
        <w:tc>
          <w:tcPr>
            <w:tcW w:w="9918" w:type="dxa"/>
            <w:gridSpan w:val="7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№</w:t>
            </w:r>
          </w:p>
        </w:tc>
        <w:tc>
          <w:tcPr>
            <w:tcW w:w="4808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2</w:t>
            </w: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Единица генерирующего оборудования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  <w:lang w:val="en-US"/>
              </w:rPr>
              <w:t xml:space="preserve">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(ЕГО)</w:t>
            </w:r>
          </w:p>
        </w:tc>
        <w:tc>
          <w:tcPr>
            <w:tcW w:w="4808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Станционный номер единицы генерирующего оборудования </w:t>
            </w: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Тип турбины, входящей в состав единицы генерирующего оборудования</w:t>
            </w:r>
          </w:p>
        </w:tc>
        <w:tc>
          <w:tcPr>
            <w:tcW w:w="4808" w:type="dxa"/>
          </w:tcPr>
          <w:p w:rsidR="00994B5A" w:rsidRPr="004019D5" w:rsidRDefault="00994B5A" w:rsidP="00533E15">
            <w:pPr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808" w:type="dxa"/>
          </w:tcPr>
          <w:p w:rsidR="00994B5A" w:rsidRPr="004019D5" w:rsidRDefault="00994B5A" w:rsidP="00533E15">
            <w:pPr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F43F8C" w:rsidRPr="004019D5" w:rsidTr="00533E15">
        <w:tc>
          <w:tcPr>
            <w:tcW w:w="3539" w:type="dxa"/>
            <w:gridSpan w:val="4"/>
            <w:shd w:val="clear" w:color="auto" w:fill="auto"/>
          </w:tcPr>
          <w:p w:rsidR="00F43F8C" w:rsidRPr="004019D5" w:rsidRDefault="003C6064" w:rsidP="0085301A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Технологические </w:t>
            </w:r>
            <w:r w:rsidR="0085301A">
              <w:rPr>
                <w:rFonts w:ascii="Garamond" w:eastAsia="MS Mincho" w:hAnsi="Garamond"/>
                <w:spacing w:val="0"/>
                <w:sz w:val="22"/>
                <w:szCs w:val="22"/>
              </w:rPr>
              <w:t>о</w:t>
            </w:r>
            <w:r w:rsidR="00F43F8C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граничения установленной мощности единицы генерирующего оборудования, </w:t>
            </w:r>
            <w:r w:rsidR="00732C9F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% от установленной мощности</w:t>
            </w:r>
          </w:p>
        </w:tc>
        <w:tc>
          <w:tcPr>
            <w:tcW w:w="4808" w:type="dxa"/>
            <w:shd w:val="clear" w:color="auto" w:fill="auto"/>
          </w:tcPr>
          <w:p w:rsidR="00F43F8C" w:rsidRPr="004019D5" w:rsidRDefault="00F43F8C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</w:t>
            </w:r>
            <w:r w:rsidR="003C6064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технологических </w:t>
            </w:r>
            <w:r w:rsidR="00A642BC" w:rsidRPr="004019D5">
              <w:rPr>
                <w:rFonts w:ascii="Garamond" w:hAnsi="Garamond"/>
                <w:sz w:val="22"/>
                <w:szCs w:val="22"/>
              </w:rPr>
              <w:t>ограничений установленной мощности каждой ЕГО, не позволяющих обеспечивать несение нагрузки равной установленной мощности при повышенных температурах наружного воздуха</w:t>
            </w:r>
            <w:r w:rsidR="00A642BC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="00A642BC" w:rsidRPr="004019D5">
              <w:rPr>
                <w:rFonts w:ascii="Garamond" w:hAnsi="Garamond"/>
                <w:sz w:val="22"/>
                <w:szCs w:val="22"/>
              </w:rPr>
              <w:t xml:space="preserve">и рассчитывается для </w:t>
            </w:r>
            <w:r w:rsidRPr="004019D5">
              <w:rPr>
                <w:rFonts w:ascii="Garamond" w:hAnsi="Garamond"/>
                <w:sz w:val="22"/>
                <w:szCs w:val="22"/>
              </w:rPr>
              <w:t>температур</w:t>
            </w:r>
            <w:r w:rsidR="00A642BC" w:rsidRPr="004019D5">
              <w:rPr>
                <w:rFonts w:ascii="Garamond" w:hAnsi="Garamond"/>
                <w:sz w:val="22"/>
                <w:szCs w:val="22"/>
              </w:rPr>
              <w:t>ы</w:t>
            </w:r>
            <w:r w:rsidRPr="004019D5">
              <w:rPr>
                <w:rFonts w:ascii="Garamond" w:hAnsi="Garamond"/>
                <w:sz w:val="22"/>
                <w:szCs w:val="22"/>
              </w:rPr>
              <w:t xml:space="preserve"> наружного воздуха </w:t>
            </w:r>
            <w:r w:rsidRPr="004019D5">
              <w:rPr>
                <w:rFonts w:ascii="Garamond" w:hAnsi="Garamond"/>
                <w:sz w:val="22"/>
                <w:szCs w:val="22"/>
              </w:rPr>
              <w:lastRenderedPageBreak/>
              <w:t>+35,5°С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.</w:t>
            </w:r>
            <w:r w:rsidR="00A642BC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3F8C" w:rsidRPr="004019D5" w:rsidRDefault="00F43F8C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F43F8C" w:rsidRPr="004019D5" w:rsidRDefault="00F43F8C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rPr>
          <w:trHeight w:val="718"/>
        </w:trPr>
        <w:tc>
          <w:tcPr>
            <w:tcW w:w="1907" w:type="dxa"/>
            <w:gridSpan w:val="3"/>
            <w:vMerge w:val="restart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1632" w:type="dxa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нижняя граница</w:t>
            </w:r>
          </w:p>
        </w:tc>
        <w:tc>
          <w:tcPr>
            <w:tcW w:w="4808" w:type="dxa"/>
            <w:vMerge w:val="restart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для </w:t>
            </w:r>
            <w:r w:rsidR="003C6064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каждой ЕГО </w:t>
            </w: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c>
          <w:tcPr>
            <w:tcW w:w="1907" w:type="dxa"/>
            <w:gridSpan w:val="3"/>
            <w:vMerge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2" w:type="dxa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верхняя граница</w:t>
            </w:r>
          </w:p>
        </w:tc>
        <w:tc>
          <w:tcPr>
            <w:tcW w:w="4808" w:type="dxa"/>
            <w:vMerge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Средняя скорость изменения нагрузки в пределах всего регулировочного диапазона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для </w:t>
            </w:r>
            <w:r w:rsidR="003C6064"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каждой ЕГО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Общее время пуска и набора нагрузки ГТУ до максимальной мощности, соответствующей климатическим условиям, мин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Заполняется для ЕГО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на базе ГТУ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Время от получения команды на пуск до набора ПСУ (ПГУ) максимальной мощности, соответствующей климатическим условиям (при простое энергоблоков менее 8 часов), час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ПСУ(ПГУ)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Количество циклов пуска (останова) ПГУ с остановом на период до 8 часов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ПГУ.</w:t>
            </w:r>
          </w:p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У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казывается количество циклов, либо «не ограничено». 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rPr>
          <w:trHeight w:val="1170"/>
        </w:trPr>
        <w:tc>
          <w:tcPr>
            <w:tcW w:w="1901" w:type="dxa"/>
            <w:gridSpan w:val="2"/>
            <w:vMerge w:val="restart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Продолжительность работы единицы генерирующего оборудования при изменении частоты электрического тока, сек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994B5A" w:rsidRPr="004019D5" w:rsidRDefault="00994B5A" w:rsidP="00533E15">
            <w:pPr>
              <w:ind w:right="-12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49–50,5 Гц (включая верхнюю границу диапазона по частоте)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«длительно»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rPr>
          <w:trHeight w:val="1170"/>
        </w:trPr>
        <w:tc>
          <w:tcPr>
            <w:tcW w:w="1901" w:type="dxa"/>
            <w:gridSpan w:val="2"/>
            <w:vMerge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994B5A" w:rsidRPr="004019D5" w:rsidRDefault="00994B5A" w:rsidP="00533E15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47–47,5 Гц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rPr>
          <w:trHeight w:val="1073"/>
        </w:trPr>
        <w:tc>
          <w:tcPr>
            <w:tcW w:w="1901" w:type="dxa"/>
            <w:gridSpan w:val="2"/>
            <w:vMerge/>
            <w:shd w:val="clear" w:color="auto" w:fill="auto"/>
          </w:tcPr>
          <w:p w:rsidR="00994B5A" w:rsidRPr="004019D5" w:rsidRDefault="00994B5A" w:rsidP="00533E15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994B5A" w:rsidRPr="004019D5" w:rsidRDefault="00994B5A" w:rsidP="00533E15">
            <w:pPr>
              <w:ind w:right="-12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46–47 Гц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lastRenderedPageBreak/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Министерством энергетики Российской Федерации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533E15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994B5A" w:rsidRPr="004019D5" w:rsidRDefault="00994B5A" w:rsidP="00533E15">
            <w:pPr>
              <w:tabs>
                <w:tab w:val="left" w:pos="306"/>
              </w:tabs>
              <w:ind w:right="-12"/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t>Устанавливаемые генераторы, мощностью 60 МВт и выше, энергоблоков должны быть оборудованы быстродействующими системами возбуждения с устройствами автоматического регулирования возбуждения сильного действия.</w:t>
            </w:r>
          </w:p>
          <w:p w:rsidR="00994B5A" w:rsidRPr="004019D5" w:rsidRDefault="00994B5A" w:rsidP="00533E15">
            <w:pPr>
              <w:pStyle w:val="ConsPlusNormal"/>
              <w:widowControl w:val="0"/>
              <w:tabs>
                <w:tab w:val="left" w:pos="306"/>
                <w:tab w:val="left" w:pos="1134"/>
              </w:tabs>
              <w:adjustRightInd/>
              <w:ind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eastAsia="MS Mincho" w:hAnsi="Garamond" w:cs="Times New Roman"/>
                <w:sz w:val="22"/>
                <w:szCs w:val="22"/>
              </w:rPr>
              <w:t>Устройства автоматического регулирования возбуждения сильного действия, устанавливаемые в составе систем возбуждения синхронных генераторов, должны обеспечивать следующие функции, влияющие на устойчивость параллельной работы синхронного генератора в энергосистеме: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демпфирование колебаний роторов синхронных генераторов в нормальных, ремонтных и послеаварийных режимах энергосистемы, исключающее самораскачивание или возникновение незатухающих колебаний в энергосистеме;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релейную форсировку возбуждения;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блокировку каналов стабилизации или системного стабилизатора при изменении частоты со скоростью 0,05 Гц/с и более;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устойчивую работу синхронных генераторов в режиме ограничения минимального возбуждения;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ограничение до двукратного значения тока ротора с выдержкой времени не более 0,2 с.</w:t>
            </w:r>
          </w:p>
          <w:p w:rsidR="00994B5A" w:rsidRPr="004019D5" w:rsidRDefault="00994B5A" w:rsidP="00533E15">
            <w:pPr>
              <w:pStyle w:val="ConsPlusNormal"/>
              <w:tabs>
                <w:tab w:val="left" w:pos="306"/>
                <w:tab w:val="left" w:pos="1134"/>
              </w:tabs>
              <w:ind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В части быстродействия устройства автоматического регулирования возбуждения сильного действия должны соответствовать следующим требованиям: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быстродействие системы возбуждения при форсировке – не более 0,06 секунды;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полное время расфорсировки – не более 0,15 секунды;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 xml:space="preserve">запаздывание системы </w:t>
            </w:r>
            <w:r w:rsidRPr="004019D5">
              <w:rPr>
                <w:rFonts w:ascii="Garamond" w:hAnsi="Garamond" w:cs="Times New Roman"/>
                <w:sz w:val="22"/>
                <w:szCs w:val="22"/>
              </w:rPr>
              <w:lastRenderedPageBreak/>
              <w:t>возбуждения при форсировке – не более 0,02 секунды;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току для тиристорных систем возбуждения и бесщеточных систем возбуждения должна быть не менее 2;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тиристорных систем независимого возбуждения и бесщеточных систем возбуждения должна быть не менее 2;</w:t>
            </w:r>
          </w:p>
          <w:p w:rsidR="00994B5A" w:rsidRPr="004019D5" w:rsidRDefault="00994B5A" w:rsidP="00D63356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статических тиристорных систем параллельного самовозбуждения при номинальном напряжении статора должна быть не менее 2,5.</w:t>
            </w:r>
          </w:p>
        </w:tc>
        <w:tc>
          <w:tcPr>
            <w:tcW w:w="4808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Заполняется для </w:t>
            </w: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генераторов, мощностью 60 МВт и выше</w:t>
            </w:r>
          </w:p>
          <w:p w:rsidR="00994B5A" w:rsidRPr="004019D5" w:rsidRDefault="00994B5A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4019D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533E15" w:rsidTr="00533E15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994B5A" w:rsidRPr="00533E15" w:rsidRDefault="00994B5A" w:rsidP="00533E15">
            <w:pPr>
              <w:tabs>
                <w:tab w:val="left" w:pos="306"/>
              </w:tabs>
              <w:ind w:right="-12"/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/>
                <w:sz w:val="22"/>
                <w:szCs w:val="22"/>
                <w:lang w:eastAsia="ru-RU"/>
              </w:rPr>
              <w:lastRenderedPageBreak/>
              <w:t>Устанавливаемые генераторы энергоблоков мощностью менее 60 МВт, должны быть оборудованы системами возбуждения, обеспечивающими релейную форсировку возбуждения, кратностью не менее 2.</w:t>
            </w:r>
          </w:p>
        </w:tc>
        <w:tc>
          <w:tcPr>
            <w:tcW w:w="4808" w:type="dxa"/>
            <w:shd w:val="clear" w:color="auto" w:fill="auto"/>
          </w:tcPr>
          <w:p w:rsidR="00994B5A" w:rsidRPr="00533E15" w:rsidRDefault="00994B5A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генераторов, мощностью менее 60 МВт</w:t>
            </w:r>
          </w:p>
          <w:p w:rsidR="00994B5A" w:rsidRPr="00533E15" w:rsidRDefault="00994B5A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994B5A" w:rsidRPr="00533E15" w:rsidRDefault="00994B5A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994B5A" w:rsidRPr="00533E15" w:rsidRDefault="00994B5A" w:rsidP="00533E15">
            <w:pPr>
              <w:rPr>
                <w:rFonts w:ascii="Garamond" w:eastAsia="MS Mincho" w:hAnsi="Garamond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994B5A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Возможность независимого включения/отключения ЕГО</w:t>
            </w:r>
          </w:p>
        </w:tc>
        <w:tc>
          <w:tcPr>
            <w:tcW w:w="4808" w:type="dxa"/>
          </w:tcPr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«да» для независимых ЕГО;</w:t>
            </w:r>
          </w:p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«нет» для ЕГО, входящих в группу ЕГО, режим которых взаимосвязан; перечисляются станционные номера ЕГО, входящих в такую группу</w:t>
            </w:r>
          </w:p>
        </w:tc>
        <w:tc>
          <w:tcPr>
            <w:tcW w:w="850" w:type="dxa"/>
          </w:tcPr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C656CB">
            <w:pPr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  <w:tr w:rsidR="00994B5A" w:rsidRPr="004019D5" w:rsidTr="00B80849">
        <w:tc>
          <w:tcPr>
            <w:tcW w:w="3539" w:type="dxa"/>
            <w:gridSpan w:val="4"/>
          </w:tcPr>
          <w:p w:rsidR="00994B5A" w:rsidRPr="004019D5" w:rsidRDefault="00994B5A" w:rsidP="00994B5A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ЕГО, режим работы которых взаимосвязан</w:t>
            </w:r>
          </w:p>
        </w:tc>
        <w:tc>
          <w:tcPr>
            <w:tcW w:w="4808" w:type="dxa"/>
          </w:tcPr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994B5A" w:rsidRPr="004019D5" w:rsidRDefault="00994B5A" w:rsidP="00C656CB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994B5A" w:rsidRPr="004019D5" w:rsidRDefault="00994B5A" w:rsidP="00C656CB">
            <w:pPr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</w:tbl>
    <w:p w:rsidR="008B2D62" w:rsidRPr="00CE0728" w:rsidRDefault="008B2D62" w:rsidP="008B2D62">
      <w:pPr>
        <w:ind w:right="-2"/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sz w:val="22"/>
          <w:szCs w:val="22"/>
        </w:rPr>
        <w:t>* Параметры не заполняются в отношении ЕГО, для которых значение установленной мощности указано равным нулю.</w:t>
      </w:r>
    </w:p>
    <w:p w:rsidR="009C0D3E" w:rsidRDefault="009C0D3E" w:rsidP="008B2D62">
      <w:pPr>
        <w:ind w:right="-2"/>
        <w:rPr>
          <w:rFonts w:ascii="Garamond" w:hAnsi="Garamond"/>
          <w:sz w:val="22"/>
          <w:szCs w:val="22"/>
        </w:rPr>
      </w:pPr>
    </w:p>
    <w:p w:rsidR="00533E15" w:rsidRDefault="00533E15" w:rsidP="008B2D62">
      <w:pPr>
        <w:ind w:right="-2"/>
        <w:rPr>
          <w:rFonts w:ascii="Garamond" w:hAnsi="Garamond"/>
          <w:sz w:val="22"/>
          <w:szCs w:val="22"/>
        </w:rPr>
      </w:pPr>
    </w:p>
    <w:p w:rsidR="00533E15" w:rsidRDefault="00533E15" w:rsidP="008B2D62">
      <w:pPr>
        <w:ind w:right="-2"/>
        <w:rPr>
          <w:rFonts w:ascii="Garamond" w:hAnsi="Garamond"/>
          <w:sz w:val="22"/>
          <w:szCs w:val="22"/>
        </w:rPr>
        <w:sectPr w:rsidR="00533E15" w:rsidSect="00BE5A55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533E15" w:rsidRPr="00CE0728" w:rsidRDefault="00564DEC" w:rsidP="00533E15">
      <w:pPr>
        <w:ind w:right="374"/>
        <w:rPr>
          <w:rFonts w:ascii="Garamond" w:hAnsi="Garamond"/>
          <w:b/>
          <w:sz w:val="22"/>
          <w:szCs w:val="22"/>
        </w:rPr>
      </w:pPr>
      <w:r w:rsidRPr="00533E15"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p w:rsidR="00533E15" w:rsidRPr="00CE0728" w:rsidRDefault="00533E15" w:rsidP="00533E15">
      <w:pPr>
        <w:ind w:right="-2"/>
        <w:rPr>
          <w:rFonts w:ascii="Garamond" w:hAnsi="Garamond"/>
          <w:sz w:val="22"/>
          <w:szCs w:val="22"/>
        </w:rPr>
      </w:pPr>
    </w:p>
    <w:p w:rsidR="00533E15" w:rsidRPr="00CE0728" w:rsidRDefault="00533E15" w:rsidP="00533E15">
      <w:pPr>
        <w:tabs>
          <w:tab w:val="left" w:pos="8505"/>
        </w:tabs>
        <w:jc w:val="right"/>
        <w:rPr>
          <w:rFonts w:ascii="Garamond" w:hAnsi="Garamond"/>
          <w:i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Приложение 2</w:t>
      </w:r>
    </w:p>
    <w:p w:rsidR="00533E15" w:rsidRPr="00CE0728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533E15" w:rsidRPr="00CE0728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Форма 1</w:t>
      </w:r>
    </w:p>
    <w:p w:rsidR="00533E15" w:rsidRPr="00CE0728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533E15" w:rsidRPr="00CE0728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Форма ценовой заявки на продажу мощности нового генерирующего оборудования, подлежащего строительству</w:t>
      </w:r>
    </w:p>
    <w:p w:rsidR="00533E15" w:rsidRPr="00CE0728" w:rsidRDefault="00533E15" w:rsidP="00533E15">
      <w:pPr>
        <w:tabs>
          <w:tab w:val="left" w:pos="8505"/>
        </w:tabs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5"/>
        <w:gridCol w:w="6"/>
        <w:gridCol w:w="20"/>
      </w:tblGrid>
      <w:tr w:rsidR="00533E15" w:rsidRPr="00CE0728" w:rsidTr="00BE453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ИНН организации: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CE0728" w:rsidTr="00BE453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Название организации: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CE0728" w:rsidTr="00BE453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 xml:space="preserve">Код генерирующего объекта: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CE0728" w:rsidTr="00BE453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Название генерирующего объекта:</w:t>
            </w:r>
          </w:p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Порядковый номер заявки: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CE0728" w:rsidTr="00BE453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33E15" w:rsidRPr="00CE0728" w:rsidRDefault="00533E15" w:rsidP="00533E15">
      <w:pPr>
        <w:tabs>
          <w:tab w:val="left" w:pos="8505"/>
        </w:tabs>
        <w:rPr>
          <w:rFonts w:ascii="Garamond" w:hAnsi="Garamond"/>
          <w:b/>
          <w:bCs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Данные заявки</w:t>
      </w:r>
    </w:p>
    <w:tbl>
      <w:tblPr>
        <w:tblW w:w="9320" w:type="dxa"/>
        <w:tblCellSpacing w:w="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3112"/>
      </w:tblGrid>
      <w:tr w:rsidR="00533E15" w:rsidRPr="00CE0728" w:rsidTr="00BE453D">
        <w:trPr>
          <w:tblCellSpacing w:w="7" w:type="dxa"/>
        </w:trPr>
        <w:tc>
          <w:tcPr>
            <w:tcW w:w="6187" w:type="dxa"/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ind w:firstLine="3119"/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Параметры</w:t>
            </w:r>
          </w:p>
        </w:tc>
        <w:tc>
          <w:tcPr>
            <w:tcW w:w="3091" w:type="dxa"/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ind w:firstLine="3119"/>
              <w:jc w:val="center"/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зЗаявка</w:t>
            </w:r>
          </w:p>
        </w:tc>
      </w:tr>
      <w:tr w:rsidR="00533E15" w:rsidRPr="00CE0728" w:rsidTr="00BE453D">
        <w:trPr>
          <w:tblCellSpacing w:w="7" w:type="dxa"/>
        </w:trPr>
        <w:tc>
          <w:tcPr>
            <w:tcW w:w="6187" w:type="dxa"/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Объем мощности, предлагаемый участником отбора к продаже*, МВт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533E15" w:rsidRPr="00CE0728" w:rsidRDefault="00533E15" w:rsidP="00BE453D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4019D5" w:rsidTr="00BE453D">
        <w:trPr>
          <w:tblCellSpacing w:w="7" w:type="dxa"/>
        </w:trPr>
        <w:tc>
          <w:tcPr>
            <w:tcW w:w="6187" w:type="dxa"/>
            <w:shd w:val="clear" w:color="auto" w:fill="auto"/>
            <w:vAlign w:val="center"/>
          </w:tcPr>
          <w:p w:rsidR="00533E15" w:rsidRPr="004019D5" w:rsidRDefault="00533E15" w:rsidP="0085301A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</w:t>
            </w:r>
            <w:r w:rsidR="0085301A">
              <w:rPr>
                <w:rFonts w:ascii="Garamond" w:hAnsi="Garamond"/>
                <w:sz w:val="22"/>
                <w:szCs w:val="22"/>
                <w:highlight w:val="yellow"/>
              </w:rPr>
              <w:t>**</w:t>
            </w:r>
            <w:r w:rsidRPr="004019D5">
              <w:rPr>
                <w:rFonts w:ascii="Garamond" w:hAnsi="Garamond"/>
                <w:sz w:val="22"/>
                <w:szCs w:val="22"/>
              </w:rPr>
              <w:t>, % от установленной мощности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533E15" w:rsidRPr="004019D5" w:rsidRDefault="00533E15" w:rsidP="00BE453D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33E15" w:rsidRPr="004019D5" w:rsidTr="00BE453D">
        <w:trPr>
          <w:tblCellSpacing w:w="7" w:type="dxa"/>
        </w:trPr>
        <w:tc>
          <w:tcPr>
            <w:tcW w:w="6187" w:type="dxa"/>
            <w:vAlign w:val="center"/>
          </w:tcPr>
          <w:p w:rsidR="00533E15" w:rsidRPr="004019D5" w:rsidRDefault="00533E15" w:rsidP="00BE453D">
            <w:pPr>
              <w:tabs>
                <w:tab w:val="left" w:pos="8505"/>
              </w:tabs>
              <w:rPr>
                <w:rFonts w:ascii="Garamond" w:hAnsi="Garamond"/>
                <w:sz w:val="22"/>
                <w:szCs w:val="22"/>
              </w:rPr>
            </w:pPr>
            <w:r w:rsidRPr="004019D5">
              <w:rPr>
                <w:rFonts w:ascii="Garamond" w:hAnsi="Garamond"/>
                <w:sz w:val="22"/>
                <w:szCs w:val="22"/>
              </w:rPr>
              <w:t>Цена на мощность, руб./МВт (без учета НДС)</w:t>
            </w:r>
          </w:p>
        </w:tc>
        <w:tc>
          <w:tcPr>
            <w:tcW w:w="3091" w:type="dxa"/>
            <w:shd w:val="clear" w:color="auto" w:fill="C6D9F1" w:themeFill="text2" w:themeFillTint="33"/>
            <w:vAlign w:val="center"/>
          </w:tcPr>
          <w:p w:rsidR="00533E15" w:rsidRPr="004019D5" w:rsidRDefault="00533E15" w:rsidP="00BE453D">
            <w:pPr>
              <w:tabs>
                <w:tab w:val="left" w:pos="8505"/>
              </w:tabs>
              <w:ind w:firstLine="3119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33E15" w:rsidRPr="004019D5" w:rsidRDefault="00533E15" w:rsidP="00533E15">
      <w:pPr>
        <w:tabs>
          <w:tab w:val="left" w:pos="8505"/>
        </w:tabs>
        <w:rPr>
          <w:rFonts w:ascii="Garamond" w:hAnsi="Garamond"/>
          <w:i/>
          <w:sz w:val="22"/>
          <w:szCs w:val="22"/>
        </w:rPr>
      </w:pPr>
    </w:p>
    <w:p w:rsidR="0085301A" w:rsidRDefault="00533E15" w:rsidP="00533E15">
      <w:pPr>
        <w:tabs>
          <w:tab w:val="left" w:pos="8505"/>
        </w:tabs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i/>
          <w:sz w:val="22"/>
          <w:szCs w:val="22"/>
        </w:rPr>
        <w:t>*</w:t>
      </w:r>
      <w:r w:rsidR="0026517C">
        <w:rPr>
          <w:rFonts w:ascii="Garamond" w:hAnsi="Garamond"/>
          <w:i/>
          <w:sz w:val="22"/>
          <w:szCs w:val="22"/>
        </w:rPr>
        <w:t xml:space="preserve"> </w:t>
      </w:r>
      <w:r w:rsidRPr="004019D5">
        <w:rPr>
          <w:rFonts w:ascii="Garamond" w:hAnsi="Garamond"/>
          <w:sz w:val="22"/>
          <w:szCs w:val="22"/>
        </w:rPr>
        <w:t>Объем мощности, предлагаемый участником отбора к продаже, соответствует суммарной установленной мощности условной ГТПг, указанной в Форме 2</w:t>
      </w:r>
      <w:r w:rsidR="0085301A">
        <w:rPr>
          <w:rFonts w:ascii="Garamond" w:hAnsi="Garamond"/>
          <w:sz w:val="22"/>
          <w:szCs w:val="22"/>
        </w:rPr>
        <w:t>;</w:t>
      </w:r>
    </w:p>
    <w:p w:rsidR="0085301A" w:rsidRDefault="0085301A" w:rsidP="0085301A">
      <w:pPr>
        <w:tabs>
          <w:tab w:val="left" w:pos="8505"/>
        </w:tabs>
        <w:jc w:val="both"/>
        <w:rPr>
          <w:rFonts w:ascii="Garamond" w:hAnsi="Garamond"/>
          <w:sz w:val="22"/>
          <w:szCs w:val="22"/>
        </w:rPr>
      </w:pPr>
      <w:r w:rsidRPr="0085301A">
        <w:rPr>
          <w:rFonts w:ascii="Garamond" w:hAnsi="Garamond"/>
          <w:sz w:val="22"/>
          <w:szCs w:val="22"/>
          <w:highlight w:val="yellow"/>
        </w:rPr>
        <w:t>** Значение технологических ограничений установленной мощности, не позволяющих обеспечивать несение нагрузки равной установленной мощности при повышенных температурах наружного воздуха</w:t>
      </w:r>
      <w:r>
        <w:rPr>
          <w:rFonts w:ascii="Garamond" w:hAnsi="Garamond"/>
          <w:sz w:val="22"/>
          <w:szCs w:val="22"/>
          <w:highlight w:val="yellow"/>
        </w:rPr>
        <w:t>,</w:t>
      </w:r>
      <w:r w:rsidRPr="0085301A">
        <w:rPr>
          <w:rFonts w:ascii="Garamond" w:hAnsi="Garamond"/>
          <w:sz w:val="22"/>
          <w:szCs w:val="22"/>
          <w:highlight w:val="yellow"/>
        </w:rPr>
        <w:t xml:space="preserve"> </w:t>
      </w:r>
      <w:r>
        <w:rPr>
          <w:rFonts w:ascii="Garamond" w:hAnsi="Garamond"/>
          <w:sz w:val="22"/>
          <w:szCs w:val="22"/>
          <w:highlight w:val="yellow"/>
        </w:rPr>
        <w:t>с</w:t>
      </w:r>
      <w:r w:rsidRPr="0085301A">
        <w:rPr>
          <w:rFonts w:ascii="Garamond" w:hAnsi="Garamond"/>
          <w:sz w:val="22"/>
          <w:szCs w:val="22"/>
          <w:highlight w:val="yellow"/>
        </w:rPr>
        <w:t>оответствует суммарному значению технологических ограничений установленной мощности условной ГТПг, указанной в Форме 2.</w:t>
      </w:r>
    </w:p>
    <w:p w:rsidR="00533E15" w:rsidRPr="004019D5" w:rsidRDefault="00533E15" w:rsidP="00533E15">
      <w:pPr>
        <w:tabs>
          <w:tab w:val="left" w:pos="8505"/>
        </w:tabs>
        <w:rPr>
          <w:rFonts w:ascii="Garamond" w:hAnsi="Garamond"/>
          <w:sz w:val="22"/>
          <w:szCs w:val="22"/>
        </w:rPr>
      </w:pPr>
    </w:p>
    <w:p w:rsidR="00533E15" w:rsidRPr="004019D5" w:rsidRDefault="00533E15" w:rsidP="00533E15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4019D5">
        <w:rPr>
          <w:rFonts w:ascii="Garamond" w:hAnsi="Garamond"/>
          <w:b/>
          <w:bCs/>
          <w:iCs/>
          <w:sz w:val="22"/>
          <w:szCs w:val="22"/>
        </w:rPr>
        <w:t>Форма 2</w:t>
      </w:r>
    </w:p>
    <w:p w:rsidR="00533E15" w:rsidRPr="004019D5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</w:p>
    <w:p w:rsidR="00533E15" w:rsidRPr="004019D5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4019D5">
        <w:rPr>
          <w:rFonts w:ascii="Garamond" w:hAnsi="Garamond"/>
          <w:b/>
          <w:sz w:val="22"/>
          <w:szCs w:val="22"/>
        </w:rPr>
        <w:t>Технологические характеристики генерирующего оборудования и</w:t>
      </w:r>
    </w:p>
    <w:p w:rsidR="00533E15" w:rsidRPr="004019D5" w:rsidRDefault="00533E15" w:rsidP="00533E15">
      <w:pPr>
        <w:tabs>
          <w:tab w:val="left" w:pos="8505"/>
        </w:tabs>
        <w:jc w:val="center"/>
        <w:rPr>
          <w:rFonts w:ascii="Garamond" w:hAnsi="Garamond"/>
          <w:b/>
          <w:sz w:val="22"/>
          <w:szCs w:val="22"/>
        </w:rPr>
      </w:pPr>
      <w:r w:rsidRPr="004019D5">
        <w:rPr>
          <w:rFonts w:ascii="Garamond" w:hAnsi="Garamond"/>
          <w:b/>
          <w:sz w:val="22"/>
          <w:szCs w:val="22"/>
        </w:rPr>
        <w:t>генерирующего объекта, заявляемых в ценовой заявке на продажу мощности нового генерирующего оборудования, подлежащего строительству</w:t>
      </w:r>
    </w:p>
    <w:p w:rsidR="00533E15" w:rsidRPr="004019D5" w:rsidRDefault="00533E15" w:rsidP="00533E15">
      <w:pPr>
        <w:jc w:val="center"/>
        <w:rPr>
          <w:rFonts w:ascii="Garamond" w:hAnsi="Garamond"/>
          <w:sz w:val="22"/>
          <w:szCs w:val="22"/>
        </w:rPr>
      </w:pPr>
    </w:p>
    <w:p w:rsidR="00533E15" w:rsidRPr="004019D5" w:rsidRDefault="00533E15" w:rsidP="00533E15">
      <w:pPr>
        <w:pStyle w:val="af0"/>
        <w:pBdr>
          <w:bottom w:val="single" w:sz="12" w:space="1" w:color="auto"/>
        </w:pBdr>
        <w:outlineLvl w:val="0"/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sz w:val="22"/>
          <w:szCs w:val="22"/>
        </w:rPr>
        <w:t>Наименование условной группы точек поставки генерации (условной ГТПг)</w:t>
      </w:r>
    </w:p>
    <w:p w:rsidR="00533E15" w:rsidRPr="004019D5" w:rsidRDefault="00533E15" w:rsidP="00533E15">
      <w:pPr>
        <w:pStyle w:val="af0"/>
        <w:outlineLvl w:val="0"/>
        <w:rPr>
          <w:rFonts w:ascii="Garamond" w:hAnsi="Garamond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32"/>
        <w:gridCol w:w="6"/>
        <w:gridCol w:w="1632"/>
        <w:gridCol w:w="4808"/>
        <w:gridCol w:w="850"/>
        <w:gridCol w:w="721"/>
      </w:tblGrid>
      <w:tr w:rsidR="00533E15" w:rsidRPr="004019D5" w:rsidTr="00BE453D">
        <w:trPr>
          <w:cantSplit/>
        </w:trPr>
        <w:tc>
          <w:tcPr>
            <w:tcW w:w="9918" w:type="dxa"/>
            <w:gridSpan w:val="7"/>
          </w:tcPr>
          <w:p w:rsidR="00533E15" w:rsidRPr="004019D5" w:rsidRDefault="00533E15" w:rsidP="00BE453D">
            <w:pPr>
              <w:pStyle w:val="af2"/>
              <w:rPr>
                <w:rFonts w:ascii="Garamond" w:hAnsi="Garamond"/>
                <w:b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b/>
                <w:spacing w:val="0"/>
                <w:sz w:val="22"/>
                <w:szCs w:val="22"/>
              </w:rPr>
              <w:t>Общие характеристики условной ГТПг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8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Состав условной ГТПг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Наименование генерирующего объекта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Суммарное значение технологических ограничений установленной мощность условной ГТПг, % от установленной мощности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Суммарное значение технологических ограничений установленной мощности всего генерирующего оборудования, включенного в условную ГТПг, определяется как средневзвешенное значение ограничений, заявленных в отношении ЕГО, включенных в условную ГТПг 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Месторасположение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генерирующего оборудования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 xml:space="preserve">Наименования заходов на распределительное устройство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</w:t>
            </w: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Схема выдачи мощности электростанции должна обеспечивать:</w:t>
            </w:r>
          </w:p>
          <w:p w:rsidR="00533E15" w:rsidRPr="004019D5" w:rsidRDefault="00533E15" w:rsidP="00D63356">
            <w:pPr>
              <w:pStyle w:val="af2"/>
              <w:numPr>
                <w:ilvl w:val="0"/>
                <w:numId w:val="2"/>
              </w:numPr>
              <w:spacing w:before="0"/>
              <w:ind w:left="164" w:right="-12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:rsidR="00533E15" w:rsidRPr="004019D5" w:rsidRDefault="00533E15" w:rsidP="00D63356">
            <w:pPr>
              <w:pStyle w:val="af2"/>
              <w:numPr>
                <w:ilvl w:val="0"/>
                <w:numId w:val="2"/>
              </w:numPr>
              <w:spacing w:before="0"/>
              <w:ind w:left="164" w:right="-12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Проект по Схеме выдачи мощности подлежит разработке и согласованию с системным оператором и сетевой организацией (сетевыми организациями), к объектам которой (которых) планируется технологическое присоединение.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Основной вид топлива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Наличие 2 независимых газопроводов.</w:t>
            </w:r>
          </w:p>
        </w:tc>
        <w:tc>
          <w:tcPr>
            <w:tcW w:w="6379" w:type="dxa"/>
            <w:gridSpan w:val="3"/>
          </w:tcPr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Заполняется в случае использования природного газа в качестве основного и резервного топлива.</w:t>
            </w:r>
          </w:p>
          <w:p w:rsidR="00533E15" w:rsidRPr="004019D5" w:rsidRDefault="00533E15" w:rsidP="00BE453D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Указывается «соответствует» / «не соответствует»</w:t>
            </w:r>
          </w:p>
        </w:tc>
      </w:tr>
      <w:tr w:rsidR="00533E15" w:rsidRPr="004019D5" w:rsidTr="00BE453D">
        <w:trPr>
          <w:cantSplit/>
        </w:trPr>
        <w:tc>
          <w:tcPr>
            <w:tcW w:w="9918" w:type="dxa"/>
            <w:gridSpan w:val="7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№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2</w:t>
            </w: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Единица генерирующего оборудования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  <w:lang w:val="en-US"/>
              </w:rPr>
              <w:t xml:space="preserve">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(ЕГО)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Станционный номер единицы генерирующего оборудования 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Тип турбины, входящей в состав единицы генерирующего оборудования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rPr>
                <w:rFonts w:ascii="Garamond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Технологические Ограничения установленной мощности единицы генерирующего оборудования, % от установленной мощности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технологических </w:t>
            </w:r>
            <w:r w:rsidRPr="004019D5">
              <w:rPr>
                <w:rFonts w:ascii="Garamond" w:hAnsi="Garamond"/>
                <w:sz w:val="22"/>
                <w:szCs w:val="22"/>
              </w:rPr>
              <w:t>ограничений установленной мощности каждой ЕГО, не позволяющих обеспечивать несение нагрузки равной установленной мощности при повышенных температурах наружного воздуха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Pr="004019D5">
              <w:rPr>
                <w:rFonts w:ascii="Garamond" w:hAnsi="Garamond"/>
                <w:sz w:val="22"/>
                <w:szCs w:val="22"/>
              </w:rPr>
              <w:t>и рассчитывается для температуры наружного воздуха +35,5°С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rPr>
          <w:trHeight w:val="718"/>
        </w:trPr>
        <w:tc>
          <w:tcPr>
            <w:tcW w:w="1907" w:type="dxa"/>
            <w:gridSpan w:val="3"/>
            <w:vMerge w:val="restart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1632" w:type="dxa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нижняя граница</w:t>
            </w:r>
          </w:p>
        </w:tc>
        <w:tc>
          <w:tcPr>
            <w:tcW w:w="4808" w:type="dxa"/>
            <w:vMerge w:val="restart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для каждой ЕГО 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1907" w:type="dxa"/>
            <w:gridSpan w:val="3"/>
            <w:vMerge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2" w:type="dxa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верхняя граница</w:t>
            </w:r>
          </w:p>
        </w:tc>
        <w:tc>
          <w:tcPr>
            <w:tcW w:w="4808" w:type="dxa"/>
            <w:vMerge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Средняя скорость изменения нагрузки в пределах всего регулировочного диапазона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Проектной документацией не предусмотрено ограничение продолжительности работы энергоблоков во всем диапазоне 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Общее время пуска и набора нагрузки ГТУ до максимальной мощности, соответствующей климатическим условиям, мин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Заполняется для ЕГО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на базе ГТУ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Время от получения команды на пуск до набора ПСУ (ПГУ) максимальной мощности, соответствующей климатическим условиям (при простое энергоблоков менее 8 часов), час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ПСУ(ПГУ)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Количество циклов пуска (останова) ПГУ с остановом на период до 8 часов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ПГУ.</w:t>
            </w:r>
          </w:p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Batang" w:hAnsi="Garamond"/>
                <w:sz w:val="22"/>
                <w:szCs w:val="22"/>
                <w:lang w:eastAsia="en-US"/>
              </w:rPr>
              <w:t>У</w:t>
            </w: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казывается количество циклов, либо «не ограничено». 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hAnsi="Garamond" w:cs="Arial"/>
                <w:bCs/>
                <w:sz w:val="22"/>
                <w:szCs w:val="22"/>
              </w:rPr>
            </w:pPr>
            <w:r w:rsidRPr="004019D5">
              <w:rPr>
                <w:rFonts w:ascii="Garamond" w:hAnsi="Garamond" w:cs="Arial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rPr>
          <w:trHeight w:val="1170"/>
        </w:trPr>
        <w:tc>
          <w:tcPr>
            <w:tcW w:w="1901" w:type="dxa"/>
            <w:gridSpan w:val="2"/>
            <w:vMerge w:val="restart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Продолжительность работы единицы генерирующего оборудования при изменении частоты электрического тока, сек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4019D5" w:rsidRDefault="00533E15" w:rsidP="00BE453D">
            <w:pPr>
              <w:ind w:right="-12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49–50,5 Гц (включая верхнюю границу диапазона по частоте)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«длительно»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rPr>
          <w:trHeight w:val="1170"/>
        </w:trPr>
        <w:tc>
          <w:tcPr>
            <w:tcW w:w="1901" w:type="dxa"/>
            <w:gridSpan w:val="2"/>
            <w:vMerge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4019D5" w:rsidRDefault="00533E15" w:rsidP="00BE453D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47–47,5 Гц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rPr>
          <w:trHeight w:val="1073"/>
        </w:trPr>
        <w:tc>
          <w:tcPr>
            <w:tcW w:w="1901" w:type="dxa"/>
            <w:gridSpan w:val="2"/>
            <w:vMerge/>
            <w:shd w:val="clear" w:color="auto" w:fill="auto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4019D5" w:rsidRDefault="00533E15" w:rsidP="00BE453D">
            <w:pPr>
              <w:ind w:right="-12"/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в диапазоне 46–47 Гц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Министерством энергетики Российской Федерации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560919">
        <w:trPr>
          <w:trHeight w:val="522"/>
        </w:trPr>
        <w:tc>
          <w:tcPr>
            <w:tcW w:w="3539" w:type="dxa"/>
            <w:gridSpan w:val="4"/>
            <w:shd w:val="clear" w:color="auto" w:fill="auto"/>
          </w:tcPr>
          <w:p w:rsidR="00533E15" w:rsidRPr="004019D5" w:rsidRDefault="00533E15" w:rsidP="00BE453D">
            <w:pPr>
              <w:tabs>
                <w:tab w:val="left" w:pos="306"/>
              </w:tabs>
              <w:ind w:right="-12"/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t>Устанавливаемые генераторы, мощностью 60 МВт и выше, энергоблоков должны быть оборудованы быстродействующими системами возбуждения с устройствами автоматического регулирования возбуждения сильного действия.</w:t>
            </w:r>
          </w:p>
          <w:p w:rsidR="00533E15" w:rsidRPr="004019D5" w:rsidRDefault="00533E15" w:rsidP="00BE453D">
            <w:pPr>
              <w:pStyle w:val="ConsPlusNormal"/>
              <w:widowControl w:val="0"/>
              <w:tabs>
                <w:tab w:val="left" w:pos="306"/>
                <w:tab w:val="left" w:pos="1134"/>
              </w:tabs>
              <w:adjustRightInd/>
              <w:ind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eastAsia="MS Mincho" w:hAnsi="Garamond" w:cs="Times New Roman"/>
                <w:sz w:val="22"/>
                <w:szCs w:val="22"/>
              </w:rPr>
              <w:lastRenderedPageBreak/>
              <w:t>Устройства автоматического регулирования возбуждения сильного действия, устанавливаемые в составе систем возбуждения синхронных генераторов, должны обеспечивать следующие функции, влияющие на устойчивость параллельной работы синхронного генератора в энергосистеме: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демпфирование колебаний роторов синхронных генераторов в нормальных, ремонтных и послеаварийных режимах энергосистемы, исключающее самораскачивание или возникновение незатухающих колебаний в энергосистеме;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релейную форсировку возбуждения;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блокировку каналов стабилизации или системного стабилизатора при изменении частоты со скоростью 0,05 Гц/с и более;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устойчивую работу синхронных генераторов в режиме ограничения минимального возбуждения;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ограничение до двукратного значения тока ротора с выдержкой времени не более 0,2 с.</w:t>
            </w:r>
          </w:p>
          <w:p w:rsidR="00533E15" w:rsidRPr="004019D5" w:rsidRDefault="00533E15" w:rsidP="00BE453D">
            <w:pPr>
              <w:pStyle w:val="ConsPlusNormal"/>
              <w:tabs>
                <w:tab w:val="left" w:pos="306"/>
                <w:tab w:val="left" w:pos="1134"/>
              </w:tabs>
              <w:ind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В части быстродействия устройства автоматического регулирования возбуждения сильного действия должны соответствовать следующим требованиям: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быстродействие системы возбуждения при форсировке – не более 0,06 секунды;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полное время расфорсировки – не более 0,15 секунды;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запаздывание системы возбуждения при форсировке – не более 0,02 секунды;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току для тиристорных систем возбуждения и бесщеточных систем возбуждения должна быть не менее 2;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hAnsi="Garamond" w:cs="Times New Roman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тиристорных систем независимого возбуждения и бесщеточных систем возбуждения должна быть не менее 2;</w:t>
            </w:r>
          </w:p>
          <w:p w:rsidR="00533E15" w:rsidRPr="004019D5" w:rsidRDefault="00533E15" w:rsidP="00D63356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306"/>
                <w:tab w:val="left" w:pos="1134"/>
              </w:tabs>
              <w:adjustRightInd/>
              <w:ind w:left="0" w:right="-12" w:firstLine="0"/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hAnsi="Garamond" w:cs="Times New Roman"/>
                <w:sz w:val="22"/>
                <w:szCs w:val="22"/>
              </w:rPr>
              <w:t xml:space="preserve">кратность форсировки возбуждения по напряжению для статических тиристорных систем параллельного самовозбуждения </w:t>
            </w:r>
            <w:r w:rsidRPr="004019D5">
              <w:rPr>
                <w:rFonts w:ascii="Garamond" w:hAnsi="Garamond" w:cs="Times New Roman"/>
                <w:sz w:val="22"/>
                <w:szCs w:val="22"/>
              </w:rPr>
              <w:lastRenderedPageBreak/>
              <w:t>при номинальном напряжении статора должна быть не менее 2,5.</w:t>
            </w:r>
          </w:p>
        </w:tc>
        <w:tc>
          <w:tcPr>
            <w:tcW w:w="4808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Заполняется для </w:t>
            </w:r>
            <w:r w:rsidRPr="004019D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генераторов, мощностью 60 МВт и выше</w:t>
            </w:r>
          </w:p>
          <w:p w:rsidR="00533E15" w:rsidRPr="004019D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4019D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BE453D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tabs>
                <w:tab w:val="left" w:pos="306"/>
              </w:tabs>
              <w:ind w:right="-12"/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/>
                <w:sz w:val="22"/>
                <w:szCs w:val="22"/>
                <w:lang w:eastAsia="ru-RU"/>
              </w:rPr>
              <w:lastRenderedPageBreak/>
              <w:t>Устанавливаемые генераторы энергоблоков мощностью менее 60 МВт, должны быть оборудованы системами возбуждения, обеспечивающими релейную форсировку возбуждения, кратностью не менее 2.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генераторов, мощностью менее 60 МВт</w:t>
            </w:r>
          </w:p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533E15">
        <w:trPr>
          <w:trHeight w:val="1073"/>
        </w:trPr>
        <w:tc>
          <w:tcPr>
            <w:tcW w:w="1769" w:type="dxa"/>
            <w:vMerge w:val="restart"/>
            <w:shd w:val="clear" w:color="auto" w:fill="FFFF00"/>
          </w:tcPr>
          <w:p w:rsidR="00533E15" w:rsidRPr="004019D5" w:rsidRDefault="00533E15" w:rsidP="00533E15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Основное энергетическое оборудование (котел, паровая и 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отборов</w:t>
            </w:r>
          </w:p>
        </w:tc>
        <w:tc>
          <w:tcPr>
            <w:tcW w:w="1770" w:type="dxa"/>
            <w:gridSpan w:val="3"/>
            <w:shd w:val="clear" w:color="auto" w:fill="FFFF00"/>
          </w:tcPr>
          <w:p w:rsidR="00533E15" w:rsidRPr="004019D5" w:rsidRDefault="00533E15" w:rsidP="00AE5842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>соответствует требованию о производстве оборудования и выполнени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и</w:t>
            </w: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работ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ы</w:t>
            </w:r>
            <w:r w:rsidRPr="004019D5">
              <w:rPr>
                <w:rFonts w:ascii="Garamond" w:hAnsi="Garamond"/>
                <w:spacing w:val="0"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4808" w:type="dxa"/>
            <w:shd w:val="clear" w:color="auto" w:fill="FFFF00"/>
          </w:tcPr>
          <w:p w:rsidR="00533E15" w:rsidRPr="004019D5" w:rsidRDefault="00533E15" w:rsidP="00533E15">
            <w:r w:rsidRPr="004019D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533E15">
        <w:trPr>
          <w:trHeight w:val="1073"/>
        </w:trPr>
        <w:tc>
          <w:tcPr>
            <w:tcW w:w="1769" w:type="dxa"/>
            <w:vMerge/>
            <w:shd w:val="clear" w:color="auto" w:fill="FFFF00"/>
          </w:tcPr>
          <w:p w:rsidR="00533E15" w:rsidRPr="00533E15" w:rsidRDefault="00533E15" w:rsidP="00533E15">
            <w:pPr>
              <w:tabs>
                <w:tab w:val="left" w:pos="306"/>
              </w:tabs>
              <w:ind w:right="-12"/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</w:p>
        </w:tc>
        <w:tc>
          <w:tcPr>
            <w:tcW w:w="1770" w:type="dxa"/>
            <w:gridSpan w:val="3"/>
            <w:shd w:val="clear" w:color="auto" w:fill="FFFF00"/>
          </w:tcPr>
          <w:p w:rsidR="00533E15" w:rsidRPr="00533E15" w:rsidRDefault="00533E15" w:rsidP="00533E15">
            <w:pPr>
              <w:tabs>
                <w:tab w:val="left" w:pos="306"/>
              </w:tabs>
              <w:ind w:right="-12"/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hAnsi="Garamond"/>
                <w:sz w:val="22"/>
                <w:szCs w:val="22"/>
              </w:rPr>
              <w:t>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808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Возможность независимого включения/отключения ЕГО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«да» для независимых ЕГО;</w:t>
            </w:r>
          </w:p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«нет» для ЕГО, входящих в группу ЕГО, режим которых взаимосвязан; перечисляются станционные номера ЕГО, входящих в такую группу</w:t>
            </w: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  <w:tr w:rsidR="00533E15" w:rsidRPr="004019D5" w:rsidTr="00BE453D">
        <w:tc>
          <w:tcPr>
            <w:tcW w:w="3539" w:type="dxa"/>
            <w:gridSpan w:val="4"/>
          </w:tcPr>
          <w:p w:rsidR="00533E15" w:rsidRPr="004019D5" w:rsidRDefault="00533E15" w:rsidP="00BE453D">
            <w:pPr>
              <w:pStyle w:val="af2"/>
              <w:spacing w:before="0"/>
              <w:ind w:right="-12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4019D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ЕГО, режим работы которых взаимосвязан</w:t>
            </w:r>
          </w:p>
        </w:tc>
        <w:tc>
          <w:tcPr>
            <w:tcW w:w="4808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533E15" w:rsidRPr="004019D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4019D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</w:tbl>
    <w:p w:rsidR="00533E15" w:rsidRPr="00CE0728" w:rsidRDefault="00533E15" w:rsidP="00533E15">
      <w:pPr>
        <w:ind w:right="-2"/>
        <w:rPr>
          <w:rFonts w:ascii="Garamond" w:hAnsi="Garamond"/>
          <w:sz w:val="22"/>
          <w:szCs w:val="22"/>
        </w:rPr>
      </w:pPr>
      <w:r w:rsidRPr="004019D5">
        <w:rPr>
          <w:rFonts w:ascii="Garamond" w:hAnsi="Garamond"/>
          <w:sz w:val="22"/>
          <w:szCs w:val="22"/>
        </w:rPr>
        <w:t>* Параметры не заполняются в отношении ЕГО, для которых значение установленной мощности указано равным нулю.</w:t>
      </w:r>
    </w:p>
    <w:p w:rsidR="00533E15" w:rsidRPr="00CE0728" w:rsidRDefault="00533E15" w:rsidP="008B2D62">
      <w:pPr>
        <w:ind w:right="-2"/>
        <w:rPr>
          <w:rFonts w:ascii="Garamond" w:hAnsi="Garamond"/>
          <w:sz w:val="22"/>
          <w:szCs w:val="22"/>
        </w:rPr>
        <w:sectPr w:rsidR="00533E15" w:rsidRPr="00CE0728" w:rsidSect="00BE5A55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9C0D3E" w:rsidRPr="00CE0728" w:rsidRDefault="009C0D3E" w:rsidP="009C0D3E">
      <w:pPr>
        <w:ind w:right="374"/>
        <w:rPr>
          <w:rFonts w:ascii="Garamond" w:hAnsi="Garamond"/>
          <w:b/>
          <w:sz w:val="24"/>
          <w:szCs w:val="24"/>
        </w:rPr>
      </w:pPr>
      <w:r w:rsidRPr="00CE0728"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p w:rsidR="009C0D3E" w:rsidRPr="00533E15" w:rsidRDefault="009C0D3E" w:rsidP="00533E15">
      <w:pPr>
        <w:ind w:right="-2"/>
        <w:rPr>
          <w:rFonts w:ascii="Garamond" w:hAnsi="Garamond"/>
          <w:sz w:val="22"/>
          <w:szCs w:val="22"/>
        </w:rPr>
      </w:pPr>
    </w:p>
    <w:p w:rsidR="009C0D3E" w:rsidRPr="00533E15" w:rsidRDefault="009C0D3E" w:rsidP="00533E15">
      <w:pPr>
        <w:tabs>
          <w:tab w:val="left" w:pos="1843"/>
          <w:tab w:val="decimal" w:pos="3456"/>
        </w:tabs>
        <w:jc w:val="right"/>
        <w:rPr>
          <w:rFonts w:ascii="Garamond" w:hAnsi="Garamond"/>
          <w:i/>
        </w:rPr>
      </w:pPr>
      <w:r w:rsidRPr="00533E15">
        <w:rPr>
          <w:rFonts w:ascii="Garamond" w:hAnsi="Garamond"/>
          <w:b/>
          <w:bCs/>
        </w:rPr>
        <w:t>Приложение 3</w:t>
      </w:r>
    </w:p>
    <w:p w:rsidR="009C0D3E" w:rsidRPr="00533E15" w:rsidRDefault="009C0D3E" w:rsidP="00533E15">
      <w:pPr>
        <w:tabs>
          <w:tab w:val="left" w:pos="1843"/>
          <w:tab w:val="decimal" w:pos="3456"/>
        </w:tabs>
        <w:jc w:val="right"/>
        <w:rPr>
          <w:rFonts w:ascii="Garamond" w:hAnsi="Garamond"/>
        </w:rPr>
      </w:pPr>
    </w:p>
    <w:p w:rsidR="009C0D3E" w:rsidRPr="00533E15" w:rsidRDefault="009C0D3E" w:rsidP="00533E15">
      <w:pPr>
        <w:tabs>
          <w:tab w:val="left" w:pos="1843"/>
          <w:tab w:val="decimal" w:pos="3456"/>
        </w:tabs>
        <w:jc w:val="center"/>
        <w:rPr>
          <w:rFonts w:ascii="Garamond" w:hAnsi="Garamond"/>
          <w:b/>
        </w:rPr>
      </w:pPr>
      <w:r w:rsidRPr="00533E15">
        <w:rPr>
          <w:rFonts w:ascii="Garamond" w:hAnsi="Garamond"/>
          <w:b/>
        </w:rPr>
        <w:t>Информация об объеме и цене мощности включенных в Реестр итогов конкурентного отбора мощности новых генерирующих объектов</w:t>
      </w:r>
    </w:p>
    <w:p w:rsidR="009C0D3E" w:rsidRPr="00533E15" w:rsidRDefault="009C0D3E" w:rsidP="00533E15">
      <w:pPr>
        <w:jc w:val="right"/>
        <w:rPr>
          <w:rFonts w:ascii="Garamond" w:hAnsi="Garamond"/>
          <w:sz w:val="24"/>
          <w:szCs w:val="24"/>
        </w:rPr>
      </w:pPr>
    </w:p>
    <w:p w:rsidR="009C0D3E" w:rsidRPr="00533E15" w:rsidRDefault="009C0D3E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Форма 1</w:t>
      </w:r>
    </w:p>
    <w:p w:rsidR="009C0D3E" w:rsidRPr="00533E15" w:rsidRDefault="009C0D3E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к Информации об объеме и цене мощности, включенных</w:t>
      </w:r>
    </w:p>
    <w:p w:rsidR="009C0D3E" w:rsidRPr="00533E15" w:rsidRDefault="009C0D3E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в Реестр итогов конкурентного отбора мощности новых генерирующих объектов</w:t>
      </w:r>
    </w:p>
    <w:p w:rsidR="009C0D3E" w:rsidRPr="00533E15" w:rsidRDefault="009C0D3E" w:rsidP="00533E15">
      <w:pPr>
        <w:jc w:val="center"/>
        <w:rPr>
          <w:rFonts w:ascii="Garamond" w:hAnsi="Garamond"/>
          <w:b/>
        </w:rPr>
      </w:pPr>
    </w:p>
    <w:p w:rsidR="009C0D3E" w:rsidRPr="00533E15" w:rsidRDefault="009C0D3E" w:rsidP="00533E15">
      <w:pPr>
        <w:rPr>
          <w:rFonts w:ascii="Garamond" w:hAnsi="Garamond"/>
          <w:b/>
        </w:rPr>
      </w:pPr>
      <w:r w:rsidRPr="00533E15">
        <w:rPr>
          <w:rFonts w:ascii="Garamond" w:hAnsi="Garamond"/>
          <w:b/>
        </w:rPr>
        <w:t>Выписка из Реестра итогов конкурентного отбора мощности новых генерирующих объектов</w:t>
      </w:r>
    </w:p>
    <w:p w:rsidR="009C0D3E" w:rsidRPr="00533E15" w:rsidRDefault="009C0D3E" w:rsidP="00533E15">
      <w:pPr>
        <w:rPr>
          <w:rFonts w:ascii="Garamond" w:hAnsi="Garamond"/>
          <w:b/>
        </w:rPr>
      </w:pPr>
      <w:r w:rsidRPr="00533E15">
        <w:rPr>
          <w:rFonts w:ascii="Garamond" w:hAnsi="Garamond"/>
        </w:rPr>
        <w:t>Период поставки мощности: с ________</w:t>
      </w:r>
      <w:r w:rsidRPr="00533E15">
        <w:rPr>
          <w:rFonts w:ascii="Garamond" w:hAnsi="Garamond"/>
        </w:rPr>
        <w:softHyphen/>
      </w:r>
      <w:r w:rsidRPr="00533E15">
        <w:rPr>
          <w:rFonts w:ascii="Garamond" w:hAnsi="Garamond"/>
        </w:rPr>
        <w:softHyphen/>
        <w:t xml:space="preserve">__ </w:t>
      </w:r>
      <w:r w:rsidRPr="00533E15">
        <w:rPr>
          <w:rFonts w:ascii="Garamond" w:hAnsi="Garamond"/>
          <w:b/>
        </w:rPr>
        <w:t>Поставщик_____________________________________________________________________</w:t>
      </w:r>
    </w:p>
    <w:p w:rsidR="009C0D3E" w:rsidRPr="00533E15" w:rsidRDefault="009C0D3E" w:rsidP="00533E15">
      <w:pPr>
        <w:spacing w:line="216" w:lineRule="auto"/>
        <w:jc w:val="right"/>
        <w:rPr>
          <w:rFonts w:ascii="Garamond" w:hAnsi="Garamond"/>
          <w:sz w:val="24"/>
          <w:szCs w:val="24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09"/>
        <w:gridCol w:w="850"/>
        <w:gridCol w:w="992"/>
        <w:gridCol w:w="847"/>
        <w:gridCol w:w="1417"/>
        <w:gridCol w:w="992"/>
        <w:gridCol w:w="1134"/>
        <w:gridCol w:w="1134"/>
        <w:gridCol w:w="1730"/>
        <w:gridCol w:w="1418"/>
        <w:gridCol w:w="1417"/>
        <w:gridCol w:w="1134"/>
        <w:gridCol w:w="1134"/>
      </w:tblGrid>
      <w:tr w:rsidR="00F166DF" w:rsidRPr="00533E15" w:rsidTr="00F166DF">
        <w:trPr>
          <w:trHeight w:val="116"/>
        </w:trPr>
        <w:tc>
          <w:tcPr>
            <w:tcW w:w="714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Название</w:t>
            </w: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br/>
              <w:t>ТНГ</w:t>
            </w:r>
          </w:p>
        </w:tc>
        <w:tc>
          <w:tcPr>
            <w:tcW w:w="709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Код условной ГТП</w:t>
            </w:r>
          </w:p>
        </w:tc>
        <w:tc>
          <w:tcPr>
            <w:tcW w:w="850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Наименование генерирующего объекта </w:t>
            </w:r>
          </w:p>
        </w:tc>
        <w:tc>
          <w:tcPr>
            <w:tcW w:w="992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Тип генерирующего объекта </w:t>
            </w:r>
          </w:p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Основной вид топлива</w:t>
            </w:r>
          </w:p>
        </w:tc>
        <w:tc>
          <w:tcPr>
            <w:tcW w:w="1417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/>
                <w:sz w:val="18"/>
                <w:szCs w:val="18"/>
                <w:highlight w:val="yellow"/>
              </w:rPr>
              <w:t>Признак соответствия требованию о производстве генерирующего об</w:t>
            </w:r>
            <w:r w:rsidR="00F02D40" w:rsidRPr="00533E15">
              <w:rPr>
                <w:rFonts w:ascii="Garamond" w:hAnsi="Garamond"/>
                <w:sz w:val="18"/>
                <w:szCs w:val="18"/>
                <w:highlight w:val="yellow"/>
              </w:rPr>
              <w:t>орудования</w:t>
            </w:r>
            <w:r w:rsidRPr="00533E15">
              <w:rPr>
                <w:rFonts w:ascii="Garamond" w:hAnsi="Garamond"/>
                <w:sz w:val="18"/>
                <w:szCs w:val="18"/>
                <w:highlight w:val="yellow"/>
              </w:rPr>
              <w:t xml:space="preserve"> </w:t>
            </w:r>
            <w:r w:rsidR="00F02D40" w:rsidRPr="00533E15">
              <w:rPr>
                <w:rFonts w:ascii="Garamond" w:hAnsi="Garamond"/>
                <w:sz w:val="18"/>
                <w:szCs w:val="18"/>
                <w:highlight w:val="yellow"/>
              </w:rPr>
              <w:t>и выполнении</w:t>
            </w:r>
            <w:r w:rsidR="00027507" w:rsidRPr="00533E15">
              <w:rPr>
                <w:rFonts w:ascii="Garamond" w:hAnsi="Garamond"/>
                <w:sz w:val="18"/>
                <w:szCs w:val="18"/>
                <w:highlight w:val="yellow"/>
              </w:rPr>
              <w:t xml:space="preserve"> работ</w:t>
            </w:r>
            <w:r w:rsidR="00AE5842">
              <w:rPr>
                <w:rFonts w:ascii="Garamond" w:hAnsi="Garamond"/>
                <w:sz w:val="18"/>
                <w:szCs w:val="18"/>
                <w:highlight w:val="yellow"/>
              </w:rPr>
              <w:t>ы</w:t>
            </w:r>
            <w:r w:rsidR="00027507" w:rsidRPr="00533E15">
              <w:rPr>
                <w:rFonts w:ascii="Garamond" w:hAnsi="Garamond"/>
                <w:sz w:val="18"/>
                <w:szCs w:val="18"/>
                <w:highlight w:val="yellow"/>
              </w:rPr>
              <w:t xml:space="preserve"> </w:t>
            </w:r>
            <w:r w:rsidRPr="00533E15">
              <w:rPr>
                <w:rFonts w:ascii="Garamond" w:hAnsi="Garamond"/>
                <w:sz w:val="18"/>
                <w:szCs w:val="18"/>
                <w:highlight w:val="yellow"/>
              </w:rPr>
              <w:t>на территории Российской Федерации, да/нет</w:t>
            </w:r>
          </w:p>
        </w:tc>
        <w:tc>
          <w:tcPr>
            <w:tcW w:w="992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Единица генерирующего оборудования (ЕГО) генерирующего объекта </w:t>
            </w:r>
          </w:p>
        </w:tc>
        <w:tc>
          <w:tcPr>
            <w:tcW w:w="1134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eastAsia="MS Mincho" w:hAnsi="Garamond"/>
                <w:sz w:val="18"/>
                <w:szCs w:val="18"/>
              </w:rPr>
              <w:t>Возможность независимого включения/отключения ЕГО (да/нет)</w:t>
            </w: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. П</w:t>
            </w:r>
            <w:r w:rsidRPr="00533E15">
              <w:rPr>
                <w:rFonts w:ascii="Garamond" w:eastAsia="MS Mincho" w:hAnsi="Garamond"/>
                <w:sz w:val="18"/>
                <w:szCs w:val="18"/>
              </w:rPr>
              <w:t>еречень станционных номеров ЕГО, режим работы которых зависит от данной ЕГО</w:t>
            </w:r>
          </w:p>
        </w:tc>
        <w:tc>
          <w:tcPr>
            <w:tcW w:w="1134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Установленная мощность ЕГО, входящих в состав генерирующего объекта, МВт</w:t>
            </w:r>
          </w:p>
        </w:tc>
        <w:tc>
          <w:tcPr>
            <w:tcW w:w="1730" w:type="dxa"/>
            <w:vMerge w:val="restart"/>
          </w:tcPr>
          <w:p w:rsidR="00F166DF" w:rsidRPr="00533E15" w:rsidRDefault="000B56C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Технологические о</w:t>
            </w:r>
            <w:r w:rsidR="00F166DF"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граничения установленной мощности, % </w:t>
            </w:r>
            <w:r w:rsidR="00F166DF" w:rsidRPr="00533E15">
              <w:rPr>
                <w:rFonts w:ascii="Garamond" w:hAnsi="Garamond"/>
                <w:sz w:val="18"/>
                <w:szCs w:val="18"/>
              </w:rPr>
              <w:t>(процентов) от установленной мощности ЕГО, входящих в состав генерирующего объекта</w:t>
            </w:r>
          </w:p>
        </w:tc>
        <w:tc>
          <w:tcPr>
            <w:tcW w:w="2835" w:type="dxa"/>
            <w:gridSpan w:val="2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Пределы регулировочного диапазона мощности</w:t>
            </w:r>
          </w:p>
        </w:tc>
        <w:tc>
          <w:tcPr>
            <w:tcW w:w="1134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Объем мощности, отобранный по результатам КОМ НГО, МВт</w:t>
            </w:r>
          </w:p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Цена мощности, руб./МВт</w:t>
            </w:r>
          </w:p>
        </w:tc>
      </w:tr>
      <w:tr w:rsidR="00F166DF" w:rsidRPr="00533E15" w:rsidTr="00F166DF">
        <w:trPr>
          <w:trHeight w:val="450"/>
        </w:trPr>
        <w:tc>
          <w:tcPr>
            <w:tcW w:w="714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F166DF" w:rsidRPr="00533E15" w:rsidRDefault="00F166DF" w:rsidP="00533E15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66DF" w:rsidRPr="00533E15" w:rsidRDefault="00F166DF" w:rsidP="00533E15">
            <w:pPr>
              <w:rPr>
                <w:rFonts w:ascii="Garamond" w:hAnsi="Garamond"/>
                <w:sz w:val="18"/>
                <w:szCs w:val="18"/>
              </w:rPr>
            </w:pPr>
            <w:r w:rsidRPr="00533E15">
              <w:rPr>
                <w:rFonts w:ascii="Garamond" w:hAnsi="Garamond"/>
                <w:sz w:val="18"/>
                <w:szCs w:val="18"/>
              </w:rPr>
              <w:t xml:space="preserve">Величина нижнего предела регулировочного диапазона, % (процентов) от установленной мощности ЕГО, входящих в состав генерирующего объекта </w:t>
            </w:r>
          </w:p>
        </w:tc>
        <w:tc>
          <w:tcPr>
            <w:tcW w:w="1417" w:type="dxa"/>
          </w:tcPr>
          <w:p w:rsidR="00F166DF" w:rsidRPr="00533E15" w:rsidRDefault="00F166DF" w:rsidP="00533E15">
            <w:pPr>
              <w:rPr>
                <w:rFonts w:ascii="Garamond" w:hAnsi="Garamond"/>
                <w:sz w:val="18"/>
                <w:szCs w:val="18"/>
              </w:rPr>
            </w:pPr>
            <w:r w:rsidRPr="00533E15">
              <w:rPr>
                <w:rFonts w:ascii="Garamond" w:hAnsi="Garamond"/>
                <w:sz w:val="18"/>
                <w:szCs w:val="18"/>
              </w:rPr>
              <w:t xml:space="preserve">Величина верхнего предела регулировочного диапазона, % (процентов) от установленной мощности ЕГО, входящих в состав генерирующего объекта </w:t>
            </w:r>
          </w:p>
        </w:tc>
        <w:tc>
          <w:tcPr>
            <w:tcW w:w="1134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</w:tr>
      <w:tr w:rsidR="00F166DF" w:rsidRPr="00533E15" w:rsidTr="00F166DF">
        <w:trPr>
          <w:trHeight w:val="255"/>
        </w:trPr>
        <w:tc>
          <w:tcPr>
            <w:tcW w:w="71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4</w:t>
            </w:r>
          </w:p>
        </w:tc>
        <w:tc>
          <w:tcPr>
            <w:tcW w:w="84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73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418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14</w:t>
            </w:r>
          </w:p>
        </w:tc>
      </w:tr>
      <w:tr w:rsidR="00F166DF" w:rsidRPr="00533E15" w:rsidTr="00F166DF">
        <w:trPr>
          <w:trHeight w:val="255"/>
        </w:trPr>
        <w:tc>
          <w:tcPr>
            <w:tcW w:w="71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3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</w:tr>
      <w:tr w:rsidR="00F166DF" w:rsidRPr="00533E15" w:rsidTr="00F166DF">
        <w:trPr>
          <w:trHeight w:val="255"/>
        </w:trPr>
        <w:tc>
          <w:tcPr>
            <w:tcW w:w="71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709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85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4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  <w:highlight w:val="yellow"/>
              </w:rPr>
            </w:pPr>
          </w:p>
        </w:tc>
        <w:tc>
          <w:tcPr>
            <w:tcW w:w="992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30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8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</w:tr>
      <w:tr w:rsidR="00F166DF" w:rsidRPr="00CE0728" w:rsidTr="00F166DF">
        <w:trPr>
          <w:trHeight w:val="255"/>
        </w:trPr>
        <w:tc>
          <w:tcPr>
            <w:tcW w:w="714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09" w:type="dxa"/>
          </w:tcPr>
          <w:p w:rsidR="00F166DF" w:rsidRPr="00533E15" w:rsidRDefault="00F166DF" w:rsidP="00533E15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50" w:type="dxa"/>
          </w:tcPr>
          <w:p w:rsidR="00F166DF" w:rsidRPr="00CE0728" w:rsidRDefault="00F166DF" w:rsidP="00533E15">
            <w:pPr>
              <w:ind w:left="-108" w:right="-218"/>
              <w:rPr>
                <w:rFonts w:ascii="Garamond" w:hAnsi="Garamond" w:cs="Arial"/>
                <w:b/>
              </w:rPr>
            </w:pPr>
            <w:r w:rsidRPr="00533E15">
              <w:rPr>
                <w:rFonts w:ascii="Garamond" w:hAnsi="Garamond" w:cs="Arial"/>
                <w:b/>
              </w:rPr>
              <w:t>ИТОГО:</w:t>
            </w:r>
          </w:p>
        </w:tc>
        <w:tc>
          <w:tcPr>
            <w:tcW w:w="992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847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417" w:type="dxa"/>
          </w:tcPr>
          <w:p w:rsidR="00F166DF" w:rsidRPr="00533E15" w:rsidRDefault="00F166DF" w:rsidP="00533E15">
            <w:pPr>
              <w:ind w:right="-218"/>
              <w:rPr>
                <w:rFonts w:ascii="Garamond" w:hAnsi="Garamond" w:cs="Arial"/>
                <w:b/>
                <w:highlight w:val="yellow"/>
              </w:rPr>
            </w:pPr>
          </w:p>
        </w:tc>
        <w:tc>
          <w:tcPr>
            <w:tcW w:w="992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730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417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F166DF" w:rsidRPr="00CE0728" w:rsidRDefault="00F166DF" w:rsidP="00533E15">
            <w:pPr>
              <w:ind w:right="-218"/>
              <w:rPr>
                <w:rFonts w:ascii="Garamond" w:hAnsi="Garamond" w:cs="Arial"/>
                <w:b/>
              </w:rPr>
            </w:pPr>
          </w:p>
        </w:tc>
      </w:tr>
    </w:tbl>
    <w:p w:rsidR="009C0D3E" w:rsidRPr="00CE0728" w:rsidRDefault="009C0D3E" w:rsidP="009C0D3E">
      <w:pPr>
        <w:pStyle w:val="Normal1"/>
        <w:ind w:right="946" w:firstLine="720"/>
        <w:jc w:val="right"/>
        <w:rPr>
          <w:rFonts w:ascii="Garamond" w:hAnsi="Garamond"/>
          <w:sz w:val="22"/>
          <w:szCs w:val="22"/>
          <w:lang w:val="ru-RU"/>
        </w:rPr>
      </w:pPr>
    </w:p>
    <w:p w:rsidR="009C0D3E" w:rsidRPr="00CE0728" w:rsidRDefault="009C0D3E" w:rsidP="009C0D3E">
      <w:pPr>
        <w:pStyle w:val="Normal1"/>
        <w:ind w:right="946" w:firstLine="720"/>
        <w:jc w:val="right"/>
        <w:rPr>
          <w:rFonts w:ascii="Garamond" w:hAnsi="Garamond"/>
          <w:sz w:val="22"/>
          <w:szCs w:val="22"/>
          <w:lang w:val="ru-RU"/>
        </w:rPr>
      </w:pPr>
      <w:r w:rsidRPr="00CE0728">
        <w:rPr>
          <w:rFonts w:ascii="Garamond" w:hAnsi="Garamond"/>
          <w:sz w:val="22"/>
          <w:szCs w:val="22"/>
          <w:lang w:val="ru-RU"/>
        </w:rPr>
        <w:t>АО «СО ЕЭС»:</w:t>
      </w:r>
    </w:p>
    <w:p w:rsidR="009C0D3E" w:rsidRPr="009C0D3E" w:rsidRDefault="009C0D3E" w:rsidP="009C0D3E">
      <w:pPr>
        <w:pStyle w:val="Normal1"/>
        <w:ind w:firstLine="720"/>
        <w:jc w:val="right"/>
        <w:rPr>
          <w:rFonts w:ascii="Garamond" w:hAnsi="Garamond"/>
          <w:sz w:val="22"/>
          <w:szCs w:val="22"/>
          <w:lang w:val="ru-RU"/>
        </w:rPr>
      </w:pPr>
      <w:r w:rsidRPr="00CE0728">
        <w:rPr>
          <w:rFonts w:ascii="Garamond" w:hAnsi="Garamond"/>
          <w:sz w:val="22"/>
          <w:szCs w:val="22"/>
          <w:lang w:val="ru-RU"/>
        </w:rPr>
        <w:t>_______________________</w:t>
      </w:r>
      <w:r w:rsidRPr="00CE0728">
        <w:rPr>
          <w:rFonts w:ascii="Garamond" w:hAnsi="Garamond"/>
          <w:sz w:val="22"/>
          <w:szCs w:val="22"/>
          <w:lang w:val="ru-RU"/>
        </w:rPr>
        <w:tab/>
        <w:t>__.__.</w:t>
      </w:r>
      <w:r w:rsidRPr="009C0D3E">
        <w:rPr>
          <w:rFonts w:ascii="Garamond" w:hAnsi="Garamond"/>
          <w:sz w:val="22"/>
          <w:szCs w:val="22"/>
          <w:lang w:val="ru-RU"/>
        </w:rPr>
        <w:t>__</w:t>
      </w:r>
    </w:p>
    <w:p w:rsidR="009C0D3E" w:rsidRDefault="009C0D3E" w:rsidP="009C0D3E">
      <w:pPr>
        <w:pStyle w:val="Normal1"/>
        <w:jc w:val="right"/>
        <w:rPr>
          <w:rFonts w:ascii="Garamond" w:hAnsi="Garamond"/>
          <w:i/>
          <w:sz w:val="22"/>
          <w:szCs w:val="22"/>
          <w:lang w:val="ru-RU"/>
        </w:rPr>
      </w:pPr>
      <w:r w:rsidRPr="009C0D3E">
        <w:rPr>
          <w:rFonts w:ascii="Garamond" w:hAnsi="Garamond"/>
          <w:sz w:val="22"/>
          <w:szCs w:val="22"/>
          <w:lang w:val="ru-RU"/>
        </w:rPr>
        <w:tab/>
        <w:t>(</w:t>
      </w:r>
      <w:r w:rsidRPr="009C0D3E">
        <w:rPr>
          <w:rFonts w:ascii="Garamond" w:hAnsi="Garamond"/>
          <w:i/>
          <w:sz w:val="22"/>
          <w:szCs w:val="22"/>
          <w:lang w:val="ru-RU"/>
        </w:rPr>
        <w:t>подпись)</w:t>
      </w:r>
      <w:r w:rsidRPr="009C0D3E">
        <w:rPr>
          <w:rFonts w:ascii="Garamond" w:hAnsi="Garamond"/>
          <w:i/>
          <w:sz w:val="22"/>
          <w:szCs w:val="22"/>
          <w:lang w:val="ru-RU"/>
        </w:rPr>
        <w:tab/>
      </w:r>
      <w:r w:rsidRPr="009C0D3E">
        <w:rPr>
          <w:rFonts w:ascii="Garamond" w:hAnsi="Garamond"/>
          <w:i/>
          <w:sz w:val="22"/>
          <w:szCs w:val="22"/>
          <w:lang w:val="ru-RU"/>
        </w:rPr>
        <w:tab/>
        <w:t xml:space="preserve">             (дата)</w:t>
      </w:r>
    </w:p>
    <w:p w:rsidR="00533E15" w:rsidRDefault="00533E15" w:rsidP="009C0D3E">
      <w:pPr>
        <w:pStyle w:val="Normal1"/>
        <w:jc w:val="right"/>
        <w:rPr>
          <w:rFonts w:ascii="Garamond" w:hAnsi="Garamond"/>
          <w:i/>
          <w:sz w:val="22"/>
          <w:szCs w:val="22"/>
          <w:lang w:val="ru-RU"/>
        </w:rPr>
        <w:sectPr w:rsidR="00533E15" w:rsidSect="009C0D3E">
          <w:pgSz w:w="16838" w:h="11906" w:orient="landscape"/>
          <w:pgMar w:top="1077" w:right="851" w:bottom="851" w:left="851" w:header="709" w:footer="709" w:gutter="0"/>
          <w:cols w:space="708"/>
          <w:docGrid w:linePitch="360"/>
        </w:sectPr>
      </w:pPr>
    </w:p>
    <w:p w:rsidR="00533E15" w:rsidRPr="009C0D3E" w:rsidRDefault="00533E15" w:rsidP="009C0D3E">
      <w:pPr>
        <w:pStyle w:val="Normal1"/>
        <w:jc w:val="right"/>
        <w:rPr>
          <w:rFonts w:ascii="Garamond" w:hAnsi="Garamond"/>
          <w:i/>
          <w:sz w:val="22"/>
          <w:szCs w:val="22"/>
          <w:lang w:val="ru-RU"/>
        </w:rPr>
      </w:pPr>
    </w:p>
    <w:p w:rsidR="00533E15" w:rsidRPr="00533E15" w:rsidRDefault="00533E15" w:rsidP="00533E15">
      <w:pPr>
        <w:ind w:right="374"/>
        <w:rPr>
          <w:rFonts w:ascii="Garamond" w:hAnsi="Garamond"/>
          <w:b/>
          <w:sz w:val="24"/>
          <w:szCs w:val="24"/>
        </w:rPr>
      </w:pPr>
      <w:r w:rsidRPr="00533E15">
        <w:rPr>
          <w:rFonts w:ascii="Garamond" w:hAnsi="Garamond"/>
          <w:b/>
          <w:sz w:val="24"/>
          <w:szCs w:val="24"/>
        </w:rPr>
        <w:t>Предлагаемая редакция</w:t>
      </w:r>
    </w:p>
    <w:p w:rsidR="00533E15" w:rsidRPr="00533E15" w:rsidRDefault="00533E15" w:rsidP="00533E15">
      <w:pPr>
        <w:ind w:right="-2"/>
        <w:rPr>
          <w:rFonts w:ascii="Garamond" w:hAnsi="Garamond"/>
          <w:sz w:val="22"/>
          <w:szCs w:val="22"/>
        </w:rPr>
      </w:pPr>
    </w:p>
    <w:p w:rsidR="00533E15" w:rsidRPr="00533E15" w:rsidRDefault="00533E15" w:rsidP="00533E15">
      <w:pPr>
        <w:tabs>
          <w:tab w:val="left" w:pos="1843"/>
          <w:tab w:val="decimal" w:pos="3456"/>
        </w:tabs>
        <w:jc w:val="right"/>
        <w:rPr>
          <w:rFonts w:ascii="Garamond" w:hAnsi="Garamond"/>
          <w:i/>
        </w:rPr>
      </w:pPr>
      <w:r w:rsidRPr="00533E15">
        <w:rPr>
          <w:rFonts w:ascii="Garamond" w:hAnsi="Garamond"/>
          <w:b/>
          <w:bCs/>
        </w:rPr>
        <w:t>Приложение 3</w:t>
      </w:r>
    </w:p>
    <w:p w:rsidR="00533E15" w:rsidRPr="00533E15" w:rsidRDefault="00533E15" w:rsidP="00533E15">
      <w:pPr>
        <w:tabs>
          <w:tab w:val="left" w:pos="1843"/>
          <w:tab w:val="decimal" w:pos="3456"/>
        </w:tabs>
        <w:jc w:val="right"/>
        <w:rPr>
          <w:rFonts w:ascii="Garamond" w:hAnsi="Garamond"/>
        </w:rPr>
      </w:pPr>
    </w:p>
    <w:p w:rsidR="00533E15" w:rsidRPr="00533E15" w:rsidRDefault="00533E15" w:rsidP="00533E15">
      <w:pPr>
        <w:tabs>
          <w:tab w:val="left" w:pos="1843"/>
          <w:tab w:val="decimal" w:pos="3456"/>
        </w:tabs>
        <w:jc w:val="center"/>
        <w:rPr>
          <w:rFonts w:ascii="Garamond" w:hAnsi="Garamond"/>
          <w:b/>
        </w:rPr>
      </w:pPr>
      <w:r w:rsidRPr="00533E15">
        <w:rPr>
          <w:rFonts w:ascii="Garamond" w:hAnsi="Garamond"/>
          <w:b/>
        </w:rPr>
        <w:t>Информация об объеме и цене мощности включенных в Реестр итогов конкурентного отбора мощности новых генерирующих объектов</w:t>
      </w:r>
    </w:p>
    <w:p w:rsidR="00533E15" w:rsidRPr="00533E15" w:rsidRDefault="00533E15" w:rsidP="00533E15">
      <w:pPr>
        <w:jc w:val="right"/>
        <w:rPr>
          <w:rFonts w:ascii="Garamond" w:hAnsi="Garamond"/>
          <w:sz w:val="24"/>
          <w:szCs w:val="24"/>
        </w:rPr>
      </w:pPr>
    </w:p>
    <w:p w:rsidR="00533E15" w:rsidRPr="00533E15" w:rsidRDefault="00533E15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Форма 1</w:t>
      </w:r>
    </w:p>
    <w:p w:rsidR="00533E15" w:rsidRPr="00533E15" w:rsidRDefault="00533E15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к Информации об объеме и цене мощности, включенных</w:t>
      </w:r>
    </w:p>
    <w:p w:rsidR="00533E15" w:rsidRPr="00533E15" w:rsidRDefault="00533E15" w:rsidP="00533E15">
      <w:pPr>
        <w:jc w:val="right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в Реестр итогов конкурентного отбора мощности новых генерирующих объектов</w:t>
      </w:r>
    </w:p>
    <w:p w:rsidR="00533E15" w:rsidRPr="00533E15" w:rsidRDefault="00533E15" w:rsidP="00533E15">
      <w:pPr>
        <w:jc w:val="center"/>
        <w:rPr>
          <w:rFonts w:ascii="Garamond" w:hAnsi="Garamond"/>
          <w:b/>
        </w:rPr>
      </w:pPr>
    </w:p>
    <w:p w:rsidR="00533E15" w:rsidRPr="00533E15" w:rsidRDefault="00533E15" w:rsidP="00533E15">
      <w:pPr>
        <w:rPr>
          <w:rFonts w:ascii="Garamond" w:hAnsi="Garamond"/>
          <w:b/>
        </w:rPr>
      </w:pPr>
      <w:r w:rsidRPr="00533E15">
        <w:rPr>
          <w:rFonts w:ascii="Garamond" w:hAnsi="Garamond"/>
          <w:b/>
        </w:rPr>
        <w:t>Выписка из Реестра итогов конкурентного отбора мощности новых генерирующих объектов</w:t>
      </w:r>
    </w:p>
    <w:p w:rsidR="00533E15" w:rsidRPr="00533E15" w:rsidRDefault="00533E15" w:rsidP="00533E15">
      <w:pPr>
        <w:rPr>
          <w:rFonts w:ascii="Garamond" w:hAnsi="Garamond"/>
          <w:b/>
        </w:rPr>
      </w:pPr>
      <w:r w:rsidRPr="00533E15">
        <w:rPr>
          <w:rFonts w:ascii="Garamond" w:hAnsi="Garamond"/>
        </w:rPr>
        <w:t>Период поставки мощности: с ________</w:t>
      </w:r>
      <w:r w:rsidRPr="00533E15">
        <w:rPr>
          <w:rFonts w:ascii="Garamond" w:hAnsi="Garamond"/>
        </w:rPr>
        <w:softHyphen/>
      </w:r>
      <w:r w:rsidRPr="00533E15">
        <w:rPr>
          <w:rFonts w:ascii="Garamond" w:hAnsi="Garamond"/>
        </w:rPr>
        <w:softHyphen/>
        <w:t xml:space="preserve">__ </w:t>
      </w:r>
      <w:r w:rsidRPr="00533E15">
        <w:rPr>
          <w:rFonts w:ascii="Garamond" w:hAnsi="Garamond"/>
          <w:b/>
        </w:rPr>
        <w:t>Поставщик_____________________________________________________________________</w:t>
      </w:r>
    </w:p>
    <w:p w:rsidR="00533E15" w:rsidRPr="00533E15" w:rsidRDefault="00533E15" w:rsidP="00533E15">
      <w:pPr>
        <w:spacing w:line="216" w:lineRule="auto"/>
        <w:jc w:val="right"/>
        <w:rPr>
          <w:rFonts w:ascii="Garamond" w:hAnsi="Garamond"/>
          <w:sz w:val="24"/>
          <w:szCs w:val="24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09"/>
        <w:gridCol w:w="850"/>
        <w:gridCol w:w="992"/>
        <w:gridCol w:w="847"/>
        <w:gridCol w:w="992"/>
        <w:gridCol w:w="1134"/>
        <w:gridCol w:w="1134"/>
        <w:gridCol w:w="1730"/>
        <w:gridCol w:w="1418"/>
        <w:gridCol w:w="1417"/>
        <w:gridCol w:w="1134"/>
        <w:gridCol w:w="1701"/>
        <w:gridCol w:w="850"/>
      </w:tblGrid>
      <w:tr w:rsidR="00533E15" w:rsidRPr="00533E15" w:rsidTr="00533E15">
        <w:trPr>
          <w:trHeight w:val="116"/>
        </w:trPr>
        <w:tc>
          <w:tcPr>
            <w:tcW w:w="714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Название</w:t>
            </w: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br/>
              <w:t>ТНГ</w:t>
            </w:r>
          </w:p>
        </w:tc>
        <w:tc>
          <w:tcPr>
            <w:tcW w:w="709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Код условной ГТП</w:t>
            </w:r>
          </w:p>
        </w:tc>
        <w:tc>
          <w:tcPr>
            <w:tcW w:w="850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Наименование генерирующего объекта </w:t>
            </w:r>
          </w:p>
        </w:tc>
        <w:tc>
          <w:tcPr>
            <w:tcW w:w="992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Тип генерирующего объекта </w:t>
            </w:r>
          </w:p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Основной вид топлива</w:t>
            </w:r>
          </w:p>
        </w:tc>
        <w:tc>
          <w:tcPr>
            <w:tcW w:w="992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Единица генерирующего оборудования (ЕГО) генерирующего объекта </w:t>
            </w:r>
          </w:p>
        </w:tc>
        <w:tc>
          <w:tcPr>
            <w:tcW w:w="1134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eastAsia="MS Mincho" w:hAnsi="Garamond"/>
                <w:sz w:val="18"/>
                <w:szCs w:val="18"/>
              </w:rPr>
              <w:t>Возможность независимого включения/отключения ЕГО (да/нет)</w:t>
            </w: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. П</w:t>
            </w:r>
            <w:r w:rsidRPr="00533E15">
              <w:rPr>
                <w:rFonts w:ascii="Garamond" w:eastAsia="MS Mincho" w:hAnsi="Garamond"/>
                <w:sz w:val="18"/>
                <w:szCs w:val="18"/>
              </w:rPr>
              <w:t>еречень станционных номеров ЕГО, режим работы которых зависит от данной ЕГО</w:t>
            </w:r>
          </w:p>
        </w:tc>
        <w:tc>
          <w:tcPr>
            <w:tcW w:w="1134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Установленная мощность ЕГО, входящих в состав генерирующего объекта, МВт</w:t>
            </w:r>
          </w:p>
        </w:tc>
        <w:tc>
          <w:tcPr>
            <w:tcW w:w="1730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 xml:space="preserve">Технологические ограничения установленной мощности, % </w:t>
            </w:r>
            <w:r w:rsidRPr="00533E15">
              <w:rPr>
                <w:rFonts w:ascii="Garamond" w:hAnsi="Garamond"/>
                <w:sz w:val="18"/>
                <w:szCs w:val="18"/>
              </w:rPr>
              <w:t>(процентов) от установленной мощности ЕГО, входящих в состав генерирующего объекта</w:t>
            </w:r>
          </w:p>
        </w:tc>
        <w:tc>
          <w:tcPr>
            <w:tcW w:w="2835" w:type="dxa"/>
            <w:gridSpan w:val="2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Пределы регулировочного диапазона мощности</w:t>
            </w:r>
          </w:p>
        </w:tc>
        <w:tc>
          <w:tcPr>
            <w:tcW w:w="1134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Объем мощности, отобранный по результатам КОМ НГО, МВт</w:t>
            </w:r>
          </w:p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3E15" w:rsidRPr="00533E15" w:rsidRDefault="00533E15" w:rsidP="00CF5106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Объем мощности, отобранный по результатам КОМ НГО</w:t>
            </w:r>
            <w:r w:rsidR="00CF5106">
              <w:rPr>
                <w:rFonts w:ascii="Garamond" w:hAnsi="Garamond"/>
                <w:sz w:val="18"/>
                <w:szCs w:val="18"/>
                <w:highlight w:val="yellow"/>
              </w:rPr>
              <w:t xml:space="preserve"> в отношении ЕГО, для </w:t>
            </w:r>
            <w:r w:rsidRPr="00533E15">
              <w:rPr>
                <w:rFonts w:ascii="Garamond" w:hAnsi="Garamond"/>
                <w:sz w:val="18"/>
                <w:szCs w:val="18"/>
                <w:highlight w:val="yellow"/>
              </w:rPr>
              <w:t>которых участником заявлен признак соответствия требованию о производстве генерирующего оборудования и выполнении работ</w:t>
            </w:r>
            <w:r w:rsidR="00AE5842">
              <w:rPr>
                <w:rFonts w:ascii="Garamond" w:hAnsi="Garamond"/>
                <w:sz w:val="18"/>
                <w:szCs w:val="18"/>
                <w:highlight w:val="yellow"/>
              </w:rPr>
              <w:t>ы</w:t>
            </w:r>
            <w:r w:rsidRPr="00533E15">
              <w:rPr>
                <w:rFonts w:ascii="Garamond" w:hAnsi="Garamond"/>
                <w:sz w:val="18"/>
                <w:szCs w:val="18"/>
                <w:highlight w:val="yellow"/>
              </w:rPr>
              <w:t xml:space="preserve"> на территории Российской Федерации, МВт</w:t>
            </w:r>
          </w:p>
        </w:tc>
        <w:tc>
          <w:tcPr>
            <w:tcW w:w="850" w:type="dxa"/>
            <w:vMerge w:val="restart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Цена мощности, руб./МВт</w:t>
            </w:r>
          </w:p>
        </w:tc>
      </w:tr>
      <w:tr w:rsidR="00533E15" w:rsidRPr="00533E15" w:rsidTr="00533E15">
        <w:trPr>
          <w:trHeight w:val="450"/>
        </w:trPr>
        <w:tc>
          <w:tcPr>
            <w:tcW w:w="714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533E15" w:rsidRPr="00533E15" w:rsidRDefault="00533E15" w:rsidP="00BE453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8" w:type="dxa"/>
          </w:tcPr>
          <w:p w:rsidR="00533E15" w:rsidRPr="00533E15" w:rsidRDefault="00533E15" w:rsidP="00BE453D">
            <w:pPr>
              <w:rPr>
                <w:rFonts w:ascii="Garamond" w:hAnsi="Garamond"/>
                <w:sz w:val="18"/>
                <w:szCs w:val="18"/>
              </w:rPr>
            </w:pPr>
            <w:r w:rsidRPr="00533E15">
              <w:rPr>
                <w:rFonts w:ascii="Garamond" w:hAnsi="Garamond"/>
                <w:sz w:val="18"/>
                <w:szCs w:val="18"/>
              </w:rPr>
              <w:t xml:space="preserve">Величина нижнего предела регулировочного диапазона, % (процентов) от установленной мощности ЕГО, входящих в состав генерирующего объекта </w:t>
            </w:r>
          </w:p>
        </w:tc>
        <w:tc>
          <w:tcPr>
            <w:tcW w:w="1417" w:type="dxa"/>
          </w:tcPr>
          <w:p w:rsidR="00533E15" w:rsidRPr="00533E15" w:rsidRDefault="00533E15" w:rsidP="00BE453D">
            <w:pPr>
              <w:rPr>
                <w:rFonts w:ascii="Garamond" w:hAnsi="Garamond"/>
                <w:sz w:val="18"/>
                <w:szCs w:val="18"/>
              </w:rPr>
            </w:pPr>
            <w:r w:rsidRPr="00533E15">
              <w:rPr>
                <w:rFonts w:ascii="Garamond" w:hAnsi="Garamond"/>
                <w:sz w:val="18"/>
                <w:szCs w:val="18"/>
              </w:rPr>
              <w:t xml:space="preserve">Величина верхнего предела регулировочного диапазона, % (процентов) от установленной мощности ЕГО, входящих в состав генерирующего объекта </w:t>
            </w:r>
          </w:p>
        </w:tc>
        <w:tc>
          <w:tcPr>
            <w:tcW w:w="1134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</w:tr>
      <w:tr w:rsidR="00533E15" w:rsidRPr="00533E15" w:rsidTr="00533E15">
        <w:trPr>
          <w:trHeight w:val="255"/>
        </w:trPr>
        <w:tc>
          <w:tcPr>
            <w:tcW w:w="714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4</w:t>
            </w:r>
          </w:p>
        </w:tc>
        <w:tc>
          <w:tcPr>
            <w:tcW w:w="847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134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134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730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18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417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134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701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850" w:type="dxa"/>
          </w:tcPr>
          <w:p w:rsidR="00533E15" w:rsidRPr="00533E15" w:rsidRDefault="00533E15" w:rsidP="00533E15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14</w:t>
            </w:r>
          </w:p>
        </w:tc>
      </w:tr>
      <w:tr w:rsidR="00533E15" w:rsidRPr="00533E15" w:rsidTr="00533E15">
        <w:trPr>
          <w:trHeight w:val="255"/>
        </w:trPr>
        <w:tc>
          <w:tcPr>
            <w:tcW w:w="71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533E15">
              <w:rPr>
                <w:rFonts w:ascii="Garamond" w:hAnsi="Garamond" w:cs="Arial"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47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3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</w:tr>
      <w:tr w:rsidR="00533E15" w:rsidRPr="00533E15" w:rsidTr="00533E15">
        <w:trPr>
          <w:trHeight w:val="255"/>
        </w:trPr>
        <w:tc>
          <w:tcPr>
            <w:tcW w:w="71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709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85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  <w:r w:rsidRPr="00533E15">
              <w:rPr>
                <w:rFonts w:ascii="Garamond" w:hAnsi="Garamond" w:cs="Arial"/>
              </w:rPr>
              <w:t> </w:t>
            </w:r>
          </w:p>
        </w:tc>
        <w:tc>
          <w:tcPr>
            <w:tcW w:w="992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47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3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8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50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</w:tr>
      <w:tr w:rsidR="00533E15" w:rsidRPr="00CE0728" w:rsidTr="00533E15">
        <w:trPr>
          <w:trHeight w:val="255"/>
        </w:trPr>
        <w:tc>
          <w:tcPr>
            <w:tcW w:w="714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09" w:type="dxa"/>
          </w:tcPr>
          <w:p w:rsidR="00533E15" w:rsidRPr="00533E15" w:rsidRDefault="00533E15" w:rsidP="00BE453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50" w:type="dxa"/>
          </w:tcPr>
          <w:p w:rsidR="00533E15" w:rsidRPr="00CE0728" w:rsidRDefault="00533E15" w:rsidP="00BE453D">
            <w:pPr>
              <w:ind w:left="-108" w:right="-218"/>
              <w:rPr>
                <w:rFonts w:ascii="Garamond" w:hAnsi="Garamond" w:cs="Arial"/>
                <w:b/>
              </w:rPr>
            </w:pPr>
            <w:r w:rsidRPr="00533E15">
              <w:rPr>
                <w:rFonts w:ascii="Garamond" w:hAnsi="Garamond" w:cs="Arial"/>
                <w:b/>
              </w:rPr>
              <w:t>ИТОГО:</w:t>
            </w:r>
          </w:p>
        </w:tc>
        <w:tc>
          <w:tcPr>
            <w:tcW w:w="992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847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992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730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417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1701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  <w:tc>
          <w:tcPr>
            <w:tcW w:w="850" w:type="dxa"/>
          </w:tcPr>
          <w:p w:rsidR="00533E15" w:rsidRPr="00CE0728" w:rsidRDefault="00533E15" w:rsidP="00BE453D">
            <w:pPr>
              <w:ind w:right="-218"/>
              <w:rPr>
                <w:rFonts w:ascii="Garamond" w:hAnsi="Garamond" w:cs="Arial"/>
                <w:b/>
              </w:rPr>
            </w:pPr>
          </w:p>
        </w:tc>
      </w:tr>
    </w:tbl>
    <w:p w:rsidR="00533E15" w:rsidRPr="00CE0728" w:rsidRDefault="00533E15" w:rsidP="00533E15">
      <w:pPr>
        <w:pStyle w:val="Normal1"/>
        <w:ind w:right="946" w:firstLine="720"/>
        <w:jc w:val="right"/>
        <w:rPr>
          <w:rFonts w:ascii="Garamond" w:hAnsi="Garamond"/>
          <w:sz w:val="22"/>
          <w:szCs w:val="22"/>
          <w:lang w:val="ru-RU"/>
        </w:rPr>
      </w:pPr>
    </w:p>
    <w:p w:rsidR="00533E15" w:rsidRPr="00CE0728" w:rsidRDefault="00533E15" w:rsidP="00533E15">
      <w:pPr>
        <w:pStyle w:val="Normal1"/>
        <w:ind w:right="946" w:firstLine="720"/>
        <w:jc w:val="right"/>
        <w:rPr>
          <w:rFonts w:ascii="Garamond" w:hAnsi="Garamond"/>
          <w:sz w:val="22"/>
          <w:szCs w:val="22"/>
          <w:lang w:val="ru-RU"/>
        </w:rPr>
      </w:pPr>
      <w:r w:rsidRPr="00CE0728">
        <w:rPr>
          <w:rFonts w:ascii="Garamond" w:hAnsi="Garamond"/>
          <w:sz w:val="22"/>
          <w:szCs w:val="22"/>
          <w:lang w:val="ru-RU"/>
        </w:rPr>
        <w:t>АО «СО ЕЭС»:</w:t>
      </w:r>
    </w:p>
    <w:p w:rsidR="00533E15" w:rsidRPr="009C0D3E" w:rsidRDefault="00533E15" w:rsidP="00533E15">
      <w:pPr>
        <w:pStyle w:val="Normal1"/>
        <w:ind w:firstLine="720"/>
        <w:jc w:val="right"/>
        <w:rPr>
          <w:rFonts w:ascii="Garamond" w:hAnsi="Garamond"/>
          <w:sz w:val="22"/>
          <w:szCs w:val="22"/>
          <w:lang w:val="ru-RU"/>
        </w:rPr>
      </w:pPr>
      <w:r w:rsidRPr="00CE0728">
        <w:rPr>
          <w:rFonts w:ascii="Garamond" w:hAnsi="Garamond"/>
          <w:sz w:val="22"/>
          <w:szCs w:val="22"/>
          <w:lang w:val="ru-RU"/>
        </w:rPr>
        <w:t>_______________________</w:t>
      </w:r>
      <w:r w:rsidRPr="00CE0728">
        <w:rPr>
          <w:rFonts w:ascii="Garamond" w:hAnsi="Garamond"/>
          <w:sz w:val="22"/>
          <w:szCs w:val="22"/>
          <w:lang w:val="ru-RU"/>
        </w:rPr>
        <w:tab/>
        <w:t>__.__.</w:t>
      </w:r>
      <w:r w:rsidRPr="009C0D3E">
        <w:rPr>
          <w:rFonts w:ascii="Garamond" w:hAnsi="Garamond"/>
          <w:sz w:val="22"/>
          <w:szCs w:val="22"/>
          <w:lang w:val="ru-RU"/>
        </w:rPr>
        <w:t>__</w:t>
      </w:r>
    </w:p>
    <w:p w:rsidR="00533E15" w:rsidRDefault="00533E15" w:rsidP="00533E15">
      <w:pPr>
        <w:pStyle w:val="Normal1"/>
        <w:jc w:val="right"/>
        <w:rPr>
          <w:rFonts w:ascii="Garamond" w:hAnsi="Garamond"/>
          <w:i/>
          <w:sz w:val="22"/>
          <w:szCs w:val="22"/>
          <w:lang w:val="ru-RU"/>
        </w:rPr>
      </w:pPr>
      <w:r w:rsidRPr="009C0D3E">
        <w:rPr>
          <w:rFonts w:ascii="Garamond" w:hAnsi="Garamond"/>
          <w:sz w:val="22"/>
          <w:szCs w:val="22"/>
          <w:lang w:val="ru-RU"/>
        </w:rPr>
        <w:tab/>
        <w:t>(</w:t>
      </w:r>
      <w:r w:rsidRPr="009C0D3E">
        <w:rPr>
          <w:rFonts w:ascii="Garamond" w:hAnsi="Garamond"/>
          <w:i/>
          <w:sz w:val="22"/>
          <w:szCs w:val="22"/>
          <w:lang w:val="ru-RU"/>
        </w:rPr>
        <w:t>подпись)</w:t>
      </w:r>
      <w:r w:rsidRPr="009C0D3E">
        <w:rPr>
          <w:rFonts w:ascii="Garamond" w:hAnsi="Garamond"/>
          <w:i/>
          <w:sz w:val="22"/>
          <w:szCs w:val="22"/>
          <w:lang w:val="ru-RU"/>
        </w:rPr>
        <w:tab/>
      </w:r>
      <w:r w:rsidRPr="009C0D3E">
        <w:rPr>
          <w:rFonts w:ascii="Garamond" w:hAnsi="Garamond"/>
          <w:i/>
          <w:sz w:val="22"/>
          <w:szCs w:val="22"/>
          <w:lang w:val="ru-RU"/>
        </w:rPr>
        <w:tab/>
        <w:t xml:space="preserve">             (дата)</w:t>
      </w:r>
    </w:p>
    <w:p w:rsidR="009C0D3E" w:rsidRPr="009C0D3E" w:rsidRDefault="009C0D3E" w:rsidP="009C0D3E">
      <w:pPr>
        <w:tabs>
          <w:tab w:val="left" w:pos="1843"/>
          <w:tab w:val="decimal" w:pos="3456"/>
        </w:tabs>
        <w:jc w:val="right"/>
        <w:rPr>
          <w:rFonts w:ascii="Garamond" w:hAnsi="Garamond"/>
          <w:b/>
        </w:rPr>
      </w:pPr>
    </w:p>
    <w:p w:rsidR="00617EA7" w:rsidRDefault="00617EA7" w:rsidP="004E4307">
      <w:pPr>
        <w:ind w:right="374"/>
        <w:sectPr w:rsidR="00617EA7" w:rsidSect="009C0D3E">
          <w:pgSz w:w="16838" w:h="11906" w:orient="landscape"/>
          <w:pgMar w:top="1077" w:right="851" w:bottom="851" w:left="851" w:header="709" w:footer="709" w:gutter="0"/>
          <w:cols w:space="708"/>
          <w:docGrid w:linePitch="360"/>
        </w:sectPr>
      </w:pPr>
    </w:p>
    <w:p w:rsidR="00617EA7" w:rsidRPr="00570FC6" w:rsidRDefault="00617EA7" w:rsidP="00570FC6">
      <w:pPr>
        <w:tabs>
          <w:tab w:val="left" w:pos="709"/>
        </w:tabs>
        <w:spacing w:after="60"/>
        <w:rPr>
          <w:rFonts w:ascii="Garamond" w:hAnsi="Garamond"/>
          <w:b/>
          <w:sz w:val="26"/>
          <w:szCs w:val="26"/>
        </w:rPr>
      </w:pPr>
      <w:r w:rsidRPr="00570FC6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ПОЛОЖЕНИЕ О ПОРЯДКЕ ПОЛУЧЕНИЯ СТАТУСА СУБЪЕКТА ОПТОВОГО РЫНКА И ВЕДЕНИЯ РЕЕСТРА СУБЪЕКТОВ ОПТОВОГО РЫНКА (Приложение </w:t>
      </w:r>
      <w:r w:rsidR="00570FC6">
        <w:rPr>
          <w:rFonts w:ascii="Garamond" w:hAnsi="Garamond"/>
          <w:b/>
          <w:sz w:val="26"/>
          <w:szCs w:val="26"/>
        </w:rPr>
        <w:t xml:space="preserve">№ </w:t>
      </w:r>
      <w:r w:rsidRPr="00570FC6">
        <w:rPr>
          <w:rFonts w:ascii="Garamond" w:hAnsi="Garamond"/>
          <w:b/>
          <w:sz w:val="26"/>
          <w:szCs w:val="26"/>
        </w:rPr>
        <w:t>1.1 к Договору о присоединении к торговой системе оптового рынка)</w:t>
      </w:r>
    </w:p>
    <w:p w:rsidR="009D6A77" w:rsidRDefault="009D6A77" w:rsidP="004E4307">
      <w:pPr>
        <w:ind w:right="374"/>
      </w:pPr>
    </w:p>
    <w:tbl>
      <w:tblPr>
        <w:tblW w:w="486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959"/>
        <w:gridCol w:w="7004"/>
      </w:tblGrid>
      <w:tr w:rsidR="0076073B" w:rsidRPr="00CE0728" w:rsidTr="00D63356">
        <w:trPr>
          <w:trHeight w:val="435"/>
        </w:trPr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пункта</w:t>
            </w:r>
          </w:p>
        </w:tc>
        <w:tc>
          <w:tcPr>
            <w:tcW w:w="2339" w:type="pct"/>
            <w:vAlign w:val="center"/>
          </w:tcPr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54" w:type="pct"/>
            <w:vAlign w:val="center"/>
          </w:tcPr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Предлагаемая редакция</w:t>
            </w:r>
          </w:p>
          <w:p w:rsidR="0076073B" w:rsidRPr="00CE0728" w:rsidRDefault="0076073B" w:rsidP="00FB5267">
            <w:pPr>
              <w:jc w:val="center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76073B" w:rsidRPr="00BE453D" w:rsidTr="00D63356">
        <w:trPr>
          <w:trHeight w:val="435"/>
        </w:trPr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:rsidR="0076073B" w:rsidRPr="00CE0728" w:rsidRDefault="0076073B" w:rsidP="0076073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2.5.3</w:t>
            </w:r>
          </w:p>
        </w:tc>
        <w:tc>
          <w:tcPr>
            <w:tcW w:w="2339" w:type="pct"/>
          </w:tcPr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eastAsiaTheme="minorHAnsi" w:hAnsi="Garamond"/>
                <w:sz w:val="22"/>
                <w:szCs w:val="22"/>
                <w:lang w:eastAsia="ru-RU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 xml:space="preserve">Заявитель, имеющий намерение согласовать </w:t>
            </w:r>
            <w:r w:rsidRPr="0076073B">
              <w:rPr>
                <w:rFonts w:ascii="Garamond" w:hAnsi="Garamond"/>
                <w:b/>
                <w:bCs/>
                <w:sz w:val="22"/>
                <w:szCs w:val="22"/>
              </w:rPr>
              <w:t>условную ГТП</w:t>
            </w:r>
            <w:r w:rsidRPr="0076073B">
              <w:rPr>
                <w:rFonts w:ascii="Garamond" w:hAnsi="Garamond"/>
                <w:sz w:val="22"/>
                <w:szCs w:val="22"/>
              </w:rPr>
              <w:t xml:space="preserve"> в отношении генерирующего объекта (введенного или планируемого к вводу в эксплуатацию), предоставляет в КО в электронном виде через ПСЗ следующие документы: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1.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 (далее – объектов ВИЭ):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600"/>
              <w:contextualSpacing/>
            </w:pPr>
            <w:r w:rsidRPr="0076073B">
              <w:t xml:space="preserve">паспортные технологические характеристики генерирующего оборудования объектов ВИЭ, планируемого к вводу в эксплуатацию, по форме 13В приложения 1 к настоящему Положению (код формы </w:t>
            </w:r>
            <w:r w:rsidRPr="0076073B">
              <w:rPr>
                <w:color w:val="000000"/>
              </w:rPr>
              <w:t>GTP_FORMA13</w:t>
            </w:r>
            <w:r w:rsidRPr="0076073B">
              <w:rPr>
                <w:color w:val="000000"/>
                <w:lang w:val="en-US"/>
              </w:rPr>
              <w:t>V</w:t>
            </w:r>
            <w:r w:rsidRPr="0076073B">
              <w:rPr>
                <w:color w:val="000000"/>
              </w:rPr>
              <w:t>_WEB</w:t>
            </w:r>
            <w:r w:rsidRPr="0076073B">
              <w:t>);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600"/>
              <w:contextualSpacing/>
            </w:pPr>
            <w:r w:rsidRPr="0076073B">
              <w:t xml:space="preserve">заявление на регистрацию ГЕМ по форме 5 приложения 1 к настоящему Положению (код формы </w:t>
            </w:r>
            <w:r w:rsidRPr="0076073B">
              <w:rPr>
                <w:color w:val="000000"/>
              </w:rPr>
              <w:t>GTP_GEM_WEB</w:t>
            </w:r>
            <w:r w:rsidRPr="0076073B">
              <w:t xml:space="preserve">). Требования к составу генерирующего оборудования, включаемого в ГЕМ, приведены в приложении 1 к </w:t>
            </w:r>
            <w:r w:rsidRPr="0076073B">
              <w:rPr>
                <w:i/>
                <w:iCs/>
              </w:rPr>
              <w:t>Регламенту проведения конкурентных отборов мощности</w:t>
            </w:r>
            <w:r w:rsidRPr="0076073B">
              <w:t xml:space="preserve"> (Приложение № 19.3 к </w:t>
            </w:r>
            <w:r w:rsidRPr="0076073B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76073B">
              <w:t>).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2. Для условной ГТП генерации в отношении генерирующего объекта, строительство которого предполагается по итогам конкурентного отбора мощности новых генерирующих объектов (КОМ НГО):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527"/>
              <w:contextualSpacing/>
            </w:pPr>
            <w:r w:rsidRPr="0076073B">
              <w:t xml:space="preserve">паспортные технологические характеристики генерирующего объекта КОМ НГО по форме 13Г приложения 1 к настоящему Положению (код формы </w:t>
            </w:r>
            <w:r w:rsidRPr="0076073B">
              <w:rPr>
                <w:color w:val="000000"/>
              </w:rPr>
              <w:t>GTP_FORMA13</w:t>
            </w:r>
            <w:r w:rsidRPr="0076073B">
              <w:rPr>
                <w:color w:val="000000"/>
                <w:lang w:val="en-US"/>
              </w:rPr>
              <w:t>G</w:t>
            </w:r>
            <w:r w:rsidRPr="0076073B">
              <w:rPr>
                <w:color w:val="000000"/>
              </w:rPr>
              <w:t>_WEB</w:t>
            </w:r>
            <w:r w:rsidRPr="0076073B">
              <w:t>)</w:t>
            </w:r>
            <w:r w:rsidRPr="00D63356">
              <w:rPr>
                <w:highlight w:val="yellow"/>
              </w:rPr>
              <w:t>.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 xml:space="preserve">3. Для условной ГТП генерации в отношении генерирующих объектов тепловых электростанций, предусмотренных перечнем </w:t>
            </w:r>
            <w:r w:rsidRPr="0076073B">
              <w:rPr>
                <w:rFonts w:ascii="Garamond" w:hAnsi="Garamond"/>
                <w:sz w:val="22"/>
                <w:szCs w:val="22"/>
              </w:rPr>
              <w:lastRenderedPageBreak/>
              <w:t xml:space="preserve">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предоставление иных документов, кроме предусмотренного п. 2.5.1 настоящего Положения заявления на имя Председателя Правления АО «АТС» по форме 3Б1 приложения 1 к настоящему Положению, не требуется. 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Регистрация ГЕМ в отношении указанных генерирующих объектов тепловых электростанций не производится.</w:t>
            </w:r>
          </w:p>
        </w:tc>
        <w:tc>
          <w:tcPr>
            <w:tcW w:w="2354" w:type="pct"/>
          </w:tcPr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eastAsiaTheme="minorHAnsi" w:hAnsi="Garamond"/>
                <w:sz w:val="22"/>
                <w:szCs w:val="22"/>
                <w:lang w:eastAsia="ru-RU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lastRenderedPageBreak/>
              <w:t xml:space="preserve">Заявитель, имеющий намерение согласовать </w:t>
            </w:r>
            <w:r w:rsidRPr="0076073B">
              <w:rPr>
                <w:rFonts w:ascii="Garamond" w:hAnsi="Garamond"/>
                <w:b/>
                <w:bCs/>
                <w:sz w:val="22"/>
                <w:szCs w:val="22"/>
              </w:rPr>
              <w:t>условную ГТП</w:t>
            </w:r>
            <w:r w:rsidRPr="0076073B">
              <w:rPr>
                <w:rFonts w:ascii="Garamond" w:hAnsi="Garamond"/>
                <w:sz w:val="22"/>
                <w:szCs w:val="22"/>
              </w:rPr>
              <w:t xml:space="preserve"> в отношении генерирующего объекта (введенного или планируемого к вводу в эксплуатацию), предоставляет в КО в электронном виде через ПСЗ следующие документы: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1.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 (далее – объектов ВИЭ):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600"/>
              <w:contextualSpacing/>
            </w:pPr>
            <w:r w:rsidRPr="0076073B">
              <w:t xml:space="preserve">паспортные технологические характеристики генерирующего оборудования объектов ВИЭ, планируемого к вводу в эксплуатацию, по форме 13В приложения 1 к настоящему Положению (код формы </w:t>
            </w:r>
            <w:r w:rsidRPr="0076073B">
              <w:rPr>
                <w:color w:val="000000"/>
              </w:rPr>
              <w:t>GTP_FORMA13</w:t>
            </w:r>
            <w:r w:rsidRPr="0076073B">
              <w:rPr>
                <w:color w:val="000000"/>
                <w:lang w:val="en-US"/>
              </w:rPr>
              <w:t>V</w:t>
            </w:r>
            <w:r w:rsidRPr="0076073B">
              <w:rPr>
                <w:color w:val="000000"/>
              </w:rPr>
              <w:t>_WEB</w:t>
            </w:r>
            <w:r w:rsidRPr="0076073B">
              <w:t>);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600"/>
              <w:contextualSpacing/>
            </w:pPr>
            <w:r w:rsidRPr="0076073B">
              <w:t xml:space="preserve">заявление на регистрацию ГЕМ по форме 5 приложения 1 к настоящему Положению (код формы </w:t>
            </w:r>
            <w:r w:rsidRPr="0076073B">
              <w:rPr>
                <w:color w:val="000000"/>
              </w:rPr>
              <w:t>GTP_GEM_WEB</w:t>
            </w:r>
            <w:r w:rsidRPr="0076073B">
              <w:t xml:space="preserve">). Требования к составу генерирующего оборудования, включаемого в ГЕМ, приведены в приложении 1 к </w:t>
            </w:r>
            <w:r w:rsidRPr="0076073B">
              <w:rPr>
                <w:i/>
                <w:iCs/>
              </w:rPr>
              <w:t>Регламенту проведения конкурентных отборов мощности</w:t>
            </w:r>
            <w:r w:rsidRPr="0076073B">
              <w:t xml:space="preserve"> (Приложение № 19.3 к </w:t>
            </w:r>
            <w:r w:rsidRPr="0076073B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76073B">
              <w:t>).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2. Для условной ГТП генерации в отношении генерирующего объекта, строительство которого предполагается по итогам конкурентного отбора мощности новых генерирующих объектов (КОМ НГО):</w:t>
            </w:r>
          </w:p>
          <w:p w:rsid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527"/>
              <w:contextualSpacing/>
            </w:pPr>
            <w:r w:rsidRPr="0076073B">
              <w:t xml:space="preserve">паспортные технологические характеристики генерирующего объекта КОМ НГО по форме 13Г приложения 1 к настоящему Положению (код формы </w:t>
            </w:r>
            <w:r w:rsidRPr="0076073B">
              <w:rPr>
                <w:color w:val="000000"/>
              </w:rPr>
              <w:t>GTP_FORMA13</w:t>
            </w:r>
            <w:r w:rsidRPr="0076073B">
              <w:rPr>
                <w:color w:val="000000"/>
                <w:lang w:val="en-US"/>
              </w:rPr>
              <w:t>G</w:t>
            </w:r>
            <w:r w:rsidRPr="0076073B">
              <w:rPr>
                <w:color w:val="000000"/>
              </w:rPr>
              <w:t>_WEB</w:t>
            </w:r>
            <w:r w:rsidRPr="0076073B">
              <w:t>)</w:t>
            </w:r>
            <w:r w:rsidRPr="00D63356">
              <w:rPr>
                <w:highlight w:val="yellow"/>
              </w:rPr>
              <w:t>;</w:t>
            </w:r>
          </w:p>
          <w:p w:rsidR="0076073B" w:rsidRPr="0076073B" w:rsidRDefault="0076073B" w:rsidP="00D63356">
            <w:pPr>
              <w:pStyle w:val="2"/>
              <w:numPr>
                <w:ilvl w:val="0"/>
                <w:numId w:val="24"/>
              </w:numPr>
              <w:spacing w:before="120" w:after="120"/>
              <w:ind w:left="0" w:firstLine="600"/>
              <w:contextualSpacing/>
              <w:rPr>
                <w:highlight w:val="yellow"/>
              </w:rPr>
            </w:pPr>
            <w:r w:rsidRPr="0076073B">
              <w:rPr>
                <w:highlight w:val="yellow"/>
              </w:rPr>
              <w:t xml:space="preserve">заявление на регистрацию ГЕМ по форме 5 приложения 1 к настоящему Положению (код формы </w:t>
            </w:r>
            <w:r w:rsidRPr="0076073B">
              <w:rPr>
                <w:color w:val="000000"/>
                <w:highlight w:val="yellow"/>
              </w:rPr>
              <w:t>GTP_GEM_WEB</w:t>
            </w:r>
            <w:r w:rsidRPr="0076073B">
              <w:rPr>
                <w:highlight w:val="yellow"/>
              </w:rPr>
              <w:t xml:space="preserve">). Требования к </w:t>
            </w:r>
            <w:r w:rsidRPr="0076073B">
              <w:rPr>
                <w:highlight w:val="yellow"/>
              </w:rPr>
              <w:lastRenderedPageBreak/>
              <w:t xml:space="preserve">составу генерирующего оборудования, включаемого в ГЕМ, приведены в приложении 1 к </w:t>
            </w:r>
            <w:r w:rsidRPr="0076073B">
              <w:rPr>
                <w:i/>
                <w:iCs/>
                <w:highlight w:val="yellow"/>
              </w:rPr>
              <w:t>Регламенту проведения конкурентных отборов мощности</w:t>
            </w:r>
            <w:r w:rsidRPr="0076073B">
              <w:rPr>
                <w:highlight w:val="yellow"/>
              </w:rPr>
              <w:t xml:space="preserve"> (Приложение № 19.3 к </w:t>
            </w:r>
            <w:r w:rsidRPr="0076073B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Pr="0076073B">
              <w:rPr>
                <w:highlight w:val="yellow"/>
              </w:rPr>
              <w:t>).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 xml:space="preserve">3. Для условной ГТП генерации в отношении генерирующих объектов тепловых электростанций,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предоставление иных документов, кроме предусмотренного п. 2.5.1 настоящего Положения заявления на имя Председателя Правления АО «АТС» по форме 3Б1 приложения 1 к настоящему Положению, не требуется. </w:t>
            </w:r>
          </w:p>
          <w:p w:rsidR="0076073B" w:rsidRPr="0076073B" w:rsidRDefault="0076073B" w:rsidP="0076073B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6073B">
              <w:rPr>
                <w:rFonts w:ascii="Garamond" w:hAnsi="Garamond"/>
                <w:sz w:val="22"/>
                <w:szCs w:val="22"/>
              </w:rPr>
              <w:t>Регистрация ГЕМ в отношении указанных генерирующих объектов тепловых электростанций не производится.</w:t>
            </w:r>
          </w:p>
        </w:tc>
      </w:tr>
    </w:tbl>
    <w:p w:rsidR="0076073B" w:rsidRDefault="0076073B" w:rsidP="00617EA7">
      <w:pPr>
        <w:ind w:right="374"/>
        <w:rPr>
          <w:rFonts w:ascii="Garamond" w:hAnsi="Garamond"/>
          <w:b/>
          <w:sz w:val="24"/>
          <w:szCs w:val="24"/>
        </w:rPr>
        <w:sectPr w:rsidR="0076073B" w:rsidSect="0076073B">
          <w:pgSz w:w="16838" w:h="11906" w:orient="landscape"/>
          <w:pgMar w:top="1077" w:right="851" w:bottom="851" w:left="851" w:header="709" w:footer="709" w:gutter="0"/>
          <w:cols w:space="708"/>
          <w:docGrid w:linePitch="360"/>
        </w:sectPr>
      </w:pPr>
    </w:p>
    <w:p w:rsidR="00617EA7" w:rsidRPr="00CE0728" w:rsidRDefault="00617EA7" w:rsidP="00617EA7">
      <w:pPr>
        <w:ind w:right="374"/>
        <w:rPr>
          <w:rFonts w:ascii="Garamond" w:hAnsi="Garamond"/>
          <w:b/>
          <w:sz w:val="24"/>
          <w:szCs w:val="24"/>
        </w:rPr>
      </w:pPr>
      <w:r w:rsidRPr="00CE0728"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p w:rsidR="00617EA7" w:rsidRPr="00CE0728" w:rsidRDefault="00617EA7" w:rsidP="00617EA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:rsidR="00617EA7" w:rsidRPr="00CE0728" w:rsidRDefault="00617EA7" w:rsidP="00617EA7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CE0728">
        <w:rPr>
          <w:rFonts w:ascii="Garamond" w:hAnsi="Garamond"/>
          <w:b/>
          <w:bCs/>
          <w:iCs/>
          <w:sz w:val="22"/>
          <w:szCs w:val="22"/>
        </w:rPr>
        <w:t>Форма 13Г</w:t>
      </w:r>
    </w:p>
    <w:p w:rsidR="00617EA7" w:rsidRPr="00CE0728" w:rsidRDefault="00617EA7" w:rsidP="00617EA7">
      <w:pPr>
        <w:jc w:val="center"/>
        <w:rPr>
          <w:rFonts w:ascii="Garamond" w:hAnsi="Garamond"/>
          <w:b/>
          <w:sz w:val="22"/>
          <w:szCs w:val="22"/>
        </w:rPr>
      </w:pPr>
    </w:p>
    <w:p w:rsidR="00617EA7" w:rsidRPr="00CE0728" w:rsidRDefault="00617EA7" w:rsidP="00617EA7">
      <w:pPr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Перечень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</w:t>
      </w:r>
    </w:p>
    <w:p w:rsidR="00617EA7" w:rsidRPr="00CE0728" w:rsidRDefault="00617EA7" w:rsidP="00617EA7">
      <w:pPr>
        <w:rPr>
          <w:rFonts w:ascii="Garamond" w:hAnsi="Garamond"/>
          <w:bCs/>
          <w:sz w:val="22"/>
          <w:szCs w:val="22"/>
        </w:rPr>
      </w:pPr>
    </w:p>
    <w:p w:rsidR="00617EA7" w:rsidRPr="00CE0728" w:rsidRDefault="00617EA7" w:rsidP="00617EA7">
      <w:pPr>
        <w:rPr>
          <w:rFonts w:ascii="Garamond" w:hAnsi="Garamond"/>
          <w:sz w:val="22"/>
          <w:szCs w:val="22"/>
        </w:rPr>
      </w:pPr>
      <w:r w:rsidRPr="00CE0728">
        <w:rPr>
          <w:rFonts w:ascii="Garamond" w:hAnsi="Garamond"/>
          <w:bCs/>
          <w:sz w:val="22"/>
          <w:szCs w:val="22"/>
        </w:rPr>
        <w:t xml:space="preserve">Наименование условной группы точек поставки генерации (условной </w:t>
      </w:r>
      <w:r w:rsidRPr="00CE0728">
        <w:rPr>
          <w:rFonts w:ascii="Garamond" w:hAnsi="Garamond"/>
          <w:sz w:val="22"/>
          <w:szCs w:val="22"/>
        </w:rPr>
        <w:t>ГТПг</w:t>
      </w:r>
      <w:r w:rsidRPr="00CE0728">
        <w:rPr>
          <w:rFonts w:ascii="Garamond" w:hAnsi="Garamond"/>
          <w:bCs/>
          <w:sz w:val="22"/>
          <w:szCs w:val="22"/>
        </w:rPr>
        <w:t>)</w:t>
      </w:r>
      <w:r w:rsidRPr="00CE0728">
        <w:rPr>
          <w:rFonts w:ascii="Garamond" w:hAnsi="Garamond"/>
          <w:sz w:val="22"/>
          <w:szCs w:val="22"/>
        </w:rPr>
        <w:t xml:space="preserve"> ________________________________________________________________________________</w:t>
      </w:r>
    </w:p>
    <w:p w:rsidR="00617EA7" w:rsidRPr="00CE0728" w:rsidRDefault="00617EA7" w:rsidP="00617EA7">
      <w:pPr>
        <w:pStyle w:val="af0"/>
        <w:outlineLvl w:val="0"/>
        <w:rPr>
          <w:rFonts w:ascii="Garamond" w:hAnsi="Garamond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53"/>
        <w:gridCol w:w="6"/>
        <w:gridCol w:w="1590"/>
        <w:gridCol w:w="12"/>
        <w:gridCol w:w="4838"/>
        <w:gridCol w:w="850"/>
        <w:gridCol w:w="721"/>
      </w:tblGrid>
      <w:tr w:rsidR="00617EA7" w:rsidRPr="00CE0728" w:rsidTr="00533E15">
        <w:trPr>
          <w:cantSplit/>
        </w:trPr>
        <w:tc>
          <w:tcPr>
            <w:tcW w:w="9918" w:type="dxa"/>
            <w:gridSpan w:val="8"/>
            <w:shd w:val="clear" w:color="auto" w:fill="auto"/>
          </w:tcPr>
          <w:p w:rsidR="00617EA7" w:rsidRPr="00533E15" w:rsidRDefault="00617EA7" w:rsidP="004A7499">
            <w:pPr>
              <w:pStyle w:val="af2"/>
              <w:rPr>
                <w:rFonts w:ascii="Garamond" w:hAnsi="Garamond"/>
                <w:b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b/>
                <w:spacing w:val="0"/>
                <w:sz w:val="22"/>
                <w:szCs w:val="22"/>
              </w:rPr>
              <w:t>Общие характеристики условной ГТПг</w:t>
            </w:r>
          </w:p>
        </w:tc>
      </w:tr>
      <w:tr w:rsidR="00617EA7" w:rsidRPr="00CE0728" w:rsidTr="00533E15">
        <w:tc>
          <w:tcPr>
            <w:tcW w:w="3509" w:type="dxa"/>
            <w:gridSpan w:val="5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Состав условной ГТПг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Наименование генерирующего объекта</w:t>
            </w:r>
          </w:p>
        </w:tc>
      </w:tr>
      <w:tr w:rsidR="00617EA7" w:rsidRPr="00CE0728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</w:tr>
      <w:tr w:rsidR="00617EA7" w:rsidRPr="00CE0728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617EA7" w:rsidRPr="00CE0728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технологических ограничений установленной мощности условной ГТПг, % от установленной мощности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технологических ограничений установленной мощности всего генерирующего оборудования, включенного в условную ГТПг, определяется как средневзвешенное значение технологических ограничений, заявленных в отношении ЕГО, включенных в условную ГТПг</w:t>
            </w:r>
          </w:p>
        </w:tc>
      </w:tr>
      <w:tr w:rsidR="00617EA7" w:rsidRPr="00CE0728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 xml:space="preserve">Месторасположение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генерирующего оборудования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</w:t>
            </w:r>
            <w:r w:rsidR="00570FC6"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ой (-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ым</w:t>
            </w:r>
            <w:r w:rsidR="00570FC6"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)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планируется технологическое присоединение</w:t>
            </w:r>
          </w:p>
        </w:tc>
      </w:tr>
      <w:tr w:rsidR="00617EA7" w:rsidRPr="00CE0728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Схема выдачи мощности электростанции должна обеспечивать:</w:t>
            </w:r>
          </w:p>
          <w:p w:rsidR="00617EA7" w:rsidRPr="00533E15" w:rsidRDefault="00617EA7" w:rsidP="00D63356">
            <w:pPr>
              <w:pStyle w:val="af2"/>
              <w:numPr>
                <w:ilvl w:val="0"/>
                <w:numId w:val="2"/>
              </w:numPr>
              <w:spacing w:before="0"/>
              <w:ind w:left="164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:rsidR="00617EA7" w:rsidRPr="00533E15" w:rsidRDefault="00617EA7" w:rsidP="00D63356">
            <w:pPr>
              <w:pStyle w:val="af2"/>
              <w:numPr>
                <w:ilvl w:val="0"/>
                <w:numId w:val="2"/>
              </w:numPr>
              <w:spacing w:before="0"/>
              <w:ind w:left="164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:rsidR="00617EA7" w:rsidRPr="00533E15" w:rsidRDefault="00617EA7" w:rsidP="00570FC6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 xml:space="preserve">Проект по Схеме выдачи мощности подлежит разработке и согласованию с </w:t>
            </w:r>
            <w:r w:rsidR="00570FC6" w:rsidRPr="00533E15">
              <w:rPr>
                <w:rFonts w:ascii="Garamond" w:hAnsi="Garamond"/>
                <w:spacing w:val="0"/>
                <w:sz w:val="22"/>
                <w:szCs w:val="22"/>
              </w:rPr>
              <w:t>С</w:t>
            </w: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истемным оператором и сетевой организацией (сетевыми организациями), к объектам которой (которых) планируется технологическое присоединение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617EA7" w:rsidRPr="00533E15" w:rsidRDefault="00617EA7" w:rsidP="004A7499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617EA7" w:rsidRPr="00CE0728" w:rsidTr="004A7499">
        <w:tc>
          <w:tcPr>
            <w:tcW w:w="3497" w:type="dxa"/>
            <w:gridSpan w:val="4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>Основной вид топлива</w:t>
            </w:r>
          </w:p>
        </w:tc>
        <w:tc>
          <w:tcPr>
            <w:tcW w:w="6421" w:type="dxa"/>
            <w:gridSpan w:val="4"/>
          </w:tcPr>
          <w:p w:rsidR="00617EA7" w:rsidRPr="00CE0728" w:rsidRDefault="00617EA7" w:rsidP="004A7499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617EA7" w:rsidRPr="00CE0728" w:rsidRDefault="00617EA7" w:rsidP="004A7499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617EA7" w:rsidRPr="00CE0728" w:rsidTr="004A7499">
        <w:tc>
          <w:tcPr>
            <w:tcW w:w="3497" w:type="dxa"/>
            <w:gridSpan w:val="4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6421" w:type="dxa"/>
            <w:gridSpan w:val="4"/>
          </w:tcPr>
          <w:p w:rsidR="00617EA7" w:rsidRPr="00CE0728" w:rsidRDefault="00617EA7" w:rsidP="004A7499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617EA7" w:rsidRPr="00CE0728" w:rsidRDefault="00617EA7" w:rsidP="004A7499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617EA7" w:rsidRPr="00CE0728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Нал</w:t>
            </w:r>
            <w:r w:rsidR="00570FC6" w:rsidRPr="00533E15">
              <w:rPr>
                <w:rFonts w:ascii="Garamond" w:hAnsi="Garamond" w:cs="Arial"/>
                <w:bCs/>
                <w:sz w:val="22"/>
                <w:szCs w:val="22"/>
              </w:rPr>
              <w:t>ичие 2 независимых газопроводов</w:t>
            </w:r>
          </w:p>
        </w:tc>
        <w:tc>
          <w:tcPr>
            <w:tcW w:w="6421" w:type="dxa"/>
            <w:gridSpan w:val="4"/>
          </w:tcPr>
          <w:p w:rsidR="00617EA7" w:rsidRPr="00533E15" w:rsidRDefault="00617EA7" w:rsidP="004A7499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Заполняется в случае использования природного газа в качестве основного и резервного топлива.</w:t>
            </w:r>
          </w:p>
          <w:p w:rsidR="00617EA7" w:rsidRPr="00533E15" w:rsidRDefault="00617EA7" w:rsidP="004A7499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Указывается «соответствует» / «не соответствует»</w:t>
            </w:r>
          </w:p>
        </w:tc>
      </w:tr>
      <w:tr w:rsidR="00617EA7" w:rsidRPr="00CE0728" w:rsidTr="00533E15">
        <w:trPr>
          <w:trHeight w:val="103"/>
        </w:trPr>
        <w:tc>
          <w:tcPr>
            <w:tcW w:w="1748" w:type="dxa"/>
            <w:vMerge w:val="restart"/>
            <w:shd w:val="clear" w:color="auto" w:fill="FFFF00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 xml:space="preserve">Основное энергетическое оборудование (котел, паровая </w:t>
            </w: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и (или) газовая турбина, газопоршневой двигатель, генератор), входящее в состав энергоблоков генерирующих объектов, подлежащих строит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>ельству по результатам отборов</w:t>
            </w:r>
          </w:p>
        </w:tc>
        <w:tc>
          <w:tcPr>
            <w:tcW w:w="1749" w:type="dxa"/>
            <w:gridSpan w:val="3"/>
            <w:shd w:val="clear" w:color="auto" w:fill="FFFF00"/>
          </w:tcPr>
          <w:p w:rsidR="00617EA7" w:rsidRPr="00CE0728" w:rsidRDefault="00617EA7" w:rsidP="00AE5842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соответствует требованию о производстве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 xml:space="preserve"> оборудования и 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lastRenderedPageBreak/>
              <w:t>выполнени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и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 xml:space="preserve"> работ</w:t>
            </w:r>
            <w:r w:rsidR="00AE5842">
              <w:rPr>
                <w:rFonts w:ascii="Garamond" w:hAnsi="Garamond"/>
                <w:spacing w:val="0"/>
                <w:sz w:val="22"/>
                <w:szCs w:val="22"/>
              </w:rPr>
              <w:t>ы</w:t>
            </w: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6421" w:type="dxa"/>
            <w:gridSpan w:val="4"/>
            <w:shd w:val="clear" w:color="auto" w:fill="FFFF00"/>
          </w:tcPr>
          <w:p w:rsidR="00617EA7" w:rsidRDefault="00617EA7" w:rsidP="004A7499">
            <w:r w:rsidRPr="005E257D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«соответствует» / «не соответствует»</w:t>
            </w:r>
          </w:p>
        </w:tc>
      </w:tr>
      <w:tr w:rsidR="00617EA7" w:rsidRPr="00CE0728" w:rsidTr="00533E15">
        <w:trPr>
          <w:trHeight w:val="103"/>
        </w:trPr>
        <w:tc>
          <w:tcPr>
            <w:tcW w:w="1748" w:type="dxa"/>
            <w:vMerge/>
            <w:shd w:val="clear" w:color="auto" w:fill="FFFF00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49" w:type="dxa"/>
            <w:gridSpan w:val="3"/>
            <w:shd w:val="clear" w:color="auto" w:fill="FFFF00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>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6421" w:type="dxa"/>
            <w:gridSpan w:val="4"/>
            <w:shd w:val="clear" w:color="auto" w:fill="FFFF00"/>
          </w:tcPr>
          <w:p w:rsidR="00617EA7" w:rsidRDefault="00617EA7" w:rsidP="004A7499">
            <w:r w:rsidRPr="005E257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617EA7" w:rsidRPr="00CE0728" w:rsidTr="004A7499">
        <w:trPr>
          <w:cantSplit/>
        </w:trPr>
        <w:tc>
          <w:tcPr>
            <w:tcW w:w="9918" w:type="dxa"/>
            <w:gridSpan w:val="8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617EA7" w:rsidRPr="00CE0728" w:rsidTr="004A7499">
        <w:tc>
          <w:tcPr>
            <w:tcW w:w="3497" w:type="dxa"/>
            <w:gridSpan w:val="4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№</w:t>
            </w:r>
          </w:p>
        </w:tc>
        <w:tc>
          <w:tcPr>
            <w:tcW w:w="4850" w:type="dxa"/>
            <w:gridSpan w:val="2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617EA7" w:rsidRPr="00CE0728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2</w:t>
            </w:r>
          </w:p>
        </w:tc>
        <w:tc>
          <w:tcPr>
            <w:tcW w:w="721" w:type="dxa"/>
          </w:tcPr>
          <w:p w:rsidR="00617EA7" w:rsidRPr="00CE0728" w:rsidRDefault="00617EA7" w:rsidP="004A7499">
            <w:pPr>
              <w:rPr>
                <w:rFonts w:ascii="Garamond" w:eastAsia="MS Mincho" w:hAnsi="Garamond"/>
              </w:rPr>
            </w:pPr>
            <w:r w:rsidRPr="00CE0728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617EA7" w:rsidRPr="00533E15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Единица генерирующего оборудования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  <w:lang w:val="en-US"/>
              </w:rPr>
              <w:t xml:space="preserve">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(ЕГО)</w:t>
            </w:r>
          </w:p>
        </w:tc>
        <w:tc>
          <w:tcPr>
            <w:tcW w:w="4850" w:type="dxa"/>
            <w:gridSpan w:val="2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Станционный номер единицы генерирующего оборудования </w:t>
            </w:r>
          </w:p>
        </w:tc>
        <w:tc>
          <w:tcPr>
            <w:tcW w:w="850" w:type="dxa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Тип турбины, входящей в состав единицы генерирующего оборудования</w:t>
            </w:r>
          </w:p>
        </w:tc>
        <w:tc>
          <w:tcPr>
            <w:tcW w:w="4850" w:type="dxa"/>
            <w:gridSpan w:val="2"/>
          </w:tcPr>
          <w:p w:rsidR="00617EA7" w:rsidRPr="00533E15" w:rsidRDefault="00617EA7" w:rsidP="004A7499">
            <w:pPr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850" w:type="dxa"/>
            <w:gridSpan w:val="2"/>
          </w:tcPr>
          <w:p w:rsidR="00617EA7" w:rsidRPr="00533E15" w:rsidRDefault="00617EA7" w:rsidP="004A7499">
            <w:pPr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Технологические ограничения установленной мощности единицы генерирующего оборудования, % от установленной мощности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технологических </w:t>
            </w:r>
            <w:r w:rsidRPr="00533E15">
              <w:rPr>
                <w:rFonts w:ascii="Garamond" w:hAnsi="Garamond"/>
                <w:sz w:val="22"/>
                <w:szCs w:val="22"/>
              </w:rPr>
              <w:t>ограничений установленной мощности каждой ЕГО, не позволяющих обеспечивать несение нагрузки</w:t>
            </w:r>
            <w:r w:rsidR="000B32E0" w:rsidRPr="00533E15">
              <w:rPr>
                <w:rFonts w:ascii="Garamond" w:hAnsi="Garamond"/>
                <w:sz w:val="22"/>
                <w:szCs w:val="22"/>
              </w:rPr>
              <w:t>,</w:t>
            </w:r>
            <w:r w:rsidRPr="00533E15">
              <w:rPr>
                <w:rFonts w:ascii="Garamond" w:hAnsi="Garamond"/>
                <w:sz w:val="22"/>
                <w:szCs w:val="22"/>
              </w:rPr>
              <w:t xml:space="preserve"> равной установленной мощности при повышенных температурах наружного воздуха</w:t>
            </w:r>
            <w:r w:rsidR="00570FC6" w:rsidRPr="00533E15">
              <w:rPr>
                <w:rFonts w:ascii="Garamond" w:hAnsi="Garamond"/>
                <w:sz w:val="22"/>
                <w:szCs w:val="22"/>
              </w:rPr>
              <w:t>,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Pr="00533E15">
              <w:rPr>
                <w:rFonts w:ascii="Garamond" w:hAnsi="Garamond"/>
                <w:sz w:val="22"/>
                <w:szCs w:val="22"/>
              </w:rPr>
              <w:t>и рассчитывается для температуры наружного воздуха +35,5°С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rPr>
          <w:trHeight w:val="1076"/>
        </w:trPr>
        <w:tc>
          <w:tcPr>
            <w:tcW w:w="1907" w:type="dxa"/>
            <w:gridSpan w:val="3"/>
            <w:vMerge w:val="restart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159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нижняя граница</w:t>
            </w:r>
          </w:p>
        </w:tc>
        <w:tc>
          <w:tcPr>
            <w:tcW w:w="4850" w:type="dxa"/>
            <w:gridSpan w:val="2"/>
            <w:vMerge w:val="restart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1907" w:type="dxa"/>
            <w:gridSpan w:val="3"/>
            <w:vMerge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верхняя граница</w:t>
            </w:r>
          </w:p>
        </w:tc>
        <w:tc>
          <w:tcPr>
            <w:tcW w:w="4850" w:type="dxa"/>
            <w:gridSpan w:val="2"/>
            <w:vMerge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Средняя скорость изменения нагрузки в пределах всего регулировочного диапазона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Общее время пуска и набора нагрузки ГТУ до максимальной мощности, соответствующей климатическим условиям, мин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Заполняется для ЕГО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на базе ГТУ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 xml:space="preserve">Время от получения команды на пуск до набора ПСУ (ПГУ) максимальной мощности, соответствующей </w:t>
            </w: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климатическим условиям (при простое энергоблоков менее 8 часов), час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 xml:space="preserve">Заполняется для ЕГО, входящих в группу ЕГО 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ПСУ</w:t>
            </w:r>
            <w:r w:rsidR="00570FC6"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(ПГУ)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Количество циклов пуска (останова) ПГУ с остановом на период до 8 часов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ПГУ.</w:t>
            </w:r>
          </w:p>
          <w:p w:rsidR="00617EA7" w:rsidRPr="00533E15" w:rsidRDefault="00617EA7" w:rsidP="00570FC6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У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казывается количество циклов либо «не ограничено». 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rPr>
          <w:trHeight w:val="1170"/>
        </w:trPr>
        <w:tc>
          <w:tcPr>
            <w:tcW w:w="1901" w:type="dxa"/>
            <w:gridSpan w:val="2"/>
            <w:vMerge w:val="restart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Продолжительность работы единицы генерирующего оборудования при изменении частоты электрического тока, сек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в диапазоне 49–50,5 Гц (включая верхнюю границу диапазона по частоте)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«длительно»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rPr>
          <w:trHeight w:val="1170"/>
        </w:trPr>
        <w:tc>
          <w:tcPr>
            <w:tcW w:w="1901" w:type="dxa"/>
            <w:gridSpan w:val="2"/>
            <w:vMerge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в диапазоне 47–47,5 Гц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rPr>
          <w:trHeight w:val="1073"/>
        </w:trPr>
        <w:tc>
          <w:tcPr>
            <w:tcW w:w="1901" w:type="dxa"/>
            <w:gridSpan w:val="2"/>
            <w:vMerge/>
            <w:shd w:val="clear" w:color="auto" w:fill="auto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в диапазоне 46–47 Гц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rPr>
          <w:trHeight w:val="1073"/>
        </w:trPr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Министерством энергетики Российской Федерации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rPr>
          <w:trHeight w:val="1073"/>
        </w:trPr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4A7499">
            <w:pPr>
              <w:tabs>
                <w:tab w:val="left" w:pos="306"/>
              </w:tabs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Устанавливаемые генераторы мощностью 60 МВт и выше энергоблоков должны быть оборудованы быстродействующими системами возбуждения с устройствами автоматического регулирования возбуждения сильного действия.</w:t>
            </w:r>
          </w:p>
          <w:p w:rsidR="00617EA7" w:rsidRPr="00533E15" w:rsidRDefault="00617EA7" w:rsidP="004A7499">
            <w:pPr>
              <w:pStyle w:val="ConsPlusNormal"/>
              <w:widowControl w:val="0"/>
              <w:tabs>
                <w:tab w:val="left" w:pos="306"/>
                <w:tab w:val="left" w:pos="1134"/>
              </w:tabs>
              <w:adjustRightInd/>
              <w:ind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eastAsia="MS Mincho" w:hAnsi="Garamond" w:cs="Times New Roman"/>
                <w:sz w:val="22"/>
                <w:szCs w:val="22"/>
              </w:rPr>
              <w:t>Устройства автоматического регулирования возбуждения сильного действия, устанавливаемые в составе систем возбуждения синхронных генераторов, должны обеспечивать следующие функции, влияющие на устойчивость параллельной работы синхронного генератора в энергосистеме: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 xml:space="preserve">демпфирование колебаний роторов синхронных генераторов в нормальных, ремонтных и </w:t>
            </w:r>
            <w:r w:rsidRPr="00533E15">
              <w:rPr>
                <w:rFonts w:ascii="Garamond" w:hAnsi="Garamond" w:cs="Times New Roman"/>
                <w:sz w:val="22"/>
                <w:szCs w:val="22"/>
              </w:rPr>
              <w:lastRenderedPageBreak/>
              <w:t>послеаварийных режимах энергосистемы, исключающее самораскачивание или возникновение незатухающих колебаний в энергосистеме;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релейную форсировку возбуждения;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блокировку каналов стабилизации или системного стабилизатора при изменении частоты со скоростью 0,05 Гц/с и более;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устойчивую работу синхронных генераторов в режиме ограничения минимального возбуждения;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ограничение до двукратного значения тока ротора с выдержкой времени не более 0,2 с.</w:t>
            </w:r>
          </w:p>
          <w:p w:rsidR="00617EA7" w:rsidRPr="00533E15" w:rsidRDefault="00617EA7" w:rsidP="004A7499">
            <w:pPr>
              <w:pStyle w:val="ConsPlusNormal"/>
              <w:tabs>
                <w:tab w:val="left" w:pos="306"/>
                <w:tab w:val="left" w:pos="1134"/>
              </w:tabs>
              <w:ind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В части быстродействия устройства автоматического регулирования возбуждения сильного действия должны соответствовать следующим требованиям: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быстродействие системы возбуждения при форсировке – не более 0,06 секунды;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полное время расфорсировки – не более 0,15 секунды;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запаздывание системы возбуждения при форсировке – не более 0,02 секунды;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току для тиристорных систем возбуждения и бесщеточных систем возбуждения должна быть не менее 2;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тиристорных систем независимого возбуждения и бесщеточных систем возбуждения должна быть не менее 2;</w:t>
            </w:r>
          </w:p>
          <w:p w:rsidR="00617EA7" w:rsidRPr="00533E15" w:rsidRDefault="00617EA7" w:rsidP="00D63356">
            <w:pPr>
              <w:pStyle w:val="ConsPlusNormal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статических тиристорных систем параллельного самовозбуждения при номинальном напряжении статора должна быть не менее 2,5.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 мощностью 60 МВт и выше</w:t>
            </w:r>
            <w:r w:rsidR="00570FC6"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.</w:t>
            </w:r>
          </w:p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533E15">
        <w:trPr>
          <w:trHeight w:val="1073"/>
        </w:trPr>
        <w:tc>
          <w:tcPr>
            <w:tcW w:w="3497" w:type="dxa"/>
            <w:gridSpan w:val="4"/>
            <w:shd w:val="clear" w:color="auto" w:fill="auto"/>
          </w:tcPr>
          <w:p w:rsidR="00617EA7" w:rsidRPr="00533E15" w:rsidRDefault="00617EA7" w:rsidP="00B11990">
            <w:pPr>
              <w:tabs>
                <w:tab w:val="left" w:pos="306"/>
              </w:tabs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/>
                <w:sz w:val="22"/>
                <w:szCs w:val="22"/>
                <w:lang w:eastAsia="ru-RU"/>
              </w:rPr>
              <w:lastRenderedPageBreak/>
              <w:t>Устанавливаемые генераторы энергоблоков мощностью менее 60 МВт должны быть оборудованы системами возбуждения, обеспечивающими релейную форсировку воз</w:t>
            </w:r>
            <w:r w:rsidR="000B32E0" w:rsidRPr="00533E15">
              <w:rPr>
                <w:rFonts w:ascii="Garamond" w:eastAsia="Times New Roman" w:hAnsi="Garamond"/>
                <w:sz w:val="22"/>
                <w:szCs w:val="22"/>
                <w:lang w:eastAsia="ru-RU"/>
              </w:rPr>
              <w:t>буждения, кратностью не менее 2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 мощностью менее 60 МВт</w:t>
            </w:r>
            <w:r w:rsidR="00570FC6"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.</w:t>
            </w:r>
          </w:p>
          <w:p w:rsidR="00617EA7" w:rsidRPr="00533E15" w:rsidRDefault="00617EA7" w:rsidP="004A7499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Возможность независимого включения/отключения ЕГО</w:t>
            </w:r>
          </w:p>
        </w:tc>
        <w:tc>
          <w:tcPr>
            <w:tcW w:w="4850" w:type="dxa"/>
            <w:gridSpan w:val="2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«да» для независимых ЕГО;</w:t>
            </w:r>
          </w:p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«нет» для ЕГО, входящих в группу ЕГО, режим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которых взаимосвязан; перечисляются станционные номера ЕГО, входящих в такую группу</w:t>
            </w:r>
          </w:p>
        </w:tc>
        <w:tc>
          <w:tcPr>
            <w:tcW w:w="850" w:type="dxa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  <w:tr w:rsidR="00617EA7" w:rsidRPr="00533E15" w:rsidTr="004A7499">
        <w:tc>
          <w:tcPr>
            <w:tcW w:w="3497" w:type="dxa"/>
            <w:gridSpan w:val="4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Суммарная установленная мощность ЕГО, режим работы которых взаимосвязан</w:t>
            </w:r>
          </w:p>
        </w:tc>
        <w:tc>
          <w:tcPr>
            <w:tcW w:w="4850" w:type="dxa"/>
            <w:gridSpan w:val="2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617EA7" w:rsidRPr="00533E15" w:rsidRDefault="00617EA7" w:rsidP="004A7499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617EA7" w:rsidRPr="00533E15" w:rsidRDefault="00617EA7" w:rsidP="004A7499">
            <w:pPr>
              <w:rPr>
                <w:rFonts w:ascii="Garamond" w:eastAsia="MS Mincho" w:hAnsi="Garamond"/>
              </w:rPr>
            </w:pPr>
          </w:p>
        </w:tc>
      </w:tr>
    </w:tbl>
    <w:p w:rsidR="00617EA7" w:rsidRPr="00533E15" w:rsidRDefault="00617EA7" w:rsidP="00617EA7">
      <w:pPr>
        <w:pStyle w:val="af0"/>
        <w:outlineLvl w:val="0"/>
        <w:rPr>
          <w:rFonts w:ascii="Garamond" w:hAnsi="Garamond"/>
          <w:sz w:val="22"/>
          <w:szCs w:val="22"/>
        </w:rPr>
      </w:pPr>
    </w:p>
    <w:p w:rsidR="00617EA7" w:rsidRPr="00533E15" w:rsidRDefault="00617EA7" w:rsidP="00617EA7">
      <w:pPr>
        <w:ind w:right="6"/>
        <w:jc w:val="both"/>
        <w:rPr>
          <w:rFonts w:ascii="Garamond" w:hAnsi="Garamond"/>
          <w:i/>
          <w:iCs/>
          <w:sz w:val="18"/>
          <w:szCs w:val="18"/>
        </w:rPr>
      </w:pPr>
      <w:r w:rsidRPr="00533E15">
        <w:rPr>
          <w:rFonts w:ascii="Garamond" w:hAnsi="Garamond"/>
          <w:i/>
          <w:iCs/>
          <w:sz w:val="18"/>
          <w:szCs w:val="18"/>
        </w:rPr>
        <w:t xml:space="preserve">Примечания. </w:t>
      </w:r>
    </w:p>
    <w:p w:rsidR="00617EA7" w:rsidRPr="00533E15" w:rsidRDefault="00617EA7" w:rsidP="00617EA7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1.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группа точек поставки генерации.</w:t>
      </w:r>
    </w:p>
    <w:p w:rsidR="00617EA7" w:rsidRPr="00533E15" w:rsidRDefault="00617EA7" w:rsidP="00617EA7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2.</w:t>
      </w:r>
      <w:r w:rsidRPr="00533E15">
        <w:rPr>
          <w:rFonts w:ascii="Garamond" w:hAnsi="Garamond"/>
          <w:b/>
          <w:bCs/>
          <w:sz w:val="18"/>
          <w:szCs w:val="18"/>
        </w:rPr>
        <w:t xml:space="preserve"> </w:t>
      </w:r>
      <w:r w:rsidRPr="00533E15">
        <w:rPr>
          <w:rFonts w:ascii="Garamond" w:hAnsi="Garamond"/>
          <w:sz w:val="18"/>
          <w:szCs w:val="18"/>
        </w:rPr>
        <w:t>Данная форма заполняется для каждой условной группы точек поставки генерации, предложенной заявителем.</w:t>
      </w:r>
    </w:p>
    <w:p w:rsidR="00617EA7" w:rsidRPr="00533E15" w:rsidRDefault="00617EA7" w:rsidP="00617EA7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3. Размерность и состав технических параметров генерирующего оборудования указывается по согласованию с Коммерческим оператором и в соответствии с решением Правительства РФ о проведении КОМ НГО.</w:t>
      </w:r>
    </w:p>
    <w:p w:rsidR="00617EA7" w:rsidRPr="00533E15" w:rsidRDefault="00617EA7" w:rsidP="00617EA7">
      <w:pPr>
        <w:ind w:left="180" w:right="6"/>
        <w:jc w:val="both"/>
        <w:rPr>
          <w:rFonts w:ascii="Garamond" w:hAnsi="Garamond" w:cs="Arial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 xml:space="preserve">4. В случае вступления в силу решения </w:t>
      </w:r>
      <w:r w:rsidRPr="00533E15">
        <w:rPr>
          <w:rFonts w:ascii="Garamond" w:hAnsi="Garamond" w:cs="Arial"/>
          <w:sz w:val="18"/>
          <w:szCs w:val="18"/>
        </w:rPr>
        <w:t xml:space="preserve">Правительства РФ </w:t>
      </w:r>
      <w:r w:rsidRPr="00533E15">
        <w:rPr>
          <w:rFonts w:ascii="Garamond" w:hAnsi="Garamond"/>
          <w:sz w:val="18"/>
          <w:szCs w:val="18"/>
        </w:rPr>
        <w:t xml:space="preserve">о проведении КОМ НГО позднее даты предоставления Коммерческому </w:t>
      </w:r>
      <w:r w:rsidRPr="00533E15">
        <w:rPr>
          <w:rFonts w:ascii="Garamond" w:hAnsi="Garamond" w:cs="Arial"/>
          <w:sz w:val="18"/>
          <w:szCs w:val="18"/>
        </w:rPr>
        <w:t>оператору данной формы, указанная форма может быть актуализирована субъектом оптового рынка в части приведения содержащихся в ней данных в соответствие требованиям, указанным в таком решении, и направлена Коммерческому оператору в течение 3 дней после вступления в силу решения Правительства РФ.</w:t>
      </w:r>
    </w:p>
    <w:p w:rsidR="00617EA7" w:rsidRPr="00533E15" w:rsidRDefault="00617EA7" w:rsidP="00617EA7">
      <w:pPr>
        <w:ind w:left="180" w:right="6"/>
        <w:jc w:val="both"/>
        <w:rPr>
          <w:rFonts w:ascii="Garamond" w:hAnsi="Garamond"/>
          <w:sz w:val="18"/>
          <w:szCs w:val="18"/>
        </w:rPr>
      </w:pPr>
    </w:p>
    <w:p w:rsidR="00617EA7" w:rsidRPr="00533E15" w:rsidRDefault="00617EA7" w:rsidP="00617EA7">
      <w:pPr>
        <w:jc w:val="center"/>
        <w:rPr>
          <w:rFonts w:ascii="Garamond" w:hAnsi="Garamond"/>
          <w:b/>
          <w:sz w:val="22"/>
          <w:szCs w:val="22"/>
        </w:rPr>
      </w:pPr>
    </w:p>
    <w:p w:rsidR="00617EA7" w:rsidRPr="00533E15" w:rsidRDefault="00617EA7" w:rsidP="00617EA7">
      <w:pPr>
        <w:ind w:left="180" w:right="6"/>
        <w:jc w:val="both"/>
        <w:rPr>
          <w:rFonts w:ascii="Garamond" w:hAnsi="Garamond"/>
        </w:rPr>
      </w:pPr>
    </w:p>
    <w:p w:rsidR="00617EA7" w:rsidRPr="00533E15" w:rsidRDefault="00617EA7" w:rsidP="00617EA7">
      <w:pPr>
        <w:ind w:left="180" w:right="6"/>
        <w:jc w:val="both"/>
        <w:rPr>
          <w:rFonts w:ascii="Garamond" w:hAnsi="Garamond"/>
        </w:rPr>
      </w:pPr>
      <w:r w:rsidRPr="00533E15">
        <w:rPr>
          <w:rFonts w:ascii="Garamond" w:hAnsi="Garamond"/>
        </w:rPr>
        <w:t>_________________________</w:t>
      </w:r>
      <w:r w:rsidRPr="00533E15">
        <w:rPr>
          <w:rFonts w:ascii="Garamond" w:hAnsi="Garamond"/>
        </w:rPr>
        <w:tab/>
      </w:r>
      <w:r w:rsidRPr="00533E15">
        <w:rPr>
          <w:rFonts w:ascii="Garamond" w:hAnsi="Garamond"/>
        </w:rPr>
        <w:tab/>
        <w:t xml:space="preserve">        ___________</w:t>
      </w:r>
      <w:r w:rsidRPr="00533E15">
        <w:rPr>
          <w:rFonts w:ascii="Garamond" w:hAnsi="Garamond"/>
        </w:rPr>
        <w:tab/>
      </w:r>
      <w:r w:rsidRPr="00533E15">
        <w:rPr>
          <w:rFonts w:ascii="Garamond" w:hAnsi="Garamond"/>
        </w:rPr>
        <w:tab/>
        <w:t>_____________________________</w:t>
      </w:r>
    </w:p>
    <w:p w:rsidR="00617EA7" w:rsidRPr="00533E15" w:rsidRDefault="00617EA7" w:rsidP="00617EA7">
      <w:pPr>
        <w:jc w:val="both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(должность руководителя, печать (по усмотрению заявителя)</w:t>
      </w:r>
    </w:p>
    <w:p w:rsidR="00617EA7" w:rsidRPr="00CE0728" w:rsidRDefault="00617EA7" w:rsidP="00617EA7">
      <w:pPr>
        <w:jc w:val="both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либо указание реквизитов доверенности)</w:t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  <w:t>(подпись)</w:t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  <w:t>(Ф. И. О.)</w:t>
      </w:r>
    </w:p>
    <w:p w:rsidR="00617EA7" w:rsidRPr="00CE0728" w:rsidRDefault="00617EA7" w:rsidP="00617EA7">
      <w:pPr>
        <w:rPr>
          <w:rFonts w:ascii="Garamond" w:hAnsi="Garamond"/>
          <w:b/>
          <w:bCs/>
        </w:rPr>
      </w:pPr>
    </w:p>
    <w:p w:rsidR="00617EA7" w:rsidRPr="00CE0728" w:rsidRDefault="00617EA7" w:rsidP="00617EA7">
      <w:pPr>
        <w:rPr>
          <w:rFonts w:ascii="Garamond" w:hAnsi="Garamond"/>
          <w:b/>
          <w:bCs/>
          <w:iCs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Дата ___________20______</w:t>
      </w:r>
    </w:p>
    <w:p w:rsidR="00617EA7" w:rsidRPr="00CE0728" w:rsidRDefault="00617EA7" w:rsidP="00617EA7">
      <w:pPr>
        <w:ind w:right="-2"/>
        <w:rPr>
          <w:rFonts w:ascii="Garamond" w:hAnsi="Garamond"/>
        </w:rPr>
      </w:pPr>
    </w:p>
    <w:p w:rsidR="00617EA7" w:rsidRPr="00CE0728" w:rsidRDefault="00617EA7" w:rsidP="00617EA7">
      <w:pPr>
        <w:ind w:right="-2"/>
        <w:rPr>
          <w:rFonts w:ascii="Garamond" w:hAnsi="Garamond"/>
        </w:rPr>
      </w:pPr>
    </w:p>
    <w:p w:rsidR="00533E15" w:rsidRDefault="00533E15" w:rsidP="00243F0C">
      <w:pPr>
        <w:widowControl/>
        <w:autoSpaceDE/>
        <w:autoSpaceDN/>
        <w:adjustRightInd/>
        <w:sectPr w:rsidR="00533E15" w:rsidSect="00CA33B1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533E15" w:rsidRPr="00CE0728" w:rsidRDefault="00533E15" w:rsidP="00533E15">
      <w:pPr>
        <w:ind w:right="37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Предлагаем</w:t>
      </w:r>
      <w:r w:rsidRPr="00CE0728">
        <w:rPr>
          <w:rFonts w:ascii="Garamond" w:hAnsi="Garamond"/>
          <w:b/>
          <w:sz w:val="24"/>
          <w:szCs w:val="24"/>
        </w:rPr>
        <w:t>ая редакция</w:t>
      </w:r>
    </w:p>
    <w:p w:rsidR="00533E15" w:rsidRPr="00CE0728" w:rsidRDefault="00533E15" w:rsidP="00533E15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:rsidR="00533E15" w:rsidRPr="00CE0728" w:rsidRDefault="00533E15" w:rsidP="00533E15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CE0728">
        <w:rPr>
          <w:rFonts w:ascii="Garamond" w:hAnsi="Garamond"/>
          <w:b/>
          <w:bCs/>
          <w:iCs/>
          <w:sz w:val="22"/>
          <w:szCs w:val="22"/>
        </w:rPr>
        <w:t>Форма 13Г</w:t>
      </w:r>
    </w:p>
    <w:p w:rsidR="00533E15" w:rsidRPr="00CE0728" w:rsidRDefault="00533E15" w:rsidP="00533E15">
      <w:pPr>
        <w:jc w:val="center"/>
        <w:rPr>
          <w:rFonts w:ascii="Garamond" w:hAnsi="Garamond"/>
          <w:b/>
          <w:sz w:val="22"/>
          <w:szCs w:val="22"/>
        </w:rPr>
      </w:pPr>
    </w:p>
    <w:p w:rsidR="00533E15" w:rsidRPr="00CE0728" w:rsidRDefault="00533E15" w:rsidP="00533E15">
      <w:pPr>
        <w:jc w:val="center"/>
        <w:rPr>
          <w:rFonts w:ascii="Garamond" w:hAnsi="Garamond"/>
          <w:b/>
          <w:sz w:val="22"/>
          <w:szCs w:val="22"/>
        </w:rPr>
      </w:pPr>
      <w:r w:rsidRPr="00CE0728">
        <w:rPr>
          <w:rFonts w:ascii="Garamond" w:hAnsi="Garamond"/>
          <w:b/>
          <w:sz w:val="22"/>
          <w:szCs w:val="22"/>
        </w:rPr>
        <w:t>Перечень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</w:t>
      </w:r>
    </w:p>
    <w:p w:rsidR="00533E15" w:rsidRPr="00CE0728" w:rsidRDefault="00533E15" w:rsidP="00533E15">
      <w:pPr>
        <w:rPr>
          <w:rFonts w:ascii="Garamond" w:hAnsi="Garamond"/>
          <w:bCs/>
          <w:sz w:val="22"/>
          <w:szCs w:val="22"/>
        </w:rPr>
      </w:pPr>
    </w:p>
    <w:p w:rsidR="00533E15" w:rsidRPr="00CE0728" w:rsidRDefault="00533E15" w:rsidP="00533E15">
      <w:pPr>
        <w:rPr>
          <w:rFonts w:ascii="Garamond" w:hAnsi="Garamond"/>
          <w:sz w:val="22"/>
          <w:szCs w:val="22"/>
        </w:rPr>
      </w:pPr>
      <w:r w:rsidRPr="00CE0728">
        <w:rPr>
          <w:rFonts w:ascii="Garamond" w:hAnsi="Garamond"/>
          <w:bCs/>
          <w:sz w:val="22"/>
          <w:szCs w:val="22"/>
        </w:rPr>
        <w:t xml:space="preserve">Наименование условной группы точек поставки генерации (условной </w:t>
      </w:r>
      <w:r w:rsidRPr="00CE0728">
        <w:rPr>
          <w:rFonts w:ascii="Garamond" w:hAnsi="Garamond"/>
          <w:sz w:val="22"/>
          <w:szCs w:val="22"/>
        </w:rPr>
        <w:t>ГТПг</w:t>
      </w:r>
      <w:r w:rsidRPr="00CE0728">
        <w:rPr>
          <w:rFonts w:ascii="Garamond" w:hAnsi="Garamond"/>
          <w:bCs/>
          <w:sz w:val="22"/>
          <w:szCs w:val="22"/>
        </w:rPr>
        <w:t>)</w:t>
      </w:r>
      <w:r w:rsidRPr="00CE0728">
        <w:rPr>
          <w:rFonts w:ascii="Garamond" w:hAnsi="Garamond"/>
          <w:sz w:val="22"/>
          <w:szCs w:val="22"/>
        </w:rPr>
        <w:t xml:space="preserve"> ________________________________________________________________________________</w:t>
      </w:r>
    </w:p>
    <w:p w:rsidR="00533E15" w:rsidRPr="00CE0728" w:rsidRDefault="00533E15" w:rsidP="00533E15">
      <w:pPr>
        <w:pStyle w:val="af0"/>
        <w:outlineLvl w:val="0"/>
        <w:rPr>
          <w:rFonts w:ascii="Garamond" w:hAnsi="Garamond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53"/>
        <w:gridCol w:w="6"/>
        <w:gridCol w:w="1632"/>
        <w:gridCol w:w="4808"/>
        <w:gridCol w:w="850"/>
        <w:gridCol w:w="721"/>
      </w:tblGrid>
      <w:tr w:rsidR="00533E15" w:rsidRPr="00CE0728" w:rsidTr="00BE453D">
        <w:trPr>
          <w:cantSplit/>
        </w:trPr>
        <w:tc>
          <w:tcPr>
            <w:tcW w:w="9918" w:type="dxa"/>
            <w:gridSpan w:val="7"/>
            <w:shd w:val="clear" w:color="auto" w:fill="auto"/>
          </w:tcPr>
          <w:p w:rsidR="00533E15" w:rsidRPr="00533E15" w:rsidRDefault="00533E15" w:rsidP="00BE453D">
            <w:pPr>
              <w:pStyle w:val="af2"/>
              <w:rPr>
                <w:rFonts w:ascii="Garamond" w:hAnsi="Garamond"/>
                <w:b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b/>
                <w:spacing w:val="0"/>
                <w:sz w:val="22"/>
                <w:szCs w:val="22"/>
              </w:rPr>
              <w:t>Общие характеристики условной ГТПг</w:t>
            </w: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Состав условной ГТПг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8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Наименование генерирующего объекта</w:t>
            </w: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технологических ограничений установленной мощности условной ГТПг, % от установленной мощности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Суммарная величина технологических ограничений установленной мощности всего генерирующего оборудования, включенного в условную ГТПг, определяется как средневзвешенное значение технологических ограничений, заявленных в отношении ЕГО, включенных в условную ГТПг</w:t>
            </w: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 xml:space="preserve">Месторасположение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генерирующего оборудования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которой (-ым) планируется технологическое присоединение</w:t>
            </w:r>
          </w:p>
        </w:tc>
      </w:tr>
      <w:tr w:rsidR="00533E15" w:rsidRPr="00CE0728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Схема выдачи мощности электростанции должна обеспечивать:</w:t>
            </w:r>
          </w:p>
          <w:p w:rsidR="00533E15" w:rsidRPr="00533E15" w:rsidRDefault="00533E15" w:rsidP="00D63356">
            <w:pPr>
              <w:pStyle w:val="af2"/>
              <w:numPr>
                <w:ilvl w:val="0"/>
                <w:numId w:val="2"/>
              </w:numPr>
              <w:spacing w:before="0"/>
              <w:ind w:left="164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:rsidR="00533E15" w:rsidRPr="00533E15" w:rsidRDefault="00533E15" w:rsidP="00D63356">
            <w:pPr>
              <w:pStyle w:val="af2"/>
              <w:numPr>
                <w:ilvl w:val="0"/>
                <w:numId w:val="2"/>
              </w:numPr>
              <w:spacing w:before="0"/>
              <w:ind w:left="164" w:hanging="142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hAnsi="Garamond"/>
                <w:spacing w:val="0"/>
                <w:sz w:val="22"/>
                <w:szCs w:val="22"/>
              </w:rPr>
              <w:t>Проект по Схеме выдачи мощности подлежит разработке и согласованию с Системным оператором и сетевой организацией (сетевыми организациями), к объектам которой (которых) планируется технологическое присоединение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33E15" w:rsidRPr="00533E15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</w:tr>
      <w:tr w:rsidR="00533E15" w:rsidRPr="00CE0728" w:rsidTr="00875B86">
        <w:tc>
          <w:tcPr>
            <w:tcW w:w="3539" w:type="dxa"/>
            <w:gridSpan w:val="4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>Основной вид топлива</w:t>
            </w:r>
          </w:p>
        </w:tc>
        <w:tc>
          <w:tcPr>
            <w:tcW w:w="6379" w:type="dxa"/>
            <w:gridSpan w:val="3"/>
          </w:tcPr>
          <w:p w:rsidR="00533E15" w:rsidRPr="00CE0728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533E15" w:rsidRPr="00CE0728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533E15" w:rsidRPr="00CE0728" w:rsidTr="00875B86">
        <w:tc>
          <w:tcPr>
            <w:tcW w:w="3539" w:type="dxa"/>
            <w:gridSpan w:val="4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6379" w:type="dxa"/>
            <w:gridSpan w:val="3"/>
          </w:tcPr>
          <w:p w:rsidR="00533E15" w:rsidRPr="00CE0728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  <w:p w:rsidR="00533E15" w:rsidRPr="00CE0728" w:rsidRDefault="00533E15" w:rsidP="00BE453D">
            <w:pPr>
              <w:tabs>
                <w:tab w:val="num" w:pos="567"/>
              </w:tabs>
              <w:jc w:val="both"/>
              <w:rPr>
                <w:rFonts w:ascii="Garamond" w:hAnsi="Garamond"/>
              </w:rPr>
            </w:pPr>
          </w:p>
        </w:tc>
      </w:tr>
      <w:tr w:rsidR="00533E15" w:rsidRPr="00CE0728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Наличие 2 независимых газопроводов</w:t>
            </w:r>
          </w:p>
        </w:tc>
        <w:tc>
          <w:tcPr>
            <w:tcW w:w="6379" w:type="dxa"/>
            <w:gridSpan w:val="3"/>
          </w:tcPr>
          <w:p w:rsidR="00533E15" w:rsidRPr="00533E15" w:rsidRDefault="00533E15" w:rsidP="00BE453D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Заполняется в случае использования природного газа в качестве основного и резервного топлива.</w:t>
            </w:r>
          </w:p>
          <w:p w:rsidR="00533E15" w:rsidRPr="00533E15" w:rsidRDefault="00533E15" w:rsidP="00BE453D">
            <w:pPr>
              <w:tabs>
                <w:tab w:val="num" w:pos="567"/>
              </w:tabs>
              <w:jc w:val="both"/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 w:cs="Arial"/>
                <w:bCs/>
                <w:spacing w:val="-5"/>
                <w:sz w:val="22"/>
                <w:szCs w:val="22"/>
                <w:lang w:eastAsia="ru-RU"/>
              </w:rPr>
              <w:t>Указывается «соответствует» / «не соответствует»</w:t>
            </w:r>
          </w:p>
        </w:tc>
      </w:tr>
      <w:tr w:rsidR="00533E15" w:rsidRPr="00CE0728" w:rsidTr="00BE453D">
        <w:trPr>
          <w:cantSplit/>
        </w:trPr>
        <w:tc>
          <w:tcPr>
            <w:tcW w:w="9918" w:type="dxa"/>
            <w:gridSpan w:val="7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b/>
                <w:spacing w:val="0"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533E15" w:rsidRPr="00CE0728" w:rsidTr="00875B86">
        <w:tc>
          <w:tcPr>
            <w:tcW w:w="3539" w:type="dxa"/>
            <w:gridSpan w:val="4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№</w:t>
            </w:r>
          </w:p>
        </w:tc>
        <w:tc>
          <w:tcPr>
            <w:tcW w:w="4808" w:type="dxa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33E15" w:rsidRPr="00CE0728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eastAsia="MS Mincho" w:hAnsi="Garamond"/>
                <w:spacing w:val="0"/>
                <w:sz w:val="22"/>
                <w:szCs w:val="22"/>
              </w:rPr>
              <w:t>2</w:t>
            </w:r>
          </w:p>
        </w:tc>
        <w:tc>
          <w:tcPr>
            <w:tcW w:w="721" w:type="dxa"/>
          </w:tcPr>
          <w:p w:rsidR="00533E15" w:rsidRPr="00CE0728" w:rsidRDefault="00533E15" w:rsidP="00BE453D">
            <w:pPr>
              <w:rPr>
                <w:rFonts w:ascii="Garamond" w:eastAsia="MS Mincho" w:hAnsi="Garamond"/>
              </w:rPr>
            </w:pPr>
            <w:r w:rsidRPr="00CE0728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533E15" w:rsidRPr="00533E15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Единица генерирующего оборудования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  <w:lang w:val="en-US"/>
              </w:rPr>
              <w:t xml:space="preserve">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(ЕГО)</w:t>
            </w:r>
          </w:p>
        </w:tc>
        <w:tc>
          <w:tcPr>
            <w:tcW w:w="4808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Станционный номер единицы генерирующего оборудования </w:t>
            </w:r>
          </w:p>
        </w:tc>
        <w:tc>
          <w:tcPr>
            <w:tcW w:w="850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Тип турбины, входящей в состав единицы генерирующего оборудования</w:t>
            </w:r>
          </w:p>
        </w:tc>
        <w:tc>
          <w:tcPr>
            <w:tcW w:w="4808" w:type="dxa"/>
          </w:tcPr>
          <w:p w:rsidR="00533E15" w:rsidRPr="00533E15" w:rsidRDefault="00533E15" w:rsidP="00BE453D">
            <w:pPr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808" w:type="dxa"/>
          </w:tcPr>
          <w:p w:rsidR="00533E15" w:rsidRPr="00533E15" w:rsidRDefault="00533E15" w:rsidP="00BE453D">
            <w:pPr>
              <w:rPr>
                <w:rFonts w:ascii="Garamond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Технологические ограничения установленной мощности единицы генерирующего оборудования, % от установленной мощности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Указывается значение технологических </w:t>
            </w:r>
            <w:r w:rsidRPr="00533E15">
              <w:rPr>
                <w:rFonts w:ascii="Garamond" w:hAnsi="Garamond"/>
                <w:sz w:val="22"/>
                <w:szCs w:val="22"/>
              </w:rPr>
              <w:t>ограничений установленной мощности каждой ЕГО, не позволяющих обеспечивать несение нагрузки, равной установленной мощности при повышенных температурах наружного воздуха,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 </w:t>
            </w:r>
            <w:r w:rsidRPr="00533E15">
              <w:rPr>
                <w:rFonts w:ascii="Garamond" w:hAnsi="Garamond"/>
                <w:sz w:val="22"/>
                <w:szCs w:val="22"/>
              </w:rPr>
              <w:t>и рассчитывается для температуры наружного воздуха +35,5°С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6"/>
        </w:trPr>
        <w:tc>
          <w:tcPr>
            <w:tcW w:w="1907" w:type="dxa"/>
            <w:gridSpan w:val="3"/>
            <w:vMerge w:val="restart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1632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нижняя граница</w:t>
            </w:r>
          </w:p>
        </w:tc>
        <w:tc>
          <w:tcPr>
            <w:tcW w:w="4808" w:type="dxa"/>
            <w:vMerge w:val="restart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1907" w:type="dxa"/>
            <w:gridSpan w:val="3"/>
            <w:vMerge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верхняя граница</w:t>
            </w:r>
          </w:p>
        </w:tc>
        <w:tc>
          <w:tcPr>
            <w:tcW w:w="4808" w:type="dxa"/>
            <w:vMerge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Средняя скорость изменения нагрузки в пределах всего регулировочного диапазона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Общее время пуска и набора нагрузки ГТУ до максимальной мощности, соответствующей климатическим условиям, мин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Заполняется для ЕГО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на базе ГТУ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Время от получения команды на пуск до набора ПСУ (ПГУ) максимальной мощности, соответствующей климатическим условиям (при простое энергоблоков менее 8 часов), час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ПСУ (ПГУ)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Количество циклов пуска (останова) ПГУ с остановом на период до 8 часов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Batang" w:hAnsi="Garamond"/>
                <w:sz w:val="22"/>
                <w:szCs w:val="22"/>
                <w:lang w:eastAsia="en-US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Заполняется для ЕГО, входящих в группу ЕГО </w:t>
            </w: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на базе ПГУ.</w:t>
            </w:r>
          </w:p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Batang" w:hAnsi="Garamond"/>
                <w:sz w:val="22"/>
                <w:szCs w:val="22"/>
                <w:lang w:eastAsia="en-US"/>
              </w:rPr>
              <w:t>У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казывается количество циклов либо «не ограничено». 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hAnsi="Garamond" w:cs="Arial"/>
                <w:bCs/>
                <w:sz w:val="22"/>
                <w:szCs w:val="22"/>
              </w:rPr>
            </w:pPr>
            <w:r w:rsidRPr="00533E15">
              <w:rPr>
                <w:rFonts w:ascii="Garamond" w:hAnsi="Garamond" w:cs="Arial"/>
                <w:bCs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170"/>
        </w:trPr>
        <w:tc>
          <w:tcPr>
            <w:tcW w:w="1901" w:type="dxa"/>
            <w:gridSpan w:val="2"/>
            <w:vMerge w:val="restart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 xml:space="preserve">Продолжительность работы единицы генерирующего оборудования при изменении частоты </w:t>
            </w: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электрического тока, сек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lastRenderedPageBreak/>
              <w:t>в диапазоне 49–50,5 Гц (включая верхнюю границу диапазона по частоте)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 «длительно»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170"/>
        </w:trPr>
        <w:tc>
          <w:tcPr>
            <w:tcW w:w="1901" w:type="dxa"/>
            <w:gridSpan w:val="2"/>
            <w:vMerge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в диапазоне 47–47,5 Гц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1901" w:type="dxa"/>
            <w:gridSpan w:val="2"/>
            <w:vMerge/>
            <w:shd w:val="clear" w:color="auto" w:fill="auto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в диапазоне 46–47 Гц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Министерством энергетики Российской Федерации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tabs>
                <w:tab w:val="left" w:pos="306"/>
              </w:tabs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Устанавливаемые генераторы мощностью 60 МВт и выше энергоблоков должны быть оборудованы быстродействующими системами возбуждения с устройствами автоматического регулирования возбуждения сильного действия.</w:t>
            </w:r>
          </w:p>
          <w:p w:rsidR="00533E15" w:rsidRPr="00533E15" w:rsidRDefault="00533E15" w:rsidP="00BE453D">
            <w:pPr>
              <w:pStyle w:val="ConsPlusNormal"/>
              <w:widowControl w:val="0"/>
              <w:tabs>
                <w:tab w:val="left" w:pos="306"/>
                <w:tab w:val="left" w:pos="1134"/>
              </w:tabs>
              <w:adjustRightInd/>
              <w:ind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eastAsia="MS Mincho" w:hAnsi="Garamond" w:cs="Times New Roman"/>
                <w:sz w:val="22"/>
                <w:szCs w:val="22"/>
              </w:rPr>
              <w:t>Устройства автоматического регулирования возбуждения сильного действия, устанавливаемые в составе систем возбуждения синхронных генераторов, должны обеспечивать следующие функции, влияющие на устойчивость параллельной работы синхронного генератора в энергосистеме: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демпфирование колебаний роторов синхронных генераторов в нормальных, ремонтных и послеаварийных режимах энергосистемы, исключающее самораскачивание или возникновение незатухающих колебаний в энергосистеме;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релейную форсировку возбуждения;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блокировку каналов стабилизации или системного стабилизатора при изменении частоты со скоростью 0,05 Гц/с и более;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устойчивую работу синхронных генераторов в режиме ограничения минимального возбуждения;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7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ограничение до двукратного значения тока ротора с выдержкой времени не более 0,2 с.</w:t>
            </w:r>
          </w:p>
          <w:p w:rsidR="00533E15" w:rsidRPr="00533E15" w:rsidRDefault="00533E15" w:rsidP="00BE453D">
            <w:pPr>
              <w:pStyle w:val="ConsPlusNormal"/>
              <w:tabs>
                <w:tab w:val="left" w:pos="306"/>
                <w:tab w:val="left" w:pos="1134"/>
              </w:tabs>
              <w:ind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 xml:space="preserve">В части быстродействия устройства </w:t>
            </w:r>
            <w:r w:rsidRPr="00533E15">
              <w:rPr>
                <w:rFonts w:ascii="Garamond" w:hAnsi="Garamond" w:cs="Times New Roman"/>
                <w:sz w:val="22"/>
                <w:szCs w:val="22"/>
              </w:rPr>
              <w:lastRenderedPageBreak/>
              <w:t>автоматического регулирования возбуждения сильного действия должны соответствовать следующим требованиям: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быстродействие системы возбуждения при форсировке – не более 0,06 секунды;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полное время расфорсировки – не более 0,15 секунды;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запаздывание системы возбуждения при форсировке – не более 0,02 секунды;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току для тиристорных систем возбуждения и бесщеточных систем возбуждения должна быть не менее 2;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тиристорных систем независимого возбуждения и бесщеточных систем возбуждения должна быть не менее 2;</w:t>
            </w:r>
          </w:p>
          <w:p w:rsidR="00533E15" w:rsidRPr="00533E15" w:rsidRDefault="00533E15" w:rsidP="00D63356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306"/>
                <w:tab w:val="left" w:pos="1134"/>
              </w:tabs>
              <w:adjustRightInd/>
              <w:ind w:left="0" w:firstLine="0"/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hAnsi="Garamond" w:cs="Times New Roman"/>
                <w:sz w:val="22"/>
                <w:szCs w:val="22"/>
              </w:rPr>
              <w:t>кратность форсировки возбуждения по напряжению для статических тиристорных систем параллельного самовозбуждения при номинальном напряжении статора должна быть не менее 2,5.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 мощностью 60 МВт и выше.</w:t>
            </w:r>
          </w:p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3539" w:type="dxa"/>
            <w:gridSpan w:val="4"/>
            <w:shd w:val="clear" w:color="auto" w:fill="auto"/>
          </w:tcPr>
          <w:p w:rsidR="00533E15" w:rsidRPr="00533E15" w:rsidRDefault="00533E15" w:rsidP="00BE453D">
            <w:pPr>
              <w:tabs>
                <w:tab w:val="left" w:pos="306"/>
              </w:tabs>
              <w:rPr>
                <w:rFonts w:ascii="Garamond" w:eastAsia="MS Mincho" w:hAnsi="Garamond"/>
                <w:sz w:val="22"/>
                <w:szCs w:val="22"/>
                <w:lang w:eastAsia="ru-RU"/>
              </w:rPr>
            </w:pPr>
            <w:r w:rsidRPr="00533E15">
              <w:rPr>
                <w:rFonts w:ascii="Garamond" w:eastAsia="Times New Roman" w:hAnsi="Garamond"/>
                <w:sz w:val="22"/>
                <w:szCs w:val="22"/>
                <w:lang w:eastAsia="ru-RU"/>
              </w:rPr>
              <w:lastRenderedPageBreak/>
              <w:t>Устанавливаемые генераторы энергоблоков мощностью менее 60 МВт должны быть оборудованы системами возбуждения, обеспечивающими релейную форсировку возбуждения, кратностью не менее 2</w:t>
            </w:r>
          </w:p>
        </w:tc>
        <w:tc>
          <w:tcPr>
            <w:tcW w:w="4808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 xml:space="preserve">Заполняется для </w:t>
            </w:r>
            <w:r w:rsidRPr="00533E15">
              <w:rPr>
                <w:rFonts w:ascii="Garamond" w:eastAsia="MS Mincho" w:hAnsi="Garamond"/>
                <w:sz w:val="22"/>
                <w:szCs w:val="22"/>
                <w:lang w:eastAsia="ru-RU"/>
              </w:rPr>
              <w:t>генераторов мощностью менее 60 МВт.</w:t>
            </w:r>
          </w:p>
          <w:p w:rsidR="00533E15" w:rsidRPr="00533E15" w:rsidRDefault="00533E15" w:rsidP="00BE453D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auto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1748" w:type="dxa"/>
            <w:vMerge w:val="restart"/>
            <w:shd w:val="clear" w:color="auto" w:fill="FFFF00"/>
          </w:tcPr>
          <w:p w:rsidR="00533E15" w:rsidRPr="00CE0728" w:rsidRDefault="00533E15" w:rsidP="00533E15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>Основное энергетическое оборудование (котел, паровая и (или) газовая турбина, газопоршневой двигатель, генератор), входящее в состав энергоблоков генерирующих объектов, подлежащих строит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>ельству по результатам отборов</w:t>
            </w:r>
          </w:p>
        </w:tc>
        <w:tc>
          <w:tcPr>
            <w:tcW w:w="1791" w:type="dxa"/>
            <w:gridSpan w:val="3"/>
            <w:shd w:val="clear" w:color="auto" w:fill="FFFF00"/>
          </w:tcPr>
          <w:p w:rsidR="00533E15" w:rsidRPr="00CE0728" w:rsidRDefault="00533E15" w:rsidP="006F6160">
            <w:pPr>
              <w:pStyle w:val="af2"/>
              <w:spacing w:before="0"/>
              <w:rPr>
                <w:rFonts w:ascii="Garamond" w:hAnsi="Garamond"/>
                <w:spacing w:val="0"/>
                <w:sz w:val="22"/>
                <w:szCs w:val="22"/>
              </w:rPr>
            </w:pP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>соответствует требованию о производстве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 xml:space="preserve"> оборудования и выполнени</w:t>
            </w:r>
            <w:r w:rsidR="006F6160">
              <w:rPr>
                <w:rFonts w:ascii="Garamond" w:hAnsi="Garamond"/>
                <w:spacing w:val="0"/>
                <w:sz w:val="22"/>
                <w:szCs w:val="22"/>
              </w:rPr>
              <w:t>и</w:t>
            </w:r>
            <w:r>
              <w:rPr>
                <w:rFonts w:ascii="Garamond" w:hAnsi="Garamond"/>
                <w:spacing w:val="0"/>
                <w:sz w:val="22"/>
                <w:szCs w:val="22"/>
              </w:rPr>
              <w:t xml:space="preserve"> работ</w:t>
            </w:r>
            <w:r w:rsidR="006F6160">
              <w:rPr>
                <w:rFonts w:ascii="Garamond" w:hAnsi="Garamond"/>
                <w:spacing w:val="0"/>
                <w:sz w:val="22"/>
                <w:szCs w:val="22"/>
              </w:rPr>
              <w:t>ы</w:t>
            </w:r>
            <w:r w:rsidRPr="00CE0728">
              <w:rPr>
                <w:rFonts w:ascii="Garamond" w:hAnsi="Garamond"/>
                <w:spacing w:val="0"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4808" w:type="dxa"/>
            <w:shd w:val="clear" w:color="auto" w:fill="FFFF00"/>
          </w:tcPr>
          <w:p w:rsidR="00533E15" w:rsidRDefault="00533E15" w:rsidP="00533E15">
            <w:r w:rsidRPr="005E257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rPr>
          <w:trHeight w:val="1073"/>
        </w:trPr>
        <w:tc>
          <w:tcPr>
            <w:tcW w:w="1748" w:type="dxa"/>
            <w:vMerge/>
            <w:shd w:val="clear" w:color="auto" w:fill="FFFF00"/>
          </w:tcPr>
          <w:p w:rsidR="00533E15" w:rsidRPr="00533E15" w:rsidRDefault="00533E15" w:rsidP="00533E15">
            <w:pPr>
              <w:tabs>
                <w:tab w:val="left" w:pos="306"/>
              </w:tabs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gridSpan w:val="3"/>
            <w:shd w:val="clear" w:color="auto" w:fill="FFFF00"/>
          </w:tcPr>
          <w:p w:rsidR="00533E15" w:rsidRPr="00533E15" w:rsidRDefault="00533E15" w:rsidP="00533E15">
            <w:pPr>
              <w:tabs>
                <w:tab w:val="left" w:pos="306"/>
              </w:tabs>
              <w:rPr>
                <w:rFonts w:ascii="Garamond" w:eastAsia="Times New Roman" w:hAnsi="Garamond"/>
                <w:sz w:val="22"/>
                <w:szCs w:val="22"/>
                <w:lang w:eastAsia="ru-RU"/>
              </w:rPr>
            </w:pPr>
            <w:r w:rsidRPr="00CE0728">
              <w:rPr>
                <w:rFonts w:ascii="Garamond" w:hAnsi="Garamond"/>
                <w:sz w:val="22"/>
                <w:szCs w:val="22"/>
              </w:rPr>
              <w:t>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808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  <w:sz w:val="22"/>
                <w:szCs w:val="22"/>
              </w:rPr>
            </w:pPr>
            <w:r w:rsidRPr="005E257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  <w:tc>
          <w:tcPr>
            <w:tcW w:w="721" w:type="dxa"/>
            <w:shd w:val="clear" w:color="auto" w:fill="FFFF00"/>
          </w:tcPr>
          <w:p w:rsidR="00533E15" w:rsidRPr="00533E15" w:rsidRDefault="00533E15" w:rsidP="00533E15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Возможность независимого включения/отключения ЕГО</w:t>
            </w:r>
          </w:p>
        </w:tc>
        <w:tc>
          <w:tcPr>
            <w:tcW w:w="4808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Указывается:</w:t>
            </w:r>
          </w:p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t>«да» для независимых ЕГО;</w:t>
            </w:r>
          </w:p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«нет» для ЕГО, входящих в группу ЕГО, режим которых взаимосвязан; перечисляются станционные номера ЕГО, входящих в такую группу</w:t>
            </w:r>
          </w:p>
        </w:tc>
        <w:tc>
          <w:tcPr>
            <w:tcW w:w="850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  <w:tr w:rsidR="00533E15" w:rsidRPr="00533E15" w:rsidTr="00875B86">
        <w:tc>
          <w:tcPr>
            <w:tcW w:w="3539" w:type="dxa"/>
            <w:gridSpan w:val="4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  <w:r w:rsidRPr="00533E15">
              <w:rPr>
                <w:rFonts w:ascii="Garamond" w:eastAsia="MS Mincho" w:hAnsi="Garamond"/>
                <w:spacing w:val="0"/>
                <w:sz w:val="22"/>
                <w:szCs w:val="22"/>
              </w:rPr>
              <w:lastRenderedPageBreak/>
              <w:t>Суммарная установленная мощность ЕГО, режим работы которых взаимосвязан</w:t>
            </w:r>
          </w:p>
        </w:tc>
        <w:tc>
          <w:tcPr>
            <w:tcW w:w="4808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533E15" w:rsidRPr="00533E15" w:rsidRDefault="00533E15" w:rsidP="00BE453D">
            <w:pPr>
              <w:pStyle w:val="af2"/>
              <w:spacing w:before="0"/>
              <w:rPr>
                <w:rFonts w:ascii="Garamond" w:eastAsia="MS Mincho" w:hAnsi="Garamond"/>
                <w:spacing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533E15" w:rsidRPr="00533E15" w:rsidRDefault="00533E15" w:rsidP="00BE453D">
            <w:pPr>
              <w:rPr>
                <w:rFonts w:ascii="Garamond" w:eastAsia="MS Mincho" w:hAnsi="Garamond"/>
              </w:rPr>
            </w:pPr>
          </w:p>
        </w:tc>
      </w:tr>
    </w:tbl>
    <w:p w:rsidR="00533E15" w:rsidRPr="00533E15" w:rsidRDefault="00533E15" w:rsidP="00533E15">
      <w:pPr>
        <w:pStyle w:val="af0"/>
        <w:outlineLvl w:val="0"/>
        <w:rPr>
          <w:rFonts w:ascii="Garamond" w:hAnsi="Garamond"/>
          <w:sz w:val="22"/>
          <w:szCs w:val="22"/>
        </w:rPr>
      </w:pPr>
    </w:p>
    <w:p w:rsidR="00533E15" w:rsidRPr="00533E15" w:rsidRDefault="00533E15" w:rsidP="00533E15">
      <w:pPr>
        <w:ind w:right="6"/>
        <w:jc w:val="both"/>
        <w:rPr>
          <w:rFonts w:ascii="Garamond" w:hAnsi="Garamond"/>
          <w:i/>
          <w:iCs/>
          <w:sz w:val="18"/>
          <w:szCs w:val="18"/>
        </w:rPr>
      </w:pPr>
      <w:r w:rsidRPr="00533E15">
        <w:rPr>
          <w:rFonts w:ascii="Garamond" w:hAnsi="Garamond"/>
          <w:i/>
          <w:iCs/>
          <w:sz w:val="18"/>
          <w:szCs w:val="18"/>
        </w:rPr>
        <w:t xml:space="preserve">Примечания. </w:t>
      </w:r>
    </w:p>
    <w:p w:rsidR="00533E15" w:rsidRPr="00533E15" w:rsidRDefault="00533E15" w:rsidP="00533E15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1.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группа точек поставки генерации.</w:t>
      </w:r>
    </w:p>
    <w:p w:rsidR="00533E15" w:rsidRPr="00533E15" w:rsidRDefault="00533E15" w:rsidP="00533E15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2.</w:t>
      </w:r>
      <w:r w:rsidRPr="00533E15">
        <w:rPr>
          <w:rFonts w:ascii="Garamond" w:hAnsi="Garamond"/>
          <w:b/>
          <w:bCs/>
          <w:sz w:val="18"/>
          <w:szCs w:val="18"/>
        </w:rPr>
        <w:t xml:space="preserve"> </w:t>
      </w:r>
      <w:r w:rsidRPr="00533E15">
        <w:rPr>
          <w:rFonts w:ascii="Garamond" w:hAnsi="Garamond"/>
          <w:sz w:val="18"/>
          <w:szCs w:val="18"/>
        </w:rPr>
        <w:t>Данная форма заполняется для каждой условной группы точек поставки генерации, предложенной заявителем.</w:t>
      </w:r>
    </w:p>
    <w:p w:rsidR="00533E15" w:rsidRPr="00533E15" w:rsidRDefault="00533E15" w:rsidP="00533E15">
      <w:pPr>
        <w:ind w:left="180" w:right="6"/>
        <w:jc w:val="both"/>
        <w:rPr>
          <w:rFonts w:ascii="Garamond" w:hAnsi="Garamond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>3. Размерность и состав технических параметров генерирующего оборудования указывается по согласованию с Коммерческим оператором и в соответствии с решением Правительства РФ о проведении КОМ НГО.</w:t>
      </w:r>
    </w:p>
    <w:p w:rsidR="00533E15" w:rsidRPr="00533E15" w:rsidRDefault="00533E15" w:rsidP="00533E15">
      <w:pPr>
        <w:ind w:left="180" w:right="6"/>
        <w:jc w:val="both"/>
        <w:rPr>
          <w:rFonts w:ascii="Garamond" w:hAnsi="Garamond" w:cs="Arial"/>
          <w:sz w:val="18"/>
          <w:szCs w:val="18"/>
        </w:rPr>
      </w:pPr>
      <w:r w:rsidRPr="00533E15">
        <w:rPr>
          <w:rFonts w:ascii="Garamond" w:hAnsi="Garamond"/>
          <w:sz w:val="18"/>
          <w:szCs w:val="18"/>
        </w:rPr>
        <w:t xml:space="preserve">4. В случае вступления в силу решения </w:t>
      </w:r>
      <w:r w:rsidRPr="00533E15">
        <w:rPr>
          <w:rFonts w:ascii="Garamond" w:hAnsi="Garamond" w:cs="Arial"/>
          <w:sz w:val="18"/>
          <w:szCs w:val="18"/>
        </w:rPr>
        <w:t xml:space="preserve">Правительства РФ </w:t>
      </w:r>
      <w:r w:rsidRPr="00533E15">
        <w:rPr>
          <w:rFonts w:ascii="Garamond" w:hAnsi="Garamond"/>
          <w:sz w:val="18"/>
          <w:szCs w:val="18"/>
        </w:rPr>
        <w:t xml:space="preserve">о проведении КОМ НГО позднее даты предоставления Коммерческому </w:t>
      </w:r>
      <w:r w:rsidRPr="00533E15">
        <w:rPr>
          <w:rFonts w:ascii="Garamond" w:hAnsi="Garamond" w:cs="Arial"/>
          <w:sz w:val="18"/>
          <w:szCs w:val="18"/>
        </w:rPr>
        <w:t>оператору данной формы, указанная форма может быть актуализирована субъектом оптового рынка в части приведения содержащихся в ней данных в соответствие требованиям, указанным в таком решении, и направлена Коммерческому оператору в течение 3 дней после вступления в силу решения Правительства РФ.</w:t>
      </w:r>
    </w:p>
    <w:p w:rsidR="00533E15" w:rsidRPr="00533E15" w:rsidRDefault="00533E15" w:rsidP="00533E15">
      <w:pPr>
        <w:ind w:left="180" w:right="6"/>
        <w:jc w:val="both"/>
        <w:rPr>
          <w:rFonts w:ascii="Garamond" w:hAnsi="Garamond"/>
          <w:sz w:val="18"/>
          <w:szCs w:val="18"/>
        </w:rPr>
      </w:pPr>
    </w:p>
    <w:p w:rsidR="00533E15" w:rsidRPr="00533E15" w:rsidRDefault="00533E15" w:rsidP="00533E15">
      <w:pPr>
        <w:jc w:val="center"/>
        <w:rPr>
          <w:rFonts w:ascii="Garamond" w:hAnsi="Garamond"/>
          <w:b/>
          <w:sz w:val="22"/>
          <w:szCs w:val="22"/>
        </w:rPr>
      </w:pPr>
    </w:p>
    <w:p w:rsidR="00533E15" w:rsidRPr="00533E15" w:rsidRDefault="00533E15" w:rsidP="00533E15">
      <w:pPr>
        <w:ind w:left="180" w:right="6"/>
        <w:jc w:val="both"/>
        <w:rPr>
          <w:rFonts w:ascii="Garamond" w:hAnsi="Garamond"/>
        </w:rPr>
      </w:pPr>
    </w:p>
    <w:p w:rsidR="00533E15" w:rsidRPr="00533E15" w:rsidRDefault="00533E15" w:rsidP="00533E15">
      <w:pPr>
        <w:ind w:left="180" w:right="6"/>
        <w:jc w:val="both"/>
        <w:rPr>
          <w:rFonts w:ascii="Garamond" w:hAnsi="Garamond"/>
        </w:rPr>
      </w:pPr>
      <w:r w:rsidRPr="00533E15">
        <w:rPr>
          <w:rFonts w:ascii="Garamond" w:hAnsi="Garamond"/>
        </w:rPr>
        <w:t>_________________________</w:t>
      </w:r>
      <w:r w:rsidRPr="00533E15">
        <w:rPr>
          <w:rFonts w:ascii="Garamond" w:hAnsi="Garamond"/>
        </w:rPr>
        <w:tab/>
      </w:r>
      <w:r w:rsidRPr="00533E15">
        <w:rPr>
          <w:rFonts w:ascii="Garamond" w:hAnsi="Garamond"/>
        </w:rPr>
        <w:tab/>
        <w:t xml:space="preserve">        ___________</w:t>
      </w:r>
      <w:r w:rsidRPr="00533E15">
        <w:rPr>
          <w:rFonts w:ascii="Garamond" w:hAnsi="Garamond"/>
        </w:rPr>
        <w:tab/>
      </w:r>
      <w:r w:rsidRPr="00533E15">
        <w:rPr>
          <w:rFonts w:ascii="Garamond" w:hAnsi="Garamond"/>
        </w:rPr>
        <w:tab/>
        <w:t>_____________________________</w:t>
      </w:r>
    </w:p>
    <w:p w:rsidR="00533E15" w:rsidRPr="00533E15" w:rsidRDefault="00533E15" w:rsidP="00533E15">
      <w:pPr>
        <w:jc w:val="both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(должность руководителя, печать (по усмотрению заявителя)</w:t>
      </w:r>
    </w:p>
    <w:p w:rsidR="00533E15" w:rsidRPr="00CE0728" w:rsidRDefault="00533E15" w:rsidP="00533E15">
      <w:pPr>
        <w:jc w:val="both"/>
        <w:rPr>
          <w:rFonts w:ascii="Garamond" w:hAnsi="Garamond"/>
          <w:i/>
        </w:rPr>
      </w:pPr>
      <w:r w:rsidRPr="00533E15">
        <w:rPr>
          <w:rFonts w:ascii="Garamond" w:hAnsi="Garamond"/>
          <w:i/>
        </w:rPr>
        <w:t>либо указание реквизитов доверенности)</w:t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  <w:t>(подпись)</w:t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</w:r>
      <w:r w:rsidRPr="00533E15">
        <w:rPr>
          <w:rFonts w:ascii="Garamond" w:hAnsi="Garamond"/>
          <w:i/>
        </w:rPr>
        <w:tab/>
        <w:t>(Ф. И. О.)</w:t>
      </w:r>
    </w:p>
    <w:p w:rsidR="00533E15" w:rsidRPr="00CE0728" w:rsidRDefault="00533E15" w:rsidP="00533E15">
      <w:pPr>
        <w:rPr>
          <w:rFonts w:ascii="Garamond" w:hAnsi="Garamond"/>
          <w:b/>
          <w:bCs/>
        </w:rPr>
      </w:pPr>
    </w:p>
    <w:p w:rsidR="00533E15" w:rsidRPr="00CE0728" w:rsidRDefault="00533E15" w:rsidP="00533E15">
      <w:pPr>
        <w:rPr>
          <w:rFonts w:ascii="Garamond" w:hAnsi="Garamond"/>
          <w:b/>
          <w:bCs/>
          <w:iCs/>
          <w:sz w:val="22"/>
          <w:szCs w:val="22"/>
        </w:rPr>
      </w:pPr>
      <w:r w:rsidRPr="00CE0728">
        <w:rPr>
          <w:rFonts w:ascii="Garamond" w:hAnsi="Garamond"/>
          <w:b/>
          <w:bCs/>
          <w:sz w:val="22"/>
          <w:szCs w:val="22"/>
        </w:rPr>
        <w:t>Дата ___________20______</w:t>
      </w:r>
    </w:p>
    <w:p w:rsidR="00533E15" w:rsidRPr="00CE0728" w:rsidRDefault="00533E15" w:rsidP="00533E15">
      <w:pPr>
        <w:ind w:right="-2"/>
        <w:rPr>
          <w:rFonts w:ascii="Garamond" w:hAnsi="Garamond"/>
        </w:rPr>
      </w:pPr>
    </w:p>
    <w:p w:rsidR="008D15E5" w:rsidRDefault="008D15E5" w:rsidP="00533E15">
      <w:pPr>
        <w:ind w:right="-2"/>
        <w:rPr>
          <w:rFonts w:ascii="Garamond" w:hAnsi="Garamond"/>
        </w:rPr>
        <w:sectPr w:rsidR="008D15E5" w:rsidSect="00CF5106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8D15E5" w:rsidRPr="00433E34" w:rsidRDefault="008D15E5" w:rsidP="00B4085D">
      <w:pPr>
        <w:widowControl/>
        <w:autoSpaceDE/>
        <w:autoSpaceDN/>
        <w:adjustRightInd/>
        <w:rPr>
          <w:rFonts w:ascii="Garamond" w:hAnsi="Garamond"/>
          <w:b/>
          <w:sz w:val="26"/>
          <w:szCs w:val="26"/>
        </w:rPr>
      </w:pPr>
      <w:r w:rsidRPr="00433E34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РЕГЛАМЕНТ </w:t>
      </w:r>
      <w:r>
        <w:rPr>
          <w:rFonts w:ascii="Garamond" w:hAnsi="Garamond"/>
          <w:b/>
          <w:sz w:val="26"/>
          <w:szCs w:val="26"/>
        </w:rPr>
        <w:t>АТТЕСТАЦИИ ГЕНЕРИРУЮЩЕГО ОБОРУДОВАНИЯ</w:t>
      </w:r>
      <w:r w:rsidRPr="00433E34">
        <w:rPr>
          <w:rFonts w:ascii="Garamond" w:hAnsi="Garamond"/>
          <w:b/>
          <w:sz w:val="26"/>
          <w:szCs w:val="26"/>
        </w:rPr>
        <w:t xml:space="preserve"> (Приложение № 19</w:t>
      </w:r>
      <w:r>
        <w:rPr>
          <w:rFonts w:ascii="Garamond" w:hAnsi="Garamond"/>
          <w:b/>
          <w:sz w:val="26"/>
          <w:szCs w:val="26"/>
        </w:rPr>
        <w:t>.2</w:t>
      </w:r>
      <w:r w:rsidRPr="00433E34">
        <w:rPr>
          <w:rFonts w:ascii="Garamond" w:hAnsi="Garamond"/>
          <w:b/>
          <w:sz w:val="26"/>
          <w:szCs w:val="26"/>
        </w:rPr>
        <w:t xml:space="preserve"> к Договору о</w:t>
      </w:r>
      <w:r>
        <w:rPr>
          <w:rFonts w:ascii="Garamond" w:hAnsi="Garamond"/>
          <w:b/>
          <w:sz w:val="26"/>
          <w:szCs w:val="26"/>
        </w:rPr>
        <w:t> </w:t>
      </w:r>
      <w:r w:rsidRPr="00433E34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533E15" w:rsidRDefault="00533E15" w:rsidP="00533E15">
      <w:pPr>
        <w:ind w:right="-2"/>
        <w:rPr>
          <w:rFonts w:ascii="Garamond" w:hAnsi="Garamond"/>
        </w:rPr>
      </w:pPr>
    </w:p>
    <w:tbl>
      <w:tblPr>
        <w:tblW w:w="513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"/>
        <w:gridCol w:w="6693"/>
        <w:gridCol w:w="7448"/>
      </w:tblGrid>
      <w:tr w:rsidR="008D15E5" w:rsidRPr="0024395E" w:rsidTr="00B4085D">
        <w:trPr>
          <w:trHeight w:val="435"/>
        </w:trPr>
        <w:tc>
          <w:tcPr>
            <w:tcW w:w="504" w:type="pct"/>
            <w:tcMar>
              <w:left w:w="57" w:type="dxa"/>
              <w:right w:w="57" w:type="dxa"/>
            </w:tcMar>
            <w:vAlign w:val="center"/>
          </w:tcPr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пункта</w:t>
            </w:r>
          </w:p>
        </w:tc>
        <w:tc>
          <w:tcPr>
            <w:tcW w:w="2128" w:type="pct"/>
            <w:vAlign w:val="center"/>
          </w:tcPr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68" w:type="pct"/>
            <w:vAlign w:val="center"/>
          </w:tcPr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Предлагаемая редакция</w:t>
            </w:r>
          </w:p>
          <w:p w:rsidR="008D15E5" w:rsidRPr="0024395E" w:rsidRDefault="008D15E5" w:rsidP="00A67979">
            <w:pPr>
              <w:jc w:val="center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24395E">
              <w:rPr>
                <w:rFonts w:ascii="Garamond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25455F" w:rsidRPr="0024395E" w:rsidTr="00942BF1">
        <w:trPr>
          <w:trHeight w:val="435"/>
        </w:trPr>
        <w:tc>
          <w:tcPr>
            <w:tcW w:w="504" w:type="pct"/>
            <w:tcMar>
              <w:left w:w="57" w:type="dxa"/>
              <w:right w:w="57" w:type="dxa"/>
            </w:tcMar>
            <w:vAlign w:val="center"/>
          </w:tcPr>
          <w:p w:rsidR="0025455F" w:rsidRPr="0024395E" w:rsidRDefault="0025455F" w:rsidP="0025455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128" w:type="pct"/>
          </w:tcPr>
          <w:p w:rsidR="0025455F" w:rsidRPr="009722D2" w:rsidRDefault="0025455F" w:rsidP="0025455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722D2">
              <w:rPr>
                <w:rFonts w:ascii="Garamond" w:hAnsi="Garamond"/>
                <w:sz w:val="22"/>
                <w:szCs w:val="22"/>
                <w:lang w:eastAsia="en-US"/>
              </w:rPr>
              <w:t>Поставщик мощности в отношении нового генерирующего оборудования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722D2">
              <w:rPr>
                <w:rFonts w:ascii="Garamond" w:hAnsi="Garamond"/>
                <w:sz w:val="22"/>
                <w:szCs w:val="22"/>
                <w:lang w:eastAsia="en-US"/>
              </w:rPr>
              <w:t xml:space="preserve">представляет СО следующие документы: </w:t>
            </w:r>
          </w:p>
          <w:p w:rsidR="0025455F" w:rsidRDefault="0025455F" w:rsidP="0025455F">
            <w:pPr>
              <w:spacing w:before="120" w:after="120"/>
              <w:ind w:left="426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…</w:t>
            </w:r>
          </w:p>
          <w:p w:rsidR="0025455F" w:rsidRPr="0077225E" w:rsidRDefault="0025455F" w:rsidP="0025455F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2E3D2D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ж) </w:t>
            </w: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в отношении нового генерирующего объекта, отобранного по результатам </w:t>
            </w:r>
            <w:r w:rsidRPr="0077225E">
              <w:rPr>
                <w:rFonts w:ascii="Garamond" w:hAnsi="Garamond"/>
                <w:sz w:val="22"/>
                <w:szCs w:val="22"/>
              </w:rPr>
              <w:t>КОМ НГО:</w:t>
            </w:r>
          </w:p>
          <w:p w:rsidR="0025455F" w:rsidRPr="0077225E" w:rsidRDefault="0025455F" w:rsidP="00D6335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>информацию о соответствии технических характеристик и параметров генерирующего объекта техническим требованиям к генерирующим объектам, отобранным по результатам КОМ НГО, установленным решением Правительства РФ, по форме 1а приложения № 1 к настоящему Регламенту;</w:t>
            </w:r>
          </w:p>
          <w:p w:rsidR="0025455F" w:rsidRPr="0077225E" w:rsidRDefault="0025455F" w:rsidP="00D6335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>уведомление о соответствии генерирующего объекта техническим требованиям к генерирующим объектам, отобранным по результатам КОМ НГО, установленным решением Правительства РФ, по форме 1б приложения № 1 к настоящему Регламенту;</w:t>
            </w:r>
          </w:p>
          <w:p w:rsidR="0025455F" w:rsidRPr="00E14A73" w:rsidRDefault="0025455F" w:rsidP="0025455F">
            <w:pPr>
              <w:ind w:firstLine="437"/>
              <w:jc w:val="both"/>
              <w:rPr>
                <w:rFonts w:ascii="Garamond" w:hAnsi="Garamond" w:cs="Garamond"/>
                <w:bCs/>
                <w:sz w:val="22"/>
                <w:szCs w:val="22"/>
                <w:lang w:eastAsia="ru-RU"/>
              </w:rPr>
            </w:pPr>
            <w:r w:rsidRPr="00E14A73">
              <w:rPr>
                <w:rFonts w:ascii="Garamond" w:hAnsi="Garamond" w:cs="Garamond"/>
                <w:bCs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2368" w:type="pct"/>
          </w:tcPr>
          <w:p w:rsidR="0025455F" w:rsidRPr="009722D2" w:rsidRDefault="0025455F" w:rsidP="0025455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722D2">
              <w:rPr>
                <w:rFonts w:ascii="Garamond" w:hAnsi="Garamond"/>
                <w:sz w:val="22"/>
                <w:szCs w:val="22"/>
                <w:lang w:eastAsia="en-US"/>
              </w:rPr>
              <w:t>Поставщик мощности в отношении нового генерирующего оборудования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722D2">
              <w:rPr>
                <w:rFonts w:ascii="Garamond" w:hAnsi="Garamond"/>
                <w:sz w:val="22"/>
                <w:szCs w:val="22"/>
                <w:lang w:eastAsia="en-US"/>
              </w:rPr>
              <w:t xml:space="preserve">представляет СО следующие документы: </w:t>
            </w:r>
          </w:p>
          <w:p w:rsidR="0025455F" w:rsidRDefault="0025455F" w:rsidP="0025455F">
            <w:pPr>
              <w:spacing w:before="120" w:after="120"/>
              <w:ind w:left="426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…</w:t>
            </w:r>
          </w:p>
          <w:p w:rsidR="0025455F" w:rsidRPr="0077225E" w:rsidRDefault="0025455F" w:rsidP="0025455F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2E3D2D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ж) </w:t>
            </w: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в отношении нового генерирующего объекта, отобранного по результатам </w:t>
            </w:r>
            <w:r w:rsidRPr="0077225E">
              <w:rPr>
                <w:rFonts w:ascii="Garamond" w:hAnsi="Garamond"/>
                <w:sz w:val="22"/>
                <w:szCs w:val="22"/>
              </w:rPr>
              <w:t>КОМ НГО:</w:t>
            </w:r>
          </w:p>
          <w:p w:rsidR="0025455F" w:rsidRPr="0077225E" w:rsidRDefault="0025455F" w:rsidP="00D6335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>информацию о соответствии технических характеристик и параметров генерирующего объекта техническим требованиям к генерирующим объектам, отобранным по результатам КОМ НГО, установленным решением Правительства РФ, по форме 1а приложения № 1 к настоящему Регламенту;</w:t>
            </w:r>
          </w:p>
          <w:p w:rsidR="0025455F" w:rsidRDefault="0025455F" w:rsidP="00D6335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77225E">
              <w:rPr>
                <w:rFonts w:ascii="Garamond" w:hAnsi="Garamond" w:cs="Arial"/>
                <w:sz w:val="22"/>
                <w:szCs w:val="22"/>
                <w:lang w:eastAsia="en-US"/>
              </w:rPr>
              <w:t>уведомление о соответствии генерирующего объекта техническим требованиям к генерирующим объектам, отобранным по результатам КОМ НГО, установленным решением Правительства РФ, по форме 1б приложения № 1 к настоящему Регламенту;</w:t>
            </w:r>
          </w:p>
          <w:p w:rsidR="0025455F" w:rsidRPr="0025455F" w:rsidRDefault="0025455F" w:rsidP="00D6335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>отчет (отчеты) о приведении результатов испытаний к условиям, отражающим работу генерирующего оборудования при температуре наружного воздуха +35,5</w:t>
            </w:r>
            <w:r w:rsidRPr="0025455F">
              <w:rPr>
                <w:rFonts w:ascii="Garamond" w:hAnsi="Garamond" w:cs="Garamond"/>
                <w:sz w:val="22"/>
                <w:szCs w:val="22"/>
                <w:highlight w:val="yellow"/>
                <w:vertAlign w:val="superscript"/>
              </w:rPr>
              <w:t>0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>С (в случае если соответствующее требование установлено в решении</w:t>
            </w:r>
            <w:r w:rsidR="00A67979" w:rsidRPr="003375B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A67979">
              <w:rPr>
                <w:rFonts w:ascii="Garamond" w:hAnsi="Garamond"/>
                <w:sz w:val="22"/>
                <w:szCs w:val="22"/>
                <w:highlight w:val="yellow"/>
              </w:rPr>
              <w:t>Правительства РФ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 xml:space="preserve"> о проведении КОМ НГО);</w:t>
            </w:r>
          </w:p>
          <w:p w:rsidR="0025455F" w:rsidRPr="00E14A73" w:rsidRDefault="0025455F" w:rsidP="0025455F">
            <w:pPr>
              <w:ind w:firstLine="437"/>
              <w:jc w:val="both"/>
              <w:rPr>
                <w:rFonts w:ascii="Garamond" w:hAnsi="Garamond" w:cs="Garamond"/>
                <w:bCs/>
                <w:sz w:val="22"/>
                <w:szCs w:val="22"/>
                <w:lang w:eastAsia="ru-RU"/>
              </w:rPr>
            </w:pPr>
            <w:r w:rsidRPr="00E14A73">
              <w:rPr>
                <w:rFonts w:ascii="Garamond" w:hAnsi="Garamond" w:cs="Garamond"/>
                <w:bCs/>
                <w:sz w:val="22"/>
                <w:szCs w:val="22"/>
                <w:lang w:eastAsia="ru-RU"/>
              </w:rPr>
              <w:t>…</w:t>
            </w:r>
          </w:p>
        </w:tc>
      </w:tr>
      <w:tr w:rsidR="0025455F" w:rsidRPr="0024395E" w:rsidTr="00B4085D">
        <w:trPr>
          <w:trHeight w:val="435"/>
        </w:trPr>
        <w:tc>
          <w:tcPr>
            <w:tcW w:w="504" w:type="pct"/>
            <w:tcMar>
              <w:left w:w="57" w:type="dxa"/>
              <w:right w:w="57" w:type="dxa"/>
            </w:tcMar>
            <w:vAlign w:val="center"/>
          </w:tcPr>
          <w:p w:rsidR="0025455F" w:rsidRPr="0024395E" w:rsidRDefault="0025455F" w:rsidP="0025455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6.10</w:t>
            </w:r>
          </w:p>
        </w:tc>
        <w:tc>
          <w:tcPr>
            <w:tcW w:w="2128" w:type="pct"/>
            <w:vAlign w:val="center"/>
          </w:tcPr>
          <w:p w:rsidR="0025455F" w:rsidRPr="00E14698" w:rsidRDefault="0025455F" w:rsidP="0025455F">
            <w:pPr>
              <w:pStyle w:val="3"/>
              <w:tabs>
                <w:tab w:val="left" w:pos="1276"/>
              </w:tabs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eastAsia="Batang"/>
                <w:b/>
                <w:bCs/>
                <w:szCs w:val="22"/>
                <w:lang w:val="ru-RU"/>
              </w:rPr>
            </w:pPr>
            <w:bookmarkStart w:id="1" w:name="_Toc452476076"/>
            <w:bookmarkStart w:id="2" w:name="_Toc498006319"/>
            <w:r w:rsidRPr="00E14698">
              <w:rPr>
                <w:rFonts w:eastAsia="Batang"/>
                <w:b/>
                <w:szCs w:val="22"/>
                <w:lang w:val="ru-RU"/>
              </w:rPr>
              <w:t xml:space="preserve">Особенности аттестации новых генерирующих объектов, отобранных по результатам </w:t>
            </w:r>
            <w:bookmarkEnd w:id="1"/>
            <w:r w:rsidRPr="00E14698">
              <w:rPr>
                <w:b/>
                <w:szCs w:val="22"/>
                <w:lang w:val="ru-RU"/>
              </w:rPr>
              <w:t>КОМ НГО</w:t>
            </w:r>
            <w:bookmarkEnd w:id="2"/>
          </w:p>
          <w:p w:rsidR="0025455F" w:rsidRPr="00CA67F3" w:rsidRDefault="0025455F" w:rsidP="00D63356">
            <w:pPr>
              <w:pStyle w:val="ConsPlusNormal"/>
              <w:widowControl w:val="0"/>
              <w:numPr>
                <w:ilvl w:val="0"/>
                <w:numId w:val="11"/>
              </w:numPr>
              <w:spacing w:before="120" w:after="120"/>
              <w:ind w:firstLine="567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При проведении тестирования и аттестации вновь вводимого в эксплуатацию генерирующего оборудования, отобранного по результатам КОМ НГО, СО осуществляет аттестацию такого оборудования по техническим параметрам, 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установленным</w:t>
            </w: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>заявленным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при проведении такого отбора 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и</w:t>
            </w:r>
            <w:r w:rsidRPr="001961EA">
              <w:rPr>
                <w:highlight w:val="yellow"/>
              </w:rPr>
              <w:t xml:space="preserve"> </w:t>
            </w:r>
            <w:r w:rsidRPr="001961E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указанным в договоре, по которому соответствующий поставщик осуществляет продажу </w:t>
            </w:r>
            <w:r w:rsidRPr="001961EA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мощности</w:t>
            </w:r>
            <w:r w:rsidRPr="00CA67F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1"/>
              </w:num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Предельный объем поставки мощности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6A2D0D">
              <w:rPr>
                <w:rFonts w:ascii="Garamond" w:hAnsi="Garamond"/>
                <w:sz w:val="22"/>
                <w:szCs w:val="22"/>
              </w:rPr>
              <w:t>енерирующе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го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оборудовани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, отобранн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ого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по результатам КОМ НГО,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устанавливается равным нулю, если при аттестации генерирующего оборудования,</w:t>
            </w:r>
            <w:r w:rsidRPr="001961EA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 xml:space="preserve">в том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числе при</w:t>
            </w:r>
            <w:r w:rsidRPr="001961EA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аттест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ации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по техническим параметрам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 xml:space="preserve">,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СО установлено</w:t>
            </w:r>
            <w:r w:rsidRPr="006A2D0D">
              <w:rPr>
                <w:rFonts w:ascii="Garamond" w:hAnsi="Garamond"/>
                <w:sz w:val="22"/>
                <w:szCs w:val="22"/>
              </w:rPr>
              <w:t>:</w:t>
            </w:r>
          </w:p>
          <w:p w:rsidR="0025455F" w:rsidRPr="00DB127F" w:rsidRDefault="0025455F" w:rsidP="00D63356">
            <w:pPr>
              <w:pStyle w:val="ConsPlusNormal"/>
              <w:widowControl w:val="0"/>
              <w:numPr>
                <w:ilvl w:val="0"/>
                <w:numId w:val="12"/>
              </w:numPr>
              <w:spacing w:before="120" w:after="120"/>
              <w:ind w:left="567" w:hanging="283"/>
              <w:jc w:val="both"/>
              <w:rPr>
                <w:rFonts w:ascii="Garamond" w:hAnsi="Garamond"/>
                <w:highlight w:val="yellow"/>
              </w:rPr>
            </w:pPr>
            <w:r w:rsidRPr="00DB127F">
              <w:rPr>
                <w:rFonts w:ascii="Garamond" w:hAnsi="Garamond"/>
                <w:sz w:val="22"/>
                <w:szCs w:val="22"/>
                <w:highlight w:val="yellow"/>
              </w:rPr>
              <w:t>несоответствие следующих технических параметров и характеристик генерирующего оборудования: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фактическое месторасположение генерирующего оборудования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соответствует территории (-ям) технологически необходимой генерации (далее – ТНГ), указанной (-ым) в решении Правительства РФ о проведении КОМ НГО, а именно: генерирующее оборудование, отобранное по результатам КОМ НГО, присоединено к подстанции (подстанциям), выполнены заходы на распределительное устройство электростанции одной или нескольких высоковольтных линий электропередачи, </w:t>
            </w:r>
            <w:r w:rsidRPr="001961EA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указанной (-ым) 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значение фактической установленной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 а также каждой ЕГО на базе ГТУ, входящей в состав такой группы</w:t>
            </w:r>
            <w:r w:rsidRPr="006A2D0D">
              <w:rPr>
                <w:rFonts w:ascii="Garamond" w:hAnsi="Garamond"/>
                <w:sz w:val="22"/>
                <w:szCs w:val="22"/>
              </w:rPr>
              <w:t>, составляет менее значения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, установленного соответствующим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bookmarkStart w:id="3" w:name="OLE_LINK15"/>
            <w:bookmarkStart w:id="4" w:name="OLE_LINK11"/>
            <w:bookmarkStart w:id="5" w:name="OLE_LINK14"/>
            <w:r w:rsidRPr="006A2D0D">
              <w:rPr>
                <w:rFonts w:ascii="Garamond" w:hAnsi="Garamond"/>
                <w:sz w:val="22"/>
                <w:szCs w:val="22"/>
              </w:rPr>
              <w:t xml:space="preserve">фактическая величина нижнего предела (границы) регулировочного диапазона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более величины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, указанной в ценовой заявке, поданной на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, а величина верхнего предела (границы) диапазона регулирования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менее величины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, указанной в ценовой заявке, поданной на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средняя фактическая скорость набора и снижения нагрузки в </w:t>
            </w:r>
            <w:r w:rsidRPr="006A2D0D">
              <w:rPr>
                <w:rFonts w:ascii="Garamond" w:hAnsi="Garamond"/>
                <w:sz w:val="22"/>
                <w:szCs w:val="22"/>
              </w:rPr>
              <w:lastRenderedPageBreak/>
              <w:t xml:space="preserve">пределах всего диапазона регулирования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менее величины, установленной в </w:t>
            </w:r>
            <w:r w:rsidRPr="006A2D0D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bookmarkEnd w:id="3"/>
          <w:p w:rsidR="0025455F" w:rsidRPr="00321178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321178">
              <w:rPr>
                <w:rFonts w:ascii="Garamond" w:hAnsi="Garamond"/>
                <w:sz w:val="22"/>
                <w:szCs w:val="22"/>
              </w:rPr>
              <w:t xml:space="preserve">фактическое время пуска и набора нагрузки до максимальной мощности независимой ГТУ (либо ГТУ в составе ПГУ, в т.ч. при поэтапном вводе в эксплуатацию генерирующего оборудования) превышает значение, установленное в </w:t>
            </w:r>
            <w:r w:rsidRPr="00321178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НГО. При поочередном тестировании ГТУ контроль соответствия фактического времени пуска установленному в решении Правительства РФ требованию осуществляется индивидуально в отношении каждой ГТУ</w:t>
            </w:r>
            <w:r w:rsidRPr="00321178">
              <w:rPr>
                <w:rFonts w:ascii="Garamond" w:hAnsi="Garamond"/>
                <w:sz w:val="22"/>
                <w:szCs w:val="22"/>
              </w:rPr>
              <w:t>;</w:t>
            </w:r>
          </w:p>
          <w:bookmarkEnd w:id="4"/>
          <w:bookmarkEnd w:id="5"/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фактическое время от получения команды на пуск до набора максимальной мощности ПГУ (ПСУ) превышает значение, установленное в </w:t>
            </w:r>
            <w:r w:rsidRPr="006A2D0D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условия перевода энергоблоков с основного на резервное (аварийное) топливо и обратно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соответствуют условиям,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требование к резервному топливу, установленное решением Правительства РФ о проведении КОМ НГО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, не выполнено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проектной документацией предусмотрено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ограничение продолжительности работы энергоблоков во всем диапазоне регулирования активной мощности, включая номинальный режим,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обусловленное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выбранной технологией производства электрической энергии и (или) режимом топливообеспечения;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количество циклов пуска/останова энергоблоков для ПГУ (ПСУ) ниже значения, установленного 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>продолжительность работы каждой ЕГО при изменении частоты электрического тока менее величины, установленной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lastRenderedPageBreak/>
              <w:t>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энергосистем, утвержденными Министерством энергетики РФ;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характеристики систем возбуждения генераторов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соответствуют требованиям, установленным 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схема выдачи мощности электростанции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соответствует требованиям,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иные параметры оборудования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соответствуют требованиям,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2"/>
              </w:numPr>
              <w:spacing w:before="120" w:after="120"/>
              <w:ind w:left="56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>несоответствие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требовани</w:t>
            </w: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к генерирующему </w:t>
            </w:r>
            <w:r w:rsidRPr="00CA43A7">
              <w:rPr>
                <w:rFonts w:ascii="Garamond" w:hAnsi="Garamond"/>
                <w:sz w:val="22"/>
                <w:szCs w:val="22"/>
              </w:rPr>
              <w:t>объекту в части отсутствия уведомления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 том, что основное оборудование (котел, паровая и (или) газовая турбина, генератор, газопоршневой двигатель), входящее в состав энергоблоков генерирующего объекта – электростанции: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ранее не использовалось для производства электроэнергии на других генерирующих объектах (демонтированное оборудование);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произведено на территории Российской Федерации.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11"/>
              </w:numPr>
              <w:spacing w:before="120" w:after="120"/>
              <w:ind w:firstLine="567"/>
              <w:jc w:val="both"/>
              <w:rPr>
                <w:rFonts w:ascii="Garamond" w:eastAsia="Batang" w:hAnsi="Garamond"/>
                <w:lang w:eastAsia="en-US"/>
              </w:rPr>
            </w:pP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Если новый генерирующий объект, отобранный по результатам КОМ НГО, представлен несколькими </w:t>
            </w:r>
            <w:bookmarkStart w:id="6" w:name="OLE_LINK8"/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>единицами генерирующего оборудования (</w:t>
            </w:r>
            <w:bookmarkStart w:id="7" w:name="OLE_LINK20"/>
            <w:bookmarkStart w:id="8" w:name="OLE_LINK21"/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групп единиц генерирующего оборудования, режим </w:t>
            </w:r>
            <w:r w:rsidRPr="000A7EF5">
              <w:rPr>
                <w:rFonts w:ascii="Garamond" w:eastAsia="Batang" w:hAnsi="Garamond"/>
                <w:sz w:val="22"/>
                <w:szCs w:val="22"/>
                <w:lang w:eastAsia="en-US"/>
              </w:rPr>
              <w:t>работы которых взаимосвязан</w:t>
            </w:r>
            <w:bookmarkEnd w:id="7"/>
            <w:bookmarkEnd w:id="8"/>
            <w:r w:rsidRPr="000A7EF5">
              <w:rPr>
                <w:rFonts w:ascii="Garamond" w:eastAsia="Batang" w:hAnsi="Garamond"/>
                <w:sz w:val="22"/>
                <w:szCs w:val="22"/>
                <w:lang w:eastAsia="en-US"/>
              </w:rPr>
              <w:t>)</w:t>
            </w:r>
            <w:bookmarkEnd w:id="6"/>
            <w:r w:rsidRPr="000A7EF5">
              <w:rPr>
                <w:rFonts w:ascii="Garamond" w:eastAsia="Batang" w:hAnsi="Garamond"/>
                <w:sz w:val="22"/>
                <w:szCs w:val="22"/>
                <w:lang w:eastAsia="en-US"/>
              </w:rPr>
              <w:t>, допускается раздельная аттестация генерирующего оборудования (групп единиц генерирующего оборудования, режим работы которых взаимосвязан) в соответствии с разделом 3 настоящего Регламента, при этом величина предельного объема поставки мощности определяется по результатам тестирования для целей аттестации.</w:t>
            </w:r>
          </w:p>
          <w:p w:rsidR="0025455F" w:rsidRPr="000A7EF5" w:rsidRDefault="0025455F" w:rsidP="0025455F">
            <w:pPr>
              <w:pStyle w:val="ConsPlusNormal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lastRenderedPageBreak/>
              <w:t>В случае если поставщик мощности воспользовался предусмотренным решением Правительства РФ правом отсрочки начала поставки мощности в отношении части объема мощности, отобранного по результатам КОМ НГО (поэтапном вводе в эксплуатацию генерирующего оборудования):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rFonts w:ascii="Garamond" w:eastAsia="Batang" w:hAnsi="Garamond"/>
                <w:lang w:eastAsia="en-US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t>на первом этапе осуществляется определение и проверка соответствия требуемым значением технических параметров каждой ЕГО как независимого генерирующего оборудования;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rFonts w:ascii="Garamond" w:eastAsia="Batang" w:hAnsi="Garamond"/>
                <w:lang w:eastAsia="en-US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t>на втором этапе осуществляется определение и проверка соответствия требуемым значениям технических параметров группы ЕГО, режим которых взаимосвязан.</w:t>
            </w:r>
          </w:p>
          <w:p w:rsidR="0025455F" w:rsidRPr="00782A2A" w:rsidRDefault="0025455F" w:rsidP="00D63356">
            <w:pPr>
              <w:pStyle w:val="ConsPlusNormal"/>
              <w:widowControl w:val="0"/>
              <w:numPr>
                <w:ilvl w:val="0"/>
                <w:numId w:val="11"/>
              </w:numPr>
              <w:spacing w:before="120" w:after="120"/>
              <w:ind w:firstLine="567"/>
              <w:jc w:val="both"/>
              <w:rPr>
                <w:rFonts w:ascii="Garamond" w:eastAsia="Batang" w:hAnsi="Garamond"/>
                <w:lang w:eastAsia="en-US"/>
              </w:rPr>
            </w:pPr>
            <w:r w:rsidRPr="00782A2A">
              <w:rPr>
                <w:rFonts w:ascii="Garamond" w:eastAsia="Batang" w:hAnsi="Garamond"/>
                <w:sz w:val="22"/>
                <w:szCs w:val="22"/>
                <w:lang w:eastAsia="en-US"/>
              </w:rPr>
              <w:t>Порядок установления соответствия техническим параметрам, указанным в п. 6.10.2 настоящего Регламента:</w:t>
            </w:r>
          </w:p>
          <w:p w:rsidR="0025455F" w:rsidRPr="00DB127F" w:rsidRDefault="0025455F" w:rsidP="00D63356">
            <w:pPr>
              <w:pStyle w:val="ae"/>
              <w:numPr>
                <w:ilvl w:val="0"/>
                <w:numId w:val="1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/>
                <w:sz w:val="22"/>
                <w:szCs w:val="22"/>
              </w:rPr>
              <w:t xml:space="preserve">фактическое месторасположение генерирующего оборудования определяется на основании представленного поставщиком мощности акта </w:t>
            </w:r>
            <w:r w:rsidRPr="00DB127F">
              <w:rPr>
                <w:rFonts w:ascii="Garamond" w:hAnsi="Garamond"/>
                <w:sz w:val="22"/>
                <w:szCs w:val="22"/>
                <w:lang w:eastAsia="en-US"/>
              </w:rPr>
              <w:t>о выполнении технических условий (акта о выполнении этапа технических условий), подписанного сетевой организацией и СО</w:t>
            </w:r>
            <w:r w:rsidRPr="00DB127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DB127F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DB127F" w:rsidRDefault="0025455F" w:rsidP="00D63356">
            <w:pPr>
              <w:pStyle w:val="ae"/>
              <w:numPr>
                <w:ilvl w:val="0"/>
                <w:numId w:val="1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/>
                <w:sz w:val="22"/>
                <w:szCs w:val="22"/>
              </w:rPr>
              <w:t>значения фактических технических параметров по подп. «</w:t>
            </w:r>
            <w:r w:rsidRPr="00DB127F">
              <w:rPr>
                <w:rFonts w:ascii="Garamond" w:hAnsi="Garamond"/>
                <w:sz w:val="22"/>
                <w:szCs w:val="22"/>
                <w:highlight w:val="yellow"/>
              </w:rPr>
              <w:t>б</w:t>
            </w:r>
            <w:r w:rsidRPr="00DB127F">
              <w:rPr>
                <w:rFonts w:ascii="Garamond" w:hAnsi="Garamond"/>
                <w:sz w:val="22"/>
                <w:szCs w:val="22"/>
              </w:rPr>
              <w:t>» – «ж» подп. 1 п. 6.10.2 настоящего Регламента определяются по результатам тестирования ЕГО (группы ЕГО, режим работы которых взаимосвязан), проводимого в соответствии с п. 3 настоящего Регламента;</w:t>
            </w:r>
          </w:p>
          <w:p w:rsidR="0025455F" w:rsidRPr="00DB127F" w:rsidRDefault="0025455F" w:rsidP="00D63356">
            <w:pPr>
              <w:pStyle w:val="ae"/>
              <w:numPr>
                <w:ilvl w:val="0"/>
                <w:numId w:val="1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/>
                <w:sz w:val="22"/>
                <w:szCs w:val="22"/>
              </w:rPr>
              <w:t xml:space="preserve">соответствие технических характеристик и параметров генерирующего оборудования, указанных в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Pr="00DB127F">
              <w:rPr>
                <w:rFonts w:ascii="Garamond" w:hAnsi="Garamond"/>
                <w:sz w:val="22"/>
                <w:szCs w:val="22"/>
              </w:rPr>
              <w:t xml:space="preserve">подп. «з» – «н», «п» подп. 1 п. 6.10.2 настоящего Регламента, техническим требованиям определяется на основании представленной поставщиком мощности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информации о соответствии технических характеристик и параметров генерирующего объекта техническим требованиям к генерирующим объектам, строительство которых осуществляется по результатам КОМ НГО, установленным решением Правительства РФ о проведении КОМ НГО, представленной поставщиком мощности в СО в соответствии с п. 4.1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настоящего Регламента;</w:t>
            </w:r>
          </w:p>
          <w:p w:rsidR="0025455F" w:rsidRPr="00DB127F" w:rsidRDefault="0025455F" w:rsidP="00D63356">
            <w:pPr>
              <w:pStyle w:val="ae"/>
              <w:numPr>
                <w:ilvl w:val="0"/>
                <w:numId w:val="1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выполнение технических требований</w:t>
            </w:r>
            <w:r w:rsidRPr="00DB127F">
              <w:rPr>
                <w:rFonts w:ascii="Garamond" w:hAnsi="Garamond"/>
                <w:sz w:val="22"/>
                <w:szCs w:val="22"/>
              </w:rPr>
              <w:t xml:space="preserve"> по подп. «о» п. 6.10.2 настоящего Регламента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определяется на основании акта о выполнении технических условий (акта о выполнении этапа технических условий), подписанного сетевой организацией и СО, представленного поставщиком</w:t>
            </w:r>
            <w:r w:rsidRPr="00DB127F">
              <w:rPr>
                <w:rFonts w:ascii="Garamond" w:hAnsi="Garamond"/>
                <w:sz w:val="22"/>
                <w:szCs w:val="22"/>
              </w:rPr>
              <w:t xml:space="preserve"> мощности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в соответствии с п. 4.1 настоящего Регламента;</w:t>
            </w:r>
          </w:p>
          <w:p w:rsidR="0025455F" w:rsidRPr="008D15E5" w:rsidRDefault="0025455F" w:rsidP="00D63356">
            <w:pPr>
              <w:pStyle w:val="ae"/>
              <w:numPr>
                <w:ilvl w:val="0"/>
                <w:numId w:val="1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>в</w:t>
            </w:r>
            <w:r w:rsidRPr="0004782B">
              <w:rPr>
                <w:rFonts w:ascii="Garamond" w:hAnsi="Garamond"/>
                <w:sz w:val="22"/>
                <w:szCs w:val="22"/>
              </w:rPr>
              <w:t>ыполнение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требования по подп. 2 п. 6.10.2 настоящего Регламента осуществляется </w:t>
            </w:r>
            <w:r w:rsidRPr="0004782B">
              <w:rPr>
                <w:rFonts w:ascii="Garamond" w:hAnsi="Garamond"/>
                <w:sz w:val="22"/>
                <w:szCs w:val="22"/>
              </w:rPr>
              <w:t>на основании представленного поставщиком мощности уведомления о соответствии требованиям, предъявляемым к генерирующим объектам, отобранным по результатам КОМ НГО, по форме 1б приложения 1 настоящему Регламенту с приложением обосновывающих документов.</w:t>
            </w:r>
          </w:p>
        </w:tc>
        <w:tc>
          <w:tcPr>
            <w:tcW w:w="2368" w:type="pct"/>
            <w:vAlign w:val="center"/>
          </w:tcPr>
          <w:p w:rsidR="0025455F" w:rsidRPr="00E14698" w:rsidRDefault="0025455F" w:rsidP="0025455F">
            <w:pPr>
              <w:pStyle w:val="3"/>
              <w:tabs>
                <w:tab w:val="left" w:pos="1276"/>
              </w:tabs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eastAsia="Batang"/>
                <w:b/>
                <w:bCs/>
                <w:szCs w:val="22"/>
                <w:lang w:val="ru-RU"/>
              </w:rPr>
            </w:pPr>
            <w:r w:rsidRPr="00E14698">
              <w:rPr>
                <w:rFonts w:eastAsia="Batang"/>
                <w:b/>
                <w:szCs w:val="22"/>
                <w:lang w:val="ru-RU"/>
              </w:rPr>
              <w:lastRenderedPageBreak/>
              <w:t xml:space="preserve">Особенности аттестации новых генерирующих объектов, отобранных по результатам </w:t>
            </w:r>
            <w:r w:rsidRPr="00E14698">
              <w:rPr>
                <w:b/>
                <w:szCs w:val="22"/>
                <w:lang w:val="ru-RU"/>
              </w:rPr>
              <w:t>КОМ НГО</w:t>
            </w:r>
          </w:p>
          <w:p w:rsidR="0025455F" w:rsidRPr="00CA67F3" w:rsidRDefault="0025455F" w:rsidP="00D63356">
            <w:pPr>
              <w:pStyle w:val="ConsPlusNormal"/>
              <w:widowControl w:val="0"/>
              <w:numPr>
                <w:ilvl w:val="0"/>
                <w:numId w:val="23"/>
              </w:numPr>
              <w:spacing w:before="120" w:after="12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При проведении тестирования и аттестации вновь вводимого в эксплуатацию генерирующего оборудования, отобранного по результатам КОМ НГО, СО осуществляет аттестацию такого оборудования по техническим параметрам, 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 xml:space="preserve">перечень которых установлен </w:t>
            </w:r>
            <w:r w:rsidR="009817D3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соответствующим</w:t>
            </w:r>
            <w:r w:rsidR="009817D3"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решением Правительства РФ о проведении КОМ НГО</w:t>
            </w:r>
            <w:r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и</w:t>
            </w: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заявленным при </w:t>
            </w: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lastRenderedPageBreak/>
              <w:t>проведении такого отбора</w:t>
            </w:r>
            <w:r w:rsidRPr="00CA67F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23"/>
              </w:num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Г</w:t>
            </w:r>
            <w:r w:rsidRPr="001961EA">
              <w:rPr>
                <w:rFonts w:ascii="Garamond" w:eastAsia="Batang" w:hAnsi="Garamond"/>
                <w:sz w:val="22"/>
                <w:szCs w:val="22"/>
                <w:lang w:eastAsia="en-US"/>
              </w:rPr>
              <w:t>енерирующе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1961EA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оборудовани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е генерирующих объектов,</w:t>
            </w:r>
            <w:r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отобранн</w:t>
            </w:r>
            <w:r w:rsidRPr="001961EA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ых</w:t>
            </w:r>
            <w:r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по результатам КОМ НГО, </w:t>
            </w:r>
            <w:r w:rsidRPr="001961EA">
              <w:rPr>
                <w:rFonts w:ascii="Garamond" w:eastAsia="Batang" w:hAnsi="Garamond"/>
                <w:sz w:val="22"/>
                <w:szCs w:val="22"/>
                <w:shd w:val="clear" w:color="auto" w:fill="FFFF00"/>
                <w:lang w:eastAsia="en-US"/>
              </w:rPr>
              <w:t>признается аттестованным</w:t>
            </w:r>
            <w:r w:rsidRPr="001961EA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по техническим параметрам </w:t>
            </w:r>
            <w:r w:rsidRPr="001961EA">
              <w:rPr>
                <w:rFonts w:ascii="Garamond" w:eastAsia="Batang" w:hAnsi="Garamond"/>
                <w:sz w:val="22"/>
                <w:szCs w:val="22"/>
                <w:shd w:val="clear" w:color="auto" w:fill="FFFF00"/>
                <w:lang w:eastAsia="en-US"/>
              </w:rPr>
              <w:t>при выполнении следующих требований</w:t>
            </w:r>
            <w:r w:rsidRPr="001961EA">
              <w:rPr>
                <w:rFonts w:ascii="Garamond" w:eastAsia="Batang" w:hAnsi="Garamond"/>
                <w:sz w:val="22"/>
                <w:szCs w:val="22"/>
                <w:lang w:eastAsia="en-US"/>
              </w:rPr>
              <w:t>:</w:t>
            </w:r>
          </w:p>
          <w:p w:rsidR="0025455F" w:rsidRPr="00DB127F" w:rsidRDefault="0025455F" w:rsidP="00D63356">
            <w:pPr>
              <w:pStyle w:val="ConsPlusNormal"/>
              <w:widowControl w:val="0"/>
              <w:numPr>
                <w:ilvl w:val="0"/>
                <w:numId w:val="18"/>
              </w:numPr>
              <w:spacing w:before="120" w:after="120"/>
              <w:ind w:left="543" w:hanging="284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фактическое месторасположение генерирующего оборудования соответствует территории (-ям) технологически необходимой генерации (далее – ТНГ), указанной (-ым) в решении Правительства РФ о проведении КОМ НГО, а именно: генерирующее оборудование, отобранное по результатам КОМ НГО, присоединено к подстанции (подстанциям), выполнены заходы на распределительное устройство электростанции одной или нескольких высоковольтных линий электропередачи, указанной (-ым) в решении Правительства РФ о проведении КОМ НГО</w:t>
            </w:r>
          </w:p>
          <w:p w:rsidR="0025455F" w:rsidRPr="00DB127F" w:rsidRDefault="0025455F" w:rsidP="00D63356">
            <w:pPr>
              <w:pStyle w:val="ConsPlusNormal"/>
              <w:widowControl w:val="0"/>
              <w:numPr>
                <w:ilvl w:val="0"/>
                <w:numId w:val="18"/>
              </w:numPr>
              <w:spacing w:before="120" w:after="120"/>
              <w:ind w:left="543" w:hanging="284"/>
              <w:jc w:val="both"/>
              <w:rPr>
                <w:rFonts w:ascii="Garamond" w:hAnsi="Garamond"/>
                <w:highlight w:val="yellow"/>
              </w:rPr>
            </w:pPr>
            <w:r w:rsidRPr="00DB127F">
              <w:rPr>
                <w:rFonts w:ascii="Garamond" w:hAnsi="Garamond"/>
                <w:sz w:val="22"/>
                <w:szCs w:val="22"/>
                <w:highlight w:val="yellow"/>
              </w:rPr>
              <w:t xml:space="preserve">технические параметры и характеристики генерирующего оборудования </w:t>
            </w:r>
            <w:r w:rsidRPr="00DB127F">
              <w:rPr>
                <w:rFonts w:ascii="Garamond" w:hAnsi="Garamond" w:cs="Times New Roman"/>
                <w:sz w:val="22"/>
                <w:szCs w:val="22"/>
                <w:highlight w:val="yellow"/>
              </w:rPr>
              <w:t>в полном объеме соответствуют техническим требованиям к генерирующим объектам, установленным решением Правительства РФ о проведении КОМ НГО, а именно</w:t>
            </w:r>
            <w:r w:rsidRPr="00DB127F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26" w:hanging="283"/>
              <w:jc w:val="both"/>
              <w:rPr>
                <w:rFonts w:ascii="Garamond" w:hAnsi="Garamond"/>
              </w:rPr>
            </w:pP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>объем мощности, определенный путем корректировки результатов замеров фактическ</w:t>
            </w:r>
            <w:r w:rsidR="00A67979">
              <w:rPr>
                <w:rFonts w:ascii="Garamond" w:hAnsi="Garamond"/>
                <w:sz w:val="22"/>
                <w:szCs w:val="22"/>
                <w:highlight w:val="yellow"/>
              </w:rPr>
              <w:t>ой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располагаемой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 xml:space="preserve"> мощности в период тестирования для целей аттестации на поправочный коэффициент, который рассчитан на основании паспортных данных введенного в эксплуатацию генерирующего оборудования и отражает условия его работы при температуре наружного воздуха +35,5</w:t>
            </w:r>
            <w:r w:rsidRPr="0025455F">
              <w:rPr>
                <w:rFonts w:ascii="Garamond" w:eastAsia="Batang" w:hAnsi="Garamond" w:cs="Garamond"/>
                <w:sz w:val="22"/>
                <w:szCs w:val="22"/>
                <w:highlight w:val="yellow"/>
                <w:vertAlign w:val="superscript"/>
                <w:lang w:eastAsia="ko-KR"/>
              </w:rPr>
              <w:t>0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 xml:space="preserve">С, не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отличается</w:t>
            </w:r>
            <w:r w:rsidRPr="0025455F">
              <w:rPr>
                <w:rFonts w:ascii="Garamond" w:hAnsi="Garamond"/>
                <w:sz w:val="22"/>
                <w:szCs w:val="22"/>
                <w:highlight w:val="yellow"/>
              </w:rPr>
              <w:t xml:space="preserve"> от объема фактической установленной мощности генерирующего объекта более чем на указанную в заявке величину технологических ограничений;</w:t>
            </w:r>
          </w:p>
          <w:p w:rsidR="0025455F" w:rsidRPr="00B9717A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значение фактической установленной мощности каждой независимой ЕГО либо </w:t>
            </w:r>
            <w:r w:rsidRPr="004E71C6">
              <w:rPr>
                <w:rFonts w:ascii="Garamond" w:hAnsi="Garamond"/>
                <w:sz w:val="22"/>
                <w:szCs w:val="22"/>
              </w:rPr>
              <w:t>группы ЕГО, режим работы которых взаимосвязан, а также каждой ЕГО на базе ГТУ, входящей в состав такой группы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>не меньше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значения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>минимально допустимой единичной мощности генерирующих агрегатов и не больше максимально допустимого значения единичной мощности независимой ЕГО (группы ЕГО, режим работы которых взаимосвязан)</w:t>
            </w:r>
            <w:r w:rsidRPr="00B9717A">
              <w:rPr>
                <w:rFonts w:ascii="Garamond" w:hAnsi="Garamond"/>
                <w:sz w:val="22"/>
                <w:szCs w:val="22"/>
              </w:rPr>
              <w:t>, установленн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B9717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соответствующим решением Правительства РФ о проведении КОМ НГО</w:t>
            </w:r>
            <w:r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</w:t>
            </w:r>
            <w:r w:rsidRPr="004E71C6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 xml:space="preserve">(при наличии в </w:t>
            </w:r>
            <w:r w:rsidRPr="004E71C6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lastRenderedPageBreak/>
              <w:t>указанном решении такого требования)</w:t>
            </w:r>
            <w:r w:rsidRPr="00B9717A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фактическая величина нижнего предела (границы) регулировочного диапазона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более величины,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 xml:space="preserve">установленной в решении </w:t>
            </w:r>
            <w:r w:rsidRPr="004E71C6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>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, а величина верхнего предела (границы) диапазона регулирования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 </w:t>
            </w:r>
            <w:r w:rsidRPr="004E71C6">
              <w:rPr>
                <w:rFonts w:ascii="Garamond" w:eastAsia="Batang" w:hAnsi="Garamond"/>
                <w:sz w:val="22"/>
                <w:szCs w:val="22"/>
                <w:highlight w:val="yellow"/>
                <w:lang w:eastAsia="en-US"/>
              </w:rPr>
              <w:t>не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менее величины,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 xml:space="preserve">установленной в решении </w:t>
            </w:r>
            <w:r w:rsidRPr="004E71C6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>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средняя фактическая скорость набора и снижения нагрузки в пределах всего диапазона регулирования активной мощности каждой независимой ЕГО либо </w:t>
            </w:r>
            <w:r w:rsidRPr="006A2D0D">
              <w:rPr>
                <w:rFonts w:ascii="Garamond" w:eastAsia="Batang" w:hAnsi="Garamond"/>
                <w:sz w:val="22"/>
                <w:szCs w:val="22"/>
                <w:lang w:eastAsia="en-US"/>
              </w:rPr>
              <w:t>группы ЕГО, режим работы которых взаимосвязан,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E71C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менее величины, установленной в </w:t>
            </w:r>
            <w:r w:rsidRPr="006A2D0D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321178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321178">
              <w:rPr>
                <w:rFonts w:ascii="Garamond" w:hAnsi="Garamond"/>
                <w:sz w:val="22"/>
                <w:szCs w:val="22"/>
              </w:rPr>
              <w:t xml:space="preserve">фактическое время пуска и набора нагрузки до максимальной мощности независимой ГТУ (либо ГТУ в составе ПГУ, в т.ч. при поэтапном вводе в эксплуатацию генерирующего оборудования)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21178">
              <w:rPr>
                <w:rFonts w:ascii="Garamond" w:hAnsi="Garamond"/>
                <w:sz w:val="22"/>
                <w:szCs w:val="22"/>
              </w:rPr>
              <w:t xml:space="preserve">превышает значение, установленное в </w:t>
            </w:r>
            <w:r w:rsidRPr="00321178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НГО. При поочередном тестировании ГТУ контроль соответствия фактического времени пуска установленному в решении Правительства РФ требованию осуществляется индивидуально в отношении каждой ГТУ</w:t>
            </w:r>
            <w:r w:rsidRPr="00321178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hAnsi="Garamond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фактическое время от получения команды на пуск до набора максимальной мощности ПГУ (ПСУ) </w:t>
            </w: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>в случае простоя энергоблоков менее периода, указанного в решении Правительства РФ о проведении КОМ НГО,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превышает значение, установленное в </w:t>
            </w:r>
            <w:r w:rsidRPr="006A2D0D">
              <w:rPr>
                <w:rFonts w:ascii="Garamond" w:hAnsi="Garamond" w:cs="Arial"/>
                <w:sz w:val="22"/>
                <w:szCs w:val="22"/>
                <w:lang w:eastAsia="en-US"/>
              </w:rPr>
              <w:t>решении Правительства РФ о проведении КОМ НГО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условия перевода энергоблоков с основного на резервное (аварийное) топливо и обратно соответствуют условиям,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выполнено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>требование к резервному топливу, установленное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отсутствует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>ограничение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 xml:space="preserve">(в т.ч. </w:t>
            </w:r>
            <w:r w:rsidR="00A67979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предусмотренное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проектной документацией)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продолжительности работы энергоблоков во всем диапазоне регулирования активной мощности, включая номинальный режим,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вне зависимости от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выбранной технологией производства электрической энергии и (или) режимом топливообеспечения;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количество циклов пуска/останова энергоблоков для ПГУ (ПСУ)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 остановом на период, </w:t>
            </w: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>указанный в решении Правительства РФ о проведении КОМ НГО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96E76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>ниже значения, установленного 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>оборудование энергоблоков, входящих в состав генерирующих объектов</w:t>
            </w:r>
            <w:r w:rsidR="00B9380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 xml:space="preserve"> обеспечивает устойчивую работу в заданном</w:t>
            </w:r>
            <w:r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6A2D0D">
              <w:rPr>
                <w:rFonts w:ascii="Garamond" w:hAnsi="Garamond"/>
                <w:sz w:val="22"/>
                <w:szCs w:val="22"/>
              </w:rPr>
              <w:t>решении Правительства РФ о проведении КОМ НГО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0548">
              <w:rPr>
                <w:rFonts w:ascii="Garamond" w:hAnsi="Garamond"/>
                <w:sz w:val="22"/>
                <w:szCs w:val="22"/>
                <w:highlight w:val="yellow"/>
              </w:rPr>
              <w:t>диапазоне частот в течение указанного в таком решении временном интервале</w:t>
            </w:r>
            <w:r w:rsidRPr="006A2D0D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энергосистем, утвержденными Министерством энергетики РФ;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характеристики систем возбуждения генераторов соответствуют требованиям, установленным в решении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схема выдачи мощности электростанции соответствует требованиям,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ae"/>
              <w:widowControl w:val="0"/>
              <w:numPr>
                <w:ilvl w:val="0"/>
                <w:numId w:val="19"/>
              </w:numPr>
              <w:adjustRightInd w:val="0"/>
              <w:spacing w:before="120" w:after="120"/>
              <w:ind w:left="851" w:hanging="283"/>
              <w:jc w:val="both"/>
              <w:rPr>
                <w:rFonts w:ascii="Garamond" w:eastAsia="Batang" w:hAnsi="Garamond"/>
                <w:b/>
                <w:bCs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иные параметры оборудования соответствуют требованиям, установленным решением Правительства РФ о проведении КОМ НГО;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8"/>
              </w:numPr>
              <w:spacing w:before="120" w:after="120"/>
              <w:ind w:left="567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>выполняется</w:t>
            </w:r>
            <w:r>
              <w:rPr>
                <w:rFonts w:ascii="Garamond" w:hAnsi="Garamond"/>
                <w:sz w:val="22"/>
                <w:szCs w:val="22"/>
              </w:rPr>
              <w:t xml:space="preserve"> требовани</w:t>
            </w: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к генерирующему </w:t>
            </w:r>
            <w:r w:rsidRPr="00CA43A7">
              <w:rPr>
                <w:rFonts w:ascii="Garamond" w:hAnsi="Garamond"/>
                <w:sz w:val="22"/>
                <w:szCs w:val="22"/>
              </w:rPr>
              <w:t>объекту в части отсутствия уведомления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 том, что</w:t>
            </w:r>
            <w:r>
              <w:rPr>
                <w:rFonts w:ascii="Garamond" w:hAnsi="Garamond"/>
                <w:sz w:val="22"/>
                <w:szCs w:val="22"/>
              </w:rPr>
              <w:t xml:space="preserve"> основное</w:t>
            </w:r>
            <w:r w:rsidRPr="006A2D0D">
              <w:rPr>
                <w:rFonts w:ascii="Garamond" w:hAnsi="Garamond"/>
                <w:sz w:val="22"/>
                <w:szCs w:val="22"/>
              </w:rPr>
              <w:t xml:space="preserve"> оборудование (котел, паровая и (или) газовая турбина, генератор, газопоршневой двигатель), входящее в состав энергоблоков генерирующего объекта – электростанции: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 xml:space="preserve">ранее не использовалось для производства электроэнергии на других генерирующих объектах (демонтированное </w:t>
            </w:r>
            <w:r w:rsidRPr="006A2D0D">
              <w:rPr>
                <w:rFonts w:ascii="Garamond" w:hAnsi="Garamond"/>
                <w:sz w:val="22"/>
                <w:szCs w:val="22"/>
              </w:rPr>
              <w:lastRenderedPageBreak/>
              <w:t>оборудование);</w:t>
            </w:r>
          </w:p>
          <w:p w:rsidR="0025455F" w:rsidRPr="006A2D0D" w:rsidRDefault="0025455F" w:rsidP="00D63356">
            <w:pPr>
              <w:pStyle w:val="ConsPlusNormal"/>
              <w:widowControl w:val="0"/>
              <w:numPr>
                <w:ilvl w:val="0"/>
                <w:numId w:val="1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2D0D">
              <w:rPr>
                <w:rFonts w:ascii="Garamond" w:hAnsi="Garamond"/>
                <w:sz w:val="22"/>
                <w:szCs w:val="22"/>
              </w:rPr>
              <w:t>произведено на территории Российской Федерации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 xml:space="preserve">(в случае заявления поставщиком мощности в составе ценовой заявки, поданной на КОМ НГО, в отношении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такого оборудования </w:t>
            </w:r>
            <w:r w:rsidRPr="00CA43A7">
              <w:rPr>
                <w:rFonts w:ascii="Garamond" w:hAnsi="Garamond"/>
                <w:sz w:val="22"/>
                <w:szCs w:val="22"/>
                <w:highlight w:val="yellow"/>
              </w:rPr>
              <w:t>признака соответствия требованию к локализации)</w:t>
            </w:r>
            <w:r w:rsidRPr="006A2D0D">
              <w:rPr>
                <w:rFonts w:ascii="Garamond" w:hAnsi="Garamond"/>
                <w:sz w:val="22"/>
                <w:szCs w:val="22"/>
              </w:rPr>
              <w:t>.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23"/>
              </w:numPr>
              <w:spacing w:before="120" w:after="120"/>
              <w:ind w:firstLine="567"/>
              <w:jc w:val="both"/>
              <w:rPr>
                <w:rFonts w:ascii="Garamond" w:eastAsia="Batang" w:hAnsi="Garamond"/>
                <w:lang w:eastAsia="en-US"/>
              </w:rPr>
            </w:pPr>
            <w:r w:rsidRPr="00CA67F3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Если новый генерирующий объект, отобранный по результатам КОМ НГО, представлен несколькими единицами генерирующего оборудования (групп единиц генерирующего оборудования, режим </w:t>
            </w:r>
            <w:r w:rsidRPr="000A7EF5">
              <w:rPr>
                <w:rFonts w:ascii="Garamond" w:eastAsia="Batang" w:hAnsi="Garamond"/>
                <w:sz w:val="22"/>
                <w:szCs w:val="22"/>
                <w:lang w:eastAsia="en-US"/>
              </w:rPr>
              <w:t>работы которых взаимосвязан), допускается раздельная аттестация генерирующего оборудования (групп единиц генерирующего оборудования, режим работы которых взаимосвязан) в соответствии с разделом 3 настоящего Регламента, при этом величина предельного объема поставки мощности определяется по результатам тестирования для целей аттестации.</w:t>
            </w:r>
          </w:p>
          <w:p w:rsidR="0025455F" w:rsidRPr="000A7EF5" w:rsidRDefault="0025455F" w:rsidP="0025455F">
            <w:pPr>
              <w:pStyle w:val="ConsPlusNormal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t>В случае если поставщик мощности воспользовался предусмотренным решением Правительства РФ правом отсрочки начала поставки мощности в отношении части объема мощности, отобранного по результатам КОМ НГО (поэтапном вводе в эксплуатацию генерирующего оборудования):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22"/>
              </w:numPr>
              <w:spacing w:before="120" w:after="120"/>
              <w:ind w:left="826" w:firstLine="101"/>
              <w:jc w:val="both"/>
              <w:rPr>
                <w:rFonts w:ascii="Garamond" w:eastAsia="Batang" w:hAnsi="Garamond"/>
                <w:lang w:eastAsia="en-US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t>на первом этапе осуществляется определение и проверка соответствия требуемым значением технических параметров каждой ЕГО как независимого генерирующего оборудования;</w:t>
            </w:r>
          </w:p>
          <w:p w:rsidR="0025455F" w:rsidRPr="000A7EF5" w:rsidRDefault="0025455F" w:rsidP="00D63356">
            <w:pPr>
              <w:pStyle w:val="ConsPlusNormal"/>
              <w:widowControl w:val="0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eastAsia="Batang" w:hAnsi="Garamond"/>
                <w:lang w:eastAsia="en-US"/>
              </w:rPr>
            </w:pPr>
            <w:r w:rsidRPr="000A7EF5">
              <w:rPr>
                <w:rFonts w:ascii="Garamond" w:hAnsi="Garamond"/>
                <w:sz w:val="22"/>
                <w:szCs w:val="22"/>
              </w:rPr>
              <w:t>на втором этапе осуществляется определение и проверка соответствия требуемым значениям технических параметров группы ЕГО, режим которых взаимосвязан.</w:t>
            </w:r>
          </w:p>
          <w:p w:rsidR="0025455F" w:rsidRPr="00782A2A" w:rsidRDefault="0025455F" w:rsidP="00D63356">
            <w:pPr>
              <w:pStyle w:val="ConsPlusNormal"/>
              <w:widowControl w:val="0"/>
              <w:numPr>
                <w:ilvl w:val="0"/>
                <w:numId w:val="23"/>
              </w:numPr>
              <w:spacing w:before="120" w:after="120"/>
              <w:ind w:firstLine="567"/>
              <w:jc w:val="both"/>
              <w:rPr>
                <w:rFonts w:ascii="Garamond" w:eastAsia="Batang" w:hAnsi="Garamond"/>
                <w:lang w:eastAsia="en-US"/>
              </w:rPr>
            </w:pPr>
            <w:r w:rsidRPr="00782A2A">
              <w:rPr>
                <w:rFonts w:ascii="Garamond" w:eastAsia="Batang" w:hAnsi="Garamond"/>
                <w:sz w:val="22"/>
                <w:szCs w:val="22"/>
                <w:lang w:eastAsia="en-US"/>
              </w:rPr>
              <w:t>Порядок установления соответствия техническим параметрам, указанным в п. 6.10.2 настоящего Регламента:</w:t>
            </w:r>
          </w:p>
          <w:p w:rsidR="0025455F" w:rsidRPr="00782A2A" w:rsidRDefault="0025455F" w:rsidP="00D63356">
            <w:pPr>
              <w:pStyle w:val="ae"/>
              <w:numPr>
                <w:ilvl w:val="0"/>
                <w:numId w:val="20"/>
              </w:numPr>
              <w:adjustRightInd w:val="0"/>
              <w:spacing w:before="120" w:after="120"/>
              <w:ind w:left="826" w:hanging="283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/>
                <w:sz w:val="22"/>
                <w:szCs w:val="22"/>
              </w:rPr>
              <w:t xml:space="preserve">фактическое месторасположение генерирующего оборудования определяется на основании представленного поставщиком мощности акта </w:t>
            </w:r>
            <w:r w:rsidRPr="00DB127F">
              <w:rPr>
                <w:rFonts w:ascii="Garamond" w:hAnsi="Garamond"/>
                <w:sz w:val="22"/>
                <w:szCs w:val="22"/>
                <w:lang w:eastAsia="en-US"/>
              </w:rPr>
              <w:t>о выполнении технических условий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(акта о выполнении этапа технических условий), подписанного сетевой организацией и СО</w:t>
            </w:r>
            <w:r w:rsidRPr="008B0B84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>, представленного поставщиком</w:t>
            </w:r>
            <w:r w:rsidRPr="008B0B84">
              <w:rPr>
                <w:rFonts w:ascii="Garamond" w:hAnsi="Garamond"/>
                <w:sz w:val="22"/>
                <w:szCs w:val="22"/>
                <w:highlight w:val="yellow"/>
              </w:rPr>
              <w:t xml:space="preserve"> мощности </w:t>
            </w:r>
            <w:r w:rsidRPr="008B0B84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>в соответствии с п. 4.1 настоящего Регламента</w:t>
            </w:r>
            <w:r w:rsidRPr="00782A2A">
              <w:rPr>
                <w:rFonts w:ascii="Garamond" w:hAnsi="Garamond"/>
                <w:sz w:val="22"/>
                <w:szCs w:val="22"/>
              </w:rPr>
              <w:t>;</w:t>
            </w:r>
          </w:p>
          <w:p w:rsidR="0025455F" w:rsidRPr="0004782B" w:rsidRDefault="0025455F" w:rsidP="00D63356">
            <w:pPr>
              <w:pStyle w:val="ae"/>
              <w:numPr>
                <w:ilvl w:val="0"/>
                <w:numId w:val="2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782A2A">
              <w:rPr>
                <w:rFonts w:ascii="Garamond" w:hAnsi="Garamond"/>
                <w:sz w:val="22"/>
                <w:szCs w:val="22"/>
              </w:rPr>
              <w:t>значения фактических технических параметров по подп. «</w:t>
            </w:r>
            <w:r w:rsidRPr="00DB127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82A2A">
              <w:rPr>
                <w:rFonts w:ascii="Garamond" w:hAnsi="Garamond"/>
                <w:sz w:val="22"/>
                <w:szCs w:val="22"/>
              </w:rPr>
              <w:t xml:space="preserve">» – «ж» подп. 1 п. 6.10.2 настоящего </w:t>
            </w:r>
            <w:r w:rsidRPr="0004782B">
              <w:rPr>
                <w:rFonts w:ascii="Garamond" w:hAnsi="Garamond"/>
                <w:sz w:val="22"/>
                <w:szCs w:val="22"/>
              </w:rPr>
              <w:t xml:space="preserve">Регламента определяются по результатам тестирования ЕГО (группы ЕГО, режим работы которых </w:t>
            </w:r>
            <w:r w:rsidRPr="0004782B">
              <w:rPr>
                <w:rFonts w:ascii="Garamond" w:hAnsi="Garamond"/>
                <w:sz w:val="22"/>
                <w:szCs w:val="22"/>
              </w:rPr>
              <w:lastRenderedPageBreak/>
              <w:t>взаимосвязан), проводимого в соответствии с п. 3 настоящего Регламента;</w:t>
            </w:r>
          </w:p>
          <w:p w:rsidR="0025455F" w:rsidRPr="0004782B" w:rsidRDefault="0025455F" w:rsidP="00D63356">
            <w:pPr>
              <w:pStyle w:val="ae"/>
              <w:numPr>
                <w:ilvl w:val="0"/>
                <w:numId w:val="2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04782B">
              <w:rPr>
                <w:rFonts w:ascii="Garamond" w:hAnsi="Garamond"/>
                <w:sz w:val="22"/>
                <w:szCs w:val="22"/>
              </w:rPr>
              <w:t xml:space="preserve">соответствие технических характеристик и параметров генерирующего оборудования, указанных в 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Pr="0004782B">
              <w:rPr>
                <w:rFonts w:ascii="Garamond" w:hAnsi="Garamond"/>
                <w:sz w:val="22"/>
                <w:szCs w:val="22"/>
              </w:rPr>
              <w:t xml:space="preserve">подп. «з» – «н», «п» подп. 1 п. 6.10.2 настоящего Регламента, техническим требованиям определяется на основании представленной поставщиком мощности 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информации о соответствии технических характеристик и параметров генерирующего объекта техническим требованиям к генерирующим объектам, строительство которых осуществляется по результатам КОМ НГО, установленным решением Правительства РФ о проведении КОМ НГО, представленной поставщиком мощности в СО </w:t>
            </w:r>
            <w:r w:rsidRPr="0049396A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49396A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форме 1а приложения 1 к настоящему Регламенту</w:t>
            </w:r>
            <w:r w:rsidRPr="0049396A">
              <w:rPr>
                <w:rFonts w:ascii="Garamond" w:hAnsi="Garamond" w:cs="Arial"/>
                <w:szCs w:val="22"/>
              </w:rPr>
              <w:t xml:space="preserve"> 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>в соответствии с п. 4.1 настоящего Регламента;</w:t>
            </w:r>
          </w:p>
          <w:p w:rsidR="0025455F" w:rsidRPr="00DB127F" w:rsidRDefault="0025455F" w:rsidP="00D63356">
            <w:pPr>
              <w:pStyle w:val="ae"/>
              <w:numPr>
                <w:ilvl w:val="0"/>
                <w:numId w:val="2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выполнение технических требований</w:t>
            </w:r>
            <w:r w:rsidRPr="00DB127F">
              <w:rPr>
                <w:rFonts w:ascii="Garamond" w:hAnsi="Garamond"/>
                <w:sz w:val="22"/>
                <w:szCs w:val="22"/>
              </w:rPr>
              <w:t xml:space="preserve"> по подп. «о» п. 6.10.2 настоящего Регламента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определяется на основании акта о выполнении технических условий (акта о выполнении этапа технических условий), подписанного сетевой организацией и СО, представленного поставщиком</w:t>
            </w:r>
            <w:r w:rsidRPr="00DB127F">
              <w:rPr>
                <w:rFonts w:ascii="Garamond" w:hAnsi="Garamond"/>
                <w:sz w:val="22"/>
                <w:szCs w:val="22"/>
              </w:rPr>
              <w:t xml:space="preserve"> мощности </w:t>
            </w:r>
            <w:r w:rsidRPr="00DB127F">
              <w:rPr>
                <w:rFonts w:ascii="Garamond" w:hAnsi="Garamond" w:cs="Arial"/>
                <w:sz w:val="22"/>
                <w:szCs w:val="22"/>
                <w:lang w:eastAsia="en-US"/>
              </w:rPr>
              <w:t>в соответствии с п. 4.1 настоящего Регламента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;</w:t>
            </w:r>
          </w:p>
          <w:p w:rsidR="0025455F" w:rsidRPr="008D15E5" w:rsidRDefault="0025455F" w:rsidP="00D63356">
            <w:pPr>
              <w:pStyle w:val="ae"/>
              <w:numPr>
                <w:ilvl w:val="0"/>
                <w:numId w:val="20"/>
              </w:numPr>
              <w:adjustRightInd w:val="0"/>
              <w:spacing w:before="120" w:after="120"/>
              <w:ind w:left="851" w:hanging="284"/>
              <w:jc w:val="both"/>
              <w:rPr>
                <w:rFonts w:ascii="Garamond" w:hAnsi="Garamond"/>
              </w:rPr>
            </w:pP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>в</w:t>
            </w:r>
            <w:r w:rsidRPr="0004782B">
              <w:rPr>
                <w:rFonts w:ascii="Garamond" w:hAnsi="Garamond"/>
                <w:sz w:val="22"/>
                <w:szCs w:val="22"/>
              </w:rPr>
              <w:t>ыполнение</w:t>
            </w:r>
            <w:r w:rsidRPr="0004782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требования по подп. 2 п. 6.10.2 настоящего Регламента осуществляется </w:t>
            </w:r>
            <w:r w:rsidRPr="0004782B">
              <w:rPr>
                <w:rFonts w:ascii="Garamond" w:hAnsi="Garamond"/>
                <w:sz w:val="22"/>
                <w:szCs w:val="22"/>
              </w:rPr>
              <w:t>на основании представленного поставщиком мощности уведомления о соответствии требованиям, предъявляемым к генерирующим объектам, отобранным по результатам КОМ НГО, по форме 1б приложения 1 настоящему Регламенту с приложением обосновывающих документов.</w:t>
            </w:r>
          </w:p>
        </w:tc>
      </w:tr>
      <w:tr w:rsidR="0025455F" w:rsidRPr="0024395E" w:rsidTr="00B4085D">
        <w:trPr>
          <w:trHeight w:val="435"/>
        </w:trPr>
        <w:tc>
          <w:tcPr>
            <w:tcW w:w="504" w:type="pct"/>
            <w:tcMar>
              <w:left w:w="57" w:type="dxa"/>
              <w:right w:w="57" w:type="dxa"/>
            </w:tcMar>
            <w:vAlign w:val="center"/>
          </w:tcPr>
          <w:p w:rsidR="0025455F" w:rsidRDefault="0025455F" w:rsidP="0025455F">
            <w:pPr>
              <w:ind w:right="1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15C4F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. </w:t>
            </w:r>
            <w:r w:rsidRPr="00115C4F">
              <w:rPr>
                <w:rFonts w:ascii="Garamond" w:hAnsi="Garamond"/>
                <w:b/>
                <w:sz w:val="22"/>
                <w:szCs w:val="22"/>
              </w:rPr>
              <w:t>Форма 1а</w:t>
            </w:r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</w:p>
          <w:p w:rsidR="0025455F" w:rsidRPr="00115C4F" w:rsidRDefault="0025455F" w:rsidP="0025455F">
            <w:pPr>
              <w:ind w:right="1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п.1</w:t>
            </w:r>
          </w:p>
          <w:p w:rsidR="0025455F" w:rsidRPr="0024395E" w:rsidRDefault="0025455F" w:rsidP="0025455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28" w:type="pct"/>
            <w:vAlign w:val="center"/>
          </w:tcPr>
          <w:p w:rsidR="0025455F" w:rsidRPr="008D15E5" w:rsidRDefault="0025455F" w:rsidP="00D63356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outlineLvl w:val="0"/>
              <w:rPr>
                <w:rFonts w:eastAsia="Batang"/>
                <w:szCs w:val="22"/>
              </w:rPr>
            </w:pPr>
            <w:bookmarkStart w:id="9" w:name="_Toc498006360"/>
            <w:r w:rsidRPr="008D15E5">
              <w:rPr>
                <w:rFonts w:ascii="Garamond" w:hAnsi="Garamond"/>
                <w:sz w:val="22"/>
                <w:szCs w:val="22"/>
                <w:highlight w:val="yellow"/>
              </w:rPr>
              <w:t>Проектной документацией не предусмотрено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ограничение продолжительности работы __________ (</w:t>
            </w:r>
            <w:r w:rsidRPr="008564FB">
              <w:rPr>
                <w:rFonts w:ascii="Garamond" w:hAnsi="Garamond"/>
                <w:i/>
                <w:sz w:val="22"/>
                <w:szCs w:val="22"/>
              </w:rPr>
              <w:t>станционный номер ЕГО / группы ЕГО, режим работы которых взаимосвязан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) во всем диапазоне регулирования активной мощности, включая номинальный режим, </w:t>
            </w:r>
            <w:r w:rsidRPr="008D15E5">
              <w:rPr>
                <w:rFonts w:ascii="Garamond" w:hAnsi="Garamond"/>
                <w:sz w:val="22"/>
                <w:szCs w:val="22"/>
                <w:highlight w:val="yellow"/>
              </w:rPr>
              <w:t>обусловленное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выбранной технологи</w:t>
            </w:r>
            <w:r w:rsidRPr="009743D0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производства электрической энергии и (или) режим</w:t>
            </w:r>
            <w:r w:rsidRPr="009743D0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топ</w:t>
            </w:r>
            <w:r>
              <w:rPr>
                <w:rFonts w:ascii="Garamond" w:hAnsi="Garamond"/>
                <w:sz w:val="22"/>
                <w:szCs w:val="22"/>
              </w:rPr>
              <w:t>ливообеспечения.</w:t>
            </w:r>
            <w:bookmarkEnd w:id="9"/>
          </w:p>
        </w:tc>
        <w:tc>
          <w:tcPr>
            <w:tcW w:w="2368" w:type="pct"/>
            <w:vAlign w:val="center"/>
          </w:tcPr>
          <w:p w:rsidR="0025455F" w:rsidRPr="008D15E5" w:rsidRDefault="0025455F" w:rsidP="00D63356">
            <w:pPr>
              <w:pStyle w:val="af0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D15E5">
              <w:rPr>
                <w:rFonts w:ascii="Garamond" w:hAnsi="Garamond"/>
                <w:sz w:val="22"/>
                <w:szCs w:val="22"/>
                <w:highlight w:val="yellow"/>
              </w:rPr>
              <w:t>Отсутствует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ограничение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D15E5">
              <w:rPr>
                <w:rFonts w:ascii="Garamond" w:hAnsi="Garamond"/>
                <w:sz w:val="22"/>
                <w:szCs w:val="22"/>
                <w:highlight w:val="yellow"/>
              </w:rPr>
              <w:t>(в т.ч. предусмотренное проектной документацией)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продолжительности работы __________ (</w:t>
            </w:r>
            <w:r w:rsidRPr="008564FB">
              <w:rPr>
                <w:rFonts w:ascii="Garamond" w:hAnsi="Garamond"/>
                <w:i/>
                <w:sz w:val="22"/>
                <w:szCs w:val="22"/>
              </w:rPr>
              <w:t>станционный номер ЕГО / группы ЕГО, режим работы которых взаимосвязан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) во всем диапазоне регулирования активной мощности, включая номинальный режим, </w:t>
            </w:r>
            <w:r w:rsidRPr="008D15E5">
              <w:rPr>
                <w:rFonts w:ascii="Garamond" w:hAnsi="Garamond"/>
                <w:sz w:val="22"/>
                <w:szCs w:val="22"/>
                <w:highlight w:val="yellow"/>
              </w:rPr>
              <w:t>вне зависимости от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выбранной технологи</w:t>
            </w:r>
            <w:r w:rsidR="00A9098C" w:rsidRPr="009743D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производства электрической энергии и (или) режим</w:t>
            </w:r>
            <w:r w:rsidR="00A9098C" w:rsidRPr="009743D0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8564FB">
              <w:rPr>
                <w:rFonts w:ascii="Garamond" w:hAnsi="Garamond"/>
                <w:sz w:val="22"/>
                <w:szCs w:val="22"/>
              </w:rPr>
              <w:t xml:space="preserve"> топ</w:t>
            </w:r>
            <w:r>
              <w:rPr>
                <w:rFonts w:ascii="Garamond" w:hAnsi="Garamond"/>
                <w:sz w:val="22"/>
                <w:szCs w:val="22"/>
              </w:rPr>
              <w:t>ливообеспечения.</w:t>
            </w:r>
          </w:p>
        </w:tc>
      </w:tr>
    </w:tbl>
    <w:p w:rsidR="008D15E5" w:rsidRPr="00CE0728" w:rsidRDefault="008D15E5" w:rsidP="00533E15">
      <w:pPr>
        <w:ind w:right="-2"/>
        <w:rPr>
          <w:rFonts w:ascii="Garamond" w:hAnsi="Garamond"/>
        </w:rPr>
      </w:pPr>
    </w:p>
    <w:p w:rsidR="008D15E5" w:rsidRDefault="008D15E5" w:rsidP="00533E15">
      <w:pPr>
        <w:pStyle w:val="af3"/>
        <w:ind w:left="0"/>
        <w:sectPr w:rsidR="008D15E5" w:rsidSect="008D15E5">
          <w:pgSz w:w="16838" w:h="11906" w:orient="landscape"/>
          <w:pgMar w:top="1077" w:right="851" w:bottom="851" w:left="851" w:header="709" w:footer="709" w:gutter="0"/>
          <w:cols w:space="708"/>
          <w:docGrid w:linePitch="360"/>
        </w:sectPr>
      </w:pPr>
    </w:p>
    <w:p w:rsidR="00617EA7" w:rsidRPr="008D15E5" w:rsidRDefault="008D15E5" w:rsidP="00533E15">
      <w:pPr>
        <w:pStyle w:val="af3"/>
        <w:ind w:left="0"/>
        <w:rPr>
          <w:rFonts w:ascii="Garamond" w:hAnsi="Garamond"/>
          <w:b/>
          <w:sz w:val="22"/>
          <w:szCs w:val="22"/>
        </w:rPr>
      </w:pPr>
      <w:r w:rsidRPr="008D15E5">
        <w:rPr>
          <w:rFonts w:ascii="Garamond" w:hAnsi="Garamond"/>
          <w:b/>
          <w:sz w:val="22"/>
          <w:szCs w:val="22"/>
        </w:rPr>
        <w:lastRenderedPageBreak/>
        <w:t xml:space="preserve">Действующая </w:t>
      </w:r>
      <w:r>
        <w:rPr>
          <w:rFonts w:ascii="Garamond" w:hAnsi="Garamond"/>
          <w:b/>
          <w:sz w:val="22"/>
          <w:szCs w:val="22"/>
        </w:rPr>
        <w:t>редакция</w:t>
      </w:r>
    </w:p>
    <w:p w:rsidR="008D15E5" w:rsidRPr="00115C4F" w:rsidRDefault="008D15E5" w:rsidP="008D15E5">
      <w:pPr>
        <w:ind w:right="140"/>
        <w:jc w:val="right"/>
        <w:rPr>
          <w:rFonts w:ascii="Garamond" w:hAnsi="Garamond"/>
          <w:b/>
          <w:sz w:val="22"/>
          <w:szCs w:val="22"/>
        </w:rPr>
      </w:pPr>
      <w:r w:rsidRPr="00115C4F">
        <w:rPr>
          <w:rFonts w:ascii="Garamond" w:hAnsi="Garamond"/>
          <w:b/>
          <w:sz w:val="22"/>
          <w:szCs w:val="22"/>
        </w:rPr>
        <w:t>Приложение 1</w:t>
      </w:r>
    </w:p>
    <w:p w:rsidR="008D15E5" w:rsidRDefault="008D15E5" w:rsidP="008D15E5">
      <w:pPr>
        <w:ind w:right="374"/>
        <w:jc w:val="right"/>
        <w:rPr>
          <w:rFonts w:ascii="Garamond" w:hAnsi="Garamond"/>
          <w:b/>
          <w:sz w:val="22"/>
          <w:szCs w:val="22"/>
        </w:rPr>
      </w:pPr>
    </w:p>
    <w:p w:rsidR="008D15E5" w:rsidRPr="00303598" w:rsidRDefault="008D15E5" w:rsidP="008D15E5">
      <w:pPr>
        <w:ind w:right="55"/>
        <w:jc w:val="right"/>
        <w:rPr>
          <w:rFonts w:ascii="Garamond" w:hAnsi="Garamond"/>
          <w:b/>
          <w:sz w:val="22"/>
          <w:szCs w:val="22"/>
        </w:rPr>
      </w:pPr>
      <w:r w:rsidRPr="00303598">
        <w:rPr>
          <w:rFonts w:ascii="Garamond" w:hAnsi="Garamond"/>
          <w:b/>
          <w:sz w:val="22"/>
          <w:szCs w:val="22"/>
        </w:rPr>
        <w:t>Приложен</w:t>
      </w:r>
      <w:r>
        <w:rPr>
          <w:rFonts w:ascii="Garamond" w:hAnsi="Garamond"/>
          <w:b/>
          <w:sz w:val="22"/>
          <w:szCs w:val="22"/>
        </w:rPr>
        <w:t>ие 1б</w:t>
      </w: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УВЕДОМЛЕН</w:t>
      </w:r>
      <w:r w:rsidRPr="00912900">
        <w:rPr>
          <w:rFonts w:ascii="Garamond" w:hAnsi="Garamond"/>
          <w:b/>
          <w:sz w:val="22"/>
          <w:szCs w:val="22"/>
        </w:rPr>
        <w:t>ИЕ</w:t>
      </w:r>
    </w:p>
    <w:p w:rsidR="008D15E5" w:rsidRDefault="008D15E5" w:rsidP="008D15E5">
      <w:pPr>
        <w:ind w:right="37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о соответствии требованиям, предъявляемым к генерирующим объектам,</w:t>
      </w:r>
    </w:p>
    <w:p w:rsidR="008D15E5" w:rsidRPr="001B6FC2" w:rsidRDefault="008D15E5" w:rsidP="008D15E5">
      <w:pPr>
        <w:ind w:right="374"/>
        <w:jc w:val="center"/>
        <w:rPr>
          <w:rFonts w:ascii="Garamond" w:hAnsi="Garamond" w:cs="Arial"/>
          <w:b/>
          <w:sz w:val="22"/>
          <w:szCs w:val="22"/>
          <w:lang w:eastAsia="en-US"/>
        </w:rPr>
      </w:pPr>
      <w:r>
        <w:rPr>
          <w:rFonts w:ascii="Garamond" w:hAnsi="Garamond" w:cs="Arial"/>
          <w:b/>
          <w:sz w:val="22"/>
          <w:szCs w:val="22"/>
          <w:lang w:eastAsia="en-US"/>
        </w:rPr>
        <w:t>отобранным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</w:t>
      </w:r>
      <w:r>
        <w:rPr>
          <w:rFonts w:ascii="Garamond" w:hAnsi="Garamond" w:cs="Arial"/>
          <w:b/>
          <w:sz w:val="22"/>
          <w:szCs w:val="22"/>
          <w:lang w:eastAsia="en-US"/>
        </w:rPr>
        <w:t>по результатам конкурентного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отбор</w:t>
      </w:r>
      <w:r>
        <w:rPr>
          <w:rFonts w:ascii="Garamond" w:hAnsi="Garamond" w:cs="Arial"/>
          <w:b/>
          <w:sz w:val="22"/>
          <w:szCs w:val="22"/>
          <w:lang w:eastAsia="en-US"/>
        </w:rPr>
        <w:t>а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мощности новых генерирующих объектов</w:t>
      </w:r>
      <w:r>
        <w:rPr>
          <w:rFonts w:ascii="Garamond" w:hAnsi="Garamond" w:cs="Arial"/>
          <w:b/>
          <w:sz w:val="22"/>
          <w:szCs w:val="22"/>
          <w:lang w:eastAsia="en-US"/>
        </w:rPr>
        <w:t>, и установленным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распоряжением Правительства Российской Федерации</w:t>
      </w:r>
      <w:r>
        <w:rPr>
          <w:rFonts w:ascii="Garamond" w:hAnsi="Garamond" w:cs="Arial"/>
          <w:b/>
          <w:sz w:val="22"/>
          <w:szCs w:val="22"/>
          <w:lang w:eastAsia="en-US"/>
        </w:rPr>
        <w:br/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№ _________ от __________</w:t>
      </w:r>
    </w:p>
    <w:p w:rsidR="008D15E5" w:rsidRPr="00912900" w:rsidRDefault="008D15E5" w:rsidP="008D15E5">
      <w:pPr>
        <w:spacing w:after="100" w:afterAutospacing="1"/>
        <w:outlineLvl w:val="0"/>
        <w:rPr>
          <w:rFonts w:ascii="Garamond" w:hAnsi="Garamond"/>
          <w:b/>
          <w:sz w:val="22"/>
          <w:szCs w:val="22"/>
        </w:rPr>
      </w:pPr>
    </w:p>
    <w:p w:rsidR="008D15E5" w:rsidRPr="00912900" w:rsidRDefault="008D15E5" w:rsidP="008D15E5">
      <w:pPr>
        <w:rPr>
          <w:rFonts w:ascii="Garamond" w:hAnsi="Garamond"/>
          <w:sz w:val="22"/>
          <w:szCs w:val="22"/>
        </w:rPr>
      </w:pPr>
    </w:p>
    <w:p w:rsidR="008D15E5" w:rsidRPr="00912900" w:rsidRDefault="008D15E5" w:rsidP="008D15E5">
      <w:pPr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________</w:t>
      </w:r>
      <w:r>
        <w:rPr>
          <w:rFonts w:ascii="Garamond" w:hAnsi="Garamond"/>
          <w:sz w:val="22"/>
          <w:szCs w:val="22"/>
        </w:rPr>
        <w:t>___________</w:t>
      </w:r>
      <w:r w:rsidRPr="00912900">
        <w:rPr>
          <w:rFonts w:ascii="Garamond" w:hAnsi="Garamond"/>
          <w:sz w:val="22"/>
          <w:szCs w:val="22"/>
        </w:rPr>
        <w:t>________________________________________</w:t>
      </w:r>
      <w:r>
        <w:rPr>
          <w:rFonts w:ascii="Garamond" w:hAnsi="Garamond"/>
          <w:sz w:val="22"/>
          <w:szCs w:val="22"/>
        </w:rPr>
        <w:t>_______</w:t>
      </w:r>
      <w:r w:rsidRPr="00912900">
        <w:rPr>
          <w:rFonts w:ascii="Garamond" w:hAnsi="Garamond"/>
          <w:sz w:val="22"/>
          <w:szCs w:val="22"/>
        </w:rPr>
        <w:t>__________________,</w:t>
      </w:r>
    </w:p>
    <w:p w:rsidR="008D15E5" w:rsidRPr="00660B62" w:rsidRDefault="008D15E5" w:rsidP="008D15E5">
      <w:pPr>
        <w:jc w:val="center"/>
        <w:rPr>
          <w:rFonts w:ascii="Garamond" w:hAnsi="Garamond"/>
          <w:sz w:val="18"/>
          <w:szCs w:val="18"/>
        </w:rPr>
      </w:pPr>
      <w:r w:rsidRPr="00660B62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8D15E5" w:rsidRDefault="008D15E5" w:rsidP="008D15E5">
      <w:pPr>
        <w:ind w:left="567"/>
        <w:jc w:val="both"/>
        <w:rPr>
          <w:rFonts w:ascii="Garamond" w:hAnsi="Garamond"/>
          <w:sz w:val="22"/>
          <w:szCs w:val="22"/>
        </w:rPr>
      </w:pP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 w:rsidRPr="00912900">
        <w:rPr>
          <w:rFonts w:ascii="Garamond" w:hAnsi="Garamond"/>
          <w:sz w:val="22"/>
          <w:szCs w:val="22"/>
        </w:rPr>
        <w:t xml:space="preserve">в отношении </w:t>
      </w:r>
      <w:r>
        <w:rPr>
          <w:rFonts w:ascii="Garamond" w:hAnsi="Garamond"/>
          <w:sz w:val="22"/>
          <w:szCs w:val="22"/>
        </w:rPr>
        <w:t xml:space="preserve">генерирующего объекта _________________________________________________________, </w:t>
      </w:r>
      <w:r>
        <w:rPr>
          <w:rFonts w:ascii="Garamond" w:hAnsi="Garamond"/>
          <w:sz w:val="22"/>
          <w:szCs w:val="22"/>
        </w:rPr>
        <w:br/>
      </w:r>
      <w:r w:rsidRPr="00660B62">
        <w:rPr>
          <w:rFonts w:ascii="Garamond" w:hAnsi="Garamond"/>
          <w:i/>
          <w:sz w:val="18"/>
          <w:szCs w:val="18"/>
        </w:rPr>
        <w:t xml:space="preserve">                        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</w:t>
      </w:r>
      <w:r>
        <w:rPr>
          <w:rFonts w:ascii="Garamond" w:hAnsi="Garamond"/>
          <w:i/>
          <w:sz w:val="18"/>
          <w:szCs w:val="18"/>
        </w:rPr>
        <w:t xml:space="preserve">     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  <w:t xml:space="preserve">   </w:t>
      </w:r>
      <w:r w:rsidRPr="00660B62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наименование генерирующего объекта</w:t>
      </w:r>
      <w:r w:rsidRPr="00660B62">
        <w:rPr>
          <w:rFonts w:ascii="Garamond" w:hAnsi="Garamond"/>
          <w:i/>
          <w:sz w:val="18"/>
          <w:szCs w:val="18"/>
        </w:rPr>
        <w:t>)</w:t>
      </w: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sz w:val="22"/>
          <w:szCs w:val="22"/>
        </w:rPr>
        <w:t>отобранного по результатам конкурентного отбора новых генерирующих объектов (КОМ НГО)</w:t>
      </w:r>
      <w:r w:rsidRPr="00912900">
        <w:rPr>
          <w:rFonts w:ascii="Garamond" w:hAnsi="Garamond"/>
          <w:sz w:val="22"/>
          <w:szCs w:val="22"/>
        </w:rPr>
        <w:t>,</w:t>
      </w:r>
    </w:p>
    <w:p w:rsidR="008D15E5" w:rsidRDefault="008D15E5" w:rsidP="008D15E5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в целях подтверждения соответствия</w:t>
      </w:r>
      <w:r>
        <w:rPr>
          <w:rFonts w:ascii="Garamond" w:hAnsi="Garamond"/>
          <w:sz w:val="22"/>
          <w:szCs w:val="22"/>
        </w:rPr>
        <w:t xml:space="preserve"> генерирующего объекта</w:t>
      </w:r>
      <w:r w:rsidRPr="00912900">
        <w:rPr>
          <w:rFonts w:ascii="Garamond" w:hAnsi="Garamond"/>
          <w:sz w:val="22"/>
          <w:szCs w:val="22"/>
        </w:rPr>
        <w:t xml:space="preserve"> требованиям, </w:t>
      </w:r>
      <w:r>
        <w:rPr>
          <w:rFonts w:ascii="Garamond" w:hAnsi="Garamond"/>
          <w:sz w:val="22"/>
          <w:szCs w:val="22"/>
        </w:rPr>
        <w:t>установленным распоряжением Правительства РФ от _____________ № ____, направляет</w:t>
      </w:r>
      <w:r w:rsidRPr="00912900">
        <w:rPr>
          <w:rFonts w:ascii="Garamond" w:hAnsi="Garamond"/>
          <w:sz w:val="22"/>
          <w:szCs w:val="22"/>
        </w:rPr>
        <w:t xml:space="preserve"> следующ</w:t>
      </w:r>
      <w:r>
        <w:rPr>
          <w:rFonts w:ascii="Garamond" w:hAnsi="Garamond"/>
          <w:sz w:val="22"/>
          <w:szCs w:val="22"/>
        </w:rPr>
        <w:t>ую информацию и документы.</w:t>
      </w: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1) </w:t>
      </w:r>
      <w:r w:rsidRPr="004B40B1">
        <w:rPr>
          <w:rFonts w:ascii="Garamond" w:hAnsi="Garamond"/>
          <w:sz w:val="22"/>
          <w:szCs w:val="22"/>
        </w:rPr>
        <w:t>Основное энергетическое оборудование (котел, паровая и (или) газовая турбина, газопоршневой двигатель, генератор), входящее в состав энергоблоков генерирующего объекта</w:t>
      </w:r>
      <w:r>
        <w:rPr>
          <w:rFonts w:ascii="Garamond" w:hAnsi="Garamond"/>
          <w:sz w:val="22"/>
          <w:szCs w:val="22"/>
        </w:rPr>
        <w:t xml:space="preserve"> ___________________________________________________________________________,</w:t>
      </w:r>
      <w:r>
        <w:rPr>
          <w:rFonts w:ascii="Garamond" w:hAnsi="Garamond"/>
          <w:sz w:val="22"/>
          <w:szCs w:val="22"/>
        </w:rPr>
        <w:br/>
      </w:r>
      <w:r w:rsidRPr="00660B62">
        <w:rPr>
          <w:rFonts w:ascii="Garamond" w:hAnsi="Garamond"/>
          <w:i/>
          <w:sz w:val="18"/>
          <w:szCs w:val="18"/>
        </w:rPr>
        <w:t xml:space="preserve">    </w:t>
      </w:r>
      <w:r>
        <w:rPr>
          <w:rFonts w:ascii="Garamond" w:hAnsi="Garamond"/>
          <w:i/>
          <w:sz w:val="18"/>
          <w:szCs w:val="18"/>
        </w:rPr>
        <w:t xml:space="preserve">                                                              </w:t>
      </w:r>
      <w:r w:rsidRPr="00660B62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наименование генерирующего объекта</w:t>
      </w:r>
      <w:r w:rsidRPr="00660B62">
        <w:rPr>
          <w:rFonts w:ascii="Garamond" w:hAnsi="Garamond"/>
          <w:i/>
          <w:sz w:val="18"/>
          <w:szCs w:val="18"/>
        </w:rPr>
        <w:t>)</w:t>
      </w:r>
    </w:p>
    <w:p w:rsidR="008D15E5" w:rsidRPr="00D83BEF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  <w:lang w:eastAsia="ko-KR"/>
        </w:rPr>
        <w:t>строительство которого осуществлено по результатам КОМ НГО:</w:t>
      </w:r>
    </w:p>
    <w:p w:rsidR="008D15E5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eastAsia="Batang" w:hAnsi="Garamond"/>
          <w:sz w:val="22"/>
          <w:szCs w:val="22"/>
          <w:lang w:eastAsia="ko-KR"/>
        </w:rPr>
      </w:pPr>
      <w:r>
        <w:rPr>
          <w:rFonts w:ascii="Garamond" w:eastAsia="Batang" w:hAnsi="Garamond"/>
          <w:sz w:val="22"/>
          <w:szCs w:val="22"/>
          <w:lang w:eastAsia="ko-KR"/>
        </w:rPr>
        <w:t>– ранее не использовалось для производства электроэнергии на других генерирующих объектах (демонтированное оборудование);</w:t>
      </w:r>
    </w:p>
    <w:p w:rsidR="008D15E5" w:rsidRPr="004B40B1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  <w:lang w:eastAsia="ko-KR"/>
        </w:rPr>
        <w:t xml:space="preserve">– </w:t>
      </w:r>
      <w:r w:rsidRPr="004B40B1">
        <w:rPr>
          <w:rFonts w:ascii="Garamond" w:eastAsia="Batang" w:hAnsi="Garamond"/>
          <w:sz w:val="22"/>
          <w:szCs w:val="22"/>
          <w:lang w:eastAsia="ko-KR"/>
        </w:rPr>
        <w:t>произведено на территории Российской Федерации</w:t>
      </w:r>
      <w:r>
        <w:rPr>
          <w:rFonts w:ascii="Garamond" w:eastAsia="Batang" w:hAnsi="Garamond"/>
          <w:sz w:val="22"/>
          <w:szCs w:val="22"/>
          <w:lang w:eastAsia="ko-KR"/>
        </w:rPr>
        <w:t>.</w:t>
      </w:r>
    </w:p>
    <w:p w:rsidR="008D15E5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 w:rsidRPr="00E14698">
        <w:rPr>
          <w:rFonts w:ascii="Garamond" w:hAnsi="Garamond"/>
          <w:sz w:val="22"/>
          <w:szCs w:val="22"/>
          <w:highlight w:val="yellow"/>
        </w:rPr>
        <w:t>2)</w:t>
      </w:r>
      <w:r>
        <w:rPr>
          <w:rFonts w:ascii="Garamond" w:hAnsi="Garamond"/>
          <w:sz w:val="22"/>
          <w:szCs w:val="22"/>
        </w:rPr>
        <w:t xml:space="preserve"> </w:t>
      </w:r>
      <w:r w:rsidRPr="004B40B1">
        <w:rPr>
          <w:rFonts w:ascii="Garamond" w:hAnsi="Garamond"/>
          <w:sz w:val="22"/>
          <w:szCs w:val="22"/>
        </w:rPr>
        <w:t>Объем выполняемых работ на территории Российской Федерации в отношении генерирующего оборудования</w:t>
      </w:r>
      <w:r w:rsidRPr="004B40B1" w:rsidDel="00B07F9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подтверждается следующим:</w:t>
      </w:r>
    </w:p>
    <w:p w:rsidR="008D15E5" w:rsidRPr="00E14698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  <w:highlight w:val="yellow"/>
        </w:rPr>
      </w:pPr>
      <w:r w:rsidRPr="00E14698">
        <w:rPr>
          <w:rFonts w:ascii="Garamond" w:hAnsi="Garamond"/>
          <w:sz w:val="22"/>
          <w:szCs w:val="22"/>
          <w:highlight w:val="yellow"/>
        </w:rPr>
        <w:t>1.* в отношении турбины ________________ в составе генерирующего оборудования _________________,</w:t>
      </w:r>
    </w:p>
    <w:p w:rsidR="008D15E5" w:rsidRPr="00E14698" w:rsidRDefault="008D15E5" w:rsidP="008D15E5">
      <w:pPr>
        <w:ind w:firstLine="708"/>
        <w:rPr>
          <w:rFonts w:ascii="Garamond" w:hAnsi="Garamond"/>
          <w:i/>
          <w:sz w:val="18"/>
          <w:szCs w:val="18"/>
          <w:highlight w:val="yellow"/>
        </w:rPr>
      </w:pPr>
      <w:r w:rsidRPr="00E14698">
        <w:rPr>
          <w:rFonts w:ascii="Garamond" w:hAnsi="Garamond"/>
          <w:sz w:val="18"/>
          <w:szCs w:val="18"/>
          <w:highlight w:val="yellow"/>
        </w:rPr>
        <w:t xml:space="preserve">                     </w:t>
      </w:r>
      <w:r w:rsidRPr="00E14698">
        <w:rPr>
          <w:rFonts w:ascii="Garamond" w:hAnsi="Garamond"/>
          <w:sz w:val="18"/>
          <w:szCs w:val="18"/>
          <w:highlight w:val="yellow"/>
        </w:rPr>
        <w:tab/>
        <w:t xml:space="preserve">   (</w:t>
      </w:r>
      <w:r w:rsidRPr="00E14698">
        <w:rPr>
          <w:rFonts w:ascii="Garamond" w:hAnsi="Garamond"/>
          <w:i/>
          <w:sz w:val="18"/>
          <w:szCs w:val="18"/>
          <w:highlight w:val="yellow"/>
        </w:rPr>
        <w:t>ст. номер,</w:t>
      </w:r>
      <w:r w:rsidRPr="00E14698">
        <w:rPr>
          <w:rFonts w:ascii="Garamond" w:hAnsi="Garamond"/>
          <w:sz w:val="18"/>
          <w:szCs w:val="18"/>
          <w:highlight w:val="yellow"/>
        </w:rPr>
        <w:t xml:space="preserve"> </w:t>
      </w:r>
      <w:r w:rsidRPr="00E14698">
        <w:rPr>
          <w:rFonts w:ascii="Garamond" w:hAnsi="Garamond"/>
          <w:i/>
          <w:sz w:val="18"/>
          <w:szCs w:val="18"/>
          <w:highlight w:val="yellow"/>
        </w:rPr>
        <w:t>типоразмер турбины)                                                                                  (наименование энергоблока)</w:t>
      </w:r>
    </w:p>
    <w:p w:rsidR="008D15E5" w:rsidRPr="00E14698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  <w:highlight w:val="yellow"/>
        </w:rPr>
      </w:pPr>
      <w:r w:rsidRPr="00E14698">
        <w:rPr>
          <w:rFonts w:ascii="Garamond" w:hAnsi="Garamond"/>
          <w:sz w:val="22"/>
          <w:szCs w:val="22"/>
          <w:highlight w:val="yellow"/>
        </w:rPr>
        <w:t>входящего в состав генерирующего объекта ________________________:</w:t>
      </w: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 w:rsidRPr="00E14698">
        <w:rPr>
          <w:rFonts w:ascii="Garamond" w:hAnsi="Garamond"/>
          <w:i/>
          <w:sz w:val="18"/>
          <w:szCs w:val="18"/>
          <w:highlight w:val="yellow"/>
        </w:rPr>
        <w:t xml:space="preserve">                                    </w:t>
      </w:r>
      <w:r w:rsidRPr="00E14698">
        <w:rPr>
          <w:rFonts w:ascii="Garamond" w:hAnsi="Garamond"/>
          <w:i/>
          <w:sz w:val="18"/>
          <w:szCs w:val="18"/>
          <w:highlight w:val="yellow"/>
        </w:rPr>
        <w:tab/>
      </w:r>
      <w:r w:rsidRPr="00E14698">
        <w:rPr>
          <w:rFonts w:ascii="Garamond" w:hAnsi="Garamond"/>
          <w:i/>
          <w:sz w:val="18"/>
          <w:szCs w:val="18"/>
          <w:highlight w:val="yellow"/>
        </w:rPr>
        <w:tab/>
        <w:t xml:space="preserve">                      </w:t>
      </w:r>
      <w:r w:rsidRPr="00E14698">
        <w:rPr>
          <w:rFonts w:ascii="Garamond" w:hAnsi="Garamond"/>
          <w:i/>
          <w:sz w:val="18"/>
          <w:szCs w:val="18"/>
          <w:highlight w:val="yellow"/>
        </w:rPr>
        <w:tab/>
        <w:t xml:space="preserve"> (наименование генерирующего объекта)</w:t>
      </w:r>
    </w:p>
    <w:p w:rsidR="008D15E5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к</w:t>
      </w:r>
      <w:r w:rsidRPr="00E55A51">
        <w:rPr>
          <w:rFonts w:ascii="Garamond" w:hAnsi="Garamond"/>
          <w:sz w:val="22"/>
          <w:szCs w:val="22"/>
        </w:rPr>
        <w:t>онструкторск</w:t>
      </w:r>
      <w:r>
        <w:rPr>
          <w:rFonts w:ascii="Garamond" w:hAnsi="Garamond"/>
          <w:sz w:val="22"/>
          <w:szCs w:val="22"/>
        </w:rPr>
        <w:t>ая</w:t>
      </w:r>
      <w:r w:rsidRPr="00E55A51">
        <w:rPr>
          <w:rFonts w:ascii="Garamond" w:hAnsi="Garamond"/>
          <w:sz w:val="22"/>
          <w:szCs w:val="22"/>
        </w:rPr>
        <w:t xml:space="preserve"> документаци</w:t>
      </w:r>
      <w:r>
        <w:rPr>
          <w:rFonts w:ascii="Garamond" w:hAnsi="Garamond"/>
          <w:sz w:val="22"/>
          <w:szCs w:val="22"/>
        </w:rPr>
        <w:t>я</w:t>
      </w:r>
      <w:r w:rsidRPr="00E55A51">
        <w:rPr>
          <w:rFonts w:ascii="Garamond" w:hAnsi="Garamond"/>
          <w:sz w:val="22"/>
          <w:szCs w:val="22"/>
        </w:rPr>
        <w:t xml:space="preserve"> на изготовление, испытания и ремонт</w:t>
      </w:r>
      <w:r>
        <w:rPr>
          <w:rFonts w:ascii="Garamond" w:hAnsi="Garamond"/>
          <w:sz w:val="22"/>
          <w:szCs w:val="22"/>
        </w:rPr>
        <w:t xml:space="preserve"> турбин (-ы) __________________________________________ р</w:t>
      </w:r>
      <w:r w:rsidRPr="004B40B1">
        <w:rPr>
          <w:rFonts w:ascii="Garamond" w:hAnsi="Garamond"/>
          <w:sz w:val="22"/>
          <w:szCs w:val="22"/>
        </w:rPr>
        <w:t>азработан</w:t>
      </w:r>
      <w:r>
        <w:rPr>
          <w:rFonts w:ascii="Garamond" w:hAnsi="Garamond"/>
          <w:sz w:val="22"/>
          <w:szCs w:val="22"/>
        </w:rPr>
        <w:t>а</w:t>
      </w:r>
      <w:r w:rsidRPr="004B40B1">
        <w:rPr>
          <w:rFonts w:ascii="Garamond" w:hAnsi="Garamond"/>
          <w:sz w:val="22"/>
          <w:szCs w:val="22"/>
        </w:rPr>
        <w:t xml:space="preserve"> </w:t>
      </w:r>
    </w:p>
    <w:p w:rsidR="008D15E5" w:rsidRPr="00172DA6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                                   </w:t>
      </w:r>
      <w:r w:rsidRPr="00172DA6">
        <w:rPr>
          <w:rFonts w:ascii="Garamond" w:hAnsi="Garamond"/>
          <w:i/>
          <w:sz w:val="18"/>
          <w:szCs w:val="18"/>
        </w:rPr>
        <w:t>(реквизиты документации)</w:t>
      </w:r>
    </w:p>
    <w:p w:rsidR="008D15E5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4B40B1">
        <w:rPr>
          <w:rFonts w:ascii="Garamond" w:hAnsi="Garamond"/>
          <w:sz w:val="22"/>
          <w:szCs w:val="22"/>
        </w:rPr>
        <w:t>_________________________________________</w:t>
      </w:r>
      <w:r>
        <w:rPr>
          <w:rFonts w:ascii="Garamond" w:hAnsi="Garamond"/>
          <w:sz w:val="22"/>
          <w:szCs w:val="22"/>
        </w:rPr>
        <w:t>_________</w:t>
      </w:r>
      <w:r w:rsidRPr="004B40B1">
        <w:rPr>
          <w:rFonts w:ascii="Garamond" w:hAnsi="Garamond"/>
          <w:sz w:val="22"/>
          <w:szCs w:val="22"/>
        </w:rPr>
        <w:t>_______</w:t>
      </w:r>
      <w:r>
        <w:rPr>
          <w:rFonts w:ascii="Garamond" w:hAnsi="Garamond"/>
          <w:sz w:val="22"/>
          <w:szCs w:val="22"/>
        </w:rPr>
        <w:t xml:space="preserve"> (прилагается)</w:t>
      </w:r>
      <w:r w:rsidRPr="004B40B1">
        <w:rPr>
          <w:rFonts w:ascii="Garamond" w:hAnsi="Garamond"/>
          <w:sz w:val="22"/>
          <w:szCs w:val="22"/>
        </w:rPr>
        <w:t xml:space="preserve">; </w:t>
      </w:r>
    </w:p>
    <w:p w:rsidR="008D15E5" w:rsidRPr="00172DA6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18"/>
          <w:szCs w:val="18"/>
        </w:rPr>
        <w:t>(</w:t>
      </w:r>
      <w:r w:rsidRPr="00172DA6">
        <w:rPr>
          <w:rFonts w:ascii="Garamond" w:hAnsi="Garamond"/>
          <w:i/>
          <w:sz w:val="18"/>
          <w:szCs w:val="18"/>
        </w:rPr>
        <w:t>полное наименование организации с указанием организационно-правовой формы и реквизитов)</w:t>
      </w:r>
    </w:p>
    <w:p w:rsidR="008D15E5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E55A51">
        <w:rPr>
          <w:rFonts w:ascii="Garamond" w:hAnsi="Garamond"/>
          <w:sz w:val="22"/>
          <w:szCs w:val="22"/>
        </w:rPr>
        <w:t>корпус, ротор, рабочи</w:t>
      </w:r>
      <w:r>
        <w:rPr>
          <w:rFonts w:ascii="Garamond" w:hAnsi="Garamond"/>
          <w:sz w:val="22"/>
          <w:szCs w:val="22"/>
        </w:rPr>
        <w:t>е</w:t>
      </w:r>
      <w:r w:rsidRPr="00E55A51">
        <w:rPr>
          <w:rFonts w:ascii="Garamond" w:hAnsi="Garamond"/>
          <w:sz w:val="22"/>
          <w:szCs w:val="22"/>
        </w:rPr>
        <w:t xml:space="preserve"> лопат</w:t>
      </w:r>
      <w:r>
        <w:rPr>
          <w:rFonts w:ascii="Garamond" w:hAnsi="Garamond"/>
          <w:sz w:val="22"/>
          <w:szCs w:val="22"/>
        </w:rPr>
        <w:t>ки</w:t>
      </w:r>
      <w:r w:rsidRPr="00E55A51">
        <w:rPr>
          <w:rFonts w:ascii="Garamond" w:hAnsi="Garamond"/>
          <w:sz w:val="22"/>
          <w:szCs w:val="22"/>
        </w:rPr>
        <w:t xml:space="preserve"> турбины, закладны</w:t>
      </w:r>
      <w:r>
        <w:rPr>
          <w:rFonts w:ascii="Garamond" w:hAnsi="Garamond"/>
          <w:sz w:val="22"/>
          <w:szCs w:val="22"/>
        </w:rPr>
        <w:t>е</w:t>
      </w:r>
      <w:r w:rsidRPr="00E55A51">
        <w:rPr>
          <w:rFonts w:ascii="Garamond" w:hAnsi="Garamond"/>
          <w:sz w:val="22"/>
          <w:szCs w:val="22"/>
        </w:rPr>
        <w:t xml:space="preserve"> детал</w:t>
      </w:r>
      <w:r>
        <w:rPr>
          <w:rFonts w:ascii="Garamond" w:hAnsi="Garamond"/>
          <w:sz w:val="22"/>
          <w:szCs w:val="22"/>
        </w:rPr>
        <w:t>и</w:t>
      </w:r>
      <w:r w:rsidRPr="00E55A51">
        <w:rPr>
          <w:rFonts w:ascii="Garamond" w:hAnsi="Garamond"/>
          <w:sz w:val="22"/>
          <w:szCs w:val="22"/>
        </w:rPr>
        <w:t xml:space="preserve"> (под изготовлением понимаются </w:t>
      </w:r>
      <w:r>
        <w:rPr>
          <w:rFonts w:ascii="Garamond" w:hAnsi="Garamond"/>
          <w:sz w:val="22"/>
          <w:szCs w:val="22"/>
        </w:rPr>
        <w:t>технологические операции, такие</w:t>
      </w:r>
      <w:r w:rsidRPr="00E55A51">
        <w:rPr>
          <w:rFonts w:ascii="Garamond" w:hAnsi="Garamond"/>
          <w:sz w:val="22"/>
          <w:szCs w:val="22"/>
        </w:rPr>
        <w:t xml:space="preserve"> как литье и (или) штамповка), для газовой турбины также камер</w:t>
      </w:r>
      <w:r>
        <w:rPr>
          <w:rFonts w:ascii="Garamond" w:hAnsi="Garamond"/>
          <w:sz w:val="22"/>
          <w:szCs w:val="22"/>
        </w:rPr>
        <w:t>ы</w:t>
      </w:r>
      <w:r w:rsidRPr="00E55A51">
        <w:rPr>
          <w:rFonts w:ascii="Garamond" w:hAnsi="Garamond"/>
          <w:sz w:val="22"/>
          <w:szCs w:val="22"/>
        </w:rPr>
        <w:t xml:space="preserve"> сгорания, топливных форсунок и комплексного воздухоочистительного устройства</w:t>
      </w:r>
      <w:r>
        <w:rPr>
          <w:rFonts w:ascii="Garamond" w:hAnsi="Garamond"/>
          <w:sz w:val="22"/>
          <w:szCs w:val="22"/>
        </w:rPr>
        <w:t xml:space="preserve"> изготовлены</w:t>
      </w:r>
      <w:r>
        <w:rPr>
          <w:rFonts w:ascii="Garamond" w:hAnsi="Garamond"/>
          <w:sz w:val="22"/>
          <w:szCs w:val="22"/>
        </w:rPr>
        <w:br/>
        <w:t>________________________________________________________;</w:t>
      </w:r>
    </w:p>
    <w:p w:rsidR="008D15E5" w:rsidRPr="00527DFE" w:rsidRDefault="008D15E5" w:rsidP="008D15E5">
      <w:pPr>
        <w:rPr>
          <w:rFonts w:ascii="Garamond" w:hAnsi="Garamond"/>
          <w:i/>
          <w:sz w:val="18"/>
          <w:szCs w:val="18"/>
        </w:rPr>
      </w:pPr>
      <w:r w:rsidRPr="00527DF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E55A51">
        <w:rPr>
          <w:rFonts w:ascii="Garamond" w:hAnsi="Garamond"/>
          <w:sz w:val="22"/>
          <w:szCs w:val="22"/>
        </w:rPr>
        <w:t>генератор с системой возбуждения</w:t>
      </w:r>
      <w:r>
        <w:rPr>
          <w:rFonts w:ascii="Garamond" w:hAnsi="Garamond"/>
          <w:sz w:val="22"/>
          <w:szCs w:val="22"/>
        </w:rPr>
        <w:t xml:space="preserve"> изготовлен</w:t>
      </w:r>
      <w:r>
        <w:rPr>
          <w:rFonts w:ascii="Garamond" w:hAnsi="Garamond"/>
          <w:sz w:val="22"/>
          <w:szCs w:val="22"/>
        </w:rPr>
        <w:br/>
        <w:t>________________________________________________________ (паспорта оборудования прилагаются);</w:t>
      </w:r>
    </w:p>
    <w:p w:rsidR="008D15E5" w:rsidRPr="00527DFE" w:rsidRDefault="008D15E5" w:rsidP="008D15E5">
      <w:pPr>
        <w:rPr>
          <w:rFonts w:ascii="Garamond" w:hAnsi="Garamond"/>
          <w:i/>
          <w:sz w:val="18"/>
          <w:szCs w:val="18"/>
        </w:rPr>
      </w:pPr>
      <w:r w:rsidRPr="00527DF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Pr="00F12A32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>сборка всех компонентов и испытание генерирующего оборудования осуществлена</w:t>
      </w:r>
      <w:r>
        <w:rPr>
          <w:rFonts w:ascii="Garamond" w:hAnsi="Garamond"/>
          <w:sz w:val="22"/>
          <w:szCs w:val="22"/>
        </w:rPr>
        <w:br/>
      </w:r>
      <w:r w:rsidRPr="00F12A32">
        <w:rPr>
          <w:rFonts w:ascii="Garamond" w:hAnsi="Garamond"/>
          <w:sz w:val="22"/>
          <w:szCs w:val="22"/>
        </w:rPr>
        <w:t xml:space="preserve">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8D15E5">
      <w:pPr>
        <w:pStyle w:val="ae"/>
        <w:tabs>
          <w:tab w:val="left" w:pos="426"/>
        </w:tabs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Pr="00186774">
        <w:rPr>
          <w:rFonts w:ascii="Garamond" w:hAnsi="Garamond"/>
          <w:sz w:val="22"/>
          <w:szCs w:val="22"/>
        </w:rPr>
        <w:t>о договору</w:t>
      </w:r>
      <w:r>
        <w:rPr>
          <w:rFonts w:ascii="Garamond" w:hAnsi="Garamond"/>
          <w:sz w:val="22"/>
          <w:szCs w:val="22"/>
        </w:rPr>
        <w:t xml:space="preserve"> (-ам) _____________________________________________________ (договор (-ы) прилагается (-ются))</w:t>
      </w:r>
      <w:r w:rsidRPr="00E55A51">
        <w:rPr>
          <w:rFonts w:ascii="Garamond" w:hAnsi="Garamond"/>
          <w:sz w:val="22"/>
          <w:szCs w:val="22"/>
        </w:rPr>
        <w:t xml:space="preserve">; </w:t>
      </w:r>
    </w:p>
    <w:p w:rsidR="008D15E5" w:rsidRDefault="008D15E5" w:rsidP="008D15E5">
      <w:pPr>
        <w:pStyle w:val="ae"/>
        <w:ind w:left="1428" w:firstLine="696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>разработка, изготовление и сборка системы управления генерирующего оборудования выполнена</w:t>
      </w:r>
    </w:p>
    <w:p w:rsidR="008D15E5" w:rsidRPr="00F12A32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 xml:space="preserve">________________________________________________________________________________________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Pr="00F12A32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lastRenderedPageBreak/>
        <w:br/>
      </w:r>
      <w:r>
        <w:rPr>
          <w:rFonts w:ascii="Garamond" w:hAnsi="Garamond"/>
          <w:sz w:val="22"/>
          <w:szCs w:val="22"/>
        </w:rPr>
        <w:t>по договору (-ам) _____________________________________________________ (договор (-ы) прилагается (-ются))</w:t>
      </w:r>
      <w:r w:rsidRPr="00E55A51">
        <w:rPr>
          <w:rFonts w:ascii="Garamond" w:hAnsi="Garamond"/>
          <w:sz w:val="22"/>
          <w:szCs w:val="22"/>
        </w:rPr>
        <w:t xml:space="preserve">; </w:t>
      </w:r>
      <w:r w:rsidRPr="00F12A32">
        <w:rPr>
          <w:rFonts w:ascii="Garamond" w:hAnsi="Garamond"/>
          <w:sz w:val="22"/>
          <w:szCs w:val="22"/>
        </w:rPr>
        <w:t xml:space="preserve"> </w:t>
      </w:r>
    </w:p>
    <w:p w:rsidR="008D15E5" w:rsidRPr="00186774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Pr="00F12A32" w:rsidRDefault="008D15E5" w:rsidP="00D63356">
      <w:pPr>
        <w:pStyle w:val="ae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>обучение персонала, осуществляющего эксплуатацию генерирующего оборудования выполнено</w:t>
      </w:r>
      <w:r w:rsidRPr="00F12A32">
        <w:rPr>
          <w:rFonts w:ascii="Garamond" w:hAnsi="Garamond"/>
          <w:sz w:val="22"/>
          <w:szCs w:val="22"/>
        </w:rPr>
        <w:br/>
        <w:t xml:space="preserve">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8D15E5">
      <w:pPr>
        <w:pStyle w:val="ae"/>
        <w:tabs>
          <w:tab w:val="left" w:pos="426"/>
        </w:tabs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Pr="00186774">
        <w:rPr>
          <w:rFonts w:ascii="Garamond" w:hAnsi="Garamond"/>
          <w:sz w:val="22"/>
          <w:szCs w:val="22"/>
        </w:rPr>
        <w:t>о договору</w:t>
      </w:r>
      <w:r>
        <w:rPr>
          <w:rFonts w:ascii="Garamond" w:hAnsi="Garamond"/>
          <w:sz w:val="22"/>
          <w:szCs w:val="22"/>
        </w:rPr>
        <w:t xml:space="preserve"> (-ам) _____________________________________________________ (договор (-ы) прилагается (-ются)).</w:t>
      </w:r>
    </w:p>
    <w:p w:rsidR="008D15E5" w:rsidRDefault="008D15E5" w:rsidP="008D15E5">
      <w:pPr>
        <w:pStyle w:val="ae"/>
        <w:ind w:left="1428" w:firstLine="696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Default="008D15E5" w:rsidP="008D15E5">
      <w:pPr>
        <w:pStyle w:val="af8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:rsidR="008D15E5" w:rsidRDefault="008D15E5" w:rsidP="008D15E5">
      <w:pPr>
        <w:pStyle w:val="af8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:rsidR="008D15E5" w:rsidRDefault="008D15E5" w:rsidP="008D15E5">
      <w:pPr>
        <w:pStyle w:val="af8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 Данные заполняются отдельно в отношении каждой турбины в составе генерирующего оборудования, входящего в состав генерирующего объекта, отобранного по результатам КОМ НГО.</w:t>
      </w: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Приложение: опись направляемых документов, на _ л. в 1 экз</w:t>
      </w:r>
      <w:r>
        <w:rPr>
          <w:rFonts w:ascii="Garamond" w:hAnsi="Garamond"/>
          <w:bCs/>
          <w:sz w:val="22"/>
          <w:szCs w:val="22"/>
        </w:rPr>
        <w:t>.</w:t>
      </w: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Pr="00912900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__________</w:t>
      </w:r>
      <w:r>
        <w:rPr>
          <w:rFonts w:ascii="Garamond" w:hAnsi="Garamond"/>
          <w:bCs/>
          <w:sz w:val="22"/>
          <w:szCs w:val="22"/>
        </w:rPr>
        <w:t xml:space="preserve">____________________           </w:t>
      </w:r>
      <w:r w:rsidRPr="00912900">
        <w:rPr>
          <w:rFonts w:ascii="Garamond" w:hAnsi="Garamond"/>
          <w:bCs/>
          <w:sz w:val="22"/>
          <w:szCs w:val="22"/>
        </w:rPr>
        <w:t xml:space="preserve"> </w:t>
      </w:r>
      <w:r w:rsidRPr="00912900">
        <w:rPr>
          <w:rFonts w:ascii="Garamond" w:hAnsi="Garamond"/>
          <w:bCs/>
          <w:sz w:val="22"/>
          <w:szCs w:val="22"/>
        </w:rPr>
        <w:tab/>
        <w:t>____</w:t>
      </w:r>
      <w:r>
        <w:rPr>
          <w:rFonts w:ascii="Garamond" w:hAnsi="Garamond"/>
          <w:bCs/>
          <w:sz w:val="22"/>
          <w:szCs w:val="22"/>
        </w:rPr>
        <w:t xml:space="preserve">___________   </w:t>
      </w:r>
      <w:r w:rsidRPr="00912900">
        <w:rPr>
          <w:rFonts w:ascii="Garamond" w:hAnsi="Garamond"/>
          <w:bCs/>
          <w:sz w:val="22"/>
          <w:szCs w:val="22"/>
        </w:rPr>
        <w:t xml:space="preserve">                 __</w:t>
      </w:r>
      <w:r>
        <w:rPr>
          <w:rFonts w:ascii="Garamond" w:hAnsi="Garamond"/>
          <w:bCs/>
          <w:sz w:val="22"/>
          <w:szCs w:val="22"/>
        </w:rPr>
        <w:t>____________</w:t>
      </w:r>
      <w:r w:rsidRPr="00912900">
        <w:rPr>
          <w:rFonts w:ascii="Garamond" w:hAnsi="Garamond"/>
          <w:bCs/>
          <w:sz w:val="22"/>
          <w:szCs w:val="22"/>
        </w:rPr>
        <w:t>_______</w:t>
      </w:r>
    </w:p>
    <w:p w:rsidR="008D15E5" w:rsidRPr="00660B62" w:rsidRDefault="008D15E5" w:rsidP="008D15E5">
      <w:pPr>
        <w:spacing w:after="100" w:afterAutospacing="1"/>
        <w:jc w:val="both"/>
        <w:rPr>
          <w:rFonts w:ascii="Garamond" w:hAnsi="Garamond"/>
          <w:i/>
          <w:sz w:val="18"/>
          <w:szCs w:val="18"/>
        </w:rPr>
      </w:pPr>
      <w:r w:rsidRPr="00660B62"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 (должность) </w:t>
      </w:r>
      <w:r w:rsidRPr="00660B62">
        <w:rPr>
          <w:rFonts w:ascii="Garamond" w:hAnsi="Garamond"/>
          <w:i/>
          <w:sz w:val="18"/>
          <w:szCs w:val="18"/>
        </w:rPr>
        <w:tab/>
        <w:t xml:space="preserve">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   (подпись)</w:t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  <w:t>(Ф.</w:t>
      </w:r>
      <w:r>
        <w:rPr>
          <w:rFonts w:ascii="Garamond" w:hAnsi="Garamond"/>
          <w:i/>
          <w:sz w:val="18"/>
          <w:szCs w:val="18"/>
        </w:rPr>
        <w:t xml:space="preserve"> </w:t>
      </w:r>
      <w:r w:rsidRPr="00660B62">
        <w:rPr>
          <w:rFonts w:ascii="Garamond" w:hAnsi="Garamond"/>
          <w:i/>
          <w:sz w:val="18"/>
          <w:szCs w:val="18"/>
        </w:rPr>
        <w:t>И.</w:t>
      </w:r>
      <w:r>
        <w:rPr>
          <w:rFonts w:ascii="Garamond" w:hAnsi="Garamond"/>
          <w:i/>
          <w:sz w:val="18"/>
          <w:szCs w:val="18"/>
        </w:rPr>
        <w:t xml:space="preserve"> </w:t>
      </w:r>
      <w:r w:rsidRPr="00660B62">
        <w:rPr>
          <w:rFonts w:ascii="Garamond" w:hAnsi="Garamond"/>
          <w:i/>
          <w:sz w:val="18"/>
          <w:szCs w:val="18"/>
        </w:rPr>
        <w:t>О.)</w:t>
      </w:r>
    </w:p>
    <w:p w:rsidR="008D15E5" w:rsidRPr="00912900" w:rsidRDefault="008D15E5" w:rsidP="008D15E5">
      <w:pPr>
        <w:rPr>
          <w:rFonts w:ascii="Garamond" w:hAnsi="Garamond"/>
          <w:b/>
          <w:bCs/>
          <w:iCs/>
          <w:sz w:val="22"/>
          <w:szCs w:val="22"/>
        </w:rPr>
      </w:pPr>
    </w:p>
    <w:p w:rsidR="008D15E5" w:rsidRDefault="008D15E5" w:rsidP="00533E15">
      <w:pPr>
        <w:pStyle w:val="af3"/>
        <w:ind w:left="0"/>
        <w:sectPr w:rsidR="008D15E5" w:rsidSect="008D15E5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8D15E5" w:rsidRPr="008D15E5" w:rsidRDefault="008D15E5" w:rsidP="008D15E5">
      <w:pPr>
        <w:pStyle w:val="af3"/>
        <w:ind w:left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Предлагаема</w:t>
      </w:r>
      <w:r w:rsidRPr="008D15E5">
        <w:rPr>
          <w:rFonts w:ascii="Garamond" w:hAnsi="Garamond"/>
          <w:b/>
          <w:sz w:val="22"/>
          <w:szCs w:val="22"/>
        </w:rPr>
        <w:t xml:space="preserve">я </w:t>
      </w:r>
      <w:r>
        <w:rPr>
          <w:rFonts w:ascii="Garamond" w:hAnsi="Garamond"/>
          <w:b/>
          <w:sz w:val="22"/>
          <w:szCs w:val="22"/>
        </w:rPr>
        <w:t>редакция</w:t>
      </w:r>
    </w:p>
    <w:p w:rsidR="008D15E5" w:rsidRPr="00115C4F" w:rsidRDefault="008D15E5" w:rsidP="008D15E5">
      <w:pPr>
        <w:ind w:right="140"/>
        <w:jc w:val="right"/>
        <w:rPr>
          <w:rFonts w:ascii="Garamond" w:hAnsi="Garamond"/>
          <w:b/>
          <w:sz w:val="22"/>
          <w:szCs w:val="22"/>
        </w:rPr>
      </w:pPr>
      <w:r w:rsidRPr="00115C4F">
        <w:rPr>
          <w:rFonts w:ascii="Garamond" w:hAnsi="Garamond"/>
          <w:b/>
          <w:sz w:val="22"/>
          <w:szCs w:val="22"/>
        </w:rPr>
        <w:t>Приложение 1</w:t>
      </w:r>
    </w:p>
    <w:p w:rsidR="008D15E5" w:rsidRDefault="008D15E5" w:rsidP="008D15E5">
      <w:pPr>
        <w:ind w:right="374"/>
        <w:jc w:val="right"/>
        <w:rPr>
          <w:rFonts w:ascii="Garamond" w:hAnsi="Garamond"/>
          <w:b/>
          <w:sz w:val="22"/>
          <w:szCs w:val="22"/>
        </w:rPr>
      </w:pPr>
    </w:p>
    <w:p w:rsidR="008D15E5" w:rsidRPr="00303598" w:rsidRDefault="008D15E5" w:rsidP="008D15E5">
      <w:pPr>
        <w:ind w:right="55"/>
        <w:jc w:val="right"/>
        <w:rPr>
          <w:rFonts w:ascii="Garamond" w:hAnsi="Garamond"/>
          <w:b/>
          <w:sz w:val="22"/>
          <w:szCs w:val="22"/>
        </w:rPr>
      </w:pPr>
      <w:r w:rsidRPr="00303598">
        <w:rPr>
          <w:rFonts w:ascii="Garamond" w:hAnsi="Garamond"/>
          <w:b/>
          <w:sz w:val="22"/>
          <w:szCs w:val="22"/>
        </w:rPr>
        <w:t>Приложен</w:t>
      </w:r>
      <w:r>
        <w:rPr>
          <w:rFonts w:ascii="Garamond" w:hAnsi="Garamond"/>
          <w:b/>
          <w:sz w:val="22"/>
          <w:szCs w:val="22"/>
        </w:rPr>
        <w:t>ие 1б</w:t>
      </w: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8D15E5" w:rsidRDefault="008D15E5" w:rsidP="008D15E5">
      <w:pPr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УВЕДОМЛЕН</w:t>
      </w:r>
      <w:r w:rsidRPr="00912900">
        <w:rPr>
          <w:rFonts w:ascii="Garamond" w:hAnsi="Garamond"/>
          <w:b/>
          <w:sz w:val="22"/>
          <w:szCs w:val="22"/>
        </w:rPr>
        <w:t>ИЕ</w:t>
      </w:r>
    </w:p>
    <w:p w:rsidR="008D15E5" w:rsidRDefault="008D15E5" w:rsidP="008D15E5">
      <w:pPr>
        <w:ind w:right="37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о соответствии требованиям, предъявляемым к генерирующим объектам,</w:t>
      </w:r>
    </w:p>
    <w:p w:rsidR="008D15E5" w:rsidRPr="001B6FC2" w:rsidRDefault="008D15E5" w:rsidP="008D15E5">
      <w:pPr>
        <w:ind w:right="374"/>
        <w:jc w:val="center"/>
        <w:rPr>
          <w:rFonts w:ascii="Garamond" w:hAnsi="Garamond" w:cs="Arial"/>
          <w:b/>
          <w:sz w:val="22"/>
          <w:szCs w:val="22"/>
          <w:lang w:eastAsia="en-US"/>
        </w:rPr>
      </w:pPr>
      <w:r>
        <w:rPr>
          <w:rFonts w:ascii="Garamond" w:hAnsi="Garamond" w:cs="Arial"/>
          <w:b/>
          <w:sz w:val="22"/>
          <w:szCs w:val="22"/>
          <w:lang w:eastAsia="en-US"/>
        </w:rPr>
        <w:t>отобранным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</w:t>
      </w:r>
      <w:r>
        <w:rPr>
          <w:rFonts w:ascii="Garamond" w:hAnsi="Garamond" w:cs="Arial"/>
          <w:b/>
          <w:sz w:val="22"/>
          <w:szCs w:val="22"/>
          <w:lang w:eastAsia="en-US"/>
        </w:rPr>
        <w:t>по результатам конкурентного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отбор</w:t>
      </w:r>
      <w:r>
        <w:rPr>
          <w:rFonts w:ascii="Garamond" w:hAnsi="Garamond" w:cs="Arial"/>
          <w:b/>
          <w:sz w:val="22"/>
          <w:szCs w:val="22"/>
          <w:lang w:eastAsia="en-US"/>
        </w:rPr>
        <w:t>а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мощности новых генерирующих объектов</w:t>
      </w:r>
      <w:r>
        <w:rPr>
          <w:rFonts w:ascii="Garamond" w:hAnsi="Garamond" w:cs="Arial"/>
          <w:b/>
          <w:sz w:val="22"/>
          <w:szCs w:val="22"/>
          <w:lang w:eastAsia="en-US"/>
        </w:rPr>
        <w:t>, и установленным</w:t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распоряжением Правительства Российской Федерации</w:t>
      </w:r>
      <w:r>
        <w:rPr>
          <w:rFonts w:ascii="Garamond" w:hAnsi="Garamond" w:cs="Arial"/>
          <w:b/>
          <w:sz w:val="22"/>
          <w:szCs w:val="22"/>
          <w:lang w:eastAsia="en-US"/>
        </w:rPr>
        <w:br/>
      </w:r>
      <w:r w:rsidRPr="00AC75DE">
        <w:rPr>
          <w:rFonts w:ascii="Garamond" w:hAnsi="Garamond" w:cs="Arial"/>
          <w:b/>
          <w:sz w:val="22"/>
          <w:szCs w:val="22"/>
          <w:lang w:eastAsia="en-US"/>
        </w:rPr>
        <w:t xml:space="preserve"> № _________ от __________</w:t>
      </w:r>
    </w:p>
    <w:p w:rsidR="008D15E5" w:rsidRPr="00912900" w:rsidRDefault="008D15E5" w:rsidP="008D15E5">
      <w:pPr>
        <w:spacing w:after="100" w:afterAutospacing="1"/>
        <w:outlineLvl w:val="0"/>
        <w:rPr>
          <w:rFonts w:ascii="Garamond" w:hAnsi="Garamond"/>
          <w:b/>
          <w:sz w:val="22"/>
          <w:szCs w:val="22"/>
        </w:rPr>
      </w:pPr>
    </w:p>
    <w:p w:rsidR="008D15E5" w:rsidRPr="00912900" w:rsidRDefault="008D15E5" w:rsidP="008D15E5">
      <w:pPr>
        <w:rPr>
          <w:rFonts w:ascii="Garamond" w:hAnsi="Garamond"/>
          <w:sz w:val="22"/>
          <w:szCs w:val="22"/>
        </w:rPr>
      </w:pPr>
    </w:p>
    <w:p w:rsidR="008D15E5" w:rsidRPr="00912900" w:rsidRDefault="008D15E5" w:rsidP="008D15E5">
      <w:pPr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________</w:t>
      </w:r>
      <w:r>
        <w:rPr>
          <w:rFonts w:ascii="Garamond" w:hAnsi="Garamond"/>
          <w:sz w:val="22"/>
          <w:szCs w:val="22"/>
        </w:rPr>
        <w:t>___________</w:t>
      </w:r>
      <w:r w:rsidRPr="00912900">
        <w:rPr>
          <w:rFonts w:ascii="Garamond" w:hAnsi="Garamond"/>
          <w:sz w:val="22"/>
          <w:szCs w:val="22"/>
        </w:rPr>
        <w:t>________________________________________</w:t>
      </w:r>
      <w:r>
        <w:rPr>
          <w:rFonts w:ascii="Garamond" w:hAnsi="Garamond"/>
          <w:sz w:val="22"/>
          <w:szCs w:val="22"/>
        </w:rPr>
        <w:t>_______</w:t>
      </w:r>
      <w:r w:rsidRPr="00912900">
        <w:rPr>
          <w:rFonts w:ascii="Garamond" w:hAnsi="Garamond"/>
          <w:sz w:val="22"/>
          <w:szCs w:val="22"/>
        </w:rPr>
        <w:t>__________________,</w:t>
      </w:r>
    </w:p>
    <w:p w:rsidR="008D15E5" w:rsidRPr="00660B62" w:rsidRDefault="008D15E5" w:rsidP="008D15E5">
      <w:pPr>
        <w:jc w:val="center"/>
        <w:rPr>
          <w:rFonts w:ascii="Garamond" w:hAnsi="Garamond"/>
          <w:sz w:val="18"/>
          <w:szCs w:val="18"/>
        </w:rPr>
      </w:pPr>
      <w:r w:rsidRPr="00660B62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8D15E5" w:rsidRDefault="008D15E5" w:rsidP="008D15E5">
      <w:pPr>
        <w:ind w:left="567"/>
        <w:jc w:val="both"/>
        <w:rPr>
          <w:rFonts w:ascii="Garamond" w:hAnsi="Garamond"/>
          <w:sz w:val="22"/>
          <w:szCs w:val="22"/>
        </w:rPr>
      </w:pP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 w:rsidRPr="00912900">
        <w:rPr>
          <w:rFonts w:ascii="Garamond" w:hAnsi="Garamond"/>
          <w:sz w:val="22"/>
          <w:szCs w:val="22"/>
        </w:rPr>
        <w:t xml:space="preserve">в отношении </w:t>
      </w:r>
      <w:r>
        <w:rPr>
          <w:rFonts w:ascii="Garamond" w:hAnsi="Garamond"/>
          <w:sz w:val="22"/>
          <w:szCs w:val="22"/>
        </w:rPr>
        <w:t xml:space="preserve">генерирующего объекта _________________________________________________________, </w:t>
      </w:r>
      <w:r>
        <w:rPr>
          <w:rFonts w:ascii="Garamond" w:hAnsi="Garamond"/>
          <w:sz w:val="22"/>
          <w:szCs w:val="22"/>
        </w:rPr>
        <w:br/>
      </w:r>
      <w:r w:rsidRPr="00660B62">
        <w:rPr>
          <w:rFonts w:ascii="Garamond" w:hAnsi="Garamond"/>
          <w:i/>
          <w:sz w:val="18"/>
          <w:szCs w:val="18"/>
        </w:rPr>
        <w:t xml:space="preserve">                        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</w:t>
      </w:r>
      <w:r>
        <w:rPr>
          <w:rFonts w:ascii="Garamond" w:hAnsi="Garamond"/>
          <w:i/>
          <w:sz w:val="18"/>
          <w:szCs w:val="18"/>
        </w:rPr>
        <w:t xml:space="preserve">     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  <w:t xml:space="preserve">   </w:t>
      </w:r>
      <w:r w:rsidRPr="00660B62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наименование генерирующего объекта</w:t>
      </w:r>
      <w:r w:rsidR="00E14698">
        <w:rPr>
          <w:rFonts w:ascii="Garamond" w:hAnsi="Garamond"/>
          <w:i/>
          <w:sz w:val="18"/>
          <w:szCs w:val="18"/>
        </w:rPr>
        <w:t xml:space="preserve"> </w:t>
      </w:r>
      <w:r w:rsidR="00E14698" w:rsidRPr="00E14698">
        <w:rPr>
          <w:rFonts w:ascii="Garamond" w:hAnsi="Garamond"/>
          <w:i/>
          <w:sz w:val="18"/>
          <w:szCs w:val="18"/>
          <w:highlight w:val="yellow"/>
        </w:rPr>
        <w:t>- электростанции</w:t>
      </w:r>
      <w:r w:rsidRPr="00660B62">
        <w:rPr>
          <w:rFonts w:ascii="Garamond" w:hAnsi="Garamond"/>
          <w:i/>
          <w:sz w:val="18"/>
          <w:szCs w:val="18"/>
        </w:rPr>
        <w:t>)</w:t>
      </w:r>
    </w:p>
    <w:p w:rsidR="008D15E5" w:rsidRPr="00660B62" w:rsidRDefault="008D15E5" w:rsidP="008D15E5">
      <w:pPr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sz w:val="22"/>
          <w:szCs w:val="22"/>
        </w:rPr>
        <w:t>отобранного по результатам конкурентного отбора новых генерирующих объектов (КОМ НГО)</w:t>
      </w:r>
      <w:r w:rsidRPr="00912900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</w:p>
    <w:p w:rsidR="008D15E5" w:rsidRDefault="008D15E5" w:rsidP="008D15E5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в целях подтверждения соответствия</w:t>
      </w:r>
      <w:r>
        <w:rPr>
          <w:rFonts w:ascii="Garamond" w:hAnsi="Garamond"/>
          <w:sz w:val="22"/>
          <w:szCs w:val="22"/>
        </w:rPr>
        <w:t xml:space="preserve"> генерирующего объекта</w:t>
      </w:r>
      <w:r w:rsidRPr="00912900">
        <w:rPr>
          <w:rFonts w:ascii="Garamond" w:hAnsi="Garamond"/>
          <w:sz w:val="22"/>
          <w:szCs w:val="22"/>
        </w:rPr>
        <w:t xml:space="preserve"> требованиям, </w:t>
      </w:r>
      <w:r>
        <w:rPr>
          <w:rFonts w:ascii="Garamond" w:hAnsi="Garamond"/>
          <w:sz w:val="22"/>
          <w:szCs w:val="22"/>
        </w:rPr>
        <w:t>установленным распоряжением Правительства РФ от _____________ № ____, направляет</w:t>
      </w:r>
      <w:r w:rsidRPr="00912900">
        <w:rPr>
          <w:rFonts w:ascii="Garamond" w:hAnsi="Garamond"/>
          <w:sz w:val="22"/>
          <w:szCs w:val="22"/>
        </w:rPr>
        <w:t xml:space="preserve"> следующ</w:t>
      </w:r>
      <w:r>
        <w:rPr>
          <w:rFonts w:ascii="Garamond" w:hAnsi="Garamond"/>
          <w:sz w:val="22"/>
          <w:szCs w:val="22"/>
        </w:rPr>
        <w:t>ую информацию и документы.</w:t>
      </w:r>
    </w:p>
    <w:p w:rsidR="00D716AC" w:rsidRPr="00D716AC" w:rsidRDefault="008D15E5" w:rsidP="00D716AC">
      <w:pPr>
        <w:jc w:val="both"/>
        <w:rPr>
          <w:rFonts w:ascii="Garamond" w:hAnsi="Garamond"/>
          <w:sz w:val="22"/>
          <w:szCs w:val="22"/>
          <w:highlight w:val="yellow"/>
        </w:rPr>
      </w:pPr>
      <w:r>
        <w:rPr>
          <w:rFonts w:ascii="Garamond" w:hAnsi="Garamond"/>
          <w:sz w:val="22"/>
          <w:szCs w:val="22"/>
        </w:rPr>
        <w:t>1)</w:t>
      </w:r>
      <w:r w:rsidR="00E14698" w:rsidRPr="00E14698">
        <w:rPr>
          <w:rFonts w:ascii="Garamond" w:hAnsi="Garamond"/>
          <w:sz w:val="22"/>
          <w:szCs w:val="22"/>
          <w:highlight w:val="yellow"/>
        </w:rPr>
        <w:t>*</w:t>
      </w:r>
      <w:r>
        <w:rPr>
          <w:rFonts w:ascii="Garamond" w:hAnsi="Garamond"/>
          <w:sz w:val="22"/>
          <w:szCs w:val="22"/>
        </w:rPr>
        <w:t xml:space="preserve"> </w:t>
      </w:r>
      <w:r w:rsidRPr="004B40B1">
        <w:rPr>
          <w:rFonts w:ascii="Garamond" w:hAnsi="Garamond"/>
          <w:sz w:val="22"/>
          <w:szCs w:val="22"/>
        </w:rPr>
        <w:t>Основное энергетическое оборудование (котел, паровая и (или) газовая турбина, газопоршневой двигатель, генератор</w:t>
      </w:r>
      <w:r w:rsidR="00D716AC">
        <w:rPr>
          <w:rFonts w:ascii="Garamond" w:hAnsi="Garamond"/>
          <w:sz w:val="22"/>
          <w:szCs w:val="22"/>
        </w:rPr>
        <w:t xml:space="preserve">), </w:t>
      </w:r>
      <w:r w:rsidR="00D716AC" w:rsidRPr="00D716AC">
        <w:rPr>
          <w:rFonts w:ascii="Garamond" w:hAnsi="Garamond"/>
          <w:sz w:val="22"/>
          <w:szCs w:val="22"/>
          <w:highlight w:val="yellow"/>
        </w:rPr>
        <w:t>____________________в составе генерирующего оборудования _________________,</w:t>
      </w:r>
    </w:p>
    <w:p w:rsidR="00D716AC" w:rsidRPr="00660B62" w:rsidRDefault="00D716AC" w:rsidP="00D716AC">
      <w:pPr>
        <w:ind w:firstLine="708"/>
        <w:rPr>
          <w:rFonts w:ascii="Garamond" w:hAnsi="Garamond"/>
          <w:i/>
          <w:sz w:val="18"/>
          <w:szCs w:val="18"/>
        </w:rPr>
      </w:pPr>
      <w:r w:rsidRPr="00D716AC">
        <w:rPr>
          <w:rFonts w:ascii="Garamond" w:hAnsi="Garamond"/>
          <w:sz w:val="18"/>
          <w:szCs w:val="18"/>
          <w:highlight w:val="yellow"/>
        </w:rPr>
        <w:t xml:space="preserve">                     </w:t>
      </w:r>
      <w:r w:rsidRPr="00D716AC">
        <w:rPr>
          <w:rFonts w:ascii="Garamond" w:hAnsi="Garamond"/>
          <w:sz w:val="18"/>
          <w:szCs w:val="18"/>
          <w:highlight w:val="yellow"/>
        </w:rPr>
        <w:tab/>
        <w:t xml:space="preserve">   (</w:t>
      </w:r>
      <w:r w:rsidRPr="00D716AC">
        <w:rPr>
          <w:rFonts w:ascii="Garamond" w:hAnsi="Garamond"/>
          <w:i/>
          <w:sz w:val="18"/>
          <w:szCs w:val="18"/>
          <w:highlight w:val="yellow"/>
        </w:rPr>
        <w:t>ст. номер,</w:t>
      </w:r>
      <w:r w:rsidRPr="00D716AC">
        <w:rPr>
          <w:rFonts w:ascii="Garamond" w:hAnsi="Garamond"/>
          <w:sz w:val="18"/>
          <w:szCs w:val="18"/>
          <w:highlight w:val="yellow"/>
        </w:rPr>
        <w:t xml:space="preserve"> </w:t>
      </w:r>
      <w:r w:rsidRPr="00D716AC">
        <w:rPr>
          <w:rFonts w:ascii="Garamond" w:hAnsi="Garamond"/>
          <w:i/>
          <w:sz w:val="18"/>
          <w:szCs w:val="18"/>
          <w:highlight w:val="yellow"/>
        </w:rPr>
        <w:t>типоразмер турбины)                                                                                  (наименование энергоблока)</w:t>
      </w:r>
    </w:p>
    <w:p w:rsidR="00D716AC" w:rsidRDefault="00D716AC" w:rsidP="00D716AC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входящего в состав генерирующего объекта ________________________:</w:t>
      </w:r>
    </w:p>
    <w:p w:rsidR="00D716AC" w:rsidRPr="00660B62" w:rsidRDefault="00D716AC" w:rsidP="00D716AC">
      <w:pPr>
        <w:jc w:val="both"/>
        <w:rPr>
          <w:rFonts w:ascii="Garamond" w:hAnsi="Garamond"/>
          <w:i/>
          <w:sz w:val="18"/>
          <w:szCs w:val="18"/>
        </w:rPr>
      </w:pPr>
      <w:r w:rsidRPr="00660B62">
        <w:rPr>
          <w:rFonts w:ascii="Garamond" w:hAnsi="Garamond"/>
          <w:i/>
          <w:sz w:val="18"/>
          <w:szCs w:val="18"/>
        </w:rPr>
        <w:t xml:space="preserve">                        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</w:t>
      </w:r>
      <w:r>
        <w:rPr>
          <w:rFonts w:ascii="Garamond" w:hAnsi="Garamond"/>
          <w:i/>
          <w:sz w:val="18"/>
          <w:szCs w:val="18"/>
        </w:rPr>
        <w:t xml:space="preserve">                   </w:t>
      </w:r>
      <w:r>
        <w:rPr>
          <w:rFonts w:ascii="Garamond" w:hAnsi="Garamond"/>
          <w:i/>
          <w:sz w:val="18"/>
          <w:szCs w:val="18"/>
        </w:rPr>
        <w:tab/>
        <w:t xml:space="preserve"> </w:t>
      </w:r>
      <w:r w:rsidRPr="00660B62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 xml:space="preserve">наименование </w:t>
      </w:r>
      <w:r w:rsidR="00E14698" w:rsidRPr="00E14698">
        <w:rPr>
          <w:rFonts w:ascii="Garamond" w:hAnsi="Garamond"/>
          <w:i/>
          <w:sz w:val="18"/>
          <w:szCs w:val="18"/>
          <w:highlight w:val="yellow"/>
        </w:rPr>
        <w:t>электростанции</w:t>
      </w:r>
      <w:r w:rsidRPr="00660B62">
        <w:rPr>
          <w:rFonts w:ascii="Garamond" w:hAnsi="Garamond"/>
          <w:i/>
          <w:sz w:val="18"/>
          <w:szCs w:val="18"/>
        </w:rPr>
        <w:t>)</w:t>
      </w:r>
    </w:p>
    <w:p w:rsidR="008D15E5" w:rsidRPr="00D83BEF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  <w:lang w:eastAsia="ko-KR"/>
        </w:rPr>
        <w:t>строительство которого осуществлено по результатам КОМ НГО:</w:t>
      </w:r>
    </w:p>
    <w:p w:rsidR="008D15E5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eastAsia="Batang" w:hAnsi="Garamond"/>
          <w:sz w:val="22"/>
          <w:szCs w:val="22"/>
          <w:lang w:eastAsia="ko-KR"/>
        </w:rPr>
      </w:pPr>
      <w:r>
        <w:rPr>
          <w:rFonts w:ascii="Garamond" w:eastAsia="Batang" w:hAnsi="Garamond"/>
          <w:sz w:val="22"/>
          <w:szCs w:val="22"/>
          <w:lang w:eastAsia="ko-KR"/>
        </w:rPr>
        <w:t>– ранее не использовалось для производства электроэнергии на других генерирующих объектах (демонтированное оборудование);</w:t>
      </w:r>
    </w:p>
    <w:p w:rsidR="008D15E5" w:rsidRPr="004B40B1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  <w:lang w:eastAsia="ko-KR"/>
        </w:rPr>
        <w:t xml:space="preserve">– </w:t>
      </w:r>
      <w:r w:rsidRPr="004B40B1">
        <w:rPr>
          <w:rFonts w:ascii="Garamond" w:eastAsia="Batang" w:hAnsi="Garamond"/>
          <w:sz w:val="22"/>
          <w:szCs w:val="22"/>
          <w:lang w:eastAsia="ko-KR"/>
        </w:rPr>
        <w:t>произведено на территории Российской Федерации</w:t>
      </w:r>
      <w:r w:rsidR="00E14698" w:rsidRPr="00E14698">
        <w:rPr>
          <w:rFonts w:ascii="Garamond" w:eastAsia="Batang" w:hAnsi="Garamond"/>
          <w:sz w:val="22"/>
          <w:szCs w:val="22"/>
          <w:highlight w:val="yellow"/>
          <w:lang w:eastAsia="ko-KR"/>
        </w:rPr>
        <w:t>**</w:t>
      </w:r>
      <w:r>
        <w:rPr>
          <w:rFonts w:ascii="Garamond" w:eastAsia="Batang" w:hAnsi="Garamond"/>
          <w:sz w:val="22"/>
          <w:szCs w:val="22"/>
          <w:lang w:eastAsia="ko-KR"/>
        </w:rPr>
        <w:t>.</w:t>
      </w:r>
    </w:p>
    <w:p w:rsidR="008D15E5" w:rsidRDefault="008D15E5" w:rsidP="008D15E5">
      <w:pPr>
        <w:pStyle w:val="ae"/>
        <w:tabs>
          <w:tab w:val="left" w:pos="426"/>
          <w:tab w:val="left" w:pos="567"/>
          <w:tab w:val="left" w:pos="1260"/>
        </w:tabs>
        <w:ind w:left="0"/>
        <w:jc w:val="both"/>
        <w:rPr>
          <w:rFonts w:ascii="Garamond" w:hAnsi="Garamond"/>
          <w:sz w:val="22"/>
          <w:szCs w:val="22"/>
        </w:rPr>
      </w:pPr>
      <w:r w:rsidRPr="004B40B1">
        <w:rPr>
          <w:rFonts w:ascii="Garamond" w:hAnsi="Garamond"/>
          <w:sz w:val="22"/>
          <w:szCs w:val="22"/>
        </w:rPr>
        <w:t>Объем выполняемых работ на территории Российской Федерации в отношении генерирующего оборудования</w:t>
      </w:r>
      <w:r w:rsidRPr="004B40B1" w:rsidDel="00B07F9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подтверждается следующим:</w:t>
      </w:r>
    </w:p>
    <w:p w:rsidR="008D15E5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к</w:t>
      </w:r>
      <w:r w:rsidRPr="00E55A51">
        <w:rPr>
          <w:rFonts w:ascii="Garamond" w:hAnsi="Garamond"/>
          <w:sz w:val="22"/>
          <w:szCs w:val="22"/>
        </w:rPr>
        <w:t>онструкторск</w:t>
      </w:r>
      <w:r>
        <w:rPr>
          <w:rFonts w:ascii="Garamond" w:hAnsi="Garamond"/>
          <w:sz w:val="22"/>
          <w:szCs w:val="22"/>
        </w:rPr>
        <w:t>ая</w:t>
      </w:r>
      <w:r w:rsidRPr="00E55A51">
        <w:rPr>
          <w:rFonts w:ascii="Garamond" w:hAnsi="Garamond"/>
          <w:sz w:val="22"/>
          <w:szCs w:val="22"/>
        </w:rPr>
        <w:t xml:space="preserve"> документаци</w:t>
      </w:r>
      <w:r>
        <w:rPr>
          <w:rFonts w:ascii="Garamond" w:hAnsi="Garamond"/>
          <w:sz w:val="22"/>
          <w:szCs w:val="22"/>
        </w:rPr>
        <w:t>я</w:t>
      </w:r>
      <w:r w:rsidRPr="00E55A51">
        <w:rPr>
          <w:rFonts w:ascii="Garamond" w:hAnsi="Garamond"/>
          <w:sz w:val="22"/>
          <w:szCs w:val="22"/>
        </w:rPr>
        <w:t xml:space="preserve"> на изготовление, испытания и ремонт</w:t>
      </w:r>
      <w:r>
        <w:rPr>
          <w:rFonts w:ascii="Garamond" w:hAnsi="Garamond"/>
          <w:sz w:val="22"/>
          <w:szCs w:val="22"/>
        </w:rPr>
        <w:t xml:space="preserve"> турбин (-ы) __________________________________________ р</w:t>
      </w:r>
      <w:r w:rsidRPr="004B40B1">
        <w:rPr>
          <w:rFonts w:ascii="Garamond" w:hAnsi="Garamond"/>
          <w:sz w:val="22"/>
          <w:szCs w:val="22"/>
        </w:rPr>
        <w:t>азработан</w:t>
      </w:r>
      <w:r>
        <w:rPr>
          <w:rFonts w:ascii="Garamond" w:hAnsi="Garamond"/>
          <w:sz w:val="22"/>
          <w:szCs w:val="22"/>
        </w:rPr>
        <w:t>а</w:t>
      </w:r>
      <w:r w:rsidRPr="004B40B1">
        <w:rPr>
          <w:rFonts w:ascii="Garamond" w:hAnsi="Garamond"/>
          <w:sz w:val="22"/>
          <w:szCs w:val="22"/>
        </w:rPr>
        <w:t xml:space="preserve"> </w:t>
      </w:r>
    </w:p>
    <w:p w:rsidR="008D15E5" w:rsidRPr="00172DA6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                                   </w:t>
      </w:r>
      <w:r w:rsidRPr="00172DA6">
        <w:rPr>
          <w:rFonts w:ascii="Garamond" w:hAnsi="Garamond"/>
          <w:i/>
          <w:sz w:val="18"/>
          <w:szCs w:val="18"/>
        </w:rPr>
        <w:t>(реквизиты документации)</w:t>
      </w:r>
    </w:p>
    <w:p w:rsidR="008D15E5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4B40B1">
        <w:rPr>
          <w:rFonts w:ascii="Garamond" w:hAnsi="Garamond"/>
          <w:sz w:val="22"/>
          <w:szCs w:val="22"/>
        </w:rPr>
        <w:t>_________________________________________</w:t>
      </w:r>
      <w:r>
        <w:rPr>
          <w:rFonts w:ascii="Garamond" w:hAnsi="Garamond"/>
          <w:sz w:val="22"/>
          <w:szCs w:val="22"/>
        </w:rPr>
        <w:t>_________</w:t>
      </w:r>
      <w:r w:rsidRPr="004B40B1">
        <w:rPr>
          <w:rFonts w:ascii="Garamond" w:hAnsi="Garamond"/>
          <w:sz w:val="22"/>
          <w:szCs w:val="22"/>
        </w:rPr>
        <w:t>_______</w:t>
      </w:r>
      <w:r>
        <w:rPr>
          <w:rFonts w:ascii="Garamond" w:hAnsi="Garamond"/>
          <w:sz w:val="22"/>
          <w:szCs w:val="22"/>
        </w:rPr>
        <w:t xml:space="preserve"> (прилагается)</w:t>
      </w:r>
      <w:r w:rsidRPr="004B40B1">
        <w:rPr>
          <w:rFonts w:ascii="Garamond" w:hAnsi="Garamond"/>
          <w:sz w:val="22"/>
          <w:szCs w:val="22"/>
        </w:rPr>
        <w:t xml:space="preserve">; </w:t>
      </w:r>
    </w:p>
    <w:p w:rsidR="008D15E5" w:rsidRPr="00172DA6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18"/>
          <w:szCs w:val="18"/>
        </w:rPr>
        <w:t>(</w:t>
      </w:r>
      <w:r w:rsidRPr="00172DA6">
        <w:rPr>
          <w:rFonts w:ascii="Garamond" w:hAnsi="Garamond"/>
          <w:i/>
          <w:sz w:val="18"/>
          <w:szCs w:val="18"/>
        </w:rPr>
        <w:t>полное наименование организации с указанием организационно-правовой формы и реквизитов)</w:t>
      </w:r>
    </w:p>
    <w:p w:rsidR="008D15E5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E55A51">
        <w:rPr>
          <w:rFonts w:ascii="Garamond" w:hAnsi="Garamond"/>
          <w:sz w:val="22"/>
          <w:szCs w:val="22"/>
        </w:rPr>
        <w:t>корпус, ротор, рабочи</w:t>
      </w:r>
      <w:r>
        <w:rPr>
          <w:rFonts w:ascii="Garamond" w:hAnsi="Garamond"/>
          <w:sz w:val="22"/>
          <w:szCs w:val="22"/>
        </w:rPr>
        <w:t>е</w:t>
      </w:r>
      <w:r w:rsidRPr="00E55A51">
        <w:rPr>
          <w:rFonts w:ascii="Garamond" w:hAnsi="Garamond"/>
          <w:sz w:val="22"/>
          <w:szCs w:val="22"/>
        </w:rPr>
        <w:t xml:space="preserve"> лопат</w:t>
      </w:r>
      <w:r>
        <w:rPr>
          <w:rFonts w:ascii="Garamond" w:hAnsi="Garamond"/>
          <w:sz w:val="22"/>
          <w:szCs w:val="22"/>
        </w:rPr>
        <w:t>ки</w:t>
      </w:r>
      <w:r w:rsidRPr="00E55A51">
        <w:rPr>
          <w:rFonts w:ascii="Garamond" w:hAnsi="Garamond"/>
          <w:sz w:val="22"/>
          <w:szCs w:val="22"/>
        </w:rPr>
        <w:t xml:space="preserve"> турбины, закладны</w:t>
      </w:r>
      <w:r>
        <w:rPr>
          <w:rFonts w:ascii="Garamond" w:hAnsi="Garamond"/>
          <w:sz w:val="22"/>
          <w:szCs w:val="22"/>
        </w:rPr>
        <w:t>е</w:t>
      </w:r>
      <w:r w:rsidRPr="00E55A51">
        <w:rPr>
          <w:rFonts w:ascii="Garamond" w:hAnsi="Garamond"/>
          <w:sz w:val="22"/>
          <w:szCs w:val="22"/>
        </w:rPr>
        <w:t xml:space="preserve"> детал</w:t>
      </w:r>
      <w:r>
        <w:rPr>
          <w:rFonts w:ascii="Garamond" w:hAnsi="Garamond"/>
          <w:sz w:val="22"/>
          <w:szCs w:val="22"/>
        </w:rPr>
        <w:t>и</w:t>
      </w:r>
      <w:r w:rsidRPr="00E55A51">
        <w:rPr>
          <w:rFonts w:ascii="Garamond" w:hAnsi="Garamond"/>
          <w:sz w:val="22"/>
          <w:szCs w:val="22"/>
        </w:rPr>
        <w:t xml:space="preserve"> (под изготовлением понимаются </w:t>
      </w:r>
      <w:r>
        <w:rPr>
          <w:rFonts w:ascii="Garamond" w:hAnsi="Garamond"/>
          <w:sz w:val="22"/>
          <w:szCs w:val="22"/>
        </w:rPr>
        <w:t>технологические операции, такие</w:t>
      </w:r>
      <w:r w:rsidRPr="00E55A51">
        <w:rPr>
          <w:rFonts w:ascii="Garamond" w:hAnsi="Garamond"/>
          <w:sz w:val="22"/>
          <w:szCs w:val="22"/>
        </w:rPr>
        <w:t xml:space="preserve"> как литье и (или) штамповка), для газовой турбины также камер</w:t>
      </w:r>
      <w:r>
        <w:rPr>
          <w:rFonts w:ascii="Garamond" w:hAnsi="Garamond"/>
          <w:sz w:val="22"/>
          <w:szCs w:val="22"/>
        </w:rPr>
        <w:t>ы</w:t>
      </w:r>
      <w:r w:rsidRPr="00E55A51">
        <w:rPr>
          <w:rFonts w:ascii="Garamond" w:hAnsi="Garamond"/>
          <w:sz w:val="22"/>
          <w:szCs w:val="22"/>
        </w:rPr>
        <w:t xml:space="preserve"> сгорания, топливных форсунок и комплексного воздухоочистительного устройства</w:t>
      </w:r>
      <w:r>
        <w:rPr>
          <w:rFonts w:ascii="Garamond" w:hAnsi="Garamond"/>
          <w:sz w:val="22"/>
          <w:szCs w:val="22"/>
        </w:rPr>
        <w:t xml:space="preserve"> изготовлены</w:t>
      </w:r>
      <w:r>
        <w:rPr>
          <w:rFonts w:ascii="Garamond" w:hAnsi="Garamond"/>
          <w:sz w:val="22"/>
          <w:szCs w:val="22"/>
        </w:rPr>
        <w:br/>
        <w:t>________________________________________________________;</w:t>
      </w:r>
    </w:p>
    <w:p w:rsidR="008D15E5" w:rsidRPr="00527DFE" w:rsidRDefault="008D15E5" w:rsidP="008D15E5">
      <w:pPr>
        <w:rPr>
          <w:rFonts w:ascii="Garamond" w:hAnsi="Garamond"/>
          <w:i/>
          <w:sz w:val="18"/>
          <w:szCs w:val="18"/>
        </w:rPr>
      </w:pPr>
      <w:r w:rsidRPr="00527DF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E55A51">
        <w:rPr>
          <w:rFonts w:ascii="Garamond" w:hAnsi="Garamond"/>
          <w:sz w:val="22"/>
          <w:szCs w:val="22"/>
        </w:rPr>
        <w:t>генератор с системой возбуждения</w:t>
      </w:r>
      <w:r>
        <w:rPr>
          <w:rFonts w:ascii="Garamond" w:hAnsi="Garamond"/>
          <w:sz w:val="22"/>
          <w:szCs w:val="22"/>
        </w:rPr>
        <w:t xml:space="preserve"> изготовлен</w:t>
      </w:r>
      <w:r>
        <w:rPr>
          <w:rFonts w:ascii="Garamond" w:hAnsi="Garamond"/>
          <w:sz w:val="22"/>
          <w:szCs w:val="22"/>
        </w:rPr>
        <w:br/>
        <w:t>________________________________________________________ (паспорта оборудования прилагаются);</w:t>
      </w:r>
    </w:p>
    <w:p w:rsidR="008D15E5" w:rsidRPr="00527DFE" w:rsidRDefault="008D15E5" w:rsidP="008D15E5">
      <w:pPr>
        <w:rPr>
          <w:rFonts w:ascii="Garamond" w:hAnsi="Garamond"/>
          <w:i/>
          <w:sz w:val="18"/>
          <w:szCs w:val="18"/>
        </w:rPr>
      </w:pPr>
      <w:r w:rsidRPr="00527DF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Pr="00F12A32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>сборка всех компонентов и испытание генерирующего оборудования осуществлена</w:t>
      </w:r>
      <w:r>
        <w:rPr>
          <w:rFonts w:ascii="Garamond" w:hAnsi="Garamond"/>
          <w:sz w:val="22"/>
          <w:szCs w:val="22"/>
        </w:rPr>
        <w:br/>
      </w:r>
      <w:r w:rsidRPr="00F12A32">
        <w:rPr>
          <w:rFonts w:ascii="Garamond" w:hAnsi="Garamond"/>
          <w:sz w:val="22"/>
          <w:szCs w:val="22"/>
        </w:rPr>
        <w:t xml:space="preserve">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8D15E5">
      <w:pPr>
        <w:pStyle w:val="ae"/>
        <w:tabs>
          <w:tab w:val="left" w:pos="426"/>
        </w:tabs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Pr="00186774">
        <w:rPr>
          <w:rFonts w:ascii="Garamond" w:hAnsi="Garamond"/>
          <w:sz w:val="22"/>
          <w:szCs w:val="22"/>
        </w:rPr>
        <w:t>о договору</w:t>
      </w:r>
      <w:r>
        <w:rPr>
          <w:rFonts w:ascii="Garamond" w:hAnsi="Garamond"/>
          <w:sz w:val="22"/>
          <w:szCs w:val="22"/>
        </w:rPr>
        <w:t xml:space="preserve"> (-ам) _____________________________________________ (договор (-ы) прилагается (-ются))</w:t>
      </w:r>
      <w:r w:rsidRPr="00E55A51">
        <w:rPr>
          <w:rFonts w:ascii="Garamond" w:hAnsi="Garamond"/>
          <w:sz w:val="22"/>
          <w:szCs w:val="22"/>
        </w:rPr>
        <w:t xml:space="preserve">; </w:t>
      </w:r>
    </w:p>
    <w:p w:rsidR="008D15E5" w:rsidRDefault="008D15E5" w:rsidP="008D15E5">
      <w:pPr>
        <w:pStyle w:val="ae"/>
        <w:ind w:left="1428" w:firstLine="696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>разработка, изготовление и сборка системы управления генерирующего оборудования выполнена</w:t>
      </w:r>
    </w:p>
    <w:p w:rsidR="008D15E5" w:rsidRPr="00F12A32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t xml:space="preserve">________________________________________________________________________________________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Pr="00F12A32" w:rsidRDefault="008D15E5" w:rsidP="008D15E5">
      <w:pPr>
        <w:pStyle w:val="ae"/>
        <w:tabs>
          <w:tab w:val="left" w:pos="426"/>
        </w:tabs>
        <w:ind w:left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по договору (-ам) ______________________________________________ (договор (-ы) прилагается (-ются))</w:t>
      </w:r>
      <w:r w:rsidRPr="00E55A51">
        <w:rPr>
          <w:rFonts w:ascii="Garamond" w:hAnsi="Garamond"/>
          <w:sz w:val="22"/>
          <w:szCs w:val="22"/>
        </w:rPr>
        <w:t xml:space="preserve">; </w:t>
      </w:r>
      <w:r w:rsidRPr="00F12A32">
        <w:rPr>
          <w:rFonts w:ascii="Garamond" w:hAnsi="Garamond"/>
          <w:sz w:val="22"/>
          <w:szCs w:val="22"/>
        </w:rPr>
        <w:t xml:space="preserve"> </w:t>
      </w:r>
    </w:p>
    <w:p w:rsidR="008D15E5" w:rsidRPr="00186774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Pr="00F12A32" w:rsidRDefault="008D15E5" w:rsidP="00D63356">
      <w:pPr>
        <w:pStyle w:val="ae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sz w:val="22"/>
          <w:szCs w:val="22"/>
        </w:rPr>
      </w:pPr>
      <w:r w:rsidRPr="00F12A32">
        <w:rPr>
          <w:rFonts w:ascii="Garamond" w:hAnsi="Garamond"/>
          <w:sz w:val="22"/>
          <w:szCs w:val="22"/>
        </w:rPr>
        <w:lastRenderedPageBreak/>
        <w:t>обучение персонала, осуществляющего эксплуатацию генерирующего оборудования выполнено</w:t>
      </w:r>
      <w:r w:rsidRPr="00F12A32">
        <w:rPr>
          <w:rFonts w:ascii="Garamond" w:hAnsi="Garamond"/>
          <w:sz w:val="22"/>
          <w:szCs w:val="22"/>
        </w:rPr>
        <w:br/>
        <w:t xml:space="preserve">_______________________________________________________________________________________ </w:t>
      </w:r>
    </w:p>
    <w:p w:rsidR="008D15E5" w:rsidRDefault="008D15E5" w:rsidP="008D15E5">
      <w:pPr>
        <w:pStyle w:val="ae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 и реквизитов)</w:t>
      </w:r>
    </w:p>
    <w:p w:rsidR="008D15E5" w:rsidRDefault="008D15E5" w:rsidP="008D15E5">
      <w:pPr>
        <w:pStyle w:val="ae"/>
        <w:tabs>
          <w:tab w:val="left" w:pos="426"/>
        </w:tabs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Pr="00186774">
        <w:rPr>
          <w:rFonts w:ascii="Garamond" w:hAnsi="Garamond"/>
          <w:sz w:val="22"/>
          <w:szCs w:val="22"/>
        </w:rPr>
        <w:t>о договору</w:t>
      </w:r>
      <w:r>
        <w:rPr>
          <w:rFonts w:ascii="Garamond" w:hAnsi="Garamond"/>
          <w:sz w:val="22"/>
          <w:szCs w:val="22"/>
        </w:rPr>
        <w:t xml:space="preserve"> (-ам) _______________________________________________ (договор (-ы) прилагается (-ются)).</w:t>
      </w:r>
    </w:p>
    <w:p w:rsidR="008D15E5" w:rsidRDefault="008D15E5" w:rsidP="008D15E5">
      <w:pPr>
        <w:pStyle w:val="ae"/>
        <w:ind w:left="1428" w:firstLine="696"/>
        <w:rPr>
          <w:rFonts w:ascii="Garamond" w:hAnsi="Garamond"/>
          <w:i/>
          <w:sz w:val="18"/>
          <w:szCs w:val="18"/>
        </w:rPr>
      </w:pPr>
      <w:r w:rsidRPr="004B40B1">
        <w:rPr>
          <w:rFonts w:ascii="Garamond" w:hAnsi="Garamond"/>
          <w:i/>
          <w:sz w:val="18"/>
          <w:szCs w:val="18"/>
        </w:rPr>
        <w:t>(</w:t>
      </w:r>
      <w:r>
        <w:rPr>
          <w:rFonts w:ascii="Garamond" w:hAnsi="Garamond"/>
          <w:i/>
          <w:sz w:val="18"/>
          <w:szCs w:val="18"/>
        </w:rPr>
        <w:t>реквизиты договора (-ов)</w:t>
      </w:r>
      <w:r w:rsidRPr="004B40B1">
        <w:rPr>
          <w:rFonts w:ascii="Garamond" w:hAnsi="Garamond"/>
          <w:i/>
          <w:sz w:val="18"/>
          <w:szCs w:val="18"/>
        </w:rPr>
        <w:t>)</w:t>
      </w:r>
    </w:p>
    <w:p w:rsidR="008D15E5" w:rsidRDefault="008D15E5" w:rsidP="008D15E5">
      <w:pPr>
        <w:pStyle w:val="af8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:rsidR="008D15E5" w:rsidRDefault="008D15E5" w:rsidP="008D15E5">
      <w:pPr>
        <w:pStyle w:val="af8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:rsidR="008D15E5" w:rsidRDefault="008D15E5" w:rsidP="00E14698">
      <w:pPr>
        <w:pStyle w:val="af8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 Данные заполняются отдельно в отношении каждой турбины в составе генерирующего оборудования, входящего в состав генерирующего объекта, отобранного по результатам КОМ НГО</w:t>
      </w:r>
      <w:r w:rsidR="00E14698">
        <w:rPr>
          <w:rFonts w:ascii="Garamond" w:hAnsi="Garamond"/>
          <w:sz w:val="22"/>
          <w:szCs w:val="22"/>
        </w:rPr>
        <w:t>;</w:t>
      </w:r>
    </w:p>
    <w:p w:rsidR="00E14698" w:rsidRDefault="00E14698" w:rsidP="00E14698">
      <w:pPr>
        <w:pStyle w:val="af8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E14698">
        <w:rPr>
          <w:rFonts w:ascii="Garamond" w:hAnsi="Garamond"/>
          <w:sz w:val="22"/>
          <w:szCs w:val="22"/>
          <w:highlight w:val="yellow"/>
        </w:rPr>
        <w:t xml:space="preserve">** Указывается </w:t>
      </w:r>
      <w:r>
        <w:rPr>
          <w:rFonts w:ascii="Garamond" w:hAnsi="Garamond"/>
          <w:sz w:val="22"/>
          <w:szCs w:val="22"/>
          <w:highlight w:val="yellow"/>
        </w:rPr>
        <w:t>для генерирующего оборудования</w:t>
      </w:r>
      <w:r w:rsidRPr="00E14698">
        <w:rPr>
          <w:rFonts w:ascii="Garamond" w:hAnsi="Garamond"/>
          <w:sz w:val="22"/>
          <w:szCs w:val="22"/>
          <w:highlight w:val="yellow"/>
        </w:rPr>
        <w:t>, в отношении котор</w:t>
      </w:r>
      <w:r>
        <w:rPr>
          <w:rFonts w:ascii="Garamond" w:hAnsi="Garamond"/>
          <w:sz w:val="22"/>
          <w:szCs w:val="22"/>
          <w:highlight w:val="yellow"/>
        </w:rPr>
        <w:t>ого</w:t>
      </w:r>
      <w:r w:rsidRPr="00E14698">
        <w:rPr>
          <w:rFonts w:ascii="Garamond" w:hAnsi="Garamond"/>
          <w:sz w:val="22"/>
          <w:szCs w:val="22"/>
          <w:highlight w:val="yellow"/>
        </w:rPr>
        <w:t xml:space="preserve"> в составе ценовой заявки в КОМ НГО было указано соответствие требованиям о локализации</w:t>
      </w:r>
      <w:r w:rsidR="006F6160">
        <w:rPr>
          <w:rFonts w:ascii="Garamond" w:hAnsi="Garamond"/>
          <w:sz w:val="22"/>
          <w:szCs w:val="22"/>
        </w:rPr>
        <w:t>.</w:t>
      </w: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Приложение: опись направляемых документов, на _ л. в 1 экз</w:t>
      </w:r>
      <w:r>
        <w:rPr>
          <w:rFonts w:ascii="Garamond" w:hAnsi="Garamond"/>
          <w:bCs/>
          <w:sz w:val="22"/>
          <w:szCs w:val="22"/>
        </w:rPr>
        <w:t>.</w:t>
      </w: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</w:p>
    <w:p w:rsidR="008D15E5" w:rsidRPr="00912900" w:rsidRDefault="008D15E5" w:rsidP="008D15E5">
      <w:pPr>
        <w:pStyle w:val="af8"/>
        <w:spacing w:before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__________</w:t>
      </w:r>
      <w:r>
        <w:rPr>
          <w:rFonts w:ascii="Garamond" w:hAnsi="Garamond"/>
          <w:bCs/>
          <w:sz w:val="22"/>
          <w:szCs w:val="22"/>
        </w:rPr>
        <w:t xml:space="preserve">____________________           </w:t>
      </w:r>
      <w:r w:rsidRPr="00912900">
        <w:rPr>
          <w:rFonts w:ascii="Garamond" w:hAnsi="Garamond"/>
          <w:bCs/>
          <w:sz w:val="22"/>
          <w:szCs w:val="22"/>
        </w:rPr>
        <w:t xml:space="preserve"> </w:t>
      </w:r>
      <w:r w:rsidRPr="00912900">
        <w:rPr>
          <w:rFonts w:ascii="Garamond" w:hAnsi="Garamond"/>
          <w:bCs/>
          <w:sz w:val="22"/>
          <w:szCs w:val="22"/>
        </w:rPr>
        <w:tab/>
        <w:t>____</w:t>
      </w:r>
      <w:r>
        <w:rPr>
          <w:rFonts w:ascii="Garamond" w:hAnsi="Garamond"/>
          <w:bCs/>
          <w:sz w:val="22"/>
          <w:szCs w:val="22"/>
        </w:rPr>
        <w:t xml:space="preserve">___________   </w:t>
      </w:r>
      <w:r w:rsidRPr="00912900">
        <w:rPr>
          <w:rFonts w:ascii="Garamond" w:hAnsi="Garamond"/>
          <w:bCs/>
          <w:sz w:val="22"/>
          <w:szCs w:val="22"/>
        </w:rPr>
        <w:t xml:space="preserve">                 __</w:t>
      </w:r>
      <w:r>
        <w:rPr>
          <w:rFonts w:ascii="Garamond" w:hAnsi="Garamond"/>
          <w:bCs/>
          <w:sz w:val="22"/>
          <w:szCs w:val="22"/>
        </w:rPr>
        <w:t>____________</w:t>
      </w:r>
      <w:r w:rsidRPr="00912900">
        <w:rPr>
          <w:rFonts w:ascii="Garamond" w:hAnsi="Garamond"/>
          <w:bCs/>
          <w:sz w:val="22"/>
          <w:szCs w:val="22"/>
        </w:rPr>
        <w:t>_______</w:t>
      </w:r>
    </w:p>
    <w:p w:rsidR="008D15E5" w:rsidRPr="00660B62" w:rsidRDefault="008D15E5" w:rsidP="008D15E5">
      <w:pPr>
        <w:spacing w:after="100" w:afterAutospacing="1"/>
        <w:jc w:val="both"/>
        <w:rPr>
          <w:rFonts w:ascii="Garamond" w:hAnsi="Garamond"/>
          <w:i/>
          <w:sz w:val="18"/>
          <w:szCs w:val="18"/>
        </w:rPr>
      </w:pPr>
      <w:r w:rsidRPr="00660B62"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 (должность) </w:t>
      </w:r>
      <w:r w:rsidRPr="00660B62">
        <w:rPr>
          <w:rFonts w:ascii="Garamond" w:hAnsi="Garamond"/>
          <w:i/>
          <w:sz w:val="18"/>
          <w:szCs w:val="18"/>
        </w:rPr>
        <w:tab/>
        <w:t xml:space="preserve">           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 xml:space="preserve">      (подпись)</w:t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</w:r>
      <w:r w:rsidRPr="00660B62">
        <w:rPr>
          <w:rFonts w:ascii="Garamond" w:hAnsi="Garamond"/>
          <w:i/>
          <w:sz w:val="18"/>
          <w:szCs w:val="18"/>
        </w:rPr>
        <w:tab/>
        <w:t>(Ф.</w:t>
      </w:r>
      <w:r>
        <w:rPr>
          <w:rFonts w:ascii="Garamond" w:hAnsi="Garamond"/>
          <w:i/>
          <w:sz w:val="18"/>
          <w:szCs w:val="18"/>
        </w:rPr>
        <w:t xml:space="preserve"> </w:t>
      </w:r>
      <w:r w:rsidRPr="00660B62">
        <w:rPr>
          <w:rFonts w:ascii="Garamond" w:hAnsi="Garamond"/>
          <w:i/>
          <w:sz w:val="18"/>
          <w:szCs w:val="18"/>
        </w:rPr>
        <w:t>И.</w:t>
      </w:r>
      <w:r>
        <w:rPr>
          <w:rFonts w:ascii="Garamond" w:hAnsi="Garamond"/>
          <w:i/>
          <w:sz w:val="18"/>
          <w:szCs w:val="18"/>
        </w:rPr>
        <w:t xml:space="preserve"> </w:t>
      </w:r>
      <w:r w:rsidRPr="00660B62">
        <w:rPr>
          <w:rFonts w:ascii="Garamond" w:hAnsi="Garamond"/>
          <w:i/>
          <w:sz w:val="18"/>
          <w:szCs w:val="18"/>
        </w:rPr>
        <w:t>О.)</w:t>
      </w:r>
    </w:p>
    <w:p w:rsidR="008D15E5" w:rsidRPr="00912900" w:rsidRDefault="008D15E5" w:rsidP="008D15E5">
      <w:pPr>
        <w:rPr>
          <w:rFonts w:ascii="Garamond" w:hAnsi="Garamond"/>
          <w:b/>
          <w:bCs/>
          <w:iCs/>
          <w:sz w:val="22"/>
          <w:szCs w:val="22"/>
        </w:rPr>
      </w:pPr>
    </w:p>
    <w:p w:rsidR="008D15E5" w:rsidRDefault="008D15E5" w:rsidP="008D15E5">
      <w:pPr>
        <w:pStyle w:val="af3"/>
        <w:ind w:left="0"/>
      </w:pPr>
    </w:p>
    <w:p w:rsidR="007D65A9" w:rsidRDefault="007D65A9" w:rsidP="00533E15">
      <w:pPr>
        <w:pStyle w:val="af3"/>
        <w:ind w:left="0"/>
        <w:sectPr w:rsidR="007D65A9" w:rsidSect="008D15E5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7D65A9" w:rsidRDefault="00B4085D" w:rsidP="00B4085D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Приложение № 5.5.2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B4085D" w:rsidRPr="00090147" w:rsidTr="00B4085D">
        <w:tc>
          <w:tcPr>
            <w:tcW w:w="14786" w:type="dxa"/>
            <w:shd w:val="clear" w:color="auto" w:fill="auto"/>
          </w:tcPr>
          <w:p w:rsidR="00B4085D" w:rsidRPr="00090147" w:rsidRDefault="00B4085D" w:rsidP="00B4085D">
            <w:pPr>
              <w:rPr>
                <w:rFonts w:ascii="Garamond" w:eastAsia="Times New Roman" w:hAnsi="Garamond" w:cs="Garamond"/>
                <w:b/>
                <w:bCs/>
                <w:sz w:val="24"/>
                <w:szCs w:val="24"/>
              </w:rPr>
            </w:pPr>
            <w:r w:rsidRPr="00090147">
              <w:rPr>
                <w:rFonts w:ascii="Garamond" w:eastAsia="Times New Roman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090147">
              <w:rPr>
                <w:rFonts w:ascii="Garamond" w:eastAsia="Times New Roman" w:hAnsi="Garamond"/>
                <w:sz w:val="24"/>
                <w:szCs w:val="24"/>
              </w:rPr>
              <w:t xml:space="preserve">1 </w:t>
            </w:r>
            <w:r>
              <w:rPr>
                <w:rFonts w:ascii="Garamond" w:eastAsia="Times New Roman" w:hAnsi="Garamond"/>
                <w:sz w:val="24"/>
                <w:szCs w:val="24"/>
              </w:rPr>
              <w:t>апреля</w:t>
            </w:r>
            <w:r w:rsidRPr="00090147">
              <w:rPr>
                <w:rFonts w:ascii="Garamond" w:eastAsia="Times New Roman" w:hAnsi="Garamond"/>
                <w:sz w:val="24"/>
                <w:szCs w:val="24"/>
              </w:rPr>
              <w:t xml:space="preserve"> 2018 года</w:t>
            </w:r>
            <w:r>
              <w:rPr>
                <w:rFonts w:ascii="Garamond" w:eastAsia="Times New Roman" w:hAnsi="Garamond"/>
                <w:sz w:val="24"/>
                <w:szCs w:val="24"/>
              </w:rPr>
              <w:t>.</w:t>
            </w:r>
            <w:r w:rsidRPr="00090147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</w:p>
        </w:tc>
      </w:tr>
    </w:tbl>
    <w:p w:rsidR="00B4085D" w:rsidRDefault="00B4085D" w:rsidP="00B4085D">
      <w:pPr>
        <w:jc w:val="right"/>
        <w:rPr>
          <w:rFonts w:ascii="Garamond" w:hAnsi="Garamond" w:cs="Garamond"/>
          <w:b/>
          <w:bCs/>
          <w:sz w:val="26"/>
          <w:szCs w:val="26"/>
        </w:rPr>
      </w:pPr>
    </w:p>
    <w:p w:rsidR="007D65A9" w:rsidRDefault="007D65A9" w:rsidP="00B4085D">
      <w:pPr>
        <w:rPr>
          <w:rFonts w:ascii="Garamond" w:hAnsi="Garamond" w:cs="Garamond"/>
          <w:b/>
          <w:bCs/>
          <w:sz w:val="26"/>
          <w:szCs w:val="26"/>
        </w:rPr>
      </w:pPr>
      <w:r w:rsidRPr="00021929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021929"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 w:rsidRPr="00021929"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B4085D" w:rsidRDefault="00B4085D" w:rsidP="007D65A9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7560"/>
      </w:tblGrid>
      <w:tr w:rsidR="007D65A9" w:rsidRPr="007D65A9" w:rsidTr="00B4085D">
        <w:trPr>
          <w:trHeight w:val="435"/>
        </w:trPr>
        <w:tc>
          <w:tcPr>
            <w:tcW w:w="993" w:type="dxa"/>
            <w:vAlign w:val="center"/>
          </w:tcPr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49" w:type="dxa"/>
            <w:vAlign w:val="center"/>
          </w:tcPr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60" w:type="dxa"/>
            <w:vAlign w:val="center"/>
          </w:tcPr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D65A9" w:rsidRPr="007D65A9" w:rsidRDefault="007D65A9" w:rsidP="00FB526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D65A9" w:rsidRPr="007D65A9" w:rsidTr="00765DC4">
        <w:trPr>
          <w:trHeight w:val="435"/>
        </w:trPr>
        <w:tc>
          <w:tcPr>
            <w:tcW w:w="993" w:type="dxa"/>
            <w:vAlign w:val="center"/>
          </w:tcPr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6549" w:type="dxa"/>
            <w:vAlign w:val="center"/>
          </w:tcPr>
          <w:p w:rsidR="007D65A9" w:rsidRPr="007D65A9" w:rsidRDefault="007D65A9" w:rsidP="00FB5267">
            <w:pPr>
              <w:pStyle w:val="3"/>
              <w:rPr>
                <w:szCs w:val="22"/>
                <w:lang w:val="ru-RU"/>
              </w:rPr>
            </w:pPr>
            <w:bookmarkStart w:id="10" w:name="_Toc502146812"/>
            <w:r w:rsidRPr="007D65A9">
              <w:rPr>
                <w:szCs w:val="22"/>
                <w:lang w:val="ru-RU"/>
              </w:rPr>
              <w:t>Точность расчетов и принципы округления</w:t>
            </w:r>
            <w:bookmarkEnd w:id="10"/>
            <w:r w:rsidRPr="007D65A9">
              <w:rPr>
                <w:szCs w:val="22"/>
                <w:lang w:val="ru-RU"/>
              </w:rPr>
              <w:t xml:space="preserve"> 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Объемы электрической энергии в соответствии с настоящим Регламентом рассчитываются в киловатт-часах с точностью до целых.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Величины мощности в соответствии с настоящим Регламентом рассчитываются в мегаваттах с точностью до трех знаков после запятой (до киловатт).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Величины финансовых обязательств/требований рассчитываются в рублях с точностью до двух знаков после запятой (до копеек).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Цены по договорам комиссии и купли-продажи на РСВ и БР указываются в руб./кВт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sym w:font="Symbol" w:char="F0D7"/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ч с точностью до 11 знаков после запятой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. Прочие расчетные цены, определяемые в соответствии с настоящим Регламентом, указываются в руб./кВт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sym w:font="Symbol" w:char="F0D7"/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ч с точностью до 11 знаков после запятой,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Цены по договорам купли-продажи мощности рассчитываются в руб./МВт с точностью до 11 знаков после запятой, 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При этом цены по договорам купли-продажи мощности указываются в руб./МВт с точностью до 11 знаков после запятой 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), 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</w:t>
            </w:r>
          </w:p>
          <w:p w:rsidR="007D65A9" w:rsidRPr="007D65A9" w:rsidRDefault="007D65A9" w:rsidP="00FB5267">
            <w:pPr>
              <w:pStyle w:val="a3"/>
              <w:tabs>
                <w:tab w:val="left" w:pos="1134"/>
              </w:tabs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Округление величин при расчете НДС по финансовым обязательствам/требованиям производится с точностью до двух знаков после запятой (до копеек).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В случае возникновения при расчете НДС по финансовым обязательствам/требованиям разницы, равной результату округления, между общей суммой финансовых требований с НДС по договорам комиссии, заключенным между участниками оптового рынка и ЦФР, и общей суммой финансовых обязательств с НДС по договорам купли-продажи, заключенным во исполнение договоров комиссии, указанная разница учитывается в порядке, предусмотренном настоящим Регламентом.</w:t>
            </w:r>
          </w:p>
          <w:p w:rsidR="007D65A9" w:rsidRPr="00EF6F60" w:rsidRDefault="007D65A9" w:rsidP="00765DC4">
            <w:pPr>
              <w:pStyle w:val="a3"/>
              <w:ind w:firstLine="567"/>
              <w:rPr>
                <w:rFonts w:ascii="Garamond" w:hAnsi="Garamond"/>
                <w:b/>
                <w:bCs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Округление величин, рассчитываемых в соответствии с настоящим Регламентом, производится методом математического округления, 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</w:t>
            </w:r>
          </w:p>
        </w:tc>
        <w:tc>
          <w:tcPr>
            <w:tcW w:w="7560" w:type="dxa"/>
            <w:vAlign w:val="center"/>
          </w:tcPr>
          <w:p w:rsidR="007D65A9" w:rsidRPr="007D65A9" w:rsidRDefault="007D65A9" w:rsidP="00FB5267">
            <w:pPr>
              <w:pStyle w:val="3"/>
              <w:rPr>
                <w:szCs w:val="22"/>
                <w:lang w:val="ru-RU"/>
              </w:rPr>
            </w:pPr>
            <w:r w:rsidRPr="007D65A9">
              <w:rPr>
                <w:szCs w:val="22"/>
                <w:lang w:val="ru-RU"/>
              </w:rPr>
              <w:t xml:space="preserve">Точность расчетов и принципы округления 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Объемы электрической энергии в соответствии с настоящим Регламентом рассчитываются в киловатт-часах с точностью до целых.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Величины мощности в соответствии с настоящим Регламентом рассчитываются в мегаваттах с точностью до трех знаков после запятой (до киловатт).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Величины финансовых обязательств/требований 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highlight w:val="yellow"/>
                <w:lang w:val="ru-RU"/>
              </w:rPr>
              <w:t>(в том числе штрафы и денежные суммы)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рассчитываются в рублях с точностью до двух знаков после запятой (до копеек).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Цены по договорам комиссии и купли-продажи на РСВ и БР указываются в руб./кВт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sym w:font="Symbol" w:char="F0D7"/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ч с точностью до 11 знаков после запятой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. Прочие расчетные цены, определяемые в соответствии с настоящим Регламентом, указываются в руб./кВт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</w:rPr>
              <w:sym w:font="Symbol" w:char="F0D7"/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ч с точностью до 11 знаков после запятой,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Цены по договорам купли-продажи мощности рассчитываются в руб./МВт с точностью до 11 знаков после запятой, 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>При этом цены по договорам купли-продажи мощности указываются в руб./МВт с точностью до 11 знаков после запятой с учетом возможности средств отображения (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Microsoft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en-US"/>
              </w:rPr>
              <w:t>Excel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lang w:val="ru-RU"/>
              </w:rPr>
              <w:t xml:space="preserve">), 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</w:t>
            </w:r>
          </w:p>
          <w:p w:rsidR="007D65A9" w:rsidRPr="007D65A9" w:rsidRDefault="007D65A9" w:rsidP="00FB5267">
            <w:pPr>
              <w:pStyle w:val="a3"/>
              <w:tabs>
                <w:tab w:val="left" w:pos="1134"/>
              </w:tabs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Округление величин при расчете НДС по финансовым обязательствам/требованиям производится с точностью до двух знаков после запятой (до копеек).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>В случае возникновения при расчете НДС по финансовым обязательствам/требованиям разницы, равной результату округления, между общей суммой финансовых требований с НДС по договорам комиссии, заключенным между участниками оптового рынка и ЦФР, и общей суммой финансовых обязательств с НДС по договорам купли-продажи, заключенным во исполнение договоров комиссии, указанная разница учитывается в порядке, предусмотренном настоящим Регламентом.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Округление величин, рассчитываемых в соответствии с настоящим Регламентом, производится методом математического округления, если </w:t>
            </w:r>
            <w:r w:rsidRPr="007D65A9">
              <w:rPr>
                <w:rFonts w:ascii="Garamond" w:hAnsi="Garamond"/>
                <w:i/>
                <w:color w:val="000000"/>
                <w:position w:val="-14"/>
                <w:sz w:val="22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D65A9">
              <w:rPr>
                <w:rFonts w:ascii="Garamond" w:hAnsi="Garamond"/>
                <w:color w:val="000000"/>
                <w:position w:val="-14"/>
                <w:sz w:val="22"/>
                <w:szCs w:val="22"/>
                <w:lang w:val="ru-RU"/>
              </w:rPr>
              <w:t xml:space="preserve"> не предусмотрено иное.</w:t>
            </w:r>
          </w:p>
          <w:p w:rsidR="007D65A9" w:rsidRPr="007D65A9" w:rsidRDefault="007D65A9" w:rsidP="00FB526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7D65A9" w:rsidRPr="007D65A9" w:rsidTr="00765DC4">
        <w:trPr>
          <w:trHeight w:val="435"/>
        </w:trPr>
        <w:tc>
          <w:tcPr>
            <w:tcW w:w="993" w:type="dxa"/>
            <w:vAlign w:val="center"/>
          </w:tcPr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13.2.3</w:t>
            </w:r>
          </w:p>
        </w:tc>
        <w:tc>
          <w:tcPr>
            <w:tcW w:w="6549" w:type="dxa"/>
            <w:vAlign w:val="center"/>
          </w:tcPr>
          <w:p w:rsidR="007D65A9" w:rsidRPr="00765DC4" w:rsidRDefault="007D65A9" w:rsidP="00765DC4">
            <w:pPr>
              <w:pStyle w:val="a3"/>
              <w:spacing w:before="0" w:after="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65DC4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7D65A9">
              <w:rPr>
                <w:rFonts w:ascii="Garamond" w:hAnsi="Garamond"/>
                <w:b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b/>
                <w:sz w:val="22"/>
                <w:szCs w:val="22"/>
                <w:lang w:val="ru-RU"/>
              </w:rPr>
              <w:t>КОМ НГО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Если участник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+1 договоров КОМ НГО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по которой участник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принадлежащего периоду с ноября 2017 года по май 2018 года (включительно): </w:t>
            </w:r>
          </w:p>
          <w:p w:rsidR="007D65A9" w:rsidRPr="007D65A9" w:rsidRDefault="00B4085D" w:rsidP="00FB5267">
            <w:pPr>
              <w:pStyle w:val="a3"/>
              <w:jc w:val="center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7D65A9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6940" w:dyaOrig="940">
                <v:shape id="_x0000_i1047" type="#_x0000_t75" style="width:312.45pt;height:36pt" o:ole="">
                  <v:imagedata r:id="rId44" o:title=""/>
                </v:shape>
                <o:OLEObject Type="Embed" ProgID="Equation.3" ShapeID="_x0000_i1047" DrawAspect="Content" ObjectID="_1578304706" r:id="rId45"/>
              </w:object>
            </w:r>
            <w:r w:rsidR="007D65A9"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начиная с июня 2018 года: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D65A9" w:rsidRPr="007D65A9" w:rsidRDefault="00B4085D" w:rsidP="00EF6F60">
            <w:pPr>
              <w:pStyle w:val="a3"/>
              <w:ind w:hanging="76"/>
              <w:rPr>
                <w:rFonts w:ascii="Garamond" w:hAnsi="Garamond"/>
                <w:sz w:val="22"/>
                <w:szCs w:val="22"/>
                <w:lang w:val="ru-RU"/>
              </w:rPr>
            </w:pPr>
            <w:r w:rsidRPr="00EF6F60">
              <w:rPr>
                <w:rFonts w:ascii="Garamond" w:hAnsi="Garamond"/>
                <w:position w:val="-50"/>
                <w:sz w:val="18"/>
                <w:szCs w:val="18"/>
                <w:highlight w:val="yellow"/>
              </w:rPr>
              <w:object w:dxaOrig="9780" w:dyaOrig="940">
                <v:shape id="_x0000_i1048" type="#_x0000_t75" style="width:317.2pt;height:29.9pt" o:ole="">
                  <v:imagedata r:id="rId46" o:title=""/>
                </v:shape>
                <o:OLEObject Type="Embed" ProgID="Equation.3" ShapeID="_x0000_i1048" DrawAspect="Content" ObjectID="_1578304707" r:id="rId47"/>
              </w:object>
            </w:r>
            <w:r w:rsidR="007D65A9" w:rsidRPr="007D65A9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7D65A9" w:rsidRPr="007D65A9" w:rsidRDefault="007D65A9" w:rsidP="00FB5267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049" type="#_x0000_t75" style="width:48.9pt;height:20.4pt" o:ole="">
                  <v:imagedata r:id="rId48" o:title=""/>
                </v:shape>
                <o:OLEObject Type="Embed" ProgID="Equation.3" ShapeID="_x0000_i1049" DrawAspect="Content" ObjectID="_1578304708" r:id="rId49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– объем мощности, потребляемый в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по договорам по договорам КОМ и договорам КОМ НГО, определенный в соответствии с п. 13.1.4.2 настоящего Регламента;</w:t>
            </w:r>
          </w:p>
          <w:p w:rsidR="007D65A9" w:rsidRPr="007D65A9" w:rsidRDefault="007D65A9" w:rsidP="00FB5267">
            <w:pPr>
              <w:pStyle w:val="a3"/>
              <w:ind w:left="440"/>
              <w:rPr>
                <w:rFonts w:ascii="Garamond" w:hAnsi="Garamond"/>
                <w:spacing w:val="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t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– период с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июня 2018 года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по текущий расчетный месяц </w:t>
            </w: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(включительно)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;</w:t>
            </w:r>
          </w:p>
          <w:p w:rsidR="007D65A9" w:rsidRPr="007D65A9" w:rsidRDefault="007D65A9" w:rsidP="00FB5267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>
                <v:shape id="_x0000_i1050" type="#_x0000_t75" style="width:78.8pt;height:20.4pt" o:ole="">
                  <v:imagedata r:id="rId50" o:title=""/>
                </v:shape>
                <o:OLEObject Type="Embed" ProgID="Equation.3" ShapeID="_x0000_i1050" DrawAspect="Content" ObjectID="_1578304709" r:id="rId51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7D65A9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7D65A9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7D65A9" w:rsidRPr="007D65A9" w:rsidRDefault="007D65A9" w:rsidP="00FB5267">
            <w:pPr>
              <w:pStyle w:val="a3"/>
              <w:ind w:left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>
                <v:shape id="_x0000_i1051" type="#_x0000_t75" style="width:66.55pt;height:20.4pt" o:ole="">
                  <v:imagedata r:id="rId52" o:title=""/>
                </v:shape>
                <o:OLEObject Type="Embed" ProgID="Equation.3" ShapeID="_x0000_i1051" DrawAspect="Content" ObjectID="_1578304710" r:id="rId53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– величина штрафа за невыполнение участником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52" type="#_x0000_t75" style="width:20.4pt;height:31.9pt" o:ole="">
                  <v:imagedata r:id="rId54" o:title=""/>
                </v:shape>
                <o:OLEObject Type="Embed" ProgID="Equation.3" ShapeID="_x0000_i1052" DrawAspect="Content" ObjectID="_1578304711" r:id="rId55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поставке мощности по договору КОМ НГО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рассчитываемая в соответствии с </w:t>
            </w:r>
            <w:r w:rsidRPr="007D65A9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настоящим Регламентом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месяц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53" type="#_x0000_t75" style="width:20.4pt;height:31.9pt" o:ole="">
                  <v:imagedata r:id="rId54" o:title=""/>
                </v:shape>
                <o:OLEObject Type="Embed" ProgID="Equation.3" ShapeID="_x0000_i1053" DrawAspect="Content" ObjectID="_1578304712" r:id="rId56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. Если величина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>
                <v:shape id="_x0000_i1054" type="#_x0000_t75" style="width:66.55pt;height:20.4pt" o:ole="">
                  <v:imagedata r:id="rId57" o:title=""/>
                </v:shape>
                <o:OLEObject Type="Embed" ProgID="Equation.3" ShapeID="_x0000_i1054" DrawAspect="Content" ObjectID="_1578304713" r:id="rId58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период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55" type="#_x0000_t75" style="width:20.4pt;height:31.9pt" o:ole="">
                  <v:imagedata r:id="rId54" o:title=""/>
                </v:shape>
                <o:OLEObject Type="Embed" ProgID="Equation.3" ShapeID="_x0000_i1055" DrawAspect="Content" ObjectID="_1578304714" r:id="rId59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не определена, то она принимается равной нулю. В отношении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принадлежащего периоду с декабря 2017 года по май 2018 года (включительно), величина </w:t>
            </w:r>
            <w:r w:rsidRPr="007D65A9">
              <w:rPr>
                <w:rFonts w:ascii="Garamond" w:hAnsi="Garamond"/>
                <w:position w:val="-32"/>
                <w:sz w:val="22"/>
                <w:szCs w:val="22"/>
              </w:rPr>
              <w:object w:dxaOrig="2420" w:dyaOrig="580">
                <v:shape id="_x0000_i1056" type="#_x0000_t75" style="width:121.6pt;height:29.2pt" o:ole="">
                  <v:imagedata r:id="rId60" o:title=""/>
                </v:shape>
                <o:OLEObject Type="Embed" ProgID="Equation.3" ShapeID="_x0000_i1056" DrawAspect="Content" ObjectID="_1578304715" r:id="rId61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выплачиваемой покупателю – участнику оптового рынка </w:t>
            </w:r>
            <w:r w:rsidRPr="007D65A9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случае отказа поставщика –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57" type="#_x0000_t75" style="width:26.5pt;height:14.95pt" o:ole="">
                  <v:imagedata r:id="rId62" o:title=""/>
                </v:shape>
                <o:OLEObject Type="Embed" ProgID="Equation.3" ShapeID="_x0000_i1057" DrawAspect="Content" ObjectID="_1578304716" r:id="rId63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:rsidR="007D65A9" w:rsidRPr="007D65A9" w:rsidRDefault="007D65A9" w:rsidP="00FB5267">
            <w:pPr>
              <w:pStyle w:val="a3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position w:val="-30"/>
                <w:sz w:val="22"/>
                <w:szCs w:val="22"/>
              </w:rPr>
              <w:object w:dxaOrig="3440" w:dyaOrig="560">
                <v:shape id="_x0000_i1058" type="#_x0000_t75" style="width:171.85pt;height:27.85pt" o:ole="">
                  <v:imagedata r:id="rId64" o:title=""/>
                </v:shape>
                <o:OLEObject Type="Embed" ProgID="Equation.3" ShapeID="_x0000_i1058" DrawAspect="Content" ObjectID="_1578304717" r:id="rId65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7D65A9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59" type="#_x0000_t75" style="width:26.5pt;height:14.95pt" o:ole="">
                  <v:imagedata r:id="rId62" o:title=""/>
                </v:shape>
                <o:OLEObject Type="Embed" ProgID="Equation.3" ShapeID="_x0000_i1059" DrawAspect="Content" ObjectID="_1578304718" r:id="rId66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рассчитывается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:rsidR="007D65A9" w:rsidRPr="007D65A9" w:rsidRDefault="007D65A9" w:rsidP="00FB5267">
            <w:pPr>
              <w:pStyle w:val="a5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>
                <v:shape id="_x0000_i1060" type="#_x0000_t75" style="width:194.25pt;height:27.85pt" o:ole="">
                  <v:imagedata r:id="rId67" o:title=""/>
                </v:shape>
                <o:OLEObject Type="Embed" ProgID="Equation.3" ShapeID="_x0000_i1060" DrawAspect="Content" ObjectID="_1578304719" r:id="rId68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61" type="#_x0000_t75" style="width:26.5pt;height:14.95pt" o:ole="">
                  <v:imagedata r:id="rId62" o:title=""/>
                </v:shape>
                <o:OLEObject Type="Embed" ProgID="Equation.3" ShapeID="_x0000_i1061" DrawAspect="Content" ObjectID="_1578304720" r:id="rId69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>.</w:t>
            </w:r>
          </w:p>
          <w:p w:rsidR="007D65A9" w:rsidRPr="00765DC4" w:rsidRDefault="007D65A9" w:rsidP="00765DC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65DC4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  <w:tc>
          <w:tcPr>
            <w:tcW w:w="7560" w:type="dxa"/>
            <w:vAlign w:val="center"/>
          </w:tcPr>
          <w:p w:rsidR="007D65A9" w:rsidRPr="00765DC4" w:rsidRDefault="007D65A9" w:rsidP="00765DC4">
            <w:pPr>
              <w:pStyle w:val="a3"/>
              <w:spacing w:before="0" w:after="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65DC4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7D65A9">
              <w:rPr>
                <w:rFonts w:ascii="Garamond" w:hAnsi="Garamond"/>
                <w:b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b/>
                <w:sz w:val="22"/>
                <w:szCs w:val="22"/>
                <w:lang w:val="ru-RU"/>
              </w:rPr>
              <w:t>КОМ НГО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Если участник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+1 договоров КОМ НГО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по которой участник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:rsidR="007D65A9" w:rsidRPr="007D65A9" w:rsidRDefault="00B4085D" w:rsidP="00FB5267">
            <w:pPr>
              <w:pStyle w:val="a3"/>
              <w:ind w:firstLine="25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9600" w:dyaOrig="940">
                <v:shape id="_x0000_i1062" type="#_x0000_t75" style="width:347.1pt;height:36pt" o:ole="">
                  <v:imagedata r:id="rId70" o:title=""/>
                </v:shape>
                <o:OLEObject Type="Embed" ProgID="Equation.3" ShapeID="_x0000_i1062" DrawAspect="Content" ObjectID="_1578304721" r:id="rId71"/>
              </w:object>
            </w:r>
            <w:r w:rsidR="007D65A9" w:rsidRPr="007D65A9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:rsidR="007D65A9" w:rsidRPr="007D65A9" w:rsidRDefault="007D65A9" w:rsidP="00FB5267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D65A9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40" w:dyaOrig="400">
                <v:shape id="_x0000_i1063" type="#_x0000_t75" style="width:27.15pt;height:20.4pt" o:ole="">
                  <v:imagedata r:id="rId72" o:title=""/>
                </v:shape>
                <o:OLEObject Type="Embed" ProgID="Equation.3" ShapeID="_x0000_i1063" DrawAspect="Content" ObjectID="_1578304722" r:id="rId73"/>
              </w:objec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определяется для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</w:rPr>
              <w:t>, отобранной по результатам КОМ НГО, проведенного:</w:t>
            </w:r>
          </w:p>
          <w:p w:rsidR="007D65A9" w:rsidRPr="007D65A9" w:rsidRDefault="00B4085D" w:rsidP="00FB5267">
            <w:pPr>
              <w:spacing w:before="120" w:after="120"/>
              <w:ind w:left="426" w:firstLine="45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– 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</w:rPr>
              <w:t xml:space="preserve">в </w:t>
            </w:r>
            <w:r w:rsidR="007D65A9" w:rsidRPr="007D65A9">
              <w:rPr>
                <w:rFonts w:ascii="Garamond" w:hAnsi="Garamond"/>
                <w:sz w:val="22"/>
                <w:szCs w:val="22"/>
                <w:highlight w:val="yellow"/>
              </w:rPr>
              <w:t>2017 году равной 2 115 000 руб./МВт;</w:t>
            </w:r>
          </w:p>
          <w:p w:rsidR="007D65A9" w:rsidRPr="007D65A9" w:rsidRDefault="00B4085D" w:rsidP="00FB5267">
            <w:pPr>
              <w:spacing w:before="120" w:after="120"/>
              <w:ind w:left="426" w:firstLine="45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7D65A9" w:rsidRPr="007D65A9">
              <w:rPr>
                <w:rFonts w:ascii="Garamond" w:hAnsi="Garamond"/>
                <w:sz w:val="22"/>
                <w:szCs w:val="22"/>
                <w:highlight w:val="yellow"/>
              </w:rPr>
              <w:t xml:space="preserve"> 2018 году равной 1 729 000 руб./МВт;</w:t>
            </w:r>
          </w:p>
          <w:p w:rsidR="007D65A9" w:rsidRPr="007D65A9" w:rsidRDefault="007D65A9" w:rsidP="00FB5267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064" type="#_x0000_t75" style="width:48.9pt;height:20.4pt" o:ole="">
                  <v:imagedata r:id="rId48" o:title=""/>
                </v:shape>
                <o:OLEObject Type="Embed" ProgID="Equation.3" ShapeID="_x0000_i1064" DrawAspect="Content" ObjectID="_1578304723" r:id="rId74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– объем мощности, потребляемый в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по договорам по договорам КОМ и договорам КОМ НГО, определенный в соответствии с п. 13.1.4.2 настоящего Регламента;</w:t>
            </w:r>
          </w:p>
          <w:p w:rsidR="007D65A9" w:rsidRPr="007D65A9" w:rsidRDefault="007D65A9" w:rsidP="00FB5267">
            <w:pPr>
              <w:pStyle w:val="a3"/>
              <w:ind w:left="440"/>
              <w:rPr>
                <w:rFonts w:ascii="Garamond" w:hAnsi="Garamond"/>
                <w:spacing w:val="4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t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– период с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июня 2018 года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по текущий расчетный месяц </w:t>
            </w: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(включительно)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;</w:t>
            </w:r>
          </w:p>
          <w:p w:rsidR="007D65A9" w:rsidRPr="007D65A9" w:rsidRDefault="007D65A9" w:rsidP="00FB5267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>
                <v:shape id="_x0000_i1065" type="#_x0000_t75" style="width:78.8pt;height:20.4pt" o:ole="">
                  <v:imagedata r:id="rId50" o:title=""/>
                </v:shape>
                <o:OLEObject Type="Embed" ProgID="Equation.3" ShapeID="_x0000_i1065" DrawAspect="Content" ObjectID="_1578304724" r:id="rId75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7D65A9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7D65A9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7D65A9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7D65A9" w:rsidRPr="007D65A9" w:rsidRDefault="007D65A9" w:rsidP="00FB5267">
            <w:pPr>
              <w:pStyle w:val="a3"/>
              <w:ind w:left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>
                <v:shape id="_x0000_i1066" type="#_x0000_t75" style="width:66.55pt;height:20.4pt" o:ole="">
                  <v:imagedata r:id="rId52" o:title=""/>
                </v:shape>
                <o:OLEObject Type="Embed" ProgID="Equation.3" ShapeID="_x0000_i1066" DrawAspect="Content" ObjectID="_1578304725" r:id="rId76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– величина штрафа за невыполнение участником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в месяце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67" type="#_x0000_t75" style="width:20.4pt;height:31.9pt" o:ole="">
                  <v:imagedata r:id="rId54" o:title=""/>
                </v:shape>
                <o:OLEObject Type="Embed" ProgID="Equation.3" ShapeID="_x0000_i1067" DrawAspect="Content" ObjectID="_1578304726" r:id="rId77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поставке мощности по договору КОМ НГО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рассчитываемая в соответствии с </w:t>
            </w:r>
            <w:r w:rsidRPr="007D65A9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настоящим Регламентом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месяц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68" type="#_x0000_t75" style="width:20.4pt;height:31.9pt" o:ole="">
                  <v:imagedata r:id="rId54" o:title=""/>
                </v:shape>
                <o:OLEObject Type="Embed" ProgID="Equation.3" ShapeID="_x0000_i1068" DrawAspect="Content" ObjectID="_1578304727" r:id="rId78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. Если величина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>
                <v:shape id="_x0000_i1069" type="#_x0000_t75" style="width:66.55pt;height:20.4pt" o:ole="">
                  <v:imagedata r:id="rId57" o:title=""/>
                </v:shape>
                <o:OLEObject Type="Embed" ProgID="Equation.3" ShapeID="_x0000_i1069" DrawAspect="Content" ObjectID="_1578304728" r:id="rId79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период </w:t>
            </w:r>
            <w:r w:rsidRPr="007D65A9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070" type="#_x0000_t75" style="width:20.4pt;height:31.9pt" o:ole="">
                  <v:imagedata r:id="rId54" o:title=""/>
                </v:shape>
                <o:OLEObject Type="Embed" ProgID="Equation.3" ShapeID="_x0000_i1070" DrawAspect="Content" ObjectID="_1578304729" r:id="rId80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не определена, то </w:t>
            </w:r>
            <w:r w:rsidRPr="007D65A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целях расчета </w:t>
            </w:r>
            <w:r w:rsidRPr="007D65A9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80" w:dyaOrig="400">
                <v:shape id="_x0000_i1071" type="#_x0000_t75" style="width:74.05pt;height:20.4pt" o:ole="">
                  <v:imagedata r:id="rId81" o:title=""/>
                </v:shape>
                <o:OLEObject Type="Embed" ProgID="Equation.3" ShapeID="_x0000_i1071" DrawAspect="Content" ObjectID="_1578304730" r:id="rId82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она принимается равной нулю. В отношении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принадлежащего периоду с декабря 2017 года по май 2018 года (включительно), величина </w:t>
            </w:r>
            <w:r w:rsidRPr="007D65A9">
              <w:rPr>
                <w:rFonts w:ascii="Garamond" w:hAnsi="Garamond"/>
                <w:position w:val="-32"/>
                <w:sz w:val="22"/>
                <w:szCs w:val="22"/>
              </w:rPr>
              <w:object w:dxaOrig="2420" w:dyaOrig="580">
                <v:shape id="_x0000_i1072" type="#_x0000_t75" style="width:121.6pt;height:29.2pt" o:ole="">
                  <v:imagedata r:id="rId60" o:title=""/>
                </v:shape>
                <o:OLEObject Type="Embed" ProgID="Equation.3" ShapeID="_x0000_i1072" DrawAspect="Content" ObjectID="_1578304731" r:id="rId83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выплачиваемой покупателю – участнику оптового рынка </w:t>
            </w:r>
            <w:r w:rsidRPr="007D65A9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случае отказа поставщика – участника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73" type="#_x0000_t75" style="width:26.5pt;height:14.95pt" o:ole="">
                  <v:imagedata r:id="rId62" o:title=""/>
                </v:shape>
                <o:OLEObject Type="Embed" ProgID="Equation.3" ShapeID="_x0000_i1073" DrawAspect="Content" ObjectID="_1578304732" r:id="rId84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в отношении ГТП генерации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:rsidR="007D65A9" w:rsidRPr="007D65A9" w:rsidRDefault="007D65A9" w:rsidP="00FB5267">
            <w:pPr>
              <w:pStyle w:val="a3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position w:val="-30"/>
                <w:sz w:val="22"/>
                <w:szCs w:val="22"/>
              </w:rPr>
              <w:object w:dxaOrig="3440" w:dyaOrig="560">
                <v:shape id="_x0000_i1074" type="#_x0000_t75" style="width:171.85pt;height:27.85pt" o:ole="">
                  <v:imagedata r:id="rId64" o:title=""/>
                </v:shape>
                <o:OLEObject Type="Embed" ProgID="Equation.3" ShapeID="_x0000_i1074" DrawAspect="Content" ObjectID="_1578304733" r:id="rId85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7D65A9" w:rsidRPr="007D65A9" w:rsidRDefault="007D65A9" w:rsidP="00FB5267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7D65A9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7D65A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75" type="#_x0000_t75" style="width:26.5pt;height:14.95pt" o:ole="">
                  <v:imagedata r:id="rId62" o:title=""/>
                </v:shape>
                <o:OLEObject Type="Embed" ProgID="Equation.3" ShapeID="_x0000_i1075" DrawAspect="Content" ObjectID="_1578304734" r:id="rId86"/>
              </w:objec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7D65A9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7D65A9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рассчитывается для месяца </w:t>
            </w:r>
            <w:r w:rsidRPr="007D65A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D65A9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:rsidR="007D65A9" w:rsidRPr="007D65A9" w:rsidRDefault="007D65A9" w:rsidP="00FB5267">
            <w:pPr>
              <w:pStyle w:val="a5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7D65A9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>
                <v:shape id="_x0000_i1076" type="#_x0000_t75" style="width:194.25pt;height:27.85pt" o:ole="">
                  <v:imagedata r:id="rId67" o:title=""/>
                </v:shape>
                <o:OLEObject Type="Embed" ProgID="Equation.3" ShapeID="_x0000_i1076" DrawAspect="Content" ObjectID="_1578304735" r:id="rId87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7D65A9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77" type="#_x0000_t75" style="width:26.5pt;height:14.95pt" o:ole="">
                  <v:imagedata r:id="rId62" o:title=""/>
                </v:shape>
                <o:OLEObject Type="Embed" ProgID="Equation.3" ShapeID="_x0000_i1077" DrawAspect="Content" ObjectID="_1578304736" r:id="rId88"/>
              </w:object>
            </w:r>
            <w:r w:rsidRPr="007D65A9">
              <w:rPr>
                <w:rFonts w:ascii="Garamond" w:hAnsi="Garamond"/>
                <w:sz w:val="22"/>
                <w:szCs w:val="22"/>
              </w:rPr>
              <w:t>.</w:t>
            </w:r>
          </w:p>
          <w:p w:rsidR="007D65A9" w:rsidRPr="007D65A9" w:rsidRDefault="007D65A9" w:rsidP="00FB526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D65A9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</w:tbl>
    <w:p w:rsidR="007D65A9" w:rsidRPr="007D65A9" w:rsidRDefault="007D65A9" w:rsidP="007D65A9">
      <w:pPr>
        <w:rPr>
          <w:rFonts w:ascii="Garamond" w:hAnsi="Garamond"/>
          <w:sz w:val="22"/>
          <w:szCs w:val="22"/>
        </w:rPr>
      </w:pPr>
    </w:p>
    <w:p w:rsidR="008D15E5" w:rsidRPr="007D65A9" w:rsidRDefault="008D15E5" w:rsidP="00533E15">
      <w:pPr>
        <w:pStyle w:val="af3"/>
        <w:ind w:left="0"/>
        <w:rPr>
          <w:rFonts w:ascii="Garamond" w:hAnsi="Garamond"/>
          <w:sz w:val="22"/>
          <w:szCs w:val="22"/>
        </w:rPr>
      </w:pPr>
    </w:p>
    <w:sectPr w:rsidR="008D15E5" w:rsidRPr="007D65A9" w:rsidSect="00FB5267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D2" w:rsidRDefault="006A01D2">
      <w:r>
        <w:separator/>
      </w:r>
    </w:p>
  </w:endnote>
  <w:endnote w:type="continuationSeparator" w:id="0">
    <w:p w:rsidR="006A01D2" w:rsidRDefault="006A01D2">
      <w:r>
        <w:continuationSeparator/>
      </w:r>
    </w:p>
  </w:endnote>
  <w:endnote w:type="continuationNotice" w:id="1">
    <w:p w:rsidR="006A01D2" w:rsidRDefault="006A0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D2" w:rsidRDefault="006A01D2">
    <w:pPr>
      <w:pStyle w:val="af5"/>
      <w:jc w:val="right"/>
    </w:pPr>
  </w:p>
  <w:p w:rsidR="006A01D2" w:rsidRDefault="006A01D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D2" w:rsidRDefault="006A01D2">
      <w:r>
        <w:separator/>
      </w:r>
    </w:p>
  </w:footnote>
  <w:footnote w:type="continuationSeparator" w:id="0">
    <w:p w:rsidR="006A01D2" w:rsidRDefault="006A01D2">
      <w:r>
        <w:continuationSeparator/>
      </w:r>
    </w:p>
  </w:footnote>
  <w:footnote w:type="continuationNotice" w:id="1">
    <w:p w:rsidR="006A01D2" w:rsidRDefault="006A01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7348"/>
      <w:docPartObj>
        <w:docPartGallery w:val="Page Numbers (Top of Page)"/>
        <w:docPartUnique/>
      </w:docPartObj>
    </w:sdtPr>
    <w:sdtEndPr/>
    <w:sdtContent>
      <w:p w:rsidR="006A01D2" w:rsidRDefault="006A01D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86A">
          <w:rPr>
            <w:noProof/>
          </w:rPr>
          <w:t>2</w:t>
        </w:r>
        <w:r>
          <w:fldChar w:fldCharType="end"/>
        </w:r>
      </w:p>
    </w:sdtContent>
  </w:sdt>
  <w:p w:rsidR="006A01D2" w:rsidRDefault="006A01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4184"/>
    <w:multiLevelType w:val="hybridMultilevel"/>
    <w:tmpl w:val="64FA4338"/>
    <w:lvl w:ilvl="0" w:tplc="2DF6BF5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50349"/>
    <w:multiLevelType w:val="multilevel"/>
    <w:tmpl w:val="37F04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07B0465"/>
    <w:multiLevelType w:val="hybridMultilevel"/>
    <w:tmpl w:val="A0D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1707D"/>
    <w:multiLevelType w:val="hybridMultilevel"/>
    <w:tmpl w:val="E236E898"/>
    <w:lvl w:ilvl="0" w:tplc="9042C2F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0A294C"/>
    <w:multiLevelType w:val="hybridMultilevel"/>
    <w:tmpl w:val="F85219B2"/>
    <w:lvl w:ilvl="0" w:tplc="D03C4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2A95441"/>
    <w:multiLevelType w:val="hybridMultilevel"/>
    <w:tmpl w:val="30186F54"/>
    <w:lvl w:ilvl="0" w:tplc="C97E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E5C03"/>
    <w:multiLevelType w:val="hybridMultilevel"/>
    <w:tmpl w:val="F4285FF2"/>
    <w:lvl w:ilvl="0" w:tplc="4BF0AD68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C03F8F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2D704F9E"/>
    <w:multiLevelType w:val="hybridMultilevel"/>
    <w:tmpl w:val="E236E898"/>
    <w:lvl w:ilvl="0" w:tplc="9042C2F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4A783B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36BB61C3"/>
    <w:multiLevelType w:val="hybridMultilevel"/>
    <w:tmpl w:val="74F8EA3C"/>
    <w:lvl w:ilvl="0" w:tplc="02EC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25DEA"/>
    <w:multiLevelType w:val="hybridMultilevel"/>
    <w:tmpl w:val="F4285FF2"/>
    <w:lvl w:ilvl="0" w:tplc="4BF0AD68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957BCE"/>
    <w:multiLevelType w:val="hybridMultilevel"/>
    <w:tmpl w:val="D8886540"/>
    <w:lvl w:ilvl="0" w:tplc="D03C4C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017A67"/>
    <w:multiLevelType w:val="multilevel"/>
    <w:tmpl w:val="D74298C6"/>
    <w:lvl w:ilvl="0">
      <w:start w:val="1"/>
      <w:numFmt w:val="decimal"/>
      <w:lvlText w:val="6.10.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>
    <w:nsid w:val="464517A3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48496680"/>
    <w:multiLevelType w:val="multilevel"/>
    <w:tmpl w:val="D74298C6"/>
    <w:lvl w:ilvl="0">
      <w:start w:val="1"/>
      <w:numFmt w:val="decimal"/>
      <w:lvlText w:val="6.10.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>
    <w:nsid w:val="4E1414FF"/>
    <w:multiLevelType w:val="hybridMultilevel"/>
    <w:tmpl w:val="3F52844A"/>
    <w:lvl w:ilvl="0" w:tplc="B1E41CA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EA3DBD"/>
    <w:multiLevelType w:val="multilevel"/>
    <w:tmpl w:val="FE7A1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02560C0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5C1D0EEE"/>
    <w:multiLevelType w:val="hybridMultilevel"/>
    <w:tmpl w:val="6FB273F4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D751190"/>
    <w:multiLevelType w:val="hybridMultilevel"/>
    <w:tmpl w:val="64FA4338"/>
    <w:lvl w:ilvl="0" w:tplc="2DF6BF5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8E47CB"/>
    <w:multiLevelType w:val="hybridMultilevel"/>
    <w:tmpl w:val="3F52844A"/>
    <w:lvl w:ilvl="0" w:tplc="B1E41CA0">
      <w:start w:val="1"/>
      <w:numFmt w:val="russianLow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C260BB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70BD5087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71FA4E10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68110DF"/>
    <w:multiLevelType w:val="multilevel"/>
    <w:tmpl w:val="37F04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6ED45BD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27"/>
  </w:num>
  <w:num w:numId="5">
    <w:abstractNumId w:val="17"/>
  </w:num>
  <w:num w:numId="6">
    <w:abstractNumId w:val="19"/>
  </w:num>
  <w:num w:numId="7">
    <w:abstractNumId w:val="25"/>
  </w:num>
  <w:num w:numId="8">
    <w:abstractNumId w:val="24"/>
  </w:num>
  <w:num w:numId="9">
    <w:abstractNumId w:val="3"/>
  </w:num>
  <w:num w:numId="10">
    <w:abstractNumId w:val="20"/>
  </w:num>
  <w:num w:numId="11">
    <w:abstractNumId w:val="13"/>
  </w:num>
  <w:num w:numId="12">
    <w:abstractNumId w:val="11"/>
  </w:num>
  <w:num w:numId="13">
    <w:abstractNumId w:val="12"/>
  </w:num>
  <w:num w:numId="14">
    <w:abstractNumId w:val="21"/>
  </w:num>
  <w:num w:numId="15">
    <w:abstractNumId w:val="2"/>
  </w:num>
  <w:num w:numId="16">
    <w:abstractNumId w:val="1"/>
  </w:num>
  <w:num w:numId="17">
    <w:abstractNumId w:val="26"/>
  </w:num>
  <w:num w:numId="18">
    <w:abstractNumId w:val="6"/>
  </w:num>
  <w:num w:numId="19">
    <w:abstractNumId w:val="8"/>
  </w:num>
  <w:num w:numId="20">
    <w:abstractNumId w:val="0"/>
  </w:num>
  <w:num w:numId="21">
    <w:abstractNumId w:val="4"/>
  </w:num>
  <w:num w:numId="22">
    <w:abstractNumId w:val="16"/>
  </w:num>
  <w:num w:numId="23">
    <w:abstractNumId w:val="15"/>
  </w:num>
  <w:num w:numId="24">
    <w:abstractNumId w:val="10"/>
  </w:num>
  <w:num w:numId="25">
    <w:abstractNumId w:val="9"/>
  </w:num>
  <w:num w:numId="26">
    <w:abstractNumId w:val="7"/>
  </w:num>
  <w:num w:numId="27">
    <w:abstractNumId w:val="18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E8"/>
    <w:rsid w:val="00004304"/>
    <w:rsid w:val="000071BA"/>
    <w:rsid w:val="00016213"/>
    <w:rsid w:val="00023649"/>
    <w:rsid w:val="00023A0E"/>
    <w:rsid w:val="00027507"/>
    <w:rsid w:val="0003000E"/>
    <w:rsid w:val="00031041"/>
    <w:rsid w:val="000378DF"/>
    <w:rsid w:val="00045FE0"/>
    <w:rsid w:val="0004646B"/>
    <w:rsid w:val="00047D77"/>
    <w:rsid w:val="00050AC8"/>
    <w:rsid w:val="00051E56"/>
    <w:rsid w:val="000575C8"/>
    <w:rsid w:val="00057BCE"/>
    <w:rsid w:val="00061219"/>
    <w:rsid w:val="00061340"/>
    <w:rsid w:val="00066AF8"/>
    <w:rsid w:val="00072044"/>
    <w:rsid w:val="00072A54"/>
    <w:rsid w:val="000735CC"/>
    <w:rsid w:val="00076170"/>
    <w:rsid w:val="00077EB4"/>
    <w:rsid w:val="00085DC4"/>
    <w:rsid w:val="0009049F"/>
    <w:rsid w:val="00090F79"/>
    <w:rsid w:val="00094894"/>
    <w:rsid w:val="000A18EF"/>
    <w:rsid w:val="000A4D7C"/>
    <w:rsid w:val="000B2447"/>
    <w:rsid w:val="000B2C81"/>
    <w:rsid w:val="000B32E0"/>
    <w:rsid w:val="000B56CF"/>
    <w:rsid w:val="000C4C53"/>
    <w:rsid w:val="000C5D64"/>
    <w:rsid w:val="000C6AFA"/>
    <w:rsid w:val="000C6B50"/>
    <w:rsid w:val="000D0AB7"/>
    <w:rsid w:val="000E0DD2"/>
    <w:rsid w:val="000E0F7C"/>
    <w:rsid w:val="000E2DA3"/>
    <w:rsid w:val="000E553F"/>
    <w:rsid w:val="000F48AC"/>
    <w:rsid w:val="000F4B8F"/>
    <w:rsid w:val="000F63C5"/>
    <w:rsid w:val="000F72A5"/>
    <w:rsid w:val="001063AD"/>
    <w:rsid w:val="00112892"/>
    <w:rsid w:val="001146BC"/>
    <w:rsid w:val="001156BD"/>
    <w:rsid w:val="001321DD"/>
    <w:rsid w:val="00135D00"/>
    <w:rsid w:val="00146F02"/>
    <w:rsid w:val="0015494F"/>
    <w:rsid w:val="00156FB0"/>
    <w:rsid w:val="00163A1F"/>
    <w:rsid w:val="0016618E"/>
    <w:rsid w:val="00171D38"/>
    <w:rsid w:val="0017550F"/>
    <w:rsid w:val="00176EF0"/>
    <w:rsid w:val="0018312D"/>
    <w:rsid w:val="00187783"/>
    <w:rsid w:val="00190506"/>
    <w:rsid w:val="00192B51"/>
    <w:rsid w:val="001942BC"/>
    <w:rsid w:val="0019595C"/>
    <w:rsid w:val="001961EA"/>
    <w:rsid w:val="00196B86"/>
    <w:rsid w:val="001A0D3B"/>
    <w:rsid w:val="001A0DDE"/>
    <w:rsid w:val="001A1103"/>
    <w:rsid w:val="001A1E3C"/>
    <w:rsid w:val="001A3721"/>
    <w:rsid w:val="001A4772"/>
    <w:rsid w:val="001A53CB"/>
    <w:rsid w:val="001B2D58"/>
    <w:rsid w:val="001B370B"/>
    <w:rsid w:val="001B45AB"/>
    <w:rsid w:val="001B5DEA"/>
    <w:rsid w:val="001C0BA2"/>
    <w:rsid w:val="001D573B"/>
    <w:rsid w:val="001E2FAF"/>
    <w:rsid w:val="001E3C94"/>
    <w:rsid w:val="001E428A"/>
    <w:rsid w:val="001E592A"/>
    <w:rsid w:val="001F79E1"/>
    <w:rsid w:val="0020067C"/>
    <w:rsid w:val="00200E79"/>
    <w:rsid w:val="002011B1"/>
    <w:rsid w:val="0020186A"/>
    <w:rsid w:val="002034AD"/>
    <w:rsid w:val="00203A12"/>
    <w:rsid w:val="00211CA3"/>
    <w:rsid w:val="002145F8"/>
    <w:rsid w:val="00222E2D"/>
    <w:rsid w:val="002230E0"/>
    <w:rsid w:val="00227659"/>
    <w:rsid w:val="0022796C"/>
    <w:rsid w:val="00230401"/>
    <w:rsid w:val="002361CD"/>
    <w:rsid w:val="00237B59"/>
    <w:rsid w:val="00240A73"/>
    <w:rsid w:val="00242D25"/>
    <w:rsid w:val="00243F0C"/>
    <w:rsid w:val="00244787"/>
    <w:rsid w:val="0025127E"/>
    <w:rsid w:val="00251975"/>
    <w:rsid w:val="0025455F"/>
    <w:rsid w:val="00264805"/>
    <w:rsid w:val="00264BF5"/>
    <w:rsid w:val="0026517C"/>
    <w:rsid w:val="00271C82"/>
    <w:rsid w:val="00272684"/>
    <w:rsid w:val="002808A3"/>
    <w:rsid w:val="00284C61"/>
    <w:rsid w:val="002910AB"/>
    <w:rsid w:val="00291E9E"/>
    <w:rsid w:val="0029431E"/>
    <w:rsid w:val="00294B99"/>
    <w:rsid w:val="00297E59"/>
    <w:rsid w:val="002A449B"/>
    <w:rsid w:val="002B2AF8"/>
    <w:rsid w:val="002B4641"/>
    <w:rsid w:val="002B5CF9"/>
    <w:rsid w:val="002B6E24"/>
    <w:rsid w:val="002C22C4"/>
    <w:rsid w:val="002C33E0"/>
    <w:rsid w:val="002C47E8"/>
    <w:rsid w:val="002C7565"/>
    <w:rsid w:val="002D44A6"/>
    <w:rsid w:val="002D4EFE"/>
    <w:rsid w:val="002E132E"/>
    <w:rsid w:val="002E650C"/>
    <w:rsid w:val="002E70A6"/>
    <w:rsid w:val="002F0BC4"/>
    <w:rsid w:val="002F0EBB"/>
    <w:rsid w:val="003036E1"/>
    <w:rsid w:val="003117DA"/>
    <w:rsid w:val="00311A3D"/>
    <w:rsid w:val="00312C1D"/>
    <w:rsid w:val="003146BF"/>
    <w:rsid w:val="003204CE"/>
    <w:rsid w:val="0032142B"/>
    <w:rsid w:val="00323077"/>
    <w:rsid w:val="00330C87"/>
    <w:rsid w:val="00331A49"/>
    <w:rsid w:val="003375B6"/>
    <w:rsid w:val="00341465"/>
    <w:rsid w:val="003440D5"/>
    <w:rsid w:val="0034541B"/>
    <w:rsid w:val="00346493"/>
    <w:rsid w:val="00347C4E"/>
    <w:rsid w:val="00355815"/>
    <w:rsid w:val="00365A47"/>
    <w:rsid w:val="00367A0F"/>
    <w:rsid w:val="00371C8A"/>
    <w:rsid w:val="00376E3B"/>
    <w:rsid w:val="0038051C"/>
    <w:rsid w:val="003840F5"/>
    <w:rsid w:val="00385ED0"/>
    <w:rsid w:val="00387E9E"/>
    <w:rsid w:val="00391270"/>
    <w:rsid w:val="003918AD"/>
    <w:rsid w:val="00397B7C"/>
    <w:rsid w:val="003A2564"/>
    <w:rsid w:val="003A257F"/>
    <w:rsid w:val="003A6E69"/>
    <w:rsid w:val="003B60BF"/>
    <w:rsid w:val="003B6372"/>
    <w:rsid w:val="003C6064"/>
    <w:rsid w:val="003C70A0"/>
    <w:rsid w:val="003D1212"/>
    <w:rsid w:val="003D13E2"/>
    <w:rsid w:val="003D1FE3"/>
    <w:rsid w:val="003D7EA7"/>
    <w:rsid w:val="003E7D42"/>
    <w:rsid w:val="003F6E8B"/>
    <w:rsid w:val="003F7D4F"/>
    <w:rsid w:val="004019D5"/>
    <w:rsid w:val="00410070"/>
    <w:rsid w:val="004100B8"/>
    <w:rsid w:val="00412469"/>
    <w:rsid w:val="00413F6C"/>
    <w:rsid w:val="00414BA7"/>
    <w:rsid w:val="0041700B"/>
    <w:rsid w:val="00417338"/>
    <w:rsid w:val="0042450C"/>
    <w:rsid w:val="004261DE"/>
    <w:rsid w:val="00430213"/>
    <w:rsid w:val="00433E34"/>
    <w:rsid w:val="00442B2A"/>
    <w:rsid w:val="0044527D"/>
    <w:rsid w:val="004471E4"/>
    <w:rsid w:val="00450E01"/>
    <w:rsid w:val="004547F7"/>
    <w:rsid w:val="00455AAB"/>
    <w:rsid w:val="00455EC4"/>
    <w:rsid w:val="004612E2"/>
    <w:rsid w:val="00463437"/>
    <w:rsid w:val="00463E9C"/>
    <w:rsid w:val="00466D7E"/>
    <w:rsid w:val="0047740A"/>
    <w:rsid w:val="0048468C"/>
    <w:rsid w:val="00484C0D"/>
    <w:rsid w:val="00490548"/>
    <w:rsid w:val="0049396A"/>
    <w:rsid w:val="00494FDF"/>
    <w:rsid w:val="004A2C37"/>
    <w:rsid w:val="004A7499"/>
    <w:rsid w:val="004B091E"/>
    <w:rsid w:val="004B0D12"/>
    <w:rsid w:val="004C0CE2"/>
    <w:rsid w:val="004C2276"/>
    <w:rsid w:val="004C485B"/>
    <w:rsid w:val="004D1656"/>
    <w:rsid w:val="004D1C7D"/>
    <w:rsid w:val="004E4307"/>
    <w:rsid w:val="004E451C"/>
    <w:rsid w:val="004E4A21"/>
    <w:rsid w:val="004E5CCC"/>
    <w:rsid w:val="004E71C6"/>
    <w:rsid w:val="004F5B3D"/>
    <w:rsid w:val="00500B58"/>
    <w:rsid w:val="005071AA"/>
    <w:rsid w:val="005104E7"/>
    <w:rsid w:val="00515C1E"/>
    <w:rsid w:val="00526540"/>
    <w:rsid w:val="00532D06"/>
    <w:rsid w:val="00533E15"/>
    <w:rsid w:val="0054395B"/>
    <w:rsid w:val="005456CE"/>
    <w:rsid w:val="0054735D"/>
    <w:rsid w:val="00550E0E"/>
    <w:rsid w:val="00551528"/>
    <w:rsid w:val="0055264D"/>
    <w:rsid w:val="00560919"/>
    <w:rsid w:val="0056355E"/>
    <w:rsid w:val="00564DEC"/>
    <w:rsid w:val="00570EAB"/>
    <w:rsid w:val="00570EFD"/>
    <w:rsid w:val="00570FC6"/>
    <w:rsid w:val="00573729"/>
    <w:rsid w:val="00573F7B"/>
    <w:rsid w:val="005740DC"/>
    <w:rsid w:val="00580DDC"/>
    <w:rsid w:val="00583B7E"/>
    <w:rsid w:val="00585960"/>
    <w:rsid w:val="00585D5D"/>
    <w:rsid w:val="00595AC5"/>
    <w:rsid w:val="00596458"/>
    <w:rsid w:val="005A7D83"/>
    <w:rsid w:val="005B28DF"/>
    <w:rsid w:val="005B33FA"/>
    <w:rsid w:val="005B6BA9"/>
    <w:rsid w:val="005B7686"/>
    <w:rsid w:val="005C6199"/>
    <w:rsid w:val="005D28AB"/>
    <w:rsid w:val="005D49C5"/>
    <w:rsid w:val="005D5A14"/>
    <w:rsid w:val="005D64BE"/>
    <w:rsid w:val="005D6994"/>
    <w:rsid w:val="005D7057"/>
    <w:rsid w:val="005E0C60"/>
    <w:rsid w:val="005E5585"/>
    <w:rsid w:val="005F156F"/>
    <w:rsid w:val="005F1B8A"/>
    <w:rsid w:val="005F1E12"/>
    <w:rsid w:val="005F1F6E"/>
    <w:rsid w:val="00601598"/>
    <w:rsid w:val="00602FBA"/>
    <w:rsid w:val="006078ED"/>
    <w:rsid w:val="00610DC3"/>
    <w:rsid w:val="0061133F"/>
    <w:rsid w:val="00615051"/>
    <w:rsid w:val="00617EA7"/>
    <w:rsid w:val="00620421"/>
    <w:rsid w:val="00620887"/>
    <w:rsid w:val="0062531F"/>
    <w:rsid w:val="0062671D"/>
    <w:rsid w:val="00634591"/>
    <w:rsid w:val="00634BEF"/>
    <w:rsid w:val="0064090F"/>
    <w:rsid w:val="0064110F"/>
    <w:rsid w:val="00643793"/>
    <w:rsid w:val="006461F9"/>
    <w:rsid w:val="006465E4"/>
    <w:rsid w:val="00657067"/>
    <w:rsid w:val="006578DB"/>
    <w:rsid w:val="00657A45"/>
    <w:rsid w:val="00660060"/>
    <w:rsid w:val="00663971"/>
    <w:rsid w:val="00663CD9"/>
    <w:rsid w:val="00680197"/>
    <w:rsid w:val="006805BF"/>
    <w:rsid w:val="00680F14"/>
    <w:rsid w:val="00681A4B"/>
    <w:rsid w:val="0068481C"/>
    <w:rsid w:val="00685EFC"/>
    <w:rsid w:val="00695325"/>
    <w:rsid w:val="00696513"/>
    <w:rsid w:val="00697D9D"/>
    <w:rsid w:val="006A0106"/>
    <w:rsid w:val="006A01D2"/>
    <w:rsid w:val="006A3AA7"/>
    <w:rsid w:val="006A3F58"/>
    <w:rsid w:val="006A4DD7"/>
    <w:rsid w:val="006B31FE"/>
    <w:rsid w:val="006C02E3"/>
    <w:rsid w:val="006D7CFB"/>
    <w:rsid w:val="006F6160"/>
    <w:rsid w:val="006F63B9"/>
    <w:rsid w:val="007005FE"/>
    <w:rsid w:val="007045AC"/>
    <w:rsid w:val="007061D6"/>
    <w:rsid w:val="007143D2"/>
    <w:rsid w:val="00715519"/>
    <w:rsid w:val="00715BEB"/>
    <w:rsid w:val="00721544"/>
    <w:rsid w:val="00722C8B"/>
    <w:rsid w:val="00723484"/>
    <w:rsid w:val="00725F45"/>
    <w:rsid w:val="00726593"/>
    <w:rsid w:val="007328FA"/>
    <w:rsid w:val="00732C9F"/>
    <w:rsid w:val="0073303C"/>
    <w:rsid w:val="00735A82"/>
    <w:rsid w:val="00735C48"/>
    <w:rsid w:val="00737912"/>
    <w:rsid w:val="00743D23"/>
    <w:rsid w:val="00750939"/>
    <w:rsid w:val="00751232"/>
    <w:rsid w:val="0076073B"/>
    <w:rsid w:val="00762E79"/>
    <w:rsid w:val="00763ADB"/>
    <w:rsid w:val="00765DC4"/>
    <w:rsid w:val="00775100"/>
    <w:rsid w:val="00775B35"/>
    <w:rsid w:val="00777DE7"/>
    <w:rsid w:val="00781911"/>
    <w:rsid w:val="00794C66"/>
    <w:rsid w:val="00795079"/>
    <w:rsid w:val="00795661"/>
    <w:rsid w:val="00796AB2"/>
    <w:rsid w:val="00796E76"/>
    <w:rsid w:val="007A1099"/>
    <w:rsid w:val="007A122F"/>
    <w:rsid w:val="007A7EEB"/>
    <w:rsid w:val="007B1FDD"/>
    <w:rsid w:val="007B7645"/>
    <w:rsid w:val="007B7D17"/>
    <w:rsid w:val="007C2ECA"/>
    <w:rsid w:val="007C4ACD"/>
    <w:rsid w:val="007D3126"/>
    <w:rsid w:val="007D4673"/>
    <w:rsid w:val="007D5A42"/>
    <w:rsid w:val="007D65A9"/>
    <w:rsid w:val="007E032D"/>
    <w:rsid w:val="007E0B2D"/>
    <w:rsid w:val="007E46A1"/>
    <w:rsid w:val="007F361A"/>
    <w:rsid w:val="007F38D6"/>
    <w:rsid w:val="007F594A"/>
    <w:rsid w:val="007F6DDA"/>
    <w:rsid w:val="007F6E2F"/>
    <w:rsid w:val="0080286E"/>
    <w:rsid w:val="00802DF8"/>
    <w:rsid w:val="00807EBE"/>
    <w:rsid w:val="008147B9"/>
    <w:rsid w:val="0081655C"/>
    <w:rsid w:val="00816B82"/>
    <w:rsid w:val="00817BF8"/>
    <w:rsid w:val="00817D8F"/>
    <w:rsid w:val="0082117B"/>
    <w:rsid w:val="00824E9B"/>
    <w:rsid w:val="00824FAA"/>
    <w:rsid w:val="00833866"/>
    <w:rsid w:val="00836D75"/>
    <w:rsid w:val="008379A8"/>
    <w:rsid w:val="00841EF4"/>
    <w:rsid w:val="0085301A"/>
    <w:rsid w:val="00853CA9"/>
    <w:rsid w:val="0086144D"/>
    <w:rsid w:val="008629C8"/>
    <w:rsid w:val="00862AB9"/>
    <w:rsid w:val="00862CAE"/>
    <w:rsid w:val="00863322"/>
    <w:rsid w:val="00864A68"/>
    <w:rsid w:val="008658E4"/>
    <w:rsid w:val="00865C78"/>
    <w:rsid w:val="00866149"/>
    <w:rsid w:val="00867200"/>
    <w:rsid w:val="008677A1"/>
    <w:rsid w:val="00872787"/>
    <w:rsid w:val="00872AA2"/>
    <w:rsid w:val="0087440E"/>
    <w:rsid w:val="00875B86"/>
    <w:rsid w:val="00884079"/>
    <w:rsid w:val="00891D69"/>
    <w:rsid w:val="00893098"/>
    <w:rsid w:val="00893E2A"/>
    <w:rsid w:val="008958E2"/>
    <w:rsid w:val="008A25B3"/>
    <w:rsid w:val="008A434D"/>
    <w:rsid w:val="008B0B84"/>
    <w:rsid w:val="008B0CD5"/>
    <w:rsid w:val="008B2D62"/>
    <w:rsid w:val="008B4674"/>
    <w:rsid w:val="008B52FB"/>
    <w:rsid w:val="008B6478"/>
    <w:rsid w:val="008B74A6"/>
    <w:rsid w:val="008C12FE"/>
    <w:rsid w:val="008C1462"/>
    <w:rsid w:val="008C4102"/>
    <w:rsid w:val="008D15E5"/>
    <w:rsid w:val="008D3D21"/>
    <w:rsid w:val="008D4A3A"/>
    <w:rsid w:val="008D5348"/>
    <w:rsid w:val="008E32BB"/>
    <w:rsid w:val="008F2629"/>
    <w:rsid w:val="008F317E"/>
    <w:rsid w:val="008F4D02"/>
    <w:rsid w:val="0090473F"/>
    <w:rsid w:val="009055B6"/>
    <w:rsid w:val="009055F2"/>
    <w:rsid w:val="00910FCF"/>
    <w:rsid w:val="00911D4F"/>
    <w:rsid w:val="00911FAD"/>
    <w:rsid w:val="0091202B"/>
    <w:rsid w:val="00913486"/>
    <w:rsid w:val="009140E8"/>
    <w:rsid w:val="00920CB6"/>
    <w:rsid w:val="00920F90"/>
    <w:rsid w:val="0092616F"/>
    <w:rsid w:val="00940148"/>
    <w:rsid w:val="00941CCB"/>
    <w:rsid w:val="00942BF1"/>
    <w:rsid w:val="00943EC5"/>
    <w:rsid w:val="009470E8"/>
    <w:rsid w:val="00950582"/>
    <w:rsid w:val="0095068C"/>
    <w:rsid w:val="009554F9"/>
    <w:rsid w:val="00957C40"/>
    <w:rsid w:val="00963024"/>
    <w:rsid w:val="00965860"/>
    <w:rsid w:val="00966CFF"/>
    <w:rsid w:val="009678FB"/>
    <w:rsid w:val="00973922"/>
    <w:rsid w:val="009743D0"/>
    <w:rsid w:val="00976DDC"/>
    <w:rsid w:val="00977CA6"/>
    <w:rsid w:val="009809F6"/>
    <w:rsid w:val="009817D3"/>
    <w:rsid w:val="009863A8"/>
    <w:rsid w:val="00987ADC"/>
    <w:rsid w:val="00992304"/>
    <w:rsid w:val="00994B5A"/>
    <w:rsid w:val="0099768A"/>
    <w:rsid w:val="009A2358"/>
    <w:rsid w:val="009A341F"/>
    <w:rsid w:val="009A3E5D"/>
    <w:rsid w:val="009A6FBD"/>
    <w:rsid w:val="009A7B94"/>
    <w:rsid w:val="009B456A"/>
    <w:rsid w:val="009C0D3E"/>
    <w:rsid w:val="009C1145"/>
    <w:rsid w:val="009C49AE"/>
    <w:rsid w:val="009C7124"/>
    <w:rsid w:val="009D6A77"/>
    <w:rsid w:val="009E1228"/>
    <w:rsid w:val="009E32B9"/>
    <w:rsid w:val="009E5F14"/>
    <w:rsid w:val="009E69B1"/>
    <w:rsid w:val="009F22B3"/>
    <w:rsid w:val="009F301B"/>
    <w:rsid w:val="009F501E"/>
    <w:rsid w:val="00A06DD2"/>
    <w:rsid w:val="00A16DAA"/>
    <w:rsid w:val="00A17F6C"/>
    <w:rsid w:val="00A20550"/>
    <w:rsid w:val="00A34AFF"/>
    <w:rsid w:val="00A353FB"/>
    <w:rsid w:val="00A355D2"/>
    <w:rsid w:val="00A4222C"/>
    <w:rsid w:val="00A42D16"/>
    <w:rsid w:val="00A44EB7"/>
    <w:rsid w:val="00A46BB8"/>
    <w:rsid w:val="00A54791"/>
    <w:rsid w:val="00A60A57"/>
    <w:rsid w:val="00A62B53"/>
    <w:rsid w:val="00A642BC"/>
    <w:rsid w:val="00A67979"/>
    <w:rsid w:val="00A70B6C"/>
    <w:rsid w:val="00A70DAB"/>
    <w:rsid w:val="00A7373B"/>
    <w:rsid w:val="00A75210"/>
    <w:rsid w:val="00A75773"/>
    <w:rsid w:val="00A75901"/>
    <w:rsid w:val="00A8307C"/>
    <w:rsid w:val="00A840B7"/>
    <w:rsid w:val="00A84B79"/>
    <w:rsid w:val="00A9098C"/>
    <w:rsid w:val="00A922B2"/>
    <w:rsid w:val="00A93500"/>
    <w:rsid w:val="00AA25DD"/>
    <w:rsid w:val="00AA432A"/>
    <w:rsid w:val="00AA609D"/>
    <w:rsid w:val="00AA6C86"/>
    <w:rsid w:val="00AB11B5"/>
    <w:rsid w:val="00AB2109"/>
    <w:rsid w:val="00AB6212"/>
    <w:rsid w:val="00AC03AD"/>
    <w:rsid w:val="00AC112D"/>
    <w:rsid w:val="00AC14E5"/>
    <w:rsid w:val="00AC39EF"/>
    <w:rsid w:val="00AC6F00"/>
    <w:rsid w:val="00AD4E8F"/>
    <w:rsid w:val="00AD6BA3"/>
    <w:rsid w:val="00AE17F1"/>
    <w:rsid w:val="00AE5842"/>
    <w:rsid w:val="00AF1608"/>
    <w:rsid w:val="00AF4F14"/>
    <w:rsid w:val="00AF53CB"/>
    <w:rsid w:val="00AF744F"/>
    <w:rsid w:val="00B11990"/>
    <w:rsid w:val="00B21232"/>
    <w:rsid w:val="00B22D59"/>
    <w:rsid w:val="00B24EA7"/>
    <w:rsid w:val="00B331D6"/>
    <w:rsid w:val="00B35BFC"/>
    <w:rsid w:val="00B40598"/>
    <w:rsid w:val="00B4085D"/>
    <w:rsid w:val="00B41B8B"/>
    <w:rsid w:val="00B47AEC"/>
    <w:rsid w:val="00B52397"/>
    <w:rsid w:val="00B57E04"/>
    <w:rsid w:val="00B614AD"/>
    <w:rsid w:val="00B61658"/>
    <w:rsid w:val="00B63693"/>
    <w:rsid w:val="00B67D74"/>
    <w:rsid w:val="00B805E1"/>
    <w:rsid w:val="00B80849"/>
    <w:rsid w:val="00B847CE"/>
    <w:rsid w:val="00B869FA"/>
    <w:rsid w:val="00B87171"/>
    <w:rsid w:val="00B87E8A"/>
    <w:rsid w:val="00B91E8D"/>
    <w:rsid w:val="00B9227D"/>
    <w:rsid w:val="00B9264B"/>
    <w:rsid w:val="00B9336B"/>
    <w:rsid w:val="00B93805"/>
    <w:rsid w:val="00B9717A"/>
    <w:rsid w:val="00BA524D"/>
    <w:rsid w:val="00BA7E47"/>
    <w:rsid w:val="00BB14A2"/>
    <w:rsid w:val="00BB1E98"/>
    <w:rsid w:val="00BB6E78"/>
    <w:rsid w:val="00BB7D2B"/>
    <w:rsid w:val="00BC0216"/>
    <w:rsid w:val="00BC3B06"/>
    <w:rsid w:val="00BC74B9"/>
    <w:rsid w:val="00BD06CA"/>
    <w:rsid w:val="00BD246F"/>
    <w:rsid w:val="00BE453D"/>
    <w:rsid w:val="00BE4751"/>
    <w:rsid w:val="00BE5A55"/>
    <w:rsid w:val="00BE5C60"/>
    <w:rsid w:val="00BE754A"/>
    <w:rsid w:val="00BF0D5D"/>
    <w:rsid w:val="00BF3793"/>
    <w:rsid w:val="00BF3BB3"/>
    <w:rsid w:val="00BF4D65"/>
    <w:rsid w:val="00BF6D57"/>
    <w:rsid w:val="00C0484E"/>
    <w:rsid w:val="00C0536D"/>
    <w:rsid w:val="00C1294A"/>
    <w:rsid w:val="00C13E7C"/>
    <w:rsid w:val="00C144F1"/>
    <w:rsid w:val="00C1718A"/>
    <w:rsid w:val="00C171D7"/>
    <w:rsid w:val="00C172FF"/>
    <w:rsid w:val="00C202AC"/>
    <w:rsid w:val="00C21A02"/>
    <w:rsid w:val="00C21CC0"/>
    <w:rsid w:val="00C25230"/>
    <w:rsid w:val="00C26B2B"/>
    <w:rsid w:val="00C37AAA"/>
    <w:rsid w:val="00C41668"/>
    <w:rsid w:val="00C42C63"/>
    <w:rsid w:val="00C43C3B"/>
    <w:rsid w:val="00C462CE"/>
    <w:rsid w:val="00C52F53"/>
    <w:rsid w:val="00C55071"/>
    <w:rsid w:val="00C56E1F"/>
    <w:rsid w:val="00C60E83"/>
    <w:rsid w:val="00C61ACA"/>
    <w:rsid w:val="00C621CE"/>
    <w:rsid w:val="00C65005"/>
    <w:rsid w:val="00C656CB"/>
    <w:rsid w:val="00C73D35"/>
    <w:rsid w:val="00C76E09"/>
    <w:rsid w:val="00C80481"/>
    <w:rsid w:val="00C86F45"/>
    <w:rsid w:val="00C92227"/>
    <w:rsid w:val="00C9609E"/>
    <w:rsid w:val="00CA33B1"/>
    <w:rsid w:val="00CA43A7"/>
    <w:rsid w:val="00CA5760"/>
    <w:rsid w:val="00CA7904"/>
    <w:rsid w:val="00CB12BF"/>
    <w:rsid w:val="00CB2712"/>
    <w:rsid w:val="00CB45ED"/>
    <w:rsid w:val="00CB4AC0"/>
    <w:rsid w:val="00CB595D"/>
    <w:rsid w:val="00CB6AA1"/>
    <w:rsid w:val="00CB77AB"/>
    <w:rsid w:val="00CC467C"/>
    <w:rsid w:val="00CC7CFB"/>
    <w:rsid w:val="00CD1001"/>
    <w:rsid w:val="00CD40D6"/>
    <w:rsid w:val="00CE0728"/>
    <w:rsid w:val="00CE394D"/>
    <w:rsid w:val="00CF12C8"/>
    <w:rsid w:val="00CF5106"/>
    <w:rsid w:val="00CF69B1"/>
    <w:rsid w:val="00D040D9"/>
    <w:rsid w:val="00D11D8E"/>
    <w:rsid w:val="00D14EF3"/>
    <w:rsid w:val="00D15DDF"/>
    <w:rsid w:val="00D179CA"/>
    <w:rsid w:val="00D17DB1"/>
    <w:rsid w:val="00D20119"/>
    <w:rsid w:val="00D20C4E"/>
    <w:rsid w:val="00D22CFC"/>
    <w:rsid w:val="00D3615D"/>
    <w:rsid w:val="00D4556C"/>
    <w:rsid w:val="00D46019"/>
    <w:rsid w:val="00D46038"/>
    <w:rsid w:val="00D53EC7"/>
    <w:rsid w:val="00D55905"/>
    <w:rsid w:val="00D61108"/>
    <w:rsid w:val="00D63356"/>
    <w:rsid w:val="00D67902"/>
    <w:rsid w:val="00D67E0E"/>
    <w:rsid w:val="00D716AC"/>
    <w:rsid w:val="00D73D4F"/>
    <w:rsid w:val="00D74187"/>
    <w:rsid w:val="00D744E9"/>
    <w:rsid w:val="00D939BD"/>
    <w:rsid w:val="00D93F2E"/>
    <w:rsid w:val="00DA075A"/>
    <w:rsid w:val="00DA0A13"/>
    <w:rsid w:val="00DA1271"/>
    <w:rsid w:val="00DA21E1"/>
    <w:rsid w:val="00DA477E"/>
    <w:rsid w:val="00DA5F8F"/>
    <w:rsid w:val="00DB127F"/>
    <w:rsid w:val="00DB2D9D"/>
    <w:rsid w:val="00DB69B7"/>
    <w:rsid w:val="00DC30D4"/>
    <w:rsid w:val="00DD2A81"/>
    <w:rsid w:val="00DD4503"/>
    <w:rsid w:val="00DE2399"/>
    <w:rsid w:val="00DE2AE6"/>
    <w:rsid w:val="00DE3206"/>
    <w:rsid w:val="00DE73D7"/>
    <w:rsid w:val="00DE778D"/>
    <w:rsid w:val="00DF1D5A"/>
    <w:rsid w:val="00DF2CF2"/>
    <w:rsid w:val="00DF4E66"/>
    <w:rsid w:val="00DF60ED"/>
    <w:rsid w:val="00E012C7"/>
    <w:rsid w:val="00E029B8"/>
    <w:rsid w:val="00E0381D"/>
    <w:rsid w:val="00E03E9D"/>
    <w:rsid w:val="00E03FBE"/>
    <w:rsid w:val="00E05874"/>
    <w:rsid w:val="00E14698"/>
    <w:rsid w:val="00E14A73"/>
    <w:rsid w:val="00E14E15"/>
    <w:rsid w:val="00E1691B"/>
    <w:rsid w:val="00E16CA2"/>
    <w:rsid w:val="00E22A01"/>
    <w:rsid w:val="00E230DB"/>
    <w:rsid w:val="00E273C9"/>
    <w:rsid w:val="00E32EFF"/>
    <w:rsid w:val="00E432CF"/>
    <w:rsid w:val="00E4369F"/>
    <w:rsid w:val="00E44B7B"/>
    <w:rsid w:val="00E4687D"/>
    <w:rsid w:val="00E47A03"/>
    <w:rsid w:val="00E52073"/>
    <w:rsid w:val="00E53942"/>
    <w:rsid w:val="00E56B2B"/>
    <w:rsid w:val="00E703DE"/>
    <w:rsid w:val="00E74F75"/>
    <w:rsid w:val="00E82248"/>
    <w:rsid w:val="00E83DA5"/>
    <w:rsid w:val="00E83DCB"/>
    <w:rsid w:val="00E84B17"/>
    <w:rsid w:val="00E861AB"/>
    <w:rsid w:val="00E917C6"/>
    <w:rsid w:val="00E9312A"/>
    <w:rsid w:val="00E9432E"/>
    <w:rsid w:val="00E959B5"/>
    <w:rsid w:val="00E95D15"/>
    <w:rsid w:val="00E9756A"/>
    <w:rsid w:val="00EA0332"/>
    <w:rsid w:val="00EA2754"/>
    <w:rsid w:val="00EB00A8"/>
    <w:rsid w:val="00EB2043"/>
    <w:rsid w:val="00EB550F"/>
    <w:rsid w:val="00EB622E"/>
    <w:rsid w:val="00EC7292"/>
    <w:rsid w:val="00ED068D"/>
    <w:rsid w:val="00ED34B1"/>
    <w:rsid w:val="00ED44F8"/>
    <w:rsid w:val="00ED7F3C"/>
    <w:rsid w:val="00EE3579"/>
    <w:rsid w:val="00EE38FE"/>
    <w:rsid w:val="00EF4DF3"/>
    <w:rsid w:val="00EF6F60"/>
    <w:rsid w:val="00EF7D7A"/>
    <w:rsid w:val="00F02D40"/>
    <w:rsid w:val="00F116C3"/>
    <w:rsid w:val="00F118C1"/>
    <w:rsid w:val="00F12B22"/>
    <w:rsid w:val="00F166DF"/>
    <w:rsid w:val="00F1730F"/>
    <w:rsid w:val="00F25741"/>
    <w:rsid w:val="00F30331"/>
    <w:rsid w:val="00F34D93"/>
    <w:rsid w:val="00F3571F"/>
    <w:rsid w:val="00F36240"/>
    <w:rsid w:val="00F40B55"/>
    <w:rsid w:val="00F42E0A"/>
    <w:rsid w:val="00F4355A"/>
    <w:rsid w:val="00F43F8C"/>
    <w:rsid w:val="00F5526C"/>
    <w:rsid w:val="00F6123A"/>
    <w:rsid w:val="00F65D8B"/>
    <w:rsid w:val="00F67994"/>
    <w:rsid w:val="00F67A01"/>
    <w:rsid w:val="00F76C1B"/>
    <w:rsid w:val="00F82023"/>
    <w:rsid w:val="00F9013C"/>
    <w:rsid w:val="00F9308A"/>
    <w:rsid w:val="00FA1379"/>
    <w:rsid w:val="00FA2FCA"/>
    <w:rsid w:val="00FA5E61"/>
    <w:rsid w:val="00FB3AE4"/>
    <w:rsid w:val="00FB5267"/>
    <w:rsid w:val="00FB5876"/>
    <w:rsid w:val="00FB6756"/>
    <w:rsid w:val="00FB6822"/>
    <w:rsid w:val="00FC1372"/>
    <w:rsid w:val="00FC3A07"/>
    <w:rsid w:val="00FC716A"/>
    <w:rsid w:val="00FD4BB9"/>
    <w:rsid w:val="00FD4EAA"/>
    <w:rsid w:val="00FD6FD7"/>
    <w:rsid w:val="00FE4132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5:docId w15:val="{2229C72F-9DE1-4D88-967A-03A538DF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E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locked/>
    <w:rsid w:val="00243F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Level 1 - 1,Заголовок подпукта (1.1.1),H3,o"/>
    <w:basedOn w:val="a"/>
    <w:link w:val="30"/>
    <w:uiPriority w:val="99"/>
    <w:qFormat/>
    <w:rsid w:val="007E032D"/>
    <w:pPr>
      <w:widowControl/>
      <w:overflowPunct w:val="0"/>
      <w:spacing w:before="180" w:after="240"/>
      <w:textAlignment w:val="baseline"/>
      <w:outlineLvl w:val="2"/>
    </w:pPr>
    <w:rPr>
      <w:rFonts w:ascii="Garamond" w:eastAsia="Calibri" w:hAnsi="Garamond"/>
      <w:sz w:val="22"/>
      <w:lang w:val="en-GB" w:eastAsia="en-US"/>
    </w:rPr>
  </w:style>
  <w:style w:type="paragraph" w:styleId="4">
    <w:name w:val="heading 4"/>
    <w:basedOn w:val="a"/>
    <w:next w:val="a"/>
    <w:link w:val="40"/>
    <w:uiPriority w:val="99"/>
    <w:qFormat/>
    <w:rsid w:val="007E032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Level 1 - 1 Знак,Заголовок подпукта (1.1.1) Знак,H3 Знак,o Знак"/>
    <w:basedOn w:val="a0"/>
    <w:link w:val="3"/>
    <w:uiPriority w:val="99"/>
    <w:locked/>
    <w:rsid w:val="007E032D"/>
    <w:rPr>
      <w:rFonts w:ascii="Garamond" w:hAnsi="Garamond"/>
      <w:sz w:val="22"/>
      <w:lang w:val="en-GB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E032D"/>
    <w:rPr>
      <w:rFonts w:eastAsia="Times New Roman"/>
      <w:b/>
      <w:sz w:val="28"/>
      <w:lang w:eastAsia="ko-KR"/>
    </w:rPr>
  </w:style>
  <w:style w:type="paragraph" w:customStyle="1" w:styleId="ConsPlusNormal">
    <w:name w:val="ConsPlusNormal"/>
    <w:rsid w:val="002C47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aliases w:val="body text"/>
    <w:basedOn w:val="a"/>
    <w:link w:val="11"/>
    <w:uiPriority w:val="99"/>
    <w:rsid w:val="002C47E8"/>
    <w:pPr>
      <w:widowControl/>
      <w:autoSpaceDE/>
      <w:autoSpaceDN/>
      <w:adjustRightInd/>
      <w:spacing w:before="120" w:after="120"/>
      <w:jc w:val="both"/>
    </w:pPr>
    <w:rPr>
      <w:rFonts w:eastAsia="Calibri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sid w:val="002C47E8"/>
    <w:rPr>
      <w:rFonts w:ascii="Times New Roman" w:hAnsi="Times New Roman"/>
      <w:sz w:val="20"/>
      <w:lang w:val="en-GB"/>
    </w:rPr>
  </w:style>
  <w:style w:type="character" w:customStyle="1" w:styleId="a4">
    <w:name w:val="Основной текст Знак"/>
    <w:uiPriority w:val="99"/>
    <w:semiHidden/>
    <w:rsid w:val="002C47E8"/>
    <w:rPr>
      <w:rFonts w:ascii="Times New Roman" w:eastAsia="Batang" w:hAnsi="Times New Roman"/>
      <w:sz w:val="20"/>
      <w:lang w:eastAsia="ko-KR"/>
    </w:rPr>
  </w:style>
  <w:style w:type="paragraph" w:customStyle="1" w:styleId="a5">
    <w:name w:val="Обычный текст"/>
    <w:basedOn w:val="a"/>
    <w:link w:val="a6"/>
    <w:uiPriority w:val="99"/>
    <w:rsid w:val="002C47E8"/>
    <w:pPr>
      <w:widowControl/>
      <w:autoSpaceDE/>
      <w:autoSpaceDN/>
      <w:adjustRightInd/>
      <w:ind w:firstLine="425"/>
    </w:pPr>
    <w:rPr>
      <w:rFonts w:eastAsia="Arial Unicode MS"/>
      <w:sz w:val="24"/>
      <w:lang w:eastAsia="ru-RU"/>
    </w:rPr>
  </w:style>
  <w:style w:type="character" w:customStyle="1" w:styleId="a6">
    <w:name w:val="Обычный текст Знак"/>
    <w:link w:val="a5"/>
    <w:uiPriority w:val="99"/>
    <w:locked/>
    <w:rsid w:val="002C47E8"/>
    <w:rPr>
      <w:rFonts w:ascii="Times New Roman" w:eastAsia="Arial Unicode MS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A3AA7"/>
    <w:rPr>
      <w:rFonts w:ascii="Segoe UI" w:hAnsi="Segoe UI"/>
      <w:sz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A3AA7"/>
    <w:rPr>
      <w:rFonts w:ascii="Segoe UI" w:eastAsia="Batang" w:hAnsi="Segoe UI"/>
      <w:sz w:val="18"/>
      <w:lang w:eastAsia="ko-KR"/>
    </w:rPr>
  </w:style>
  <w:style w:type="character" w:styleId="a9">
    <w:name w:val="annotation reference"/>
    <w:basedOn w:val="a0"/>
    <w:uiPriority w:val="99"/>
    <w:rsid w:val="00EF4DF3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EF4DF3"/>
    <w:pPr>
      <w:widowControl/>
      <w:autoSpaceDE/>
      <w:autoSpaceDN/>
      <w:adjustRightInd/>
    </w:pPr>
    <w:rPr>
      <w:rFonts w:eastAsia="Calibri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EF4DF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EF4DF3"/>
    <w:pPr>
      <w:widowControl w:val="0"/>
      <w:autoSpaceDE w:val="0"/>
      <w:autoSpaceDN w:val="0"/>
      <w:adjustRightInd w:val="0"/>
    </w:pPr>
    <w:rPr>
      <w:rFonts w:eastAsia="Batang"/>
      <w:b/>
      <w:lang w:eastAsia="ko-KR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EF4DF3"/>
    <w:rPr>
      <w:rFonts w:ascii="Times New Roman" w:eastAsia="Batang" w:hAnsi="Times New Roman"/>
      <w:b/>
      <w:lang w:eastAsia="ko-KR"/>
    </w:rPr>
  </w:style>
  <w:style w:type="paragraph" w:styleId="ae">
    <w:name w:val="List Paragraph"/>
    <w:basedOn w:val="a"/>
    <w:uiPriority w:val="99"/>
    <w:qFormat/>
    <w:rsid w:val="00910FCF"/>
    <w:pPr>
      <w:widowControl/>
      <w:adjustRightInd/>
      <w:ind w:left="708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7E032D"/>
    <w:rPr>
      <w:rFonts w:cs="Times New Roman"/>
      <w:b/>
      <w:color w:val="690000"/>
      <w:sz w:val="14"/>
      <w:u w:val="none"/>
      <w:effect w:val="none"/>
    </w:rPr>
  </w:style>
  <w:style w:type="paragraph" w:styleId="af0">
    <w:name w:val="header"/>
    <w:basedOn w:val="a"/>
    <w:link w:val="af1"/>
    <w:uiPriority w:val="99"/>
    <w:rsid w:val="007E032D"/>
    <w:pPr>
      <w:widowControl/>
      <w:tabs>
        <w:tab w:val="center" w:pos="4320"/>
        <w:tab w:val="right" w:pos="8640"/>
      </w:tabs>
      <w:adjustRightInd/>
    </w:pPr>
    <w:rPr>
      <w:rFonts w:ascii="MS Sans Serif" w:eastAsia="Calibri" w:hAnsi="MS Sans Serif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7E032D"/>
    <w:rPr>
      <w:rFonts w:ascii="MS Sans Serif" w:hAnsi="MS Sans Serif"/>
    </w:rPr>
  </w:style>
  <w:style w:type="paragraph" w:customStyle="1" w:styleId="af2">
    <w:name w:val="Простой"/>
    <w:basedOn w:val="a"/>
    <w:uiPriority w:val="99"/>
    <w:rsid w:val="007E032D"/>
    <w:pPr>
      <w:widowControl/>
      <w:autoSpaceDE/>
      <w:autoSpaceDN/>
      <w:adjustRightInd/>
      <w:spacing w:before="120"/>
    </w:pPr>
    <w:rPr>
      <w:rFonts w:ascii="Arial" w:eastAsia="Times New Roman" w:hAnsi="Arial"/>
      <w:spacing w:val="-5"/>
      <w:lang w:eastAsia="ru-RU"/>
    </w:rPr>
  </w:style>
  <w:style w:type="paragraph" w:styleId="af3">
    <w:name w:val="Body Text Indent"/>
    <w:basedOn w:val="a"/>
    <w:link w:val="af4"/>
    <w:uiPriority w:val="99"/>
    <w:rsid w:val="00B2123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B21232"/>
    <w:rPr>
      <w:rFonts w:ascii="Times New Roman" w:eastAsia="Batang" w:hAnsi="Times New Roman"/>
      <w:lang w:eastAsia="ko-KR"/>
    </w:rPr>
  </w:style>
  <w:style w:type="paragraph" w:styleId="af5">
    <w:name w:val="footer"/>
    <w:basedOn w:val="a"/>
    <w:link w:val="af6"/>
    <w:uiPriority w:val="99"/>
    <w:rsid w:val="00B2123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B21232"/>
    <w:rPr>
      <w:rFonts w:ascii="Times New Roman" w:hAnsi="Times New Roman"/>
      <w:sz w:val="24"/>
    </w:rPr>
  </w:style>
  <w:style w:type="character" w:styleId="af7">
    <w:name w:val="page number"/>
    <w:basedOn w:val="a0"/>
    <w:uiPriority w:val="99"/>
    <w:rsid w:val="00B21232"/>
    <w:rPr>
      <w:rFonts w:ascii="Times New Roman" w:hAnsi="Times New Roman" w:cs="Times New Roman"/>
    </w:rPr>
  </w:style>
  <w:style w:type="paragraph" w:styleId="af8">
    <w:name w:val="Normal (Web)"/>
    <w:basedOn w:val="a"/>
    <w:uiPriority w:val="99"/>
    <w:unhideWhenUsed/>
    <w:rsid w:val="00367A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9C0D3E"/>
    <w:pPr>
      <w:autoSpaceDE w:val="0"/>
      <w:autoSpaceDN w:val="0"/>
      <w:jc w:val="both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af9">
    <w:name w:val="ЭАА"/>
    <w:basedOn w:val="1"/>
    <w:link w:val="afa"/>
    <w:rsid w:val="00243F0C"/>
    <w:pPr>
      <w:widowControl/>
      <w:autoSpaceDE/>
      <w:autoSpaceDN/>
      <w:adjustRightInd/>
      <w:spacing w:before="0"/>
      <w:jc w:val="right"/>
    </w:pPr>
    <w:rPr>
      <w:rFonts w:ascii="Garamond" w:eastAsia="Calibri" w:hAnsi="Garamond" w:cs="Times New Roman"/>
      <w:b/>
      <w:color w:val="auto"/>
      <w:sz w:val="22"/>
      <w:szCs w:val="20"/>
      <w:lang w:eastAsia="ru-RU"/>
    </w:rPr>
  </w:style>
  <w:style w:type="character" w:customStyle="1" w:styleId="afa">
    <w:name w:val="ЭАА Знак"/>
    <w:link w:val="af9"/>
    <w:locked/>
    <w:rsid w:val="00243F0C"/>
    <w:rPr>
      <w:rFonts w:ascii="Garamond" w:hAnsi="Garamond"/>
      <w:b/>
      <w:szCs w:val="20"/>
    </w:rPr>
  </w:style>
  <w:style w:type="character" w:customStyle="1" w:styleId="10">
    <w:name w:val="Заголовок 1 Знак"/>
    <w:basedOn w:val="a0"/>
    <w:link w:val="1"/>
    <w:rsid w:val="00243F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31">
    <w:name w:val="Body Text Indent 3"/>
    <w:basedOn w:val="a"/>
    <w:link w:val="32"/>
    <w:uiPriority w:val="99"/>
    <w:semiHidden/>
    <w:unhideWhenUsed/>
    <w:rsid w:val="000E0D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DD2"/>
    <w:rPr>
      <w:rFonts w:ascii="Times New Roman" w:eastAsia="Batang" w:hAnsi="Times New Roman"/>
      <w:sz w:val="16"/>
      <w:szCs w:val="16"/>
      <w:lang w:eastAsia="ko-KR"/>
    </w:rPr>
  </w:style>
  <w:style w:type="character" w:styleId="afb">
    <w:name w:val="Placeholder Text"/>
    <w:basedOn w:val="a0"/>
    <w:uiPriority w:val="99"/>
    <w:semiHidden/>
    <w:rsid w:val="0047740A"/>
    <w:rPr>
      <w:color w:val="808080"/>
    </w:rPr>
  </w:style>
  <w:style w:type="paragraph" w:styleId="33">
    <w:name w:val="Body Text 3"/>
    <w:basedOn w:val="a"/>
    <w:link w:val="34"/>
    <w:rsid w:val="0025455F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5455F"/>
    <w:rPr>
      <w:rFonts w:ascii="Times New Roman" w:eastAsia="Times New Roman" w:hAnsi="Times New Roman"/>
      <w:sz w:val="16"/>
      <w:szCs w:val="16"/>
    </w:rPr>
  </w:style>
  <w:style w:type="paragraph" w:customStyle="1" w:styleId="2">
    <w:name w:val="Абзац списка2"/>
    <w:basedOn w:val="a"/>
    <w:rsid w:val="0076073B"/>
    <w:pPr>
      <w:widowControl/>
      <w:autoSpaceDE/>
      <w:autoSpaceDN/>
      <w:adjustRightInd/>
      <w:ind w:left="708"/>
      <w:jc w:val="both"/>
    </w:pPr>
    <w:rPr>
      <w:rFonts w:ascii="Garamond" w:eastAsiaTheme="minorHAnsi" w:hAnsi="Garamond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5.wmf"/><Relationship Id="rId42" Type="http://schemas.openxmlformats.org/officeDocument/2006/relationships/header" Target="header1.xml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9.bin"/><Relationship Id="rId89" Type="http://schemas.openxmlformats.org/officeDocument/2006/relationships/fontTable" Target="fontTable.xml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footer" Target="footer1.xml"/><Relationship Id="rId48" Type="http://schemas.openxmlformats.org/officeDocument/2006/relationships/image" Target="media/image15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3.bin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5.wmf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4.wmf"/><Relationship Id="rId59" Type="http://schemas.openxmlformats.org/officeDocument/2006/relationships/oleObject" Target="embeddings/oleObject31.bin"/><Relationship Id="rId67" Type="http://schemas.openxmlformats.org/officeDocument/2006/relationships/image" Target="media/image23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8.wmf"/><Relationship Id="rId62" Type="http://schemas.openxmlformats.org/officeDocument/2006/relationships/image" Target="media/image21.wmf"/><Relationship Id="rId70" Type="http://schemas.openxmlformats.org/officeDocument/2006/relationships/image" Target="media/image24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5.bin"/><Relationship Id="rId57" Type="http://schemas.openxmlformats.org/officeDocument/2006/relationships/image" Target="media/image1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0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image" Target="media/image26.wmf"/><Relationship Id="rId86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34" Type="http://schemas.openxmlformats.org/officeDocument/2006/relationships/image" Target="media/image11.wmf"/><Relationship Id="rId50" Type="http://schemas.openxmlformats.org/officeDocument/2006/relationships/image" Target="media/image16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7.bin"/><Relationship Id="rId1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B3EB-199D-4FD5-AA3C-027D6E40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58</Pages>
  <Words>22137</Words>
  <Characters>126184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15</cp:revision>
  <cp:lastPrinted>2018-01-24T07:44:00Z</cp:lastPrinted>
  <dcterms:created xsi:type="dcterms:W3CDTF">2018-01-22T06:22:00Z</dcterms:created>
  <dcterms:modified xsi:type="dcterms:W3CDTF">2018-01-24T10:11:00Z</dcterms:modified>
</cp:coreProperties>
</file>