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7D" w:rsidRPr="006879BA" w:rsidRDefault="0096660D" w:rsidP="00676E04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VI</w:t>
      </w:r>
      <w:r w:rsidRPr="00491FA1">
        <w:rPr>
          <w:rFonts w:ascii="Garamond" w:hAnsi="Garamond" w:cs="Arial"/>
          <w:b/>
          <w:sz w:val="28"/>
          <w:szCs w:val="28"/>
        </w:rPr>
        <w:t>.8</w:t>
      </w:r>
      <w:r w:rsidR="00DE72A5">
        <w:rPr>
          <w:rFonts w:ascii="Garamond" w:hAnsi="Garamond" w:cs="Arial"/>
          <w:b/>
          <w:sz w:val="28"/>
          <w:szCs w:val="28"/>
        </w:rPr>
        <w:t>.</w:t>
      </w:r>
      <w:r w:rsidRPr="00491FA1">
        <w:rPr>
          <w:rFonts w:ascii="Garamond" w:hAnsi="Garamond" w:cs="Arial"/>
          <w:b/>
          <w:sz w:val="28"/>
          <w:szCs w:val="28"/>
        </w:rPr>
        <w:t xml:space="preserve"> </w:t>
      </w:r>
      <w:r w:rsidR="00264A7D" w:rsidRPr="006879BA">
        <w:rPr>
          <w:rFonts w:ascii="Garamond" w:hAnsi="Garamond" w:cs="Arial"/>
          <w:b/>
          <w:sz w:val="28"/>
          <w:szCs w:val="28"/>
        </w:rPr>
        <w:t xml:space="preserve">Изменения, связанные с </w:t>
      </w:r>
      <w:r w:rsidR="00264A7D" w:rsidRPr="003363FA">
        <w:rPr>
          <w:rFonts w:ascii="Garamond" w:hAnsi="Garamond" w:cs="Arial"/>
          <w:b/>
          <w:sz w:val="28"/>
          <w:szCs w:val="28"/>
        </w:rPr>
        <w:t xml:space="preserve">уточнением порядка определения параметров, </w:t>
      </w:r>
      <w:r w:rsidR="00264A7D">
        <w:rPr>
          <w:rFonts w:ascii="Garamond" w:hAnsi="Garamond" w:cs="Arial"/>
          <w:b/>
          <w:sz w:val="28"/>
          <w:szCs w:val="28"/>
        </w:rPr>
        <w:t>необходимых для расчета цены по </w:t>
      </w:r>
      <w:r w:rsidR="00264A7D" w:rsidRPr="003363FA">
        <w:rPr>
          <w:rFonts w:ascii="Garamond" w:hAnsi="Garamond" w:cs="Arial"/>
          <w:b/>
          <w:sz w:val="28"/>
          <w:szCs w:val="28"/>
        </w:rPr>
        <w:t>договорам о предоставлении мощности</w:t>
      </w:r>
    </w:p>
    <w:p w:rsidR="00264A7D" w:rsidRPr="003868F4" w:rsidRDefault="00264A7D" w:rsidP="00676E04">
      <w:pPr>
        <w:autoSpaceDE w:val="0"/>
        <w:autoSpaceDN w:val="0"/>
        <w:adjustRightInd w:val="0"/>
        <w:outlineLvl w:val="0"/>
        <w:rPr>
          <w:rFonts w:ascii="Garamond" w:hAnsi="Garamond"/>
          <w:b/>
        </w:rPr>
      </w:pPr>
    </w:p>
    <w:p w:rsidR="00264A7D" w:rsidRPr="001A5213" w:rsidRDefault="00264A7D" w:rsidP="002933D1">
      <w:pPr>
        <w:widowControl w:val="0"/>
        <w:ind w:right="-32"/>
        <w:jc w:val="right"/>
        <w:rPr>
          <w:rFonts w:ascii="Garamond" w:hAnsi="Garamond"/>
          <w:b/>
          <w:sz w:val="28"/>
          <w:szCs w:val="28"/>
        </w:rPr>
      </w:pPr>
      <w:r w:rsidRPr="00A82A97">
        <w:rPr>
          <w:rFonts w:ascii="Garamond" w:hAnsi="Garamond"/>
          <w:b/>
          <w:sz w:val="28"/>
          <w:szCs w:val="28"/>
        </w:rPr>
        <w:t>Приложение №</w:t>
      </w:r>
      <w:r w:rsidR="0096660D">
        <w:rPr>
          <w:rFonts w:ascii="Garamond" w:hAnsi="Garamond"/>
          <w:b/>
          <w:sz w:val="28"/>
          <w:szCs w:val="28"/>
        </w:rPr>
        <w:t xml:space="preserve"> </w:t>
      </w:r>
      <w:r w:rsidR="0096660D" w:rsidRPr="006C2495">
        <w:rPr>
          <w:rFonts w:ascii="Garamond" w:hAnsi="Garamond"/>
          <w:b/>
          <w:sz w:val="28"/>
          <w:szCs w:val="28"/>
        </w:rPr>
        <w:t>6.8</w:t>
      </w:r>
    </w:p>
    <w:p w:rsidR="00264A7D" w:rsidRPr="00AC7D73" w:rsidRDefault="00264A7D" w:rsidP="00676E04">
      <w:pPr>
        <w:widowControl w:val="0"/>
        <w:ind w:right="-32"/>
        <w:jc w:val="right"/>
        <w:rPr>
          <w:rFonts w:ascii="Garamond" w:hAnsi="Garamond"/>
          <w:b/>
          <w:sz w:val="28"/>
          <w:szCs w:val="28"/>
        </w:rPr>
      </w:pPr>
    </w:p>
    <w:p w:rsidR="00264A7D" w:rsidRDefault="00264A7D" w:rsidP="00DE7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Инициатор: </w:t>
      </w:r>
      <w:r>
        <w:rPr>
          <w:rFonts w:ascii="Garamond" w:hAnsi="Garamond" w:cs="Tahoma"/>
          <w:lang w:eastAsia="en-US"/>
        </w:rPr>
        <w:t>Ассоциация</w:t>
      </w:r>
      <w:r w:rsidRPr="00BC336E">
        <w:rPr>
          <w:rFonts w:ascii="Garamond" w:hAnsi="Garamond" w:cs="Tahoma"/>
          <w:lang w:eastAsia="en-US"/>
        </w:rPr>
        <w:t xml:space="preserve"> «НП Совет рынка»</w:t>
      </w:r>
      <w:r>
        <w:rPr>
          <w:rFonts w:ascii="Garamond" w:hAnsi="Garamond" w:cs="Tahoma"/>
          <w:lang w:eastAsia="en-US"/>
        </w:rPr>
        <w:t>.</w:t>
      </w:r>
    </w:p>
    <w:p w:rsidR="00264A7D" w:rsidRDefault="00264A7D" w:rsidP="00DE7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A51C21">
        <w:rPr>
          <w:rFonts w:ascii="Garamond" w:hAnsi="Garamond" w:cs="Garamond"/>
          <w:b/>
        </w:rPr>
        <w:t>Обоснование:</w:t>
      </w:r>
      <w:r>
        <w:rPr>
          <w:rFonts w:ascii="Garamond" w:hAnsi="Garamond" w:cs="Garamond"/>
        </w:rPr>
        <w:t xml:space="preserve"> </w:t>
      </w:r>
      <w:r w:rsidR="00472F26" w:rsidRPr="00472F26">
        <w:rPr>
          <w:rFonts w:ascii="Garamond" w:hAnsi="Garamond" w:cs="Garamond"/>
        </w:rPr>
        <w:t>уточнение порядка определения параметров, необходимых для расчета цены по ДПМ, в связи с отсутствием в прогнозе социально-экономического развития Российской Федерации Мин</w:t>
      </w:r>
      <w:r w:rsidR="00472F26">
        <w:rPr>
          <w:rFonts w:ascii="Garamond" w:hAnsi="Garamond" w:cs="Garamond"/>
        </w:rPr>
        <w:t>экономразвития на период до 2036</w:t>
      </w:r>
      <w:r w:rsidR="00472F26" w:rsidRPr="00472F26">
        <w:rPr>
          <w:rFonts w:ascii="Garamond" w:hAnsi="Garamond" w:cs="Garamond"/>
        </w:rPr>
        <w:t xml:space="preserve"> года необходимых для расчета цен ДПМ величин и внесением изменений в нормативные правовые акты</w:t>
      </w:r>
      <w:r>
        <w:rPr>
          <w:rFonts w:ascii="Garamond" w:hAnsi="Garamond" w:cs="Garamond"/>
        </w:rPr>
        <w:t>.</w:t>
      </w:r>
    </w:p>
    <w:p w:rsidR="00264A7D" w:rsidRPr="000468BB" w:rsidRDefault="00264A7D" w:rsidP="00DE7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51C21">
        <w:rPr>
          <w:rFonts w:ascii="Garamond" w:hAnsi="Garamond" w:cs="Garamond"/>
          <w:b/>
        </w:rPr>
        <w:t>Дата вступления в силу:</w:t>
      </w:r>
      <w:r>
        <w:rPr>
          <w:rFonts w:ascii="Garamond" w:hAnsi="Garamond" w:cs="Garamond"/>
          <w:b/>
        </w:rPr>
        <w:t xml:space="preserve"> </w:t>
      </w:r>
      <w:r w:rsidR="003661B3">
        <w:rPr>
          <w:rFonts w:ascii="Garamond" w:hAnsi="Garamond" w:cs="Garamond"/>
        </w:rPr>
        <w:t>1 января 2019</w:t>
      </w:r>
      <w:r w:rsidR="00C232D8">
        <w:rPr>
          <w:rFonts w:ascii="Garamond" w:hAnsi="Garamond" w:cs="Garamond"/>
        </w:rPr>
        <w:t xml:space="preserve"> года</w:t>
      </w:r>
      <w:r w:rsidR="00DE72A5">
        <w:rPr>
          <w:rFonts w:ascii="Garamond" w:hAnsi="Garamond" w:cs="Garamond"/>
        </w:rPr>
        <w:t>.</w:t>
      </w:r>
    </w:p>
    <w:p w:rsidR="00264A7D" w:rsidRPr="00676E04" w:rsidRDefault="00264A7D" w:rsidP="007E2A25">
      <w:pPr>
        <w:rPr>
          <w:rFonts w:ascii="Garamond" w:hAnsi="Garamond" w:cs="Garamond"/>
          <w:b/>
          <w:bCs/>
        </w:rPr>
      </w:pPr>
    </w:p>
    <w:p w:rsidR="00264A7D" w:rsidRPr="00957211" w:rsidRDefault="00264A7D" w:rsidP="00DE72A5">
      <w:pPr>
        <w:rPr>
          <w:rFonts w:ascii="Garamond" w:hAnsi="Garamond"/>
          <w:b/>
          <w:bCs/>
          <w:sz w:val="26"/>
          <w:szCs w:val="26"/>
        </w:rPr>
      </w:pPr>
      <w:r w:rsidRPr="00957211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3826A2">
        <w:rPr>
          <w:rFonts w:ascii="Garamond" w:hAnsi="Garamond"/>
          <w:b/>
          <w:bCs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>
        <w:rPr>
          <w:rFonts w:ascii="Garamond" w:hAnsi="Garamond"/>
          <w:b/>
          <w:bCs/>
          <w:sz w:val="26"/>
          <w:szCs w:val="26"/>
        </w:rPr>
        <w:t xml:space="preserve"> (Приложение № 19.4 к Договору о </w:t>
      </w:r>
      <w:r w:rsidRPr="00957211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264A7D" w:rsidRPr="00676E04" w:rsidRDefault="00264A7D" w:rsidP="00DD3212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264A7D" w:rsidRPr="00DE72A5" w:rsidTr="003826A2">
        <w:trPr>
          <w:trHeight w:val="435"/>
        </w:trPr>
        <w:tc>
          <w:tcPr>
            <w:tcW w:w="960" w:type="dxa"/>
            <w:vAlign w:val="center"/>
          </w:tcPr>
          <w:p w:rsidR="00264A7D" w:rsidRPr="00DE72A5" w:rsidRDefault="00264A7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64A7D" w:rsidRPr="00DE72A5" w:rsidRDefault="00264A7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264A7D" w:rsidRPr="00DE72A5" w:rsidRDefault="00264A7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64A7D" w:rsidRPr="00DE72A5" w:rsidRDefault="00264A7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264A7D" w:rsidRPr="00DE72A5" w:rsidRDefault="00264A7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64A7D" w:rsidRPr="00DE72A5" w:rsidRDefault="00264A7D" w:rsidP="004D4914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64A7D" w:rsidRPr="00DE72A5" w:rsidTr="003826A2">
        <w:trPr>
          <w:trHeight w:val="435"/>
        </w:trPr>
        <w:tc>
          <w:tcPr>
            <w:tcW w:w="960" w:type="dxa"/>
            <w:vAlign w:val="center"/>
          </w:tcPr>
          <w:p w:rsidR="00264A7D" w:rsidRPr="00DE72A5" w:rsidRDefault="0006346B" w:rsidP="003F36E7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Приложение 2, п. </w:t>
            </w:r>
            <w:r w:rsidR="00673752" w:rsidRPr="00DE72A5">
              <w:rPr>
                <w:rFonts w:ascii="Garamond" w:hAnsi="Garamond"/>
                <w:b/>
                <w:sz w:val="22"/>
                <w:szCs w:val="22"/>
              </w:rPr>
              <w:t>22</w:t>
            </w:r>
          </w:p>
        </w:tc>
        <w:tc>
          <w:tcPr>
            <w:tcW w:w="6673" w:type="dxa"/>
          </w:tcPr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 информации, позволяющей корректно определить величины, отражающие прогнозы роста оптовых цен на газ для всех категорий потребителей, исключая население, за период с 2018 по 2019 годы, соответствующие величины для целей определения доли затрат в году Х = 2018 принимаются равными: </w:t>
            </w:r>
          </w:p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рост оптовых цен на газ для всех категорий потребителей, исключая население, принимается равным в 2018 году – 1,037, в 2019 году – 1,033.</w:t>
            </w:r>
          </w:p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264A7D" w:rsidRPr="00DE72A5" w:rsidRDefault="00264A7D" w:rsidP="003F36E7">
            <w:pPr>
              <w:spacing w:before="120" w:after="120"/>
              <w:ind w:left="35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07" w:type="dxa"/>
          </w:tcPr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 информации, позволяющей корректно определить величины, отражающие прогнозы роста оптовых цен на газ для всех категорий потребителей, исключая население, за период с 2018 по 2019 годы, соответствующие величины для целей определения доли затрат в году Х = 2018 принимаются равными: </w:t>
            </w:r>
          </w:p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рост оптовых цен на газ для всех категорий потребителей, исключая население, принимается равным в 2018 году – 1,037, в 2019 году – 1,033.</w:t>
            </w:r>
          </w:p>
          <w:p w:rsidR="00296BF8" w:rsidRPr="00DE72A5" w:rsidRDefault="00296BF8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</w:t>
            </w:r>
            <w:r w:rsidR="0098494E" w:rsidRPr="00DE72A5">
              <w:rPr>
                <w:rFonts w:ascii="Garamond" w:hAnsi="Garamond"/>
                <w:szCs w:val="22"/>
                <w:highlight w:val="yellow"/>
                <w:lang w:val="ru-RU"/>
              </w:rPr>
              <w:t>20</w:t>
            </w:r>
            <w:r w:rsidR="00CA1999" w:rsidRPr="00DE72A5">
              <w:rPr>
                <w:rFonts w:ascii="Garamond" w:hAnsi="Garamond"/>
                <w:szCs w:val="22"/>
                <w:highlight w:val="yellow"/>
                <w:lang w:val="ru-RU"/>
              </w:rPr>
              <w:t>36</w:t>
            </w:r>
            <w:r w:rsidR="0098494E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года информации,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позволяющей корректно определить величины, отражающие прогнозы роста оптовых цен на газ для всех категорий потребителей, исключая населени</w:t>
            </w:r>
            <w:r w:rsidR="005C2CF9" w:rsidRPr="00DE72A5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="00DE72A5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="005C2CF9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роста цен  на энергетический уголь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 период с 2019 по 2020 годы, соответствующие величины для целей определения доли затрат в году </w:t>
            </w:r>
            <w:r w:rsidRPr="00DE72A5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2019 принимаются равными: </w:t>
            </w:r>
          </w:p>
          <w:p w:rsidR="005C2CF9" w:rsidRPr="00DE72A5" w:rsidRDefault="00DE72A5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- </w:t>
            </w:r>
            <w:r w:rsidR="00296BF8" w:rsidRPr="00DE72A5">
              <w:rPr>
                <w:rFonts w:ascii="Garamond" w:hAnsi="Garamond"/>
                <w:szCs w:val="22"/>
                <w:highlight w:val="yellow"/>
                <w:lang w:val="ru-RU"/>
              </w:rPr>
              <w:t>рост оптовых цен на газ для всех категорий потребителей, исключая население, приним</w:t>
            </w:r>
            <w:r w:rsidR="00A5359F" w:rsidRPr="00DE72A5">
              <w:rPr>
                <w:rFonts w:ascii="Garamond" w:hAnsi="Garamond"/>
                <w:szCs w:val="22"/>
                <w:highlight w:val="yellow"/>
                <w:lang w:val="ru-RU"/>
              </w:rPr>
              <w:t>ается равным в 2019 году – 1,025, в 2020 году – 1,021</w:t>
            </w:r>
            <w:r w:rsidR="005C2CF9" w:rsidRPr="00DE72A5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296BF8" w:rsidRPr="00DE72A5" w:rsidRDefault="00DE72A5" w:rsidP="00296BF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- </w:t>
            </w:r>
            <w:r w:rsidR="005C2CF9" w:rsidRPr="00DE72A5">
              <w:rPr>
                <w:rFonts w:ascii="Garamond" w:hAnsi="Garamond"/>
                <w:szCs w:val="22"/>
                <w:highlight w:val="yellow"/>
                <w:lang w:val="ru-RU"/>
              </w:rPr>
              <w:t>рост оптовых цен на энергетический уголь принимается равным в 2019 году – 1,043, в 2020 году – 1,041</w:t>
            </w:r>
            <w:r w:rsidR="00296BF8" w:rsidRPr="00DE72A5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264A7D" w:rsidRPr="00DE72A5" w:rsidRDefault="00296BF8" w:rsidP="00DE72A5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</w:tbl>
    <w:p w:rsidR="00264A7D" w:rsidRDefault="00264A7D" w:rsidP="00DE72A5">
      <w:pPr>
        <w:ind w:right="-314"/>
        <w:rPr>
          <w:rFonts w:ascii="Garamond" w:hAnsi="Garamond"/>
          <w:b/>
          <w:sz w:val="26"/>
          <w:szCs w:val="26"/>
        </w:rPr>
      </w:pPr>
    </w:p>
    <w:p w:rsidR="00264A7D" w:rsidRDefault="00264A7D" w:rsidP="00AE5ADF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A82A97">
        <w:rPr>
          <w:rFonts w:ascii="Garamond" w:hAnsi="Garamond"/>
          <w:b/>
          <w:caps/>
          <w:sz w:val="26"/>
          <w:szCs w:val="26"/>
        </w:rPr>
        <w:t>Регламент определения параметров</w:t>
      </w:r>
      <w:r>
        <w:rPr>
          <w:rFonts w:ascii="Garamond" w:hAnsi="Garamond"/>
          <w:b/>
          <w:caps/>
          <w:sz w:val="26"/>
          <w:szCs w:val="26"/>
        </w:rPr>
        <w:t>,</w:t>
      </w:r>
      <w:r w:rsidRPr="00A82A97">
        <w:rPr>
          <w:rFonts w:ascii="Garamond" w:hAnsi="Garamond"/>
          <w:b/>
          <w:caps/>
          <w:sz w:val="26"/>
          <w:szCs w:val="26"/>
        </w:rPr>
        <w:t xml:space="preserve"> необходимых для расчета цены по Договорам о предоставлении мощности</w:t>
      </w:r>
      <w:r w:rsidRPr="00A82A97">
        <w:rPr>
          <w:rFonts w:ascii="Garamond" w:hAnsi="Garamond"/>
          <w:b/>
          <w:sz w:val="26"/>
          <w:szCs w:val="26"/>
        </w:rPr>
        <w:t xml:space="preserve"> (Приложение № 19.6 к Договору о</w:t>
      </w:r>
      <w:r w:rsidR="00DE72A5">
        <w:rPr>
          <w:rFonts w:ascii="Garamond" w:hAnsi="Garamond"/>
          <w:b/>
          <w:sz w:val="26"/>
          <w:szCs w:val="26"/>
        </w:rPr>
        <w:t> </w:t>
      </w:r>
      <w:r w:rsidRPr="00A82A97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264A7D" w:rsidRDefault="00264A7D" w:rsidP="00AE5ADF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935"/>
        <w:gridCol w:w="6946"/>
      </w:tblGrid>
      <w:tr w:rsidR="00264A7D" w:rsidRPr="00DE72A5" w:rsidTr="00FF0A18">
        <w:tc>
          <w:tcPr>
            <w:tcW w:w="900" w:type="dxa"/>
            <w:vAlign w:val="center"/>
          </w:tcPr>
          <w:p w:rsidR="00264A7D" w:rsidRPr="00DE72A5" w:rsidRDefault="00264A7D" w:rsidP="00BC617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264A7D" w:rsidRPr="00DE72A5" w:rsidRDefault="00264A7D" w:rsidP="00BC617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35" w:type="dxa"/>
          </w:tcPr>
          <w:p w:rsidR="00264A7D" w:rsidRPr="00DE72A5" w:rsidRDefault="00264A7D" w:rsidP="00BC6173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264A7D" w:rsidRPr="00DE72A5" w:rsidRDefault="00264A7D" w:rsidP="00BC6173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</w:tcPr>
          <w:p w:rsidR="00264A7D" w:rsidRPr="00DE72A5" w:rsidRDefault="00264A7D" w:rsidP="00BC617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64A7D" w:rsidRPr="00DE72A5" w:rsidRDefault="00264A7D" w:rsidP="00BC6173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21F1D" w:rsidRPr="00DE72A5" w:rsidTr="00FF0A18">
        <w:trPr>
          <w:trHeight w:val="561"/>
        </w:trPr>
        <w:tc>
          <w:tcPr>
            <w:tcW w:w="900" w:type="dxa"/>
          </w:tcPr>
          <w:p w:rsidR="00721F1D" w:rsidRPr="00DE72A5" w:rsidRDefault="00721F1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Приложение 2, п.</w:t>
            </w:r>
            <w:r w:rsidR="00DE72A5" w:rsidRPr="00DE72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E72A5">
              <w:rPr>
                <w:rFonts w:ascii="Garamond" w:hAnsi="Garamond"/>
                <w:b/>
                <w:sz w:val="22"/>
                <w:szCs w:val="22"/>
              </w:rPr>
              <w:t>21</w:t>
            </w:r>
          </w:p>
        </w:tc>
        <w:tc>
          <w:tcPr>
            <w:tcW w:w="6935" w:type="dxa"/>
          </w:tcPr>
          <w:p w:rsidR="00721F1D" w:rsidRPr="00DE72A5" w:rsidRDefault="00721F1D" w:rsidP="000B5AD9">
            <w:pPr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 xml:space="preserve">Удельная прибыль за год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n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в отношении объекта генерации </w:t>
            </w:r>
            <w:r w:rsidRPr="00DE72A5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определяет</w:t>
            </w:r>
            <w:r w:rsidRPr="00DE72A5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E72A5">
              <w:rPr>
                <w:rFonts w:ascii="Garamond" w:hAnsi="Garamond"/>
                <w:sz w:val="22"/>
                <w:szCs w:val="22"/>
              </w:rPr>
              <w:t>я в следующем порядке:</w:t>
            </w:r>
          </w:p>
          <w:p w:rsidR="00721F1D" w:rsidRPr="00DE72A5" w:rsidRDefault="00721F1D" w:rsidP="00721F1D">
            <w:pPr>
              <w:pStyle w:val="af"/>
              <w:spacing w:before="120" w:after="120" w:line="240" w:lineRule="auto"/>
              <w:ind w:left="165"/>
              <w:jc w:val="right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  <w:position w:val="-32"/>
                <w:highlight w:val="yellow"/>
              </w:rPr>
              <w:object w:dxaOrig="55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7pt;height:38.05pt" o:ole="">
                  <v:imagedata r:id="rId7" o:title=""/>
                </v:shape>
                <o:OLEObject Type="Embed" ProgID="Equation.3" ShapeID="_x0000_i1025" DrawAspect="Content" ObjectID="_1607167753" r:id="rId8"/>
              </w:object>
            </w:r>
            <w:r w:rsidRPr="00DE72A5">
              <w:rPr>
                <w:rFonts w:ascii="Garamond" w:hAnsi="Garamond"/>
              </w:rPr>
              <w:t>,</w:t>
            </w:r>
            <w:r w:rsidRPr="00DE72A5">
              <w:rPr>
                <w:rFonts w:ascii="Garamond" w:hAnsi="Garamond"/>
              </w:rPr>
              <w:tab/>
            </w:r>
            <w:r w:rsidRPr="00DE72A5">
              <w:rPr>
                <w:rFonts w:ascii="Garamond" w:hAnsi="Garamond"/>
              </w:rPr>
              <w:tab/>
            </w:r>
            <w:r w:rsidRPr="00DE72A5">
              <w:rPr>
                <w:rFonts w:ascii="Garamond" w:hAnsi="Garamond"/>
              </w:rPr>
              <w:tab/>
              <w:t xml:space="preserve">         (10)</w:t>
            </w:r>
          </w:p>
          <w:p w:rsidR="00721F1D" w:rsidRPr="00DE72A5" w:rsidRDefault="00721F1D" w:rsidP="00721F1D">
            <w:pPr>
              <w:tabs>
                <w:tab w:val="num" w:pos="426"/>
                <w:tab w:val="left" w:pos="993"/>
              </w:tabs>
              <w:spacing w:before="120" w:after="120"/>
              <w:ind w:left="42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gramStart"/>
            <w:r w:rsidRPr="00DE72A5">
              <w:rPr>
                <w:rFonts w:ascii="Garamond" w:hAnsi="Garamond"/>
                <w:color w:val="000000"/>
                <w:sz w:val="22"/>
                <w:szCs w:val="22"/>
              </w:rPr>
              <w:t>где</w:t>
            </w:r>
            <w:r w:rsidRPr="00DE72A5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DE72A5">
              <w:rPr>
                <w:rFonts w:ascii="Garamond" w:hAnsi="Garamond"/>
                <w:position w:val="-12"/>
                <w:sz w:val="22"/>
                <w:szCs w:val="22"/>
              </w:rPr>
              <w:object w:dxaOrig="480" w:dyaOrig="360">
                <v:shape id="_x0000_i1026" type="#_x0000_t75" style="width:25.15pt;height:18.35pt" o:ole="">
                  <v:imagedata r:id="rId9" o:title=""/>
                </v:shape>
                <o:OLEObject Type="Embed" ProgID="Equation.3" ShapeID="_x0000_i1026" DrawAspect="Content" ObjectID="_1607167754" r:id="rId10"/>
              </w:objec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E72A5">
              <w:rPr>
                <w:rFonts w:ascii="Garamond" w:hAnsi="Garamond"/>
                <w:sz w:val="22"/>
                <w:szCs w:val="22"/>
              </w:rPr>
              <w:t xml:space="preserve"> число часов в году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n</w:t>
            </w:r>
            <w:r w:rsidRPr="00DE72A5">
              <w:rPr>
                <w:rFonts w:ascii="Garamond" w:hAnsi="Garamond"/>
                <w:sz w:val="22"/>
                <w:szCs w:val="22"/>
              </w:rPr>
              <w:t>, равное 8784 для високосных лет и 8760 для прочих лет</w:t>
            </w:r>
            <w:r w:rsidRPr="00DE72A5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:rsidR="00721F1D" w:rsidRPr="00DE72A5" w:rsidRDefault="00721F1D" w:rsidP="00721F1D">
            <w:pPr>
              <w:tabs>
                <w:tab w:val="num" w:pos="709"/>
                <w:tab w:val="left" w:pos="993"/>
              </w:tabs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00" w:dyaOrig="380">
                <v:shape id="_x0000_i1027" type="#_x0000_t75" style="width:46.2pt;height:19pt" o:ole="">
                  <v:imagedata r:id="rId11" o:title=""/>
                </v:shape>
                <o:OLEObject Type="Embed" ProgID="Equation.3" ShapeID="_x0000_i1027" DrawAspect="Content" ObjectID="_1607167755" r:id="rId12"/>
              </w:objec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– коэффициент использования установленной мощности, сложившийся для объекта генерации </w:t>
            </w:r>
            <w:r w:rsidRPr="00DE72A5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за период с 1 января по 31 декабря года </w:t>
            </w:r>
            <w:r w:rsidRPr="00DE72A5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sz w:val="22"/>
                <w:szCs w:val="22"/>
              </w:rPr>
              <w:t>-1, определяемый (с точностью до 2 знаков после запятой) КО по следующей формуле:</w:t>
            </w:r>
          </w:p>
          <w:p w:rsidR="00721F1D" w:rsidRPr="00DE72A5" w:rsidRDefault="00721F1D" w:rsidP="00721F1D">
            <w:pPr>
              <w:pStyle w:val="3"/>
              <w:tabs>
                <w:tab w:val="clear" w:pos="720"/>
              </w:tabs>
              <w:ind w:left="1134" w:firstLine="0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 w:rsidRPr="00DE72A5">
              <w:rPr>
                <w:rFonts w:ascii="Garamond" w:hAnsi="Garamond"/>
                <w:b w:val="0"/>
                <w:position w:val="-34"/>
                <w:sz w:val="22"/>
                <w:szCs w:val="22"/>
                <w:highlight w:val="yellow"/>
              </w:rPr>
              <w:object w:dxaOrig="2180" w:dyaOrig="800">
                <v:shape id="_x0000_i1028" type="#_x0000_t75" style="width:101.2pt;height:38.05pt" o:ole="">
                  <v:imagedata r:id="rId13" o:title=""/>
                </v:shape>
                <o:OLEObject Type="Embed" ProgID="Equation.3" ShapeID="_x0000_i1028" DrawAspect="Content" ObjectID="_1607167756" r:id="rId14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ab/>
              <w:t xml:space="preserve">           (11)</w:t>
            </w:r>
          </w:p>
          <w:p w:rsidR="00721F1D" w:rsidRPr="00DE72A5" w:rsidRDefault="00721F1D" w:rsidP="00721F1D">
            <w:pPr>
              <w:pStyle w:val="3"/>
              <w:tabs>
                <w:tab w:val="clear" w:pos="720"/>
              </w:tabs>
              <w:ind w:left="851" w:hanging="411"/>
              <w:rPr>
                <w:rFonts w:ascii="Garamond" w:hAnsi="Garamond"/>
                <w:b w:val="0"/>
                <w:sz w:val="22"/>
                <w:szCs w:val="22"/>
              </w:rPr>
            </w:pPr>
            <w:proofErr w:type="gramStart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где </w:t>
            </w:r>
            <w:r w:rsidRPr="00DE72A5">
              <w:rPr>
                <w:rFonts w:ascii="Garamond" w:hAnsi="Garamond"/>
                <w:b w:val="0"/>
                <w:position w:val="-28"/>
                <w:sz w:val="22"/>
                <w:szCs w:val="22"/>
                <w:highlight w:val="yellow"/>
              </w:rPr>
              <w:object w:dxaOrig="2060" w:dyaOrig="700">
                <v:shape id="_x0000_i1029" type="#_x0000_t75" style="width:99.85pt;height:36pt" o:ole="">
                  <v:imagedata r:id="rId15" o:title=""/>
                </v:shape>
                <o:OLEObject Type="Embed" ProgID="Equation.3" ShapeID="_x0000_i1029" DrawAspect="Content" ObjectID="_1607167757" r:id="rId16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–</w:t>
            </w:r>
            <w:proofErr w:type="gramEnd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количество (в МВт∙ч) электрической энергии, выработанной объектом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за часы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lang w:val="en-US"/>
              </w:rPr>
              <w:t>h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 принадлежащие периоду с января по декабрь года Х-1 включительно;</w:t>
            </w:r>
          </w:p>
          <w:p w:rsidR="00721F1D" w:rsidRPr="00DE72A5" w:rsidRDefault="00721F1D" w:rsidP="000B5AD9">
            <w:pPr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>…</w:t>
            </w:r>
          </w:p>
          <w:p w:rsidR="00721F1D" w:rsidRPr="00DE72A5" w:rsidRDefault="00721F1D" w:rsidP="00721F1D">
            <w:pPr>
              <w:pStyle w:val="4"/>
              <w:tabs>
                <w:tab w:val="clear" w:pos="864"/>
                <w:tab w:val="left" w:pos="993"/>
              </w:tabs>
              <w:ind w:left="0" w:firstLine="567"/>
              <w:rPr>
                <w:rFonts w:ascii="Garamond" w:hAnsi="Garamond"/>
                <w:b w:val="0"/>
                <w:sz w:val="22"/>
                <w:szCs w:val="22"/>
              </w:rPr>
            </w:pP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В случае если для ГТП генерации в отношении объекта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lang w:val="en-US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во все часы операционных суток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h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года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–1 отсутствует либо равна 0 (нулю) </w:t>
            </w:r>
            <w:proofErr w:type="gramStart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величина </w:t>
            </w:r>
            <w:r w:rsidRPr="00DE72A5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920" w:dyaOrig="380">
                <v:shape id="_x0000_i1030" type="#_x0000_t75" style="width:45.5pt;height:19pt" o:ole="">
                  <v:imagedata r:id="rId17" o:title=""/>
                </v:shape>
                <o:OLEObject Type="Embed" ProgID="Equation.3" ShapeID="_x0000_i1030" DrawAspect="Content" ObjectID="_1607167758" r:id="rId18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</w:t>
            </w:r>
            <w:proofErr w:type="gramEnd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то фактическое значение коэффициента использования установленной мощности объекта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определяется в следующем порядке:</w:t>
            </w:r>
          </w:p>
          <w:p w:rsidR="00721F1D" w:rsidRPr="00DE72A5" w:rsidRDefault="00721F1D" w:rsidP="00DE72A5">
            <w:pPr>
              <w:autoSpaceDE w:val="0"/>
              <w:autoSpaceDN w:val="0"/>
              <w:adjustRightInd w:val="0"/>
              <w:spacing w:before="120" w:after="120"/>
              <w:ind w:left="709"/>
              <w:jc w:val="right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2740" w:dyaOrig="1280">
                <v:shape id="_x0000_i1031" type="#_x0000_t75" style="width:127.7pt;height:61.8pt" o:ole="">
                  <v:imagedata r:id="rId19" o:title=""/>
                </v:shape>
                <o:OLEObject Type="Embed" ProgID="Equation.3" ShapeID="_x0000_i1031" DrawAspect="Content" ObjectID="_1607167759" r:id="rId20"/>
              </w:object>
            </w:r>
            <w:r w:rsidRPr="00DE72A5">
              <w:rPr>
                <w:rFonts w:ascii="Garamond" w:hAnsi="Garamond"/>
                <w:sz w:val="22"/>
                <w:szCs w:val="22"/>
              </w:rPr>
              <w:t>,</w:t>
            </w:r>
            <w:r w:rsidRPr="00DE72A5">
              <w:rPr>
                <w:rFonts w:ascii="Garamond" w:hAnsi="Garamond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sz w:val="22"/>
                <w:szCs w:val="22"/>
              </w:rPr>
              <w:tab/>
            </w:r>
            <w:r w:rsidRPr="00DE72A5">
              <w:rPr>
                <w:rFonts w:ascii="Garamond" w:hAnsi="Garamond"/>
                <w:sz w:val="22"/>
                <w:szCs w:val="22"/>
              </w:rPr>
              <w:tab/>
              <w:t xml:space="preserve">         (13)</w:t>
            </w:r>
          </w:p>
        </w:tc>
        <w:tc>
          <w:tcPr>
            <w:tcW w:w="6946" w:type="dxa"/>
          </w:tcPr>
          <w:p w:rsidR="00721F1D" w:rsidRPr="00DE72A5" w:rsidRDefault="00721F1D" w:rsidP="000B5AD9">
            <w:pPr>
              <w:spacing w:before="120" w:after="120"/>
              <w:ind w:left="175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lastRenderedPageBreak/>
              <w:t xml:space="preserve">Удельная прибыль за год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n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в отношении объекта генерации </w:t>
            </w:r>
            <w:r w:rsidRPr="00DE72A5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определяет</w:t>
            </w:r>
            <w:r w:rsidRPr="00DE72A5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E72A5">
              <w:rPr>
                <w:rFonts w:ascii="Garamond" w:hAnsi="Garamond"/>
                <w:sz w:val="22"/>
                <w:szCs w:val="22"/>
              </w:rPr>
              <w:t>я в следующем порядке:</w:t>
            </w:r>
          </w:p>
          <w:p w:rsidR="00721F1D" w:rsidRPr="00DE72A5" w:rsidRDefault="000D52E4" w:rsidP="00721F1D">
            <w:pPr>
              <w:pStyle w:val="af"/>
              <w:spacing w:before="120" w:after="120" w:line="240" w:lineRule="auto"/>
              <w:ind w:left="709"/>
              <w:jc w:val="right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  <w:position w:val="-34"/>
                <w:highlight w:val="yellow"/>
              </w:rPr>
              <w:object w:dxaOrig="6020" w:dyaOrig="800">
                <v:shape id="_x0000_i1032" type="#_x0000_t75" style="width:296.85pt;height:40.1pt" o:ole="">
                  <v:imagedata r:id="rId21" o:title=""/>
                </v:shape>
                <o:OLEObject Type="Embed" ProgID="Equation.3" ShapeID="_x0000_i1032" DrawAspect="Content" ObjectID="_1607167760" r:id="rId22"/>
              </w:object>
            </w:r>
            <w:r w:rsidR="00721F1D" w:rsidRPr="00DE72A5">
              <w:rPr>
                <w:rFonts w:ascii="Garamond" w:hAnsi="Garamond"/>
              </w:rPr>
              <w:t>,</w:t>
            </w:r>
            <w:r w:rsidR="00721F1D" w:rsidRPr="00DE72A5">
              <w:rPr>
                <w:rFonts w:ascii="Garamond" w:hAnsi="Garamond"/>
              </w:rPr>
              <w:tab/>
            </w:r>
            <w:r w:rsidR="00721F1D" w:rsidRPr="00DE72A5">
              <w:rPr>
                <w:rFonts w:ascii="Garamond" w:hAnsi="Garamond"/>
              </w:rPr>
              <w:tab/>
            </w:r>
            <w:r w:rsidR="00721F1D" w:rsidRPr="00DE72A5">
              <w:rPr>
                <w:rFonts w:ascii="Garamond" w:hAnsi="Garamond"/>
              </w:rPr>
              <w:tab/>
              <w:t xml:space="preserve">         (10)</w:t>
            </w:r>
          </w:p>
          <w:p w:rsidR="00721F1D" w:rsidRPr="00DE72A5" w:rsidRDefault="00721F1D" w:rsidP="00721F1D">
            <w:pPr>
              <w:tabs>
                <w:tab w:val="num" w:pos="426"/>
                <w:tab w:val="left" w:pos="993"/>
              </w:tabs>
              <w:spacing w:before="120" w:after="120"/>
              <w:ind w:left="42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gramStart"/>
            <w:r w:rsidRPr="00DE72A5">
              <w:rPr>
                <w:rFonts w:ascii="Garamond" w:hAnsi="Garamond"/>
                <w:color w:val="000000"/>
                <w:sz w:val="22"/>
                <w:szCs w:val="22"/>
              </w:rPr>
              <w:t>где</w:t>
            </w:r>
            <w:r w:rsidRPr="00DE72A5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DE72A5">
              <w:rPr>
                <w:rFonts w:ascii="Garamond" w:hAnsi="Garamond"/>
                <w:position w:val="-12"/>
                <w:sz w:val="22"/>
                <w:szCs w:val="22"/>
              </w:rPr>
              <w:object w:dxaOrig="480" w:dyaOrig="360">
                <v:shape id="_x0000_i1033" type="#_x0000_t75" style="width:25.15pt;height:18.35pt" o:ole="">
                  <v:imagedata r:id="rId9" o:title=""/>
                </v:shape>
                <o:OLEObject Type="Embed" ProgID="Equation.3" ShapeID="_x0000_i1033" DrawAspect="Content" ObjectID="_1607167761" r:id="rId23"/>
              </w:objec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E72A5">
              <w:rPr>
                <w:rFonts w:ascii="Garamond" w:hAnsi="Garamond"/>
                <w:sz w:val="22"/>
                <w:szCs w:val="22"/>
              </w:rPr>
              <w:t xml:space="preserve"> число часов в году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n</w:t>
            </w:r>
            <w:r w:rsidRPr="00DE72A5">
              <w:rPr>
                <w:rFonts w:ascii="Garamond" w:hAnsi="Garamond"/>
                <w:sz w:val="22"/>
                <w:szCs w:val="22"/>
              </w:rPr>
              <w:t>, равное 8784 для високосных лет и 8760 для прочих лет</w:t>
            </w:r>
            <w:r w:rsidRPr="00DE72A5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:rsidR="00721F1D" w:rsidRPr="00DE72A5" w:rsidRDefault="00FA77CA" w:rsidP="00721F1D">
            <w:pPr>
              <w:tabs>
                <w:tab w:val="num" w:pos="709"/>
                <w:tab w:val="left" w:pos="993"/>
              </w:tabs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00" w:dyaOrig="380">
                <v:shape id="_x0000_i1034" type="#_x0000_t75" style="width:61.8pt;height:19pt" o:ole="">
                  <v:imagedata r:id="rId24" o:title=""/>
                </v:shape>
                <o:OLEObject Type="Embed" ProgID="Equation.3" ShapeID="_x0000_i1034" DrawAspect="Content" ObjectID="_1607167762" r:id="rId25"/>
              </w:object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 xml:space="preserve"> – коэффициент использования установленной мощности, сложившийся для объекта генерации </w:t>
            </w:r>
            <w:r w:rsidR="00721F1D" w:rsidRPr="00DE72A5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 xml:space="preserve"> за период с 1 января по 31 декабря года </w:t>
            </w:r>
            <w:r w:rsidR="00721F1D" w:rsidRPr="00DE72A5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>-1, определяемый (с точностью до 2 знаков после запятой) КО по следующей формуле:</w:t>
            </w:r>
          </w:p>
          <w:p w:rsidR="00721F1D" w:rsidRPr="00DE72A5" w:rsidRDefault="00FA77CA" w:rsidP="00721F1D">
            <w:pPr>
              <w:pStyle w:val="3"/>
              <w:tabs>
                <w:tab w:val="clear" w:pos="720"/>
              </w:tabs>
              <w:ind w:left="1134" w:firstLine="0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 w:rsidRPr="00DE72A5">
              <w:rPr>
                <w:rFonts w:ascii="Garamond" w:hAnsi="Garamond"/>
                <w:b w:val="0"/>
                <w:position w:val="-34"/>
                <w:sz w:val="22"/>
                <w:szCs w:val="22"/>
                <w:highlight w:val="yellow"/>
              </w:rPr>
              <w:object w:dxaOrig="2439" w:dyaOrig="800">
                <v:shape id="_x0000_i1035" type="#_x0000_t75" style="width:113.45pt;height:38.05pt" o:ole="">
                  <v:imagedata r:id="rId26" o:title=""/>
                </v:shape>
                <o:OLEObject Type="Embed" ProgID="Equation.3" ShapeID="_x0000_i1035" DrawAspect="Content" ObjectID="_1607167763" r:id="rId27"/>
              </w:object>
            </w:r>
            <w:r w:rsidR="00721F1D" w:rsidRPr="00DE72A5">
              <w:rPr>
                <w:rFonts w:ascii="Garamond" w:hAnsi="Garamond"/>
                <w:b w:val="0"/>
                <w:sz w:val="22"/>
                <w:szCs w:val="22"/>
              </w:rPr>
              <w:t>,</w:t>
            </w:r>
            <w:r w:rsidR="00721F1D" w:rsidRPr="00DE72A5">
              <w:rPr>
                <w:rFonts w:ascii="Garamond" w:hAnsi="Garamond"/>
                <w:b w:val="0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b w:val="0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b w:val="0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b w:val="0"/>
                <w:sz w:val="22"/>
                <w:szCs w:val="22"/>
              </w:rPr>
              <w:tab/>
              <w:t xml:space="preserve">           (11)</w:t>
            </w:r>
          </w:p>
          <w:p w:rsidR="00721F1D" w:rsidRPr="00DE72A5" w:rsidRDefault="00721F1D" w:rsidP="00721F1D">
            <w:pPr>
              <w:pStyle w:val="3"/>
              <w:tabs>
                <w:tab w:val="clear" w:pos="720"/>
              </w:tabs>
              <w:ind w:left="851" w:hanging="411"/>
              <w:rPr>
                <w:rFonts w:ascii="Garamond" w:hAnsi="Garamond"/>
                <w:b w:val="0"/>
                <w:sz w:val="22"/>
                <w:szCs w:val="22"/>
              </w:rPr>
            </w:pPr>
            <w:proofErr w:type="gramStart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где </w:t>
            </w:r>
            <w:r w:rsidRPr="00DE72A5">
              <w:rPr>
                <w:rFonts w:ascii="Garamond" w:hAnsi="Garamond"/>
                <w:b w:val="0"/>
                <w:position w:val="-28"/>
                <w:sz w:val="22"/>
                <w:szCs w:val="22"/>
                <w:highlight w:val="yellow"/>
              </w:rPr>
              <w:object w:dxaOrig="2200" w:dyaOrig="700">
                <v:shape id="_x0000_i1036" type="#_x0000_t75" style="width:106.65pt;height:36pt" o:ole="">
                  <v:imagedata r:id="rId28" o:title=""/>
                </v:shape>
                <o:OLEObject Type="Embed" ProgID="Equation.3" ShapeID="_x0000_i1036" DrawAspect="Content" ObjectID="_1607167764" r:id="rId29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–</w:t>
            </w:r>
            <w:proofErr w:type="gramEnd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количество (в МВт∙ч) электрической энергии, выработанной объектом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за часы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lang w:val="en-US"/>
              </w:rPr>
              <w:t>h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 принадлежащие периоду с января по декабрь года Х-1 включительно;</w:t>
            </w:r>
          </w:p>
          <w:p w:rsidR="00721F1D" w:rsidRPr="00DE72A5" w:rsidRDefault="00721F1D" w:rsidP="00BC6173">
            <w:pPr>
              <w:tabs>
                <w:tab w:val="left" w:pos="88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>…</w:t>
            </w:r>
          </w:p>
          <w:p w:rsidR="00721F1D" w:rsidRPr="00DE72A5" w:rsidRDefault="00721F1D" w:rsidP="00721F1D">
            <w:pPr>
              <w:pStyle w:val="4"/>
              <w:tabs>
                <w:tab w:val="clear" w:pos="864"/>
                <w:tab w:val="left" w:pos="993"/>
              </w:tabs>
              <w:ind w:left="0" w:firstLine="567"/>
              <w:rPr>
                <w:rFonts w:ascii="Garamond" w:hAnsi="Garamond"/>
                <w:b w:val="0"/>
                <w:sz w:val="22"/>
                <w:szCs w:val="22"/>
              </w:rPr>
            </w:pP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В случае если для ГТП генерации в отношении объекта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lang w:val="en-US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во все часы операционных суток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h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года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–1 отсутствует либо равна 0 (нулю) </w:t>
            </w:r>
            <w:proofErr w:type="gramStart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величина </w:t>
            </w:r>
            <w:r w:rsidRPr="00DE72A5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920" w:dyaOrig="380">
                <v:shape id="_x0000_i1037" type="#_x0000_t75" style="width:45.5pt;height:19pt" o:ole="">
                  <v:imagedata r:id="rId17" o:title=""/>
                </v:shape>
                <o:OLEObject Type="Embed" ProgID="Equation.3" ShapeID="_x0000_i1037" DrawAspect="Content" ObjectID="_1607167765" r:id="rId30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</w:t>
            </w:r>
            <w:proofErr w:type="gramEnd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то фактическое значение коэффициента использования установленной мощности объекта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определяется в следующем порядке:</w:t>
            </w:r>
          </w:p>
          <w:p w:rsidR="00721F1D" w:rsidRPr="00DE72A5" w:rsidRDefault="00FA77CA" w:rsidP="00DE72A5">
            <w:pPr>
              <w:autoSpaceDE w:val="0"/>
              <w:autoSpaceDN w:val="0"/>
              <w:adjustRightInd w:val="0"/>
              <w:spacing w:before="120" w:after="120"/>
              <w:ind w:left="709"/>
              <w:jc w:val="right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3000" w:dyaOrig="1280">
                <v:shape id="_x0000_i1038" type="#_x0000_t75" style="width:139.25pt;height:61.8pt" o:ole="">
                  <v:imagedata r:id="rId31" o:title=""/>
                </v:shape>
                <o:OLEObject Type="Embed" ProgID="Equation.3" ShapeID="_x0000_i1038" DrawAspect="Content" ObjectID="_1607167766" r:id="rId32"/>
              </w:object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>,</w:t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ab/>
            </w:r>
            <w:r w:rsidR="00721F1D" w:rsidRPr="00DE72A5">
              <w:rPr>
                <w:rFonts w:ascii="Garamond" w:hAnsi="Garamond"/>
                <w:sz w:val="22"/>
                <w:szCs w:val="22"/>
              </w:rPr>
              <w:tab/>
              <w:t xml:space="preserve">         (13)</w:t>
            </w:r>
          </w:p>
        </w:tc>
      </w:tr>
      <w:tr w:rsidR="00264A7D" w:rsidRPr="00DE72A5" w:rsidTr="00FF0A18">
        <w:trPr>
          <w:trHeight w:val="561"/>
        </w:trPr>
        <w:tc>
          <w:tcPr>
            <w:tcW w:w="900" w:type="dxa"/>
          </w:tcPr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Приложение 2,</w:t>
            </w:r>
          </w:p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п.</w:t>
            </w:r>
            <w:r w:rsidR="00DE72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E72A5">
              <w:rPr>
                <w:rFonts w:ascii="Garamond" w:hAnsi="Garamond"/>
                <w:b/>
                <w:sz w:val="22"/>
                <w:szCs w:val="22"/>
              </w:rPr>
              <w:t>23</w:t>
            </w:r>
          </w:p>
        </w:tc>
        <w:tc>
          <w:tcPr>
            <w:tcW w:w="6935" w:type="dxa"/>
          </w:tcPr>
          <w:p w:rsidR="00264A7D" w:rsidRPr="00DE72A5" w:rsidRDefault="00264A7D" w:rsidP="005F0B65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</w:rPr>
              <w:t>…</w:t>
            </w:r>
          </w:p>
          <w:p w:rsidR="00784432" w:rsidRPr="00DE72A5" w:rsidRDefault="00784432" w:rsidP="00784432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 и прогнозы размера индексации тарифов на железнодорожные перевозки грузов в регулируемом секторе на период с 2018 по 2021 годы, соответствующие величины для целей определения уточненного значения доли затрат Крсв в году Х = 2018 принимаются равными: </w:t>
            </w:r>
          </w:p>
          <w:p w:rsidR="00784432" w:rsidRPr="00DE72A5" w:rsidRDefault="00784432" w:rsidP="00784432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lastRenderedPageBreak/>
              <w:t>- рост оптовых цен на газ для всех категорий потребителей, исключая население, принимается равным в 2015 году – 1,035, в 2016 году – 1,039, в 2017 году – 1,018, в 2018 году – 1,037, в 2019 году – 1,033, в 2020 году – 1,031, в 2021 году – 1,031;</w:t>
            </w:r>
          </w:p>
          <w:p w:rsidR="00784432" w:rsidRPr="00DE72A5" w:rsidRDefault="00784432" w:rsidP="00784432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- размер индексации тарифов на железнодорожные перевозки грузов в регулируемом секторе принимается равным: в 2018 году – 1,04, в 2019 году – 1,04, в 2020 году – 1,04, в 2021 году – 1,04.</w:t>
            </w:r>
          </w:p>
          <w:p w:rsidR="000468BB" w:rsidRPr="00DE72A5" w:rsidRDefault="00784432" w:rsidP="00784432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  <w:color w:val="000000"/>
              </w:rPr>
            </w:pPr>
            <w:r w:rsidRPr="00DE72A5">
              <w:rPr>
                <w:rFonts w:ascii="Garamond" w:hAnsi="Garamond"/>
              </w:rPr>
              <w:t>Определенные в указанном порядке при расчете в году X значения величин не подлежат пересмотру.</w:t>
            </w:r>
          </w:p>
        </w:tc>
        <w:tc>
          <w:tcPr>
            <w:tcW w:w="6946" w:type="dxa"/>
          </w:tcPr>
          <w:p w:rsidR="00264A7D" w:rsidRPr="00DE72A5" w:rsidRDefault="00264A7D" w:rsidP="00BC6173">
            <w:pPr>
              <w:tabs>
                <w:tab w:val="left" w:pos="88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784432" w:rsidRPr="00DE72A5" w:rsidRDefault="00784432" w:rsidP="00784432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 и прогнозы размера индексации тарифов на железнодорожные перевозки грузов в регулируемом секторе на период с 2018 по 2021 годы, соответствующие величины для целей определения уточненного значения доли затрат Крсв в году Х = 2018 принимаются равными: </w:t>
            </w:r>
          </w:p>
          <w:p w:rsidR="00784432" w:rsidRPr="00DE72A5" w:rsidRDefault="00784432" w:rsidP="00784432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lastRenderedPageBreak/>
              <w:t>- рост оптовых цен на газ для всех категорий потребителей, исключая население, принимается равным в 2015 году – 1,035, в 2016 году – 1,039, в 2017 году – 1,018, в 2018 году – 1,037, в 2019 году – 1,033, в 2020 году – 1,031, в 2021 году – 1,031;</w:t>
            </w:r>
          </w:p>
          <w:p w:rsidR="00784432" w:rsidRPr="00DE72A5" w:rsidRDefault="00784432" w:rsidP="00784432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- размер индексации тарифов на железнодорожные перевозки грузов в регулируемом секторе принимается равным: в 2018 году – 1,04, в 2019 году – 1,04, в 2020 году – 1,04, в 2021 году – 1,04.</w:t>
            </w:r>
          </w:p>
          <w:p w:rsidR="008608AA" w:rsidRPr="00DE72A5" w:rsidRDefault="008608AA" w:rsidP="008608AA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20</w:t>
            </w:r>
            <w:r w:rsidR="00CA1999" w:rsidRPr="00DE72A5">
              <w:rPr>
                <w:rFonts w:ascii="Garamond" w:hAnsi="Garamond"/>
                <w:szCs w:val="22"/>
                <w:highlight w:val="yellow"/>
                <w:lang w:val="ru-RU"/>
              </w:rPr>
              <w:t>36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года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2016 по 2022 годы</w:t>
            </w:r>
            <w:r w:rsidR="00CC6F3A" w:rsidRPr="00DE72A5">
              <w:rPr>
                <w:rFonts w:ascii="Garamond" w:hAnsi="Garamond"/>
                <w:szCs w:val="22"/>
                <w:highlight w:val="yellow"/>
                <w:lang w:val="ru-RU"/>
              </w:rPr>
              <w:t>, прогнозы роста цен на энергетический уголь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прогнозы размера индексации тарифов на железнодорожные перевозки грузов в регулируемом секторе на период с 2019 по 2022 годы, соответствующие величины для целей определения уточненного значения доли затрат Крсв в году </w:t>
            </w:r>
            <w:r w:rsidRPr="00042E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2019 принимаются равными: </w:t>
            </w:r>
          </w:p>
          <w:p w:rsidR="008608AA" w:rsidRPr="00DE72A5" w:rsidRDefault="008608AA" w:rsidP="008608AA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- рост оптовых цен на газ для всех категорий потребителей, исключая население, принимается равным в 2016 году – 1,039, в 2017 году – 1,018, в 2018 г</w:t>
            </w:r>
            <w:r w:rsidR="00A5359F" w:rsidRPr="00DE72A5">
              <w:rPr>
                <w:rFonts w:ascii="Garamond" w:hAnsi="Garamond"/>
                <w:szCs w:val="22"/>
                <w:highlight w:val="yellow"/>
                <w:lang w:val="ru-RU"/>
              </w:rPr>
              <w:t>оду – 1,037, в 2019 году – 1,025, в 2020 году – 1,021</w:t>
            </w:r>
            <w:r w:rsidR="00397463"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2021 году – 1,030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2022</w:t>
            </w:r>
            <w:r w:rsidR="00397463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году – 1,030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CC6F3A" w:rsidRPr="00DE72A5" w:rsidRDefault="00042EE0" w:rsidP="00CC6F3A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- </w:t>
            </w:r>
            <w:r w:rsidR="00CC6F3A" w:rsidRPr="00DE72A5">
              <w:rPr>
                <w:rFonts w:ascii="Garamond" w:hAnsi="Garamond"/>
                <w:szCs w:val="22"/>
                <w:highlight w:val="yellow"/>
                <w:lang w:val="ru-RU"/>
              </w:rPr>
              <w:t>рост цен на энергетический уголь принимается равным: в 2019 году – 1,043, в 2020 году – 1,041, в 2021 году – 1,040, в 2022 году – 1,042;</w:t>
            </w:r>
          </w:p>
          <w:p w:rsidR="008608AA" w:rsidRPr="00DE72A5" w:rsidRDefault="008608AA" w:rsidP="008608AA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- размер индексации тарифов на железнодорожные перевозки грузов в регулируемом секторе принимается равным:</w:t>
            </w:r>
            <w:r w:rsidR="00397463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2019 году – 1,035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2020 </w:t>
            </w:r>
            <w:r w:rsidR="00397463" w:rsidRPr="00DE72A5">
              <w:rPr>
                <w:rFonts w:ascii="Garamond" w:hAnsi="Garamond"/>
                <w:szCs w:val="22"/>
                <w:highlight w:val="yellow"/>
                <w:lang w:val="ru-RU"/>
              </w:rPr>
              <w:t>году – 1,036, в 2021 году – 1,039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2022 году </w:t>
            </w:r>
            <w:r w:rsidR="00397463" w:rsidRPr="00DE72A5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397463" w:rsidRPr="00DE72A5">
              <w:rPr>
                <w:rFonts w:ascii="Garamond" w:hAnsi="Garamond"/>
                <w:szCs w:val="22"/>
                <w:highlight w:val="yellow"/>
                <w:lang w:val="ru-RU"/>
              </w:rPr>
              <w:t>1,038</w:t>
            </w:r>
            <w:r w:rsidR="00397463" w:rsidRPr="00DE72A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0468BB" w:rsidRPr="00DE72A5" w:rsidRDefault="00784432" w:rsidP="00784432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Определенные в указанном порядке при расчете в году X значения величин не подлежат пересмотру.</w:t>
            </w:r>
          </w:p>
        </w:tc>
      </w:tr>
      <w:tr w:rsidR="00264A7D" w:rsidRPr="00DE72A5" w:rsidTr="00FF0A18">
        <w:trPr>
          <w:trHeight w:val="561"/>
        </w:trPr>
        <w:tc>
          <w:tcPr>
            <w:tcW w:w="900" w:type="dxa"/>
          </w:tcPr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2,</w:t>
            </w:r>
          </w:p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п. 31</w:t>
            </w:r>
          </w:p>
        </w:tc>
        <w:tc>
          <w:tcPr>
            <w:tcW w:w="6935" w:type="dxa"/>
          </w:tcPr>
          <w:p w:rsidR="00264A7D" w:rsidRPr="00DE72A5" w:rsidRDefault="008B3609" w:rsidP="008B3609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</w:rPr>
              <w:lastRenderedPageBreak/>
              <w:t>…</w:t>
            </w:r>
          </w:p>
          <w:p w:rsidR="008B3609" w:rsidRPr="00DE72A5" w:rsidRDefault="008B3609" w:rsidP="008B3609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</w:t>
            </w:r>
            <w:r w:rsidRPr="00DE72A5">
              <w:rPr>
                <w:rFonts w:ascii="Garamond" w:hAnsi="Garamond"/>
              </w:rPr>
              <w:lastRenderedPageBreak/>
              <w:t>2018 год и плановый период 2019 и 2020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годы, соответствующие величины для целей определения уточненной доли компенсируемых затрат Крсв в году X = 2018 принимаются равными: в 2015 году – 1,035, в 2016 году – 1,039, в 2017 году – 1,018, в 2018 году – 1,037, в 2019 году – 1,033, в 2020 году – 1,031, в 2021 году – 1,031.</w:t>
            </w:r>
          </w:p>
          <w:p w:rsidR="008B3609" w:rsidRPr="00DE72A5" w:rsidRDefault="008B3609" w:rsidP="008B3609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  <w:lang w:val="en-US"/>
              </w:rPr>
            </w:pPr>
            <w:r w:rsidRPr="00DE72A5">
              <w:rPr>
                <w:rFonts w:ascii="Garamond" w:hAnsi="Garamond"/>
                <w:lang w:val="en-US"/>
              </w:rPr>
              <w:t>…</w:t>
            </w:r>
          </w:p>
          <w:p w:rsidR="008B3609" w:rsidRPr="00DE72A5" w:rsidRDefault="008B3609" w:rsidP="003146C2">
            <w:pPr>
              <w:tabs>
                <w:tab w:val="left" w:pos="880"/>
              </w:tabs>
              <w:spacing w:before="120" w:after="120"/>
              <w:jc w:val="both"/>
              <w:outlineLvl w:val="3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397463" w:rsidRPr="00DE72A5" w:rsidRDefault="00397463" w:rsidP="00397463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</w:rPr>
              <w:lastRenderedPageBreak/>
              <w:t>…</w:t>
            </w:r>
          </w:p>
          <w:p w:rsidR="00397463" w:rsidRPr="00DE72A5" w:rsidRDefault="00397463" w:rsidP="00015A32">
            <w:pPr>
              <w:pStyle w:val="af"/>
              <w:spacing w:before="120" w:after="120" w:line="240" w:lineRule="auto"/>
              <w:ind w:left="0" w:firstLine="317"/>
              <w:jc w:val="both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</w:t>
            </w:r>
            <w:r w:rsidRPr="00DE72A5">
              <w:rPr>
                <w:rFonts w:ascii="Garamond" w:hAnsi="Garamond"/>
              </w:rPr>
              <w:lastRenderedPageBreak/>
              <w:t>2018 год и плановый период 2019 и 2020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годы, соответствующие величины для целей определения уточненной доли компенсируемых затрат Крсв в году X = 2018 принимаются равными: в 2015 году – 1,035, в 2016 году – 1,039, в 2017 году – 1,018, в 2018 году – 1,037, в 2019 году – 1,033, в 2020 году – 1,031, в 2021 году – 1,031.</w:t>
            </w:r>
          </w:p>
          <w:p w:rsidR="00397463" w:rsidRPr="00DE72A5" w:rsidRDefault="00397463" w:rsidP="00397463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</w:p>
          <w:p w:rsidR="00397463" w:rsidRPr="00DE72A5" w:rsidRDefault="00397463" w:rsidP="00015A32">
            <w:pPr>
              <w:pStyle w:val="af"/>
              <w:spacing w:before="120" w:after="120" w:line="240" w:lineRule="auto"/>
              <w:ind w:left="0" w:firstLine="317"/>
              <w:jc w:val="both"/>
              <w:outlineLvl w:val="3"/>
              <w:rPr>
                <w:rFonts w:ascii="Garamond" w:hAnsi="Garamond"/>
              </w:rPr>
            </w:pPr>
            <w:r w:rsidRPr="00DE72A5">
              <w:rPr>
                <w:rFonts w:ascii="Garamond" w:hAnsi="Garamond"/>
                <w:highlight w:val="yellow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20</w:t>
            </w:r>
            <w:r w:rsidR="00CA1999" w:rsidRPr="00DE72A5">
              <w:rPr>
                <w:rFonts w:ascii="Garamond" w:hAnsi="Garamond"/>
                <w:highlight w:val="yellow"/>
              </w:rPr>
              <w:t>36</w:t>
            </w:r>
            <w:r w:rsidRPr="00DE72A5">
              <w:rPr>
                <w:rFonts w:ascii="Garamond" w:hAnsi="Garamond"/>
                <w:highlight w:val="yellow"/>
              </w:rPr>
              <w:t xml:space="preserve"> года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2016 по 2022 годы, соответствующие величины для целей определения уточненной доли компенсируемых затрат Крсв в году </w:t>
            </w:r>
            <w:r w:rsidRPr="00042EE0">
              <w:rPr>
                <w:rFonts w:ascii="Garamond" w:hAnsi="Garamond"/>
                <w:i/>
                <w:highlight w:val="yellow"/>
              </w:rPr>
              <w:t>X</w:t>
            </w:r>
            <w:r w:rsidRPr="00DE72A5">
              <w:rPr>
                <w:rFonts w:ascii="Garamond" w:hAnsi="Garamond"/>
                <w:highlight w:val="yellow"/>
              </w:rPr>
              <w:t xml:space="preserve"> = 2019 принимаются равными: в 2016 году – 1,039, в 2017 году – 1,018, в 2018 г</w:t>
            </w:r>
            <w:r w:rsidR="00A5359F" w:rsidRPr="00DE72A5">
              <w:rPr>
                <w:rFonts w:ascii="Garamond" w:hAnsi="Garamond"/>
                <w:highlight w:val="yellow"/>
              </w:rPr>
              <w:t>оду – 1,037, в 2019 году – 1,025</w:t>
            </w:r>
            <w:r w:rsidRPr="00DE72A5">
              <w:rPr>
                <w:rFonts w:ascii="Garamond" w:hAnsi="Garamond"/>
                <w:highlight w:val="yellow"/>
              </w:rPr>
              <w:t>, в 2020 году</w:t>
            </w:r>
            <w:r w:rsidR="00A5359F" w:rsidRPr="00DE72A5">
              <w:rPr>
                <w:rFonts w:ascii="Garamond" w:hAnsi="Garamond"/>
                <w:highlight w:val="yellow"/>
              </w:rPr>
              <w:t xml:space="preserve"> – 1,021</w:t>
            </w:r>
            <w:r w:rsidRPr="00DE72A5">
              <w:rPr>
                <w:rFonts w:ascii="Garamond" w:hAnsi="Garamond"/>
                <w:highlight w:val="yellow"/>
              </w:rPr>
              <w:t>, в 2021 году – 1,030, в 2022 году – 1,030.</w:t>
            </w:r>
          </w:p>
          <w:p w:rsidR="00264A7D" w:rsidRPr="00DE72A5" w:rsidRDefault="00397463" w:rsidP="00DE72A5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  <w:lang w:val="en-US"/>
              </w:rPr>
            </w:pPr>
            <w:r w:rsidRPr="00DE72A5">
              <w:rPr>
                <w:rFonts w:ascii="Garamond" w:hAnsi="Garamond"/>
                <w:lang w:val="en-US"/>
              </w:rPr>
              <w:t>…</w:t>
            </w:r>
          </w:p>
        </w:tc>
      </w:tr>
      <w:tr w:rsidR="00FA77CA" w:rsidRPr="00DE72A5" w:rsidTr="00FF0A18">
        <w:trPr>
          <w:trHeight w:val="561"/>
        </w:trPr>
        <w:tc>
          <w:tcPr>
            <w:tcW w:w="900" w:type="dxa"/>
          </w:tcPr>
          <w:p w:rsidR="00FA77CA" w:rsidRPr="00DE72A5" w:rsidRDefault="00FA77CA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2, п.</w:t>
            </w:r>
            <w:r w:rsidR="00DE72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E72A5">
              <w:rPr>
                <w:rFonts w:ascii="Garamond" w:hAnsi="Garamond"/>
                <w:b/>
                <w:sz w:val="22"/>
                <w:szCs w:val="22"/>
              </w:rPr>
              <w:t>32</w:t>
            </w:r>
          </w:p>
        </w:tc>
        <w:tc>
          <w:tcPr>
            <w:tcW w:w="6935" w:type="dxa"/>
          </w:tcPr>
          <w:p w:rsidR="00FA77CA" w:rsidRPr="00DE72A5" w:rsidRDefault="00FA77CA" w:rsidP="000B5AD9">
            <w:pPr>
              <w:widowControl w:val="0"/>
              <w:spacing w:before="120" w:after="120"/>
              <w:ind w:left="165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 xml:space="preserve">В отношении объектов генерации, для которых в году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–1, предшествующем году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, истекли 6 Отчетных </w:t>
            </w:r>
            <w:proofErr w:type="gramStart"/>
            <w:r w:rsidRPr="00DE72A5">
              <w:rPr>
                <w:rFonts w:ascii="Garamond" w:hAnsi="Garamond"/>
                <w:sz w:val="22"/>
                <w:szCs w:val="22"/>
              </w:rPr>
              <w:t xml:space="preserve">периодов, </w:t>
            </w:r>
            <w:r w:rsidRPr="00DE72A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>
                  <wp:extent cx="50482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E72A5">
              <w:rPr>
                <w:rFonts w:ascii="Garamond" w:hAnsi="Garamond"/>
                <w:sz w:val="22"/>
                <w:szCs w:val="22"/>
              </w:rPr>
              <w:t xml:space="preserve"> в следующем порядке:</w:t>
            </w:r>
          </w:p>
          <w:p w:rsidR="00FA77CA" w:rsidRPr="00DE72A5" w:rsidRDefault="00FA77CA" w:rsidP="00FA77CA">
            <w:pPr>
              <w:pStyle w:val="4"/>
              <w:widowControl w:val="0"/>
              <w:tabs>
                <w:tab w:val="clear" w:pos="864"/>
                <w:tab w:val="left" w:pos="993"/>
              </w:tabs>
              <w:ind w:left="1276" w:firstLine="0"/>
              <w:rPr>
                <w:rFonts w:ascii="Garamond" w:hAnsi="Garamond"/>
                <w:b w:val="0"/>
                <w:sz w:val="22"/>
                <w:szCs w:val="22"/>
              </w:rPr>
            </w:pPr>
            <w:r w:rsidRPr="00DE72A5">
              <w:rPr>
                <w:rFonts w:ascii="Garamond" w:hAnsi="Garamond"/>
                <w:b w:val="0"/>
                <w:position w:val="-36"/>
                <w:sz w:val="22"/>
                <w:szCs w:val="22"/>
              </w:rPr>
              <w:object w:dxaOrig="10020" w:dyaOrig="840">
                <v:shape id="_x0000_i1039" type="#_x0000_t75" style="width:330.1pt;height:27.15pt" o:ole="">
                  <v:imagedata r:id="rId34" o:title=""/>
                </v:shape>
                <o:OLEObject Type="Embed" ProgID="Equation.3" ShapeID="_x0000_i1039" DrawAspect="Content" ObjectID="_1607167767" r:id="rId35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</w:t>
            </w:r>
          </w:p>
          <w:p w:rsidR="00FA77CA" w:rsidRPr="00DE72A5" w:rsidRDefault="00FA77CA" w:rsidP="00FA77CA">
            <w:pPr>
              <w:pStyle w:val="4"/>
              <w:widowControl w:val="0"/>
              <w:tabs>
                <w:tab w:val="clear" w:pos="864"/>
                <w:tab w:val="left" w:pos="993"/>
              </w:tabs>
              <w:ind w:left="488" w:hanging="488"/>
              <w:rPr>
                <w:rFonts w:ascii="Garamond" w:hAnsi="Garamond"/>
                <w:b w:val="0"/>
                <w:sz w:val="22"/>
                <w:szCs w:val="22"/>
              </w:rPr>
            </w:pPr>
            <w:proofErr w:type="gramStart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где </w:t>
            </w:r>
            <w:r w:rsidRPr="00DE72A5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1020" w:dyaOrig="380">
                <v:shape id="_x0000_i1040" type="#_x0000_t75" style="width:51.6pt;height:19pt" o:ole="">
                  <v:imagedata r:id="rId36" o:title=""/>
                </v:shape>
                <o:OLEObject Type="Embed" ProgID="Equation.3" ShapeID="_x0000_i1040" DrawAspect="Content" ObjectID="_1607167768" r:id="rId37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–</w:t>
            </w:r>
            <w:proofErr w:type="gramEnd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коэффициент использования установленной мощности, сложившийся для объекта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за период с 1 января по 31 декабря 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с года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-3 по год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-1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 определяемый (с точностью до 2 знаков после запятой) КО в соответствии с п. 21 настоящего Приложения;</w:t>
            </w:r>
          </w:p>
          <w:p w:rsidR="00FA77CA" w:rsidRPr="00DE72A5" w:rsidRDefault="00FA77CA" w:rsidP="008B3609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</w:p>
        </w:tc>
        <w:tc>
          <w:tcPr>
            <w:tcW w:w="6946" w:type="dxa"/>
          </w:tcPr>
          <w:p w:rsidR="00FA77CA" w:rsidRPr="00DE72A5" w:rsidRDefault="00FA77CA" w:rsidP="000B5AD9">
            <w:pPr>
              <w:widowControl w:val="0"/>
              <w:spacing w:before="120" w:after="120"/>
              <w:ind w:left="317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 xml:space="preserve">В отношении объектов генерации, для которых в году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–1, предшествующем году </w:t>
            </w:r>
            <w:r w:rsidRPr="00DE72A5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, истекли 6 Отчетных </w:t>
            </w:r>
            <w:proofErr w:type="gramStart"/>
            <w:r w:rsidRPr="00DE72A5">
              <w:rPr>
                <w:rFonts w:ascii="Garamond" w:hAnsi="Garamond"/>
                <w:sz w:val="22"/>
                <w:szCs w:val="22"/>
              </w:rPr>
              <w:t xml:space="preserve">периодов, </w:t>
            </w:r>
            <w:r w:rsidRPr="00DE72A5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>
                  <wp:extent cx="504825" cy="238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2A5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E72A5">
              <w:rPr>
                <w:rFonts w:ascii="Garamond" w:hAnsi="Garamond"/>
                <w:sz w:val="22"/>
                <w:szCs w:val="22"/>
              </w:rPr>
              <w:t xml:space="preserve"> в следующем порядке:</w:t>
            </w:r>
          </w:p>
          <w:p w:rsidR="00FA77CA" w:rsidRPr="00DE72A5" w:rsidRDefault="00FA77CA" w:rsidP="00FA77CA">
            <w:pPr>
              <w:pStyle w:val="4"/>
              <w:widowControl w:val="0"/>
              <w:tabs>
                <w:tab w:val="clear" w:pos="864"/>
                <w:tab w:val="left" w:pos="993"/>
              </w:tabs>
              <w:ind w:left="1276" w:firstLine="0"/>
              <w:rPr>
                <w:rFonts w:ascii="Garamond" w:hAnsi="Garamond"/>
                <w:b w:val="0"/>
                <w:sz w:val="22"/>
                <w:szCs w:val="22"/>
              </w:rPr>
            </w:pPr>
            <w:r w:rsidRPr="00DE72A5">
              <w:rPr>
                <w:rFonts w:ascii="Garamond" w:hAnsi="Garamond"/>
                <w:b w:val="0"/>
                <w:position w:val="-36"/>
                <w:sz w:val="22"/>
                <w:szCs w:val="22"/>
              </w:rPr>
              <w:object w:dxaOrig="10020" w:dyaOrig="840">
                <v:shape id="_x0000_i1041" type="#_x0000_t75" style="width:330.1pt;height:27.15pt" o:ole="">
                  <v:imagedata r:id="rId34" o:title=""/>
                </v:shape>
                <o:OLEObject Type="Embed" ProgID="Equation.3" ShapeID="_x0000_i1041" DrawAspect="Content" ObjectID="_1607167769" r:id="rId38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</w:t>
            </w:r>
          </w:p>
          <w:p w:rsidR="00FA77CA" w:rsidRPr="00DE72A5" w:rsidRDefault="00FA77CA" w:rsidP="00FA77CA">
            <w:pPr>
              <w:pStyle w:val="4"/>
              <w:widowControl w:val="0"/>
              <w:tabs>
                <w:tab w:val="clear" w:pos="864"/>
                <w:tab w:val="left" w:pos="993"/>
              </w:tabs>
              <w:ind w:left="488" w:hanging="488"/>
              <w:rPr>
                <w:rFonts w:ascii="Garamond" w:hAnsi="Garamond"/>
                <w:b w:val="0"/>
                <w:sz w:val="22"/>
                <w:szCs w:val="22"/>
              </w:rPr>
            </w:pPr>
            <w:proofErr w:type="gramStart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где </w:t>
            </w:r>
            <w:r w:rsidRPr="00DE72A5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1020" w:dyaOrig="380">
                <v:shape id="_x0000_i1042" type="#_x0000_t75" style="width:51.6pt;height:19pt" o:ole="">
                  <v:imagedata r:id="rId36" o:title=""/>
                </v:shape>
                <o:OLEObject Type="Embed" ProgID="Equation.3" ShapeID="_x0000_i1042" DrawAspect="Content" ObjectID="_1607167770" r:id="rId39"/>
              </w:objec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–</w:t>
            </w:r>
            <w:proofErr w:type="gramEnd"/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коэффициент использования установленной мощности, сложившийся для объекта генерации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</w:rPr>
              <w:t>g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 xml:space="preserve"> за период с 1 января по 31 декабря года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n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(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n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принимает значения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-3,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-2, </w:t>
            </w:r>
            <w:r w:rsidRPr="00DE72A5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DE72A5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-1)</w:t>
            </w:r>
            <w:r w:rsidRPr="00DE72A5">
              <w:rPr>
                <w:rFonts w:ascii="Garamond" w:hAnsi="Garamond"/>
                <w:b w:val="0"/>
                <w:sz w:val="22"/>
                <w:szCs w:val="22"/>
              </w:rPr>
              <w:t>, определяемый (с точностью до 2 знаков после запятой) КО в соответствии с п. 21 настоящего Приложения;</w:t>
            </w:r>
          </w:p>
          <w:p w:rsidR="00FA77CA" w:rsidRPr="00DE72A5" w:rsidRDefault="00FA77CA" w:rsidP="00397463">
            <w:pPr>
              <w:pStyle w:val="af"/>
              <w:spacing w:before="120" w:after="120" w:line="240" w:lineRule="auto"/>
              <w:ind w:left="0"/>
              <w:jc w:val="both"/>
              <w:outlineLvl w:val="3"/>
              <w:rPr>
                <w:rFonts w:ascii="Garamond" w:hAnsi="Garamond"/>
              </w:rPr>
            </w:pPr>
          </w:p>
        </w:tc>
      </w:tr>
      <w:tr w:rsidR="00264A7D" w:rsidRPr="00DE72A5" w:rsidTr="00FF0A18">
        <w:trPr>
          <w:trHeight w:val="561"/>
        </w:trPr>
        <w:tc>
          <w:tcPr>
            <w:tcW w:w="900" w:type="dxa"/>
          </w:tcPr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2.1</w:t>
            </w:r>
            <w:r w:rsidR="00315324" w:rsidRPr="00DE72A5">
              <w:rPr>
                <w:rFonts w:ascii="Garamond" w:hAnsi="Garamond"/>
                <w:b/>
                <w:sz w:val="22"/>
                <w:szCs w:val="22"/>
              </w:rPr>
              <w:t>,</w:t>
            </w:r>
          </w:p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п.</w:t>
            </w:r>
            <w:r w:rsidR="00DE72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E72A5">
              <w:rPr>
                <w:rFonts w:ascii="Garamond" w:hAnsi="Garamond"/>
                <w:b/>
                <w:sz w:val="22"/>
                <w:szCs w:val="22"/>
              </w:rPr>
              <w:t>25</w:t>
            </w:r>
          </w:p>
        </w:tc>
        <w:tc>
          <w:tcPr>
            <w:tcW w:w="6935" w:type="dxa"/>
          </w:tcPr>
          <w:p w:rsidR="00BC30C0" w:rsidRPr="00DE72A5" w:rsidRDefault="008B3609" w:rsidP="008B3609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>…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 и прогнозы размера индексации тарифов на железнодорожные перевозки грузов в регулируемом секторе на период с 2018 по 2021 годы, соответствующие величины </w:t>
            </w:r>
            <w:r w:rsidRPr="00DE72A5">
              <w:rPr>
                <w:rFonts w:ascii="Garamond" w:hAnsi="Garamond"/>
                <w:szCs w:val="22"/>
                <w:lang w:val="ru-RU"/>
              </w:rPr>
              <w:t>для целей определения</w:t>
            </w:r>
            <w:r w:rsidRPr="00DE72A5">
              <w:rPr>
                <w:rFonts w:ascii="Garamond" w:hAnsi="Garamond"/>
                <w:color w:val="1F497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уточненной доли компенсируемых затрат Крсв в году </w:t>
            </w:r>
            <w:r w:rsidRPr="00DE72A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= 2018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принимаются равными: 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-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рост оптовых цен на газ для всех категорий потребителей, исключая население, принимается равным в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2015 году – 1,035, в 2016 году – 1,039, в 2017 году – 1,018, в 2018 году – 1,037, в 2019 году – 1,033, в 2020 году – 1,031, в 2021 году – 1,031</w:t>
            </w:r>
            <w:r w:rsidRPr="00DE72A5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- размер индексации тарифов на железнодорожные перевозки грузов в регулируемом секторе принимается равным: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в 2018 году – 1,04, в 2019 году – 1,04, в 2020 году – 1,04, в 2021 году – 1,04.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en-US"/>
              </w:rPr>
            </w:pPr>
            <w:r w:rsidRPr="00DE72A5">
              <w:rPr>
                <w:rFonts w:ascii="Garamond" w:hAnsi="Garamond"/>
                <w:szCs w:val="22"/>
                <w:lang w:val="en-US"/>
              </w:rPr>
              <w:t>…</w:t>
            </w:r>
          </w:p>
          <w:p w:rsidR="008B3609" w:rsidRPr="00DE72A5" w:rsidRDefault="008B3609" w:rsidP="005F0B65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426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46" w:type="dxa"/>
          </w:tcPr>
          <w:p w:rsidR="00397463" w:rsidRPr="00DE72A5" w:rsidRDefault="00397463" w:rsidP="00397463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</w:rPr>
              <w:t>…</w:t>
            </w:r>
          </w:p>
          <w:p w:rsidR="00397463" w:rsidRPr="00DE72A5" w:rsidRDefault="00397463" w:rsidP="00397463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 и прогнозы размера индексации тарифов на железнодорожные перевозки грузов в регулируемом секторе на период с 2018 по 2021 годы, соответствующие величины </w:t>
            </w:r>
            <w:r w:rsidRPr="00DE72A5">
              <w:rPr>
                <w:rFonts w:ascii="Garamond" w:hAnsi="Garamond"/>
                <w:szCs w:val="22"/>
                <w:lang w:val="ru-RU"/>
              </w:rPr>
              <w:t>для целей определения</w:t>
            </w:r>
            <w:r w:rsidRPr="00DE72A5">
              <w:rPr>
                <w:rFonts w:ascii="Garamond" w:hAnsi="Garamond"/>
                <w:color w:val="1F497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уточненной доли компенсируемых затрат Крсв в году </w:t>
            </w:r>
            <w:r w:rsidRPr="00DE72A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= 2018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принимаются равными: </w:t>
            </w:r>
          </w:p>
          <w:p w:rsidR="00397463" w:rsidRPr="00DE72A5" w:rsidRDefault="00397463" w:rsidP="00397463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-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рост оптовых цен на газ для всех категорий потребителей, исключая население, принимается равным в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2015 году – 1,035, в 2016 году – 1,039, в 2017 году – 1,018, в 2018 году – 1,037, в 2019 году – 1,033, в 2020 году – 1,031, в 2021 году – 1,031</w:t>
            </w:r>
            <w:r w:rsidRPr="00DE72A5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397463" w:rsidRPr="00DE72A5" w:rsidRDefault="00397463" w:rsidP="00397463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- размер индексации тарифов на железнодорожные перевозки грузов в регулируемом секторе принимается равным: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в 2018 году – 1,04, в 2019 году – 1,04, в 2020 году – 1,04, в 2021 году – 1,04.</w:t>
            </w:r>
          </w:p>
          <w:p w:rsidR="007909B6" w:rsidRPr="00DE72A5" w:rsidRDefault="007909B6" w:rsidP="007909B6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2036 года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2016 по 2022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2019 по 2022 годы, соответствующие величины для целей определения уточненного значения доли затрат Крсв в году </w:t>
            </w:r>
            <w:r w:rsidRPr="00042E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2019 принимаются равными: </w:t>
            </w:r>
          </w:p>
          <w:p w:rsidR="007909B6" w:rsidRPr="00DE72A5" w:rsidRDefault="007909B6" w:rsidP="007909B6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- рост оптовых цен на газ для всех категорий потребителей, исключая население, принимается равным в 2016 году – 1,039, в 2017 году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– 1,018, в 2018 году – 1,037, в 2019 году – 1,025, в 2020 году – 1,021, в 2021 году – 1,030, в 2022 году – 1,030;</w:t>
            </w:r>
          </w:p>
          <w:p w:rsidR="007909B6" w:rsidRPr="00DE72A5" w:rsidRDefault="00042EE0" w:rsidP="007909B6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- </w:t>
            </w:r>
            <w:r w:rsidR="007909B6" w:rsidRPr="00DE72A5">
              <w:rPr>
                <w:rFonts w:ascii="Garamond" w:hAnsi="Garamond"/>
                <w:szCs w:val="22"/>
                <w:highlight w:val="yellow"/>
                <w:lang w:val="ru-RU"/>
              </w:rPr>
              <w:t>рост цен на энергетический уголь принимается равным: в 2019 году – 1,043, в 2020 году – 1,041, в 2021 году – 1,040, в 2022 году – 1,042;</w:t>
            </w:r>
          </w:p>
          <w:p w:rsidR="00397463" w:rsidRPr="00DE72A5" w:rsidRDefault="007909B6" w:rsidP="007909B6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- размер индексации тарифов на железнодорожные перевозки грузов в регулируемом секторе принимается равным: в 2019 году – 1,035, в 2020 году – 1,036, в 2021 году – 1,039, в 2022 году – 1,038</w:t>
            </w:r>
            <w:r w:rsidR="00397463" w:rsidRPr="00DE72A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397463" w:rsidRPr="00DE72A5" w:rsidRDefault="00397463" w:rsidP="00397463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  <w:p w:rsidR="00BC30C0" w:rsidRPr="00042EE0" w:rsidRDefault="00397463" w:rsidP="00042EE0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en-US"/>
              </w:rPr>
            </w:pPr>
            <w:r w:rsidRPr="00DE72A5">
              <w:rPr>
                <w:rFonts w:ascii="Garamond" w:hAnsi="Garamond"/>
                <w:szCs w:val="22"/>
                <w:lang w:val="en-US"/>
              </w:rPr>
              <w:t>…</w:t>
            </w:r>
          </w:p>
        </w:tc>
      </w:tr>
      <w:tr w:rsidR="00264A7D" w:rsidRPr="00DE72A5" w:rsidTr="00FF0A18">
        <w:trPr>
          <w:trHeight w:val="561"/>
        </w:trPr>
        <w:tc>
          <w:tcPr>
            <w:tcW w:w="900" w:type="dxa"/>
          </w:tcPr>
          <w:p w:rsidR="00264A7D" w:rsidRPr="00DE72A5" w:rsidRDefault="00264A7D" w:rsidP="005679A8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2.1,</w:t>
            </w:r>
          </w:p>
          <w:p w:rsidR="00264A7D" w:rsidRPr="00DE72A5" w:rsidRDefault="00264A7D" w:rsidP="005679A8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п. 32</w:t>
            </w:r>
          </w:p>
        </w:tc>
        <w:tc>
          <w:tcPr>
            <w:tcW w:w="6935" w:type="dxa"/>
          </w:tcPr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264A7D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 w:rsidDel="009E6EE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>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годы, прогнозный (фактический) рост оптовых цен на газ для всех категорий потребителей, исключая население, для целей определения уточненной доли компенсируемых затрат Крсв в году X = 2018 принимается равным: в 2015 году – 1,035, в 2016 году – 1,039, в 2017 году – 1,018, в 2018 году – 1,037, в 2019 году – 1,033, в 2020 году – 1,031, в 2021 году – 1,031.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en-US"/>
              </w:rPr>
            </w:pPr>
            <w:r w:rsidRPr="00DE72A5">
              <w:rPr>
                <w:rFonts w:ascii="Garamond" w:hAnsi="Garamond"/>
                <w:szCs w:val="22"/>
                <w:lang w:val="en-US"/>
              </w:rPr>
              <w:t>…</w:t>
            </w:r>
          </w:p>
        </w:tc>
        <w:tc>
          <w:tcPr>
            <w:tcW w:w="6946" w:type="dxa"/>
          </w:tcPr>
          <w:p w:rsidR="00015A32" w:rsidRPr="00DE72A5" w:rsidRDefault="00015A32" w:rsidP="00015A32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015A32" w:rsidRPr="00DE72A5" w:rsidRDefault="00015A32" w:rsidP="00015A32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 w:rsidDel="009E6EE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>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2021 годы, прогнозный (фактический) рост оптовых цен на газ для всех категорий потребителей, исключая население, для целей определения уточненной доли компенсируемых затрат Крсв в году X = 2018 принимается равным: в 2015 году – 1,035, в 2016 году – 1,039, в 2017 году – 1,018, в 2018 году – 1,037, в 2019 году – 1,033, в 2020 году – 1,031, в 2021 году – 1,031.</w:t>
            </w:r>
          </w:p>
          <w:p w:rsidR="00015A32" w:rsidRPr="00DE72A5" w:rsidRDefault="00015A32" w:rsidP="00015A32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20</w:t>
            </w:r>
            <w:r w:rsidR="00CA1999" w:rsidRPr="00DE72A5">
              <w:rPr>
                <w:rFonts w:ascii="Garamond" w:hAnsi="Garamond"/>
                <w:szCs w:val="22"/>
                <w:highlight w:val="yellow"/>
                <w:lang w:val="ru-RU"/>
              </w:rPr>
              <w:t>36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года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2016 по 2022 годы, соответствующие величины для целей определения уточненной доли компенсируемых затрат Крсв в году </w:t>
            </w:r>
            <w:r w:rsidRPr="00042EE0">
              <w:rPr>
                <w:rFonts w:ascii="Garamond" w:hAnsi="Garamond"/>
                <w:i/>
                <w:szCs w:val="22"/>
                <w:highlight w:val="yellow"/>
              </w:rPr>
              <w:t>X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2019 принимаются равными: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в 2016 году – 1,039, в 2017 году – 1,018, в 2018 г</w:t>
            </w:r>
            <w:r w:rsidR="00A5359F" w:rsidRPr="00DE72A5">
              <w:rPr>
                <w:rFonts w:ascii="Garamond" w:hAnsi="Garamond"/>
                <w:szCs w:val="22"/>
                <w:highlight w:val="yellow"/>
                <w:lang w:val="ru-RU"/>
              </w:rPr>
              <w:t>оду – 1,037, в 2019 году – 1,025, в 2020 году – 1,021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2021 году – 1,030, в 2022 году – 1,030.</w:t>
            </w:r>
          </w:p>
          <w:p w:rsidR="00264A7D" w:rsidRPr="00DE72A5" w:rsidRDefault="00015A32" w:rsidP="005E2898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DE72A5"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</w:tc>
      </w:tr>
      <w:tr w:rsidR="00264A7D" w:rsidRPr="00DE72A5" w:rsidTr="00FF0A18">
        <w:trPr>
          <w:trHeight w:val="561"/>
        </w:trPr>
        <w:tc>
          <w:tcPr>
            <w:tcW w:w="900" w:type="dxa"/>
          </w:tcPr>
          <w:p w:rsidR="00264A7D" w:rsidRPr="00DE72A5" w:rsidRDefault="00264A7D" w:rsidP="003146C2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2.2,</w:t>
            </w:r>
          </w:p>
          <w:p w:rsidR="00264A7D" w:rsidRPr="00DE72A5" w:rsidRDefault="00264A7D" w:rsidP="003146C2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п. 23</w:t>
            </w:r>
          </w:p>
          <w:p w:rsidR="00264A7D" w:rsidRPr="00DE72A5" w:rsidRDefault="00264A7D" w:rsidP="00BC617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35" w:type="dxa"/>
          </w:tcPr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 w:rsidDel="009E6EE8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2025 годы и прогнозы размера индексации тарифов на железнодорожные перевозки грузов в регулируемом секторе на период с 2018 по 2025 годы</w:t>
            </w:r>
            <w:r w:rsidRPr="00DE72A5" w:rsidDel="00FF116A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, соответствующие величины </w:t>
            </w:r>
            <w:r w:rsidRPr="00DE72A5">
              <w:rPr>
                <w:rFonts w:ascii="Garamond" w:hAnsi="Garamond"/>
                <w:szCs w:val="22"/>
                <w:lang w:val="ru-RU"/>
              </w:rPr>
              <w:t>для целей определения</w:t>
            </w:r>
            <w:r w:rsidRPr="00DE72A5">
              <w:rPr>
                <w:rFonts w:ascii="Garamond" w:hAnsi="Garamond"/>
                <w:color w:val="1F497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доли затрат после ДПМ в году </w:t>
            </w:r>
            <w:r w:rsidRPr="00DE72A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= 2018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принимаются равными: 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-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рост оптовых цен на газ для всех категорий потребителей, исключая население, принимается равным в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2015 году – 1,035, в 2016 году – 1,039, в 2017 году – 1,018, в 2018 году – 1,037, в 2019 году – 1,033, в 2020 году – 1,031, в 2021-2025 году – 1,031</w:t>
            </w:r>
            <w:r w:rsidRPr="00DE72A5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- размер индексации тарифов на железнодорожные перевозки грузов в регулируемом секторе принимается равным: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в 2018 году – 1,04, в 2019 году – 1,04, в 2020 году – 1,04, в 2021-2025 году – 1,04.</w:t>
            </w:r>
          </w:p>
          <w:p w:rsidR="008B3609" w:rsidRPr="00DE72A5" w:rsidRDefault="008B3609" w:rsidP="008B36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  <w:p w:rsidR="002667FC" w:rsidRPr="00DE72A5" w:rsidRDefault="008B3609" w:rsidP="008B3609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en-US"/>
              </w:rPr>
            </w:pPr>
            <w:r w:rsidRPr="00DE72A5">
              <w:rPr>
                <w:rFonts w:ascii="Garamond" w:hAnsi="Garamond"/>
                <w:szCs w:val="22"/>
                <w:lang w:val="en-US"/>
              </w:rPr>
              <w:t>…</w:t>
            </w:r>
          </w:p>
        </w:tc>
        <w:tc>
          <w:tcPr>
            <w:tcW w:w="6946" w:type="dxa"/>
          </w:tcPr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 w:rsidDel="009E6EE8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2025 годы и прогнозы размера индексации тарифов на железнодорожные перевозки грузов в регулируемом секторе на период с 2018 по 2025 годы</w:t>
            </w:r>
            <w:r w:rsidRPr="00DE72A5" w:rsidDel="00FF116A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, соответствующие величины </w:t>
            </w:r>
            <w:r w:rsidRPr="00DE72A5">
              <w:rPr>
                <w:rFonts w:ascii="Garamond" w:hAnsi="Garamond"/>
                <w:szCs w:val="22"/>
                <w:lang w:val="ru-RU"/>
              </w:rPr>
              <w:t>для целей определения</w:t>
            </w:r>
            <w:r w:rsidRPr="00DE72A5">
              <w:rPr>
                <w:rFonts w:ascii="Garamond" w:hAnsi="Garamond"/>
                <w:color w:val="1F497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доли затрат после ДПМ в году </w:t>
            </w:r>
            <w:r w:rsidRPr="00DE72A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= 2018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принимаются равными: 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 w:cs="Garamond"/>
                <w:szCs w:val="22"/>
                <w:lang w:val="ru-RU"/>
              </w:rPr>
              <w:t xml:space="preserve">- 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рост оптовых цен на газ для всех категорий потребителей, исключая население, принимается равным в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2015 году – 1,035, в 2016 году – 1,039, в 2017 году – 1,018, в 2018 году – 1,037, в 2019 году – 1,033, в 2020 году – 1,031, в 2021-2025 году – 1,031</w:t>
            </w:r>
            <w:r w:rsidRPr="00DE72A5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- размер индексации тарифов на железнодорожные перевозки грузов в регулируемом секторе принимается равным: </w:t>
            </w:r>
            <w:r w:rsidRPr="00DE72A5">
              <w:rPr>
                <w:rFonts w:ascii="Garamond" w:hAnsi="Garamond" w:cs="Garamond"/>
                <w:szCs w:val="22"/>
                <w:lang w:val="ru-RU"/>
              </w:rPr>
              <w:t>в 2018 году – 1,04, в 2019 году – 1,04, в 2020 году – 1,04, в 2021-2025 году – 1,04.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20</w:t>
            </w:r>
            <w:r w:rsidR="00CA1999" w:rsidRPr="00DE72A5">
              <w:rPr>
                <w:rFonts w:ascii="Garamond" w:hAnsi="Garamond"/>
                <w:szCs w:val="22"/>
                <w:highlight w:val="yellow"/>
                <w:lang w:val="ru-RU"/>
              </w:rPr>
              <w:t>36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года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2016 по 202</w:t>
            </w:r>
            <w:r w:rsidR="00272F58" w:rsidRPr="00DE72A5">
              <w:rPr>
                <w:rFonts w:ascii="Garamond" w:hAnsi="Garamond"/>
                <w:szCs w:val="22"/>
                <w:highlight w:val="yellow"/>
                <w:lang w:val="ru-RU"/>
              </w:rPr>
              <w:t>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годы</w:t>
            </w:r>
            <w:r w:rsidR="009176BC" w:rsidRPr="00DE72A5">
              <w:rPr>
                <w:rFonts w:ascii="Garamond" w:hAnsi="Garamond"/>
                <w:szCs w:val="22"/>
                <w:highlight w:val="yellow"/>
                <w:lang w:val="ru-RU"/>
              </w:rPr>
              <w:t>, прогнозы роста цен на энергетический уголь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прогнозы размера индексации тарифов на железнодорожные перевозки грузов в регулируемом секторе на период с 2019 по 202</w:t>
            </w:r>
            <w:r w:rsidR="00272F58" w:rsidRPr="00DE72A5">
              <w:rPr>
                <w:rFonts w:ascii="Garamond" w:hAnsi="Garamond"/>
                <w:szCs w:val="22"/>
                <w:highlight w:val="yellow"/>
                <w:lang w:val="ru-RU"/>
              </w:rPr>
              <w:t>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годы, соответствующие величины для целей определения уточненного значения доли затрат Крсв в году </w:t>
            </w:r>
            <w:r w:rsidRPr="00042E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2019 принимаются равными: 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- рост оптовых цен на газ для всех категорий потребителей, исключая население, принимается равным в 2016 году – 1,039, в 2017 году – 1,018, в 2018 г</w:t>
            </w:r>
            <w:r w:rsidR="00A5359F" w:rsidRPr="00DE72A5">
              <w:rPr>
                <w:rFonts w:ascii="Garamond" w:hAnsi="Garamond"/>
                <w:szCs w:val="22"/>
                <w:highlight w:val="yellow"/>
                <w:lang w:val="ru-RU"/>
              </w:rPr>
              <w:t>оду – 1,037, в 2019 году – 1,025, в 2020 году – 1,021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2021 году – 1,030, в 2022</w:t>
            </w:r>
            <w:r w:rsidR="00B3454E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году – 1,030</w:t>
            </w:r>
            <w:r w:rsidR="00B3454E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2023 году – 1,030, в 2024 году – 1,030, в 2025 </w:t>
            </w:r>
            <w:r w:rsidR="00A5359F" w:rsidRPr="00DE72A5">
              <w:rPr>
                <w:rFonts w:ascii="Garamond" w:hAnsi="Garamond"/>
                <w:szCs w:val="22"/>
                <w:highlight w:val="yellow"/>
                <w:lang w:val="ru-RU"/>
              </w:rPr>
              <w:t>году – 1,025</w:t>
            </w:r>
            <w:r w:rsidR="00B3454E"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2026 году – 1,025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176BC" w:rsidRPr="00DE72A5" w:rsidRDefault="009176BC" w:rsidP="005E2898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- рост цен на энергетический уголь принимается равным: в 2019 году – 1,043, в 2020 году – 1,041, в 2021 году – 1,040, в 2022 году – 1,042, в 2023 году – 1,043, в 2024 году – 1,043, в 2025 году – 1,043, в 2026 году – 1,043;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- размер индексации тарифов на железнодорожные перевозки грузов в регулируемом секторе принимается равным: в 2019 году – 1,035, в 2020 году – 1,036, в 2021 году – 1,039, в 2022</w:t>
            </w:r>
            <w:r w:rsidR="00B3454E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году – 1,</w:t>
            </w:r>
            <w:r w:rsidRPr="00042EE0">
              <w:rPr>
                <w:rFonts w:ascii="Garamond" w:hAnsi="Garamond"/>
                <w:szCs w:val="22"/>
                <w:highlight w:val="yellow"/>
                <w:lang w:val="ru-RU"/>
              </w:rPr>
              <w:t>038</w:t>
            </w:r>
            <w:r w:rsidR="00B3454E" w:rsidRPr="00042EE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2023 </w:t>
            </w:r>
            <w:r w:rsidR="00B3454E" w:rsidRPr="00DE72A5">
              <w:rPr>
                <w:rFonts w:ascii="Garamond" w:hAnsi="Garamond"/>
                <w:szCs w:val="22"/>
                <w:highlight w:val="yellow"/>
                <w:lang w:val="ru-RU"/>
              </w:rPr>
              <w:t>году – 1,039, в 2024 году – 1,039, в 2025 году – 1,035, в 2026 году – 1,035</w:t>
            </w:r>
            <w:r w:rsidRPr="00DE72A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5E2898" w:rsidRPr="00DE72A5" w:rsidRDefault="005E2898" w:rsidP="005E2898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DE72A5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DE72A5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  <w:p w:rsidR="002667FC" w:rsidRPr="00DE72A5" w:rsidRDefault="005E2898" w:rsidP="005E2898">
            <w:pPr>
              <w:autoSpaceDE w:val="0"/>
              <w:autoSpaceDN w:val="0"/>
              <w:adjustRightInd w:val="0"/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DE72A5"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</w:tc>
      </w:tr>
      <w:tr w:rsidR="00264A7D" w:rsidRPr="00DE72A5" w:rsidTr="00FF0A18">
        <w:trPr>
          <w:trHeight w:val="561"/>
        </w:trPr>
        <w:tc>
          <w:tcPr>
            <w:tcW w:w="900" w:type="dxa"/>
          </w:tcPr>
          <w:p w:rsidR="00264A7D" w:rsidRPr="00DE72A5" w:rsidRDefault="00264A7D" w:rsidP="00072593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2.2,</w:t>
            </w:r>
          </w:p>
          <w:p w:rsidR="00264A7D" w:rsidRPr="00DE72A5" w:rsidRDefault="00264A7D" w:rsidP="00072593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DE72A5">
              <w:rPr>
                <w:rFonts w:ascii="Garamond" w:hAnsi="Garamond"/>
                <w:b/>
                <w:sz w:val="22"/>
                <w:szCs w:val="22"/>
              </w:rPr>
              <w:t>п. 46</w:t>
            </w:r>
          </w:p>
          <w:p w:rsidR="00264A7D" w:rsidRPr="00DE72A5" w:rsidRDefault="00264A7D" w:rsidP="00E20460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35" w:type="dxa"/>
          </w:tcPr>
          <w:p w:rsidR="00264A7D" w:rsidRPr="00DE72A5" w:rsidRDefault="00C50C65" w:rsidP="00C50C65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50C65" w:rsidRPr="00DE72A5" w:rsidRDefault="00C50C65" w:rsidP="00C50C65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 w:rsidDel="009E6EE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>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2025 годы, соответствующие величины для целей определения доли затрат после ДПМ в году X = 2018 принимаются равными: в 2015 году – 1,035, в 2016 году – 1,039, в 2017 году – 1,018, в 2018 году – 1,037, в 2019 году – 1,033, в 2020 году – 1,031, в 2021-2025 году – 1,031.</w:t>
            </w:r>
          </w:p>
          <w:p w:rsidR="00C50C65" w:rsidRPr="00DE72A5" w:rsidRDefault="00C50C65" w:rsidP="00C50C65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b/>
                <w:szCs w:val="22"/>
                <w:lang w:val="en-US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6946" w:type="dxa"/>
          </w:tcPr>
          <w:p w:rsidR="00213A09" w:rsidRPr="00DE72A5" w:rsidRDefault="00213A09" w:rsidP="00213A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213A09" w:rsidRPr="00DE72A5" w:rsidRDefault="00213A09" w:rsidP="00213A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2018 год и плановый период 2019 и 2020 годов</w:t>
            </w:r>
            <w:r w:rsidRPr="00DE72A5" w:rsidDel="009E6EE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DE72A5">
              <w:rPr>
                <w:rFonts w:ascii="Garamond" w:hAnsi="Garamond"/>
                <w:szCs w:val="22"/>
                <w:lang w:val="ru-RU"/>
              </w:rPr>
              <w:t>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2015 по 2025 годы, соответствующие величины для целей определения доли затрат после ДПМ в году X = 2018 принимаются равными: в 2015 году – 1,035, в 2016 году – 1,039, в 2017 году – 1,018, в 2018 году – 1,037, в 2019 году – 1,033, в 2020 году – 1,031, в 2021-2025 году – 1,031.</w:t>
            </w:r>
          </w:p>
          <w:p w:rsidR="00213A09" w:rsidRPr="00DE72A5" w:rsidRDefault="00213A09" w:rsidP="00213A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период до 20</w:t>
            </w:r>
            <w:r w:rsidR="00FE6A8A" w:rsidRPr="00DE72A5">
              <w:rPr>
                <w:rFonts w:ascii="Garamond" w:hAnsi="Garamond"/>
                <w:szCs w:val="22"/>
                <w:highlight w:val="yellow"/>
                <w:lang w:val="ru-RU"/>
              </w:rPr>
              <w:t>36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года информации, позволяющей корректно определить величины, отражающие прогнозы (фактические значения) роста (индексации) оптовых цен на газ для всех 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категорий потребителей, исключая население, за период с 2016</w:t>
            </w:r>
            <w:r w:rsidR="00013AC9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2026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годы, соответствующие величины для целей определения уточненной доли компенсируемых затрат Крсв в году </w:t>
            </w:r>
            <w:r w:rsidRPr="005B226E">
              <w:rPr>
                <w:rFonts w:ascii="Garamond" w:hAnsi="Garamond"/>
                <w:i/>
                <w:szCs w:val="22"/>
                <w:highlight w:val="yellow"/>
              </w:rPr>
              <w:t>X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2019 принимаются равными: в 2016 году – 1,039, в 2017 году – 1,018, в 2018 г</w:t>
            </w:r>
            <w:r w:rsidR="007D747B" w:rsidRPr="00DE72A5">
              <w:rPr>
                <w:rFonts w:ascii="Garamond" w:hAnsi="Garamond"/>
                <w:szCs w:val="22"/>
                <w:highlight w:val="yellow"/>
                <w:lang w:val="ru-RU"/>
              </w:rPr>
              <w:t>оду – 1,037, в 2019 году – 1,025, в 2020 году – 1,021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2021 году – 1,030, в 2022 – 1,030</w:t>
            </w:r>
            <w:r w:rsidR="00FE6A8A" w:rsidRPr="00DE72A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в 2023 году – 1,030, в 2024 году – 1,030, в 2025 </w:t>
            </w:r>
            <w:r w:rsidR="007D747B" w:rsidRPr="00DE72A5">
              <w:rPr>
                <w:rFonts w:ascii="Garamond" w:hAnsi="Garamond"/>
                <w:szCs w:val="22"/>
                <w:highlight w:val="yellow"/>
                <w:lang w:val="ru-RU"/>
              </w:rPr>
              <w:t>году – 1,025</w:t>
            </w:r>
            <w:r w:rsidR="00FE6A8A" w:rsidRPr="00DE72A5">
              <w:rPr>
                <w:rFonts w:ascii="Garamond" w:hAnsi="Garamond"/>
                <w:szCs w:val="22"/>
                <w:highlight w:val="yellow"/>
                <w:lang w:val="ru-RU"/>
              </w:rPr>
              <w:t>, в 2026 году – 1,025</w:t>
            </w:r>
            <w:r w:rsidRPr="00DE72A5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264A7D" w:rsidRPr="00DE72A5" w:rsidRDefault="00213A09" w:rsidP="00213A09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DE72A5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</w:tbl>
    <w:p w:rsidR="00264A7D" w:rsidRDefault="00264A7D" w:rsidP="00AE5ADF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p w:rsidR="00192C31" w:rsidRDefault="00192C31" w:rsidP="00342B2F">
      <w:pPr>
        <w:ind w:left="180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Стандартную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Агентского договора, обеспечивающего реализацию инвестиционных программ ОГК/ТГК </w:t>
      </w:r>
      <w:r>
        <w:rPr>
          <w:rFonts w:ascii="Garamond" w:hAnsi="Garamond"/>
          <w:b/>
          <w:sz w:val="26"/>
          <w:szCs w:val="26"/>
        </w:rPr>
        <w:t>(Приложение № Д</w:t>
      </w:r>
      <w:r w:rsidR="006C2495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15</w:t>
      </w:r>
      <w:r w:rsidRPr="00A82A97">
        <w:rPr>
          <w:rFonts w:ascii="Garamond" w:hAnsi="Garamond"/>
          <w:b/>
          <w:sz w:val="26"/>
          <w:szCs w:val="26"/>
        </w:rPr>
        <w:t xml:space="preserve"> к Договору</w:t>
      </w:r>
      <w:r w:rsidR="006C2495">
        <w:rPr>
          <w:rFonts w:ascii="Garamond" w:hAnsi="Garamond"/>
          <w:b/>
          <w:sz w:val="26"/>
          <w:szCs w:val="26"/>
        </w:rPr>
        <w:t xml:space="preserve"> </w:t>
      </w:r>
      <w:r w:rsidR="006C2495">
        <w:rPr>
          <w:rFonts w:ascii="Garamond" w:hAnsi="Garamond"/>
          <w:b/>
          <w:bCs/>
          <w:sz w:val="26"/>
          <w:szCs w:val="26"/>
        </w:rPr>
        <w:t>о </w:t>
      </w:r>
      <w:r w:rsidR="006C2495" w:rsidRPr="00957211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6C2495" w:rsidRDefault="006C2495" w:rsidP="00342B2F">
      <w:pPr>
        <w:ind w:left="180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192C31" w:rsidRPr="006C2495" w:rsidTr="00CA1999">
        <w:trPr>
          <w:trHeight w:val="435"/>
        </w:trPr>
        <w:tc>
          <w:tcPr>
            <w:tcW w:w="960" w:type="dxa"/>
            <w:vAlign w:val="center"/>
          </w:tcPr>
          <w:p w:rsidR="00192C31" w:rsidRPr="006C2495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92C31" w:rsidRPr="006C2495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192C31" w:rsidRPr="006C2495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92C31" w:rsidRPr="006C2495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192C31" w:rsidRPr="006C2495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92C31" w:rsidRPr="006C2495" w:rsidRDefault="00192C31" w:rsidP="00CA1999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673752" w:rsidRPr="006C2495" w:rsidTr="00CA1999">
        <w:trPr>
          <w:trHeight w:val="435"/>
        </w:trPr>
        <w:tc>
          <w:tcPr>
            <w:tcW w:w="960" w:type="dxa"/>
            <w:vAlign w:val="center"/>
          </w:tcPr>
          <w:p w:rsidR="00673752" w:rsidRPr="006C2495" w:rsidRDefault="00766B31" w:rsidP="00673752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2495">
              <w:rPr>
                <w:rFonts w:ascii="Garamond" w:hAnsi="Garamond"/>
                <w:b/>
                <w:sz w:val="22"/>
                <w:szCs w:val="22"/>
              </w:rPr>
              <w:t>Приложение 19, п. 13</w:t>
            </w:r>
          </w:p>
        </w:tc>
        <w:tc>
          <w:tcPr>
            <w:tcW w:w="6673" w:type="dxa"/>
          </w:tcPr>
          <w:p w:rsidR="00673752" w:rsidRPr="006C2495" w:rsidRDefault="00673752" w:rsidP="00673752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sz w:val="22"/>
                <w:szCs w:val="22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6C2495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6C2495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673752" w:rsidRPr="006C2495" w:rsidRDefault="00673752" w:rsidP="00673752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6C2495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0A5FB5B2">
                <v:shape id="_x0000_i1043" type="#_x0000_t75" style="width:23.75pt;height:19pt" o:ole="">
                  <v:imagedata r:id="rId40" o:title=""/>
                </v:shape>
                <o:OLEObject Type="Embed" ProgID="Equation.3" ShapeID="_x0000_i1043" DrawAspect="Content" ObjectID="_1607167771" r:id="rId41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>= 0,</w:t>
            </w:r>
          </w:p>
          <w:p w:rsidR="00673752" w:rsidRPr="006C2495" w:rsidRDefault="00673752" w:rsidP="00673752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6C2495">
              <w:rPr>
                <w:rFonts w:ascii="Garamond" w:hAnsi="Garamond"/>
                <w:sz w:val="22"/>
                <w:szCs w:val="22"/>
              </w:rPr>
              <w:t> 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6C2495"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14CA2929">
                <v:shape id="_x0000_i1044" type="#_x0000_t75" style="width:290.05pt;height:14.25pt" o:ole="">
                  <v:imagedata r:id="rId42" o:title=""/>
                </v:shape>
                <o:OLEObject Type="Embed" ProgID="Equation.3" ShapeID="_x0000_i1044" DrawAspect="Content" ObjectID="_1607167772" r:id="rId43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6C2495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673752" w:rsidRPr="006C2495" w:rsidRDefault="00673752" w:rsidP="00673752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6C249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2A99C5EA">
                <v:shape id="_x0000_i1045" type="#_x0000_t75" style="width:61.15pt;height:19pt" o:ole="">
                  <v:imagedata r:id="rId44" o:title=""/>
                </v:shape>
                <o:OLEObject Type="Embed" ProgID="Equation.3" ShapeID="_x0000_i1045" DrawAspect="Content" ObjectID="_1607167773" r:id="rId45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6C249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6C2495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673752" w:rsidRPr="006C2495" w:rsidRDefault="00673752" w:rsidP="00673752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684A6870">
                <v:shape id="_x0000_i1046" type="#_x0000_t75" style="width:33.3pt;height:19.7pt" o:ole="">
                  <v:imagedata r:id="rId46" o:title=""/>
                </v:shape>
                <o:OLEObject Type="Embed" ProgID="Equation.3" ShapeID="_x0000_i1046" DrawAspect="Content" ObjectID="_1607167774" r:id="rId47"/>
              </w:objec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6C2495">
              <w:rPr>
                <w:rFonts w:ascii="Garamond" w:hAnsi="Garamond"/>
                <w:i/>
                <w:iCs/>
                <w:sz w:val="22"/>
                <w:szCs w:val="22"/>
              </w:rPr>
              <w:lastRenderedPageBreak/>
              <w:t xml:space="preserve">Регламентом проведения конкурентных отборов мощности 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6C2495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C2495">
              <w:rPr>
                <w:rFonts w:ascii="Garamond" w:hAnsi="Garamond"/>
                <w:sz w:val="22"/>
                <w:szCs w:val="22"/>
              </w:rPr>
              <w:t>);</w:t>
            </w:r>
          </w:p>
          <w:p w:rsidR="00673752" w:rsidRPr="006C2495" w:rsidRDefault="00673752" w:rsidP="00673752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09958701">
                <v:shape id="_x0000_i1047" type="#_x0000_t75" style="width:40.75pt;height:19pt" o:ole="">
                  <v:imagedata r:id="rId48" o:title=""/>
                </v:shape>
                <o:OLEObject Type="Embed" ProgID="Equation.3" ShapeID="_x0000_i1047" DrawAspect="Content" ObjectID="_1607167775" r:id="rId49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6C2495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C2495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673752" w:rsidRPr="006C2495" w:rsidRDefault="00673752" w:rsidP="00673752">
            <w:pPr>
              <w:spacing w:before="120" w:after="120"/>
              <w:ind w:left="357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4868DD92">
                <v:shape id="_x0000_i1048" type="#_x0000_t75" style="width:38.05pt;height:19pt" o:ole="">
                  <v:imagedata r:id="rId50" o:title=""/>
                </v:shape>
                <o:OLEObject Type="Embed" ProgID="Equation.3" ShapeID="_x0000_i1048" DrawAspect="Content" ObjectID="_1607167776" r:id="rId51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6C2495">
              <w:rPr>
                <w:rFonts w:ascii="Garamond" w:hAnsi="Garamond" w:cs="Garamond"/>
                <w:sz w:val="22"/>
                <w:szCs w:val="22"/>
              </w:rPr>
              <w:t>,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</w:p>
        </w:tc>
        <w:tc>
          <w:tcPr>
            <w:tcW w:w="7007" w:type="dxa"/>
          </w:tcPr>
          <w:p w:rsidR="00673752" w:rsidRPr="006C2495" w:rsidRDefault="00673752" w:rsidP="00673752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C2495">
              <w:rPr>
                <w:rFonts w:ascii="Garamond" w:hAnsi="Garamond" w:cs="Garamond"/>
                <w:sz w:val="22"/>
                <w:szCs w:val="22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6C2495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6C2495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673752" w:rsidRPr="006C2495" w:rsidRDefault="00673752" w:rsidP="00673752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6C2495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55A40540">
                <v:shape id="_x0000_i1049" type="#_x0000_t75" style="width:23.75pt;height:19pt" o:ole="">
                  <v:imagedata r:id="rId40" o:title=""/>
                </v:shape>
                <o:OLEObject Type="Embed" ProgID="Equation.3" ShapeID="_x0000_i1049" DrawAspect="Content" ObjectID="_1607167777" r:id="rId52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>= 0,</w:t>
            </w:r>
          </w:p>
          <w:p w:rsidR="00673752" w:rsidRPr="006C2495" w:rsidRDefault="00673752" w:rsidP="00673752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6C2495">
              <w:rPr>
                <w:rFonts w:ascii="Garamond" w:hAnsi="Garamond"/>
                <w:sz w:val="22"/>
                <w:szCs w:val="22"/>
              </w:rPr>
              <w:t> 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6C2495"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106A3F8B">
                <v:shape id="_x0000_i1050" type="#_x0000_t75" style="width:309.05pt;height:15.6pt" o:ole="">
                  <v:imagedata r:id="rId42" o:title=""/>
                </v:shape>
                <o:OLEObject Type="Embed" ProgID="Equation.3" ShapeID="_x0000_i1050" DrawAspect="Content" ObjectID="_1607167778" r:id="rId53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6C2495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673752" w:rsidRPr="006C2495" w:rsidRDefault="00673752" w:rsidP="00673752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6C249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5714826C">
                <v:shape id="_x0000_i1051" type="#_x0000_t75" style="width:61.15pt;height:19pt" o:ole="">
                  <v:imagedata r:id="rId44" o:title=""/>
                </v:shape>
                <o:OLEObject Type="Embed" ProgID="Equation.3" ShapeID="_x0000_i1051" DrawAspect="Content" ObjectID="_1607167779" r:id="rId54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6C249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6C2495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673752" w:rsidRPr="006C2495" w:rsidRDefault="00673752" w:rsidP="00673752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48DC5BA6">
                <v:shape id="_x0000_i1052" type="#_x0000_t75" style="width:33.3pt;height:19.7pt" o:ole="">
                  <v:imagedata r:id="rId46" o:title=""/>
                </v:shape>
                <o:OLEObject Type="Embed" ProgID="Equation.3" ShapeID="_x0000_i1052" DrawAspect="Content" ObjectID="_1607167780" r:id="rId55"/>
              </w:objec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6C2495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6C2495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6C2495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</w:t>
            </w:r>
            <w:r w:rsidRPr="006C2495">
              <w:rPr>
                <w:rFonts w:ascii="Garamond" w:hAnsi="Garamond"/>
                <w:i/>
                <w:iCs/>
                <w:sz w:val="22"/>
                <w:szCs w:val="22"/>
              </w:rPr>
              <w:lastRenderedPageBreak/>
              <w:t xml:space="preserve">отборов мощности 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6C2495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). </w: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по состоянию на 1 (первое) число расчетного периода </w:t>
            </w:r>
            <w:r w:rsidRPr="006C249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ценовой зоны оптового рынка </w:t>
            </w:r>
            <w:r w:rsidRPr="006C249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6C249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6C249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+3, то величина </w:t>
            </w:r>
            <w:r w:rsidRPr="006C249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 w14:anchorId="48B4D728">
                <v:shape id="_x0000_i1053" type="#_x0000_t75" style="width:33.3pt;height:19.7pt" o:ole="">
                  <v:imagedata r:id="rId46" o:title=""/>
                </v:shape>
                <o:OLEObject Type="Embed" ProgID="Equation.3" ShapeID="_x0000_i1053" DrawAspect="Content" ObjectID="_1607167781" r:id="rId56"/>
              </w:objec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>определяется по формуле:</w:t>
            </w:r>
          </w:p>
          <w:p w:rsidR="00673752" w:rsidRPr="006C2495" w:rsidRDefault="000B5AD9" w:rsidP="00673752">
            <w:pPr>
              <w:spacing w:before="120" w:after="120"/>
              <w:ind w:left="36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380" w:dyaOrig="400" w14:anchorId="5CAEE9EE">
                <v:shape id="_x0000_i1054" type="#_x0000_t75" style="width:122.25pt;height:19.7pt" o:ole="">
                  <v:imagedata r:id="rId57" o:title=""/>
                </v:shape>
                <o:OLEObject Type="Embed" ProgID="Equation.3" ShapeID="_x0000_i1054" DrawAspect="Content" ObjectID="_1607167782" r:id="rId58"/>
              </w:object>
            </w:r>
            <w:r w:rsidR="006C249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673752" w:rsidRPr="006C2495" w:rsidRDefault="00673752" w:rsidP="006C2495">
            <w:pPr>
              <w:spacing w:before="120" w:after="120"/>
              <w:ind w:left="346" w:hanging="3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="000B5AD9" w:rsidRPr="006C249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 w14:anchorId="3D51257B">
                <v:shape id="_x0000_i1055" type="#_x0000_t75" style="width:31.25pt;height:20.4pt" o:ole="">
                  <v:imagedata r:id="rId59" o:title=""/>
                </v:shape>
                <o:OLEObject Type="Embed" ProgID="Equation.3" ShapeID="_x0000_i1055" DrawAspect="Content" ObjectID="_1607167783" r:id="rId60"/>
              </w:object>
            </w:r>
            <w:r w:rsid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A0A1D"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="00CA0A1D" w:rsidRPr="006C249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CA0A1D"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+2 в ценовой зоне оптового рынка </w:t>
            </w:r>
            <w:r w:rsidR="00CA0A1D" w:rsidRPr="006C2495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="00CA0A1D" w:rsidRPr="006C2495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="00CA0A1D" w:rsidRPr="006C2495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6C2495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673752" w:rsidRPr="006C2495" w:rsidRDefault="00673752" w:rsidP="00673752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6D17A73D">
                <v:shape id="_x0000_i1056" type="#_x0000_t75" style="width:40.75pt;height:19pt" o:ole="">
                  <v:imagedata r:id="rId48" o:title=""/>
                </v:shape>
                <o:OLEObject Type="Embed" ProgID="Equation.3" ShapeID="_x0000_i1056" DrawAspect="Content" ObjectID="_1607167784" r:id="rId61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6C2495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C2495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673752" w:rsidRPr="006C2495" w:rsidRDefault="00673752" w:rsidP="00673752">
            <w:pPr>
              <w:autoSpaceDE w:val="0"/>
              <w:autoSpaceDN w:val="0"/>
              <w:adjustRightInd w:val="0"/>
              <w:spacing w:before="120" w:after="120"/>
              <w:ind w:left="31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C2495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3F77BAE8">
                <v:shape id="_x0000_i1057" type="#_x0000_t75" style="width:38.05pt;height:19pt" o:ole="">
                  <v:imagedata r:id="rId50" o:title=""/>
                </v:shape>
                <o:OLEObject Type="Embed" ProgID="Equation.3" ShapeID="_x0000_i1057" DrawAspect="Content" ObjectID="_1607167785" r:id="rId62"/>
              </w:objec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6C2495">
              <w:rPr>
                <w:rFonts w:ascii="Garamond" w:hAnsi="Garamond" w:cs="Garamond"/>
                <w:sz w:val="22"/>
                <w:szCs w:val="22"/>
              </w:rPr>
              <w:t>,</w:t>
            </w:r>
            <w:r w:rsidRPr="006C2495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</w:p>
        </w:tc>
      </w:tr>
    </w:tbl>
    <w:p w:rsidR="00586A47" w:rsidRDefault="00586A47" w:rsidP="00192C31">
      <w:pPr>
        <w:ind w:left="180"/>
        <w:rPr>
          <w:rFonts w:ascii="Garamond" w:hAnsi="Garamond"/>
          <w:b/>
          <w:bCs/>
          <w:sz w:val="26"/>
          <w:szCs w:val="26"/>
        </w:rPr>
      </w:pPr>
    </w:p>
    <w:p w:rsidR="00192C31" w:rsidRPr="00192C31" w:rsidRDefault="00192C31" w:rsidP="00192C31">
      <w:pPr>
        <w:ind w:left="180"/>
        <w:rPr>
          <w:rFonts w:ascii="Garamond" w:hAnsi="Garamond"/>
          <w:b/>
          <w:bCs/>
          <w:sz w:val="26"/>
          <w:szCs w:val="26"/>
        </w:rPr>
      </w:pPr>
      <w:r w:rsidRPr="00192C31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АГЕНТСКОГО ДОГОВОРА, ОБЕСПЕЧИВАЮЩЕГО ЗАКЛЮЧЕНИЕ И ИСПОЛНЕНИЕ ДОГОВОРОВ О ПРЕДОСТАВЛЕНИИ </w:t>
      </w:r>
      <w:proofErr w:type="gramStart"/>
      <w:r w:rsidRPr="00192C31">
        <w:rPr>
          <w:rFonts w:ascii="Garamond" w:hAnsi="Garamond"/>
          <w:b/>
          <w:bCs/>
          <w:sz w:val="26"/>
          <w:szCs w:val="26"/>
        </w:rPr>
        <w:t>МОЩНОСТИ</w:t>
      </w:r>
      <w:proofErr w:type="gramEnd"/>
      <w:r w:rsidRPr="00192C31">
        <w:rPr>
          <w:rFonts w:ascii="Garamond" w:hAnsi="Garamond"/>
          <w:b/>
          <w:bCs/>
          <w:sz w:val="26"/>
          <w:szCs w:val="26"/>
        </w:rPr>
        <w:t xml:space="preserve"> ВВЕДЕННЫХ В ЭКСПЛУАТАЦИЮ ГЕНЕРИРУЮЩИХ ОБЪЕКТОВ (Приложение № Д</w:t>
      </w:r>
      <w:r w:rsidR="006C2495">
        <w:rPr>
          <w:rFonts w:ascii="Garamond" w:hAnsi="Garamond"/>
          <w:b/>
          <w:bCs/>
          <w:sz w:val="26"/>
          <w:szCs w:val="26"/>
        </w:rPr>
        <w:t xml:space="preserve"> </w:t>
      </w:r>
      <w:r w:rsidRPr="00192C31">
        <w:rPr>
          <w:rFonts w:ascii="Garamond" w:hAnsi="Garamond"/>
          <w:b/>
          <w:bCs/>
          <w:sz w:val="26"/>
          <w:szCs w:val="26"/>
        </w:rPr>
        <w:t>15.1 к Договору о присоединении к торговой системе оптового рынка)</w:t>
      </w:r>
    </w:p>
    <w:p w:rsidR="00192C31" w:rsidRDefault="00192C31" w:rsidP="00192C31">
      <w:pPr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474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18"/>
        <w:gridCol w:w="7371"/>
      </w:tblGrid>
      <w:tr w:rsidR="00192C31" w:rsidRPr="00BD25AF" w:rsidTr="00BD25AF">
        <w:trPr>
          <w:trHeight w:val="435"/>
        </w:trPr>
        <w:tc>
          <w:tcPr>
            <w:tcW w:w="960" w:type="dxa"/>
            <w:vAlign w:val="center"/>
          </w:tcPr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418" w:type="dxa"/>
            <w:vAlign w:val="center"/>
          </w:tcPr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921DA" w:rsidRPr="00BD25AF" w:rsidTr="00BD25AF">
        <w:trPr>
          <w:trHeight w:val="435"/>
        </w:trPr>
        <w:tc>
          <w:tcPr>
            <w:tcW w:w="960" w:type="dxa"/>
            <w:vAlign w:val="center"/>
          </w:tcPr>
          <w:p w:rsidR="007921DA" w:rsidRPr="00BD25AF" w:rsidRDefault="00D849B8" w:rsidP="007921DA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D25AF">
              <w:rPr>
                <w:rFonts w:ascii="Garamond" w:hAnsi="Garamond"/>
                <w:b/>
                <w:sz w:val="22"/>
                <w:szCs w:val="22"/>
              </w:rPr>
              <w:t>Приложение 5, п. 13</w:t>
            </w:r>
          </w:p>
        </w:tc>
        <w:tc>
          <w:tcPr>
            <w:tcW w:w="6418" w:type="dxa"/>
          </w:tcPr>
          <w:p w:rsidR="007921DA" w:rsidRPr="00BD25AF" w:rsidRDefault="007921DA" w:rsidP="007921DA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7921DA" w:rsidRPr="00BD25AF" w:rsidRDefault="007921DA" w:rsidP="007921DA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определяемой в отношении объекта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447F50EE">
                <v:shape id="_x0000_i1058" type="#_x0000_t75" style="width:23.75pt;height:19pt" o:ole="">
                  <v:imagedata r:id="rId40" o:title=""/>
                </v:shape>
                <o:OLEObject Type="Embed" ProgID="Equation.3" ShapeID="_x0000_i1058" DrawAspect="Content" ObjectID="_1607167786" r:id="rId63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= 0,</w:t>
            </w:r>
          </w:p>
          <w:p w:rsidR="007921DA" w:rsidRPr="00BD25AF" w:rsidRDefault="007921DA" w:rsidP="007921DA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BD25AF">
              <w:rPr>
                <w:rFonts w:ascii="Garamond" w:hAnsi="Garamond"/>
                <w:sz w:val="22"/>
                <w:szCs w:val="22"/>
              </w:rPr>
              <w:t> 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BD25AF"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63508AC8">
                <v:shape id="_x0000_i1059" type="#_x0000_t75" style="width:292.1pt;height:14.25pt" o:ole="">
                  <v:imagedata r:id="rId42" o:title=""/>
                </v:shape>
                <o:OLEObject Type="Embed" ProgID="Equation.3" ShapeID="_x0000_i1059" DrawAspect="Content" ObjectID="_1607167787" r:id="rId64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7921DA" w:rsidRPr="00BD25AF" w:rsidRDefault="007921DA" w:rsidP="007921DA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23E91012">
                <v:shape id="_x0000_i1060" type="#_x0000_t75" style="width:61.15pt;height:19pt" o:ole="">
                  <v:imagedata r:id="rId44" o:title=""/>
                </v:shape>
                <o:OLEObject Type="Embed" ProgID="Equation.3" ShapeID="_x0000_i1060" DrawAspect="Content" ObjectID="_1607167788" r:id="rId65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BD25AF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7921DA" w:rsidRPr="00BD25AF" w:rsidRDefault="007921DA" w:rsidP="007921DA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3F1A4E38">
                <v:shape id="_x0000_i1061" type="#_x0000_t75" style="width:33.3pt;height:19.7pt" o:ole="">
                  <v:imagedata r:id="rId46" o:title=""/>
                </v:shape>
                <o:OLEObject Type="Embed" ProgID="Equation.3" ShapeID="_x0000_i1061" DrawAspect="Content" ObjectID="_1607167789" r:id="rId66"/>
              </w:objec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D25AF">
              <w:rPr>
                <w:rFonts w:ascii="Garamond" w:hAnsi="Garamond"/>
                <w:sz w:val="22"/>
                <w:szCs w:val="22"/>
              </w:rPr>
              <w:t>);</w:t>
            </w:r>
          </w:p>
          <w:p w:rsidR="007921DA" w:rsidRPr="00BD25AF" w:rsidRDefault="007921DA" w:rsidP="007921DA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6F377F5A">
                <v:shape id="_x0000_i1062" type="#_x0000_t75" style="width:40.75pt;height:19pt" o:ole="">
                  <v:imagedata r:id="rId48" o:title=""/>
                </v:shape>
                <o:OLEObject Type="Embed" ProgID="Equation.3" ShapeID="_x0000_i1062" DrawAspect="Content" ObjectID="_1607167790" r:id="rId67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7921DA" w:rsidRPr="00BD25AF" w:rsidRDefault="007921DA" w:rsidP="007921DA">
            <w:pPr>
              <w:spacing w:before="120" w:after="120"/>
              <w:ind w:left="357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3F1D84B3">
                <v:shape id="_x0000_i1063" type="#_x0000_t75" style="width:38.05pt;height:19pt" o:ole="">
                  <v:imagedata r:id="rId50" o:title=""/>
                </v:shape>
                <o:OLEObject Type="Embed" ProgID="Equation.3" ShapeID="_x0000_i1063" DrawAspect="Content" ObjectID="_1607167791" r:id="rId68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</w:p>
        </w:tc>
        <w:tc>
          <w:tcPr>
            <w:tcW w:w="7371" w:type="dxa"/>
          </w:tcPr>
          <w:p w:rsidR="007921DA" w:rsidRPr="00BD25AF" w:rsidRDefault="007921DA" w:rsidP="007921DA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7921DA" w:rsidRPr="00BD25AF" w:rsidRDefault="007921DA" w:rsidP="007921DA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03D84B35">
                <v:shape id="_x0000_i1064" type="#_x0000_t75" style="width:23.75pt;height:19pt" o:ole="">
                  <v:imagedata r:id="rId40" o:title=""/>
                </v:shape>
                <o:OLEObject Type="Embed" ProgID="Equation.3" ShapeID="_x0000_i1064" DrawAspect="Content" ObjectID="_1607167792" r:id="rId69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= 0,</w:t>
            </w:r>
          </w:p>
          <w:p w:rsidR="007921DA" w:rsidRPr="00BD25AF" w:rsidRDefault="007921DA" w:rsidP="007921DA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в</w:t>
            </w:r>
            <w:r w:rsidRPr="00BD25AF">
              <w:rPr>
                <w:rFonts w:ascii="Garamond" w:hAnsi="Garamond"/>
                <w:sz w:val="22"/>
                <w:szCs w:val="22"/>
              </w:rPr>
              <w:t> 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BD25AF"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1BC9DB31">
                <v:shape id="_x0000_i1065" type="#_x0000_t75" style="width:309.75pt;height:15.6pt" o:ole="">
                  <v:imagedata r:id="rId42" o:title=""/>
                </v:shape>
                <o:OLEObject Type="Embed" ProgID="Equation.3" ShapeID="_x0000_i1065" DrawAspect="Content" ObjectID="_1607167793" r:id="rId70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7921DA" w:rsidRPr="00BD25AF" w:rsidRDefault="007921DA" w:rsidP="007921DA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29EA9D5A">
                <v:shape id="_x0000_i1066" type="#_x0000_t75" style="width:61.15pt;height:19pt" o:ole="">
                  <v:imagedata r:id="rId44" o:title=""/>
                </v:shape>
                <o:OLEObject Type="Embed" ProgID="Equation.3" ShapeID="_x0000_i1066" DrawAspect="Content" ObjectID="_1607167794" r:id="rId71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BD25AF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7921DA" w:rsidRPr="00BD25AF" w:rsidRDefault="007921DA" w:rsidP="007921DA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28A3422A">
                <v:shape id="_x0000_i1067" type="#_x0000_t75" style="width:33.3pt;height:19.7pt" o:ole="">
                  <v:imagedata r:id="rId46" o:title=""/>
                </v:shape>
                <o:OLEObject Type="Embed" ProgID="Equation.3" ShapeID="_x0000_i1067" DrawAspect="Content" ObjectID="_1607167795" r:id="rId72"/>
              </w:objec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). 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по состоянию на 1 (первое) число расчетного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ценовой зоны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+3, то величина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 w14:anchorId="1A2E0F24">
                <v:shape id="_x0000_i1068" type="#_x0000_t75" style="width:33.3pt;height:19.7pt" o:ole="">
                  <v:imagedata r:id="rId46" o:title=""/>
                </v:shape>
                <o:OLEObject Type="Embed" ProgID="Equation.3" ShapeID="_x0000_i1068" DrawAspect="Content" ObjectID="_1607167796" r:id="rId73"/>
              </w:objec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>определяется по формуле:</w:t>
            </w:r>
          </w:p>
          <w:p w:rsidR="00CA0A1D" w:rsidRPr="00BD25AF" w:rsidRDefault="00CA0A1D" w:rsidP="00CA0A1D">
            <w:pPr>
              <w:spacing w:before="120" w:after="120"/>
              <w:ind w:left="36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380" w:dyaOrig="400">
                <v:shape id="_x0000_i1069" type="#_x0000_t75" style="width:122.25pt;height:19.7pt" o:ole="">
                  <v:imagedata r:id="rId57" o:title=""/>
                </v:shape>
                <o:OLEObject Type="Embed" ProgID="Equation.3" ShapeID="_x0000_i1069" DrawAspect="Content" ObjectID="_1607167797" r:id="rId74"/>
              </w:object>
            </w:r>
            <w:r w:rsidR="00BD25A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7921DA" w:rsidRPr="00BD25AF" w:rsidRDefault="00CA0A1D" w:rsidP="00BD25AF">
            <w:pPr>
              <w:spacing w:before="120" w:after="120"/>
              <w:ind w:left="318" w:hanging="3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>
                <v:shape id="_x0000_i1070" type="#_x0000_t75" style="width:31.25pt;height:20.4pt" o:ole="">
                  <v:imagedata r:id="rId59" o:title=""/>
                </v:shape>
                <o:OLEObject Type="Embed" ProgID="Equation.3" ShapeID="_x0000_i1070" DrawAspect="Content" ObjectID="_1607167798" r:id="rId75"/>
              </w:object>
            </w:r>
            <w:r w:rsid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+2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="007921DA" w:rsidRPr="00BD25AF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921DA" w:rsidRPr="00BD25AF" w:rsidRDefault="007921DA" w:rsidP="007921DA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707BA3E6">
                <v:shape id="_x0000_i1071" type="#_x0000_t75" style="width:40.75pt;height:19pt" o:ole="">
                  <v:imagedata r:id="rId48" o:title=""/>
                </v:shape>
                <o:OLEObject Type="Embed" ProgID="Equation.3" ShapeID="_x0000_i1071" DrawAspect="Content" ObjectID="_1607167799" r:id="rId76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7921DA" w:rsidRPr="00BD25AF" w:rsidRDefault="007921DA" w:rsidP="007921DA">
            <w:pPr>
              <w:autoSpaceDE w:val="0"/>
              <w:autoSpaceDN w:val="0"/>
              <w:adjustRightInd w:val="0"/>
              <w:spacing w:before="120" w:after="120"/>
              <w:ind w:left="31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524B8F83">
                <v:shape id="_x0000_i1072" type="#_x0000_t75" style="width:38.05pt;height:19pt" o:ole="">
                  <v:imagedata r:id="rId50" o:title=""/>
                </v:shape>
                <o:OLEObject Type="Embed" ProgID="Equation.3" ShapeID="_x0000_i1072" DrawAspect="Content" ObjectID="_1607167800" r:id="rId77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</w:p>
        </w:tc>
      </w:tr>
    </w:tbl>
    <w:p w:rsidR="00192C31" w:rsidRDefault="00192C31" w:rsidP="00192C31">
      <w:pPr>
        <w:rPr>
          <w:rFonts w:ascii="Garamond" w:hAnsi="Garamond"/>
          <w:b/>
          <w:sz w:val="26"/>
          <w:szCs w:val="26"/>
        </w:rPr>
      </w:pPr>
    </w:p>
    <w:p w:rsidR="00586A47" w:rsidRDefault="00586A47" w:rsidP="00342B2F">
      <w:pPr>
        <w:ind w:left="180"/>
        <w:rPr>
          <w:rFonts w:ascii="Garamond" w:hAnsi="Garamond"/>
          <w:b/>
          <w:bCs/>
          <w:sz w:val="26"/>
          <w:szCs w:val="26"/>
        </w:rPr>
      </w:pPr>
    </w:p>
    <w:p w:rsidR="00586A47" w:rsidRDefault="00586A47" w:rsidP="00342B2F">
      <w:pPr>
        <w:ind w:left="180"/>
        <w:rPr>
          <w:rFonts w:ascii="Garamond" w:hAnsi="Garamond"/>
          <w:b/>
          <w:bCs/>
          <w:sz w:val="26"/>
          <w:szCs w:val="26"/>
        </w:rPr>
      </w:pPr>
    </w:p>
    <w:p w:rsidR="00586A47" w:rsidRDefault="00586A47" w:rsidP="00342B2F">
      <w:pPr>
        <w:ind w:left="180"/>
        <w:rPr>
          <w:rFonts w:ascii="Garamond" w:hAnsi="Garamond"/>
          <w:b/>
          <w:bCs/>
          <w:sz w:val="26"/>
          <w:szCs w:val="26"/>
        </w:rPr>
      </w:pPr>
    </w:p>
    <w:p w:rsidR="00342B2F" w:rsidRPr="00957211" w:rsidRDefault="00342B2F" w:rsidP="00342B2F">
      <w:pPr>
        <w:ind w:left="180"/>
        <w:rPr>
          <w:rFonts w:ascii="Garamond" w:hAnsi="Garamond"/>
          <w:b/>
          <w:bCs/>
          <w:sz w:val="26"/>
          <w:szCs w:val="26"/>
        </w:rPr>
      </w:pPr>
      <w:r w:rsidRPr="00957211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>Стандартн</w:t>
      </w:r>
      <w:r w:rsidR="00BD25AF">
        <w:rPr>
          <w:rFonts w:ascii="Garamond" w:hAnsi="Garamond"/>
          <w:b/>
          <w:bCs/>
          <w:caps/>
          <w:sz w:val="26"/>
          <w:szCs w:val="26"/>
        </w:rPr>
        <w:t>УЮ</w:t>
      </w:r>
      <w:r>
        <w:rPr>
          <w:rFonts w:ascii="Garamond" w:hAnsi="Garamond"/>
          <w:b/>
          <w:bCs/>
          <w:caps/>
          <w:sz w:val="26"/>
          <w:szCs w:val="26"/>
        </w:rPr>
        <w:t xml:space="preserve"> формУ</w:t>
      </w:r>
      <w:r w:rsidRPr="00342B2F">
        <w:rPr>
          <w:rFonts w:ascii="Garamond" w:hAnsi="Garamond"/>
          <w:b/>
          <w:bCs/>
          <w:caps/>
          <w:sz w:val="26"/>
          <w:szCs w:val="26"/>
        </w:rPr>
        <w:t xml:space="preserve"> Договора о предоставлении мощности </w:t>
      </w:r>
      <w:r>
        <w:rPr>
          <w:rFonts w:ascii="Garamond" w:hAnsi="Garamond"/>
          <w:b/>
          <w:bCs/>
          <w:sz w:val="26"/>
          <w:szCs w:val="26"/>
        </w:rPr>
        <w:t>(Приложение № Д</w:t>
      </w:r>
      <w:r w:rsidR="006C2495"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16 к Договору о </w:t>
      </w:r>
      <w:r w:rsidRPr="00957211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342B2F" w:rsidRPr="00676E04" w:rsidRDefault="00342B2F" w:rsidP="00342B2F">
      <w:pPr>
        <w:rPr>
          <w:rFonts w:ascii="Garamond" w:hAnsi="Garamond" w:cs="Garamond"/>
        </w:rPr>
      </w:pPr>
    </w:p>
    <w:tbl>
      <w:tblPr>
        <w:tblW w:w="1474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993"/>
        <w:gridCol w:w="7796"/>
      </w:tblGrid>
      <w:tr w:rsidR="00342B2F" w:rsidRPr="00BD25AF" w:rsidTr="00BD25AF">
        <w:trPr>
          <w:trHeight w:val="435"/>
        </w:trPr>
        <w:tc>
          <w:tcPr>
            <w:tcW w:w="960" w:type="dxa"/>
            <w:vAlign w:val="center"/>
          </w:tcPr>
          <w:p w:rsidR="00342B2F" w:rsidRPr="00BD25AF" w:rsidRDefault="00342B2F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342B2F" w:rsidRPr="00BD25AF" w:rsidRDefault="00342B2F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993" w:type="dxa"/>
            <w:vAlign w:val="center"/>
          </w:tcPr>
          <w:p w:rsidR="00342B2F" w:rsidRPr="00BD25AF" w:rsidRDefault="00342B2F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342B2F" w:rsidRPr="00BD25AF" w:rsidRDefault="00342B2F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796" w:type="dxa"/>
            <w:vAlign w:val="center"/>
          </w:tcPr>
          <w:p w:rsidR="00342B2F" w:rsidRPr="00BD25AF" w:rsidRDefault="00342B2F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342B2F" w:rsidRPr="00BD25AF" w:rsidRDefault="00342B2F" w:rsidP="00CA1999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342B2F" w:rsidRPr="00BD25AF" w:rsidTr="00BD25AF">
        <w:trPr>
          <w:trHeight w:val="435"/>
        </w:trPr>
        <w:tc>
          <w:tcPr>
            <w:tcW w:w="960" w:type="dxa"/>
            <w:vAlign w:val="center"/>
          </w:tcPr>
          <w:p w:rsidR="00342B2F" w:rsidRPr="00BD25AF" w:rsidRDefault="00D849B8" w:rsidP="00CA1999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D25AF">
              <w:rPr>
                <w:rFonts w:ascii="Garamond" w:hAnsi="Garamond"/>
                <w:b/>
                <w:sz w:val="22"/>
                <w:szCs w:val="22"/>
              </w:rPr>
              <w:t>Приложение 4, п. 13</w:t>
            </w:r>
          </w:p>
        </w:tc>
        <w:tc>
          <w:tcPr>
            <w:tcW w:w="5993" w:type="dxa"/>
          </w:tcPr>
          <w:p w:rsidR="00812DB0" w:rsidRPr="00BD25AF" w:rsidRDefault="00812DB0" w:rsidP="00812DB0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812DB0" w:rsidRPr="00BD25AF" w:rsidRDefault="00812DB0" w:rsidP="00812DB0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2544195B">
                <v:shape id="_x0000_i1073" type="#_x0000_t75" style="width:23.75pt;height:19pt" o:ole="">
                  <v:imagedata r:id="rId40" o:title=""/>
                </v:shape>
                <o:OLEObject Type="Embed" ProgID="Equation.3" ShapeID="_x0000_i1073" DrawAspect="Content" ObjectID="_1607167801" r:id="rId78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= 0,</w:t>
            </w:r>
          </w:p>
          <w:p w:rsidR="00812DB0" w:rsidRPr="00BD25AF" w:rsidRDefault="00812DB0" w:rsidP="00812DB0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BD25AF">
              <w:rPr>
                <w:rFonts w:ascii="Garamond" w:hAnsi="Garamond"/>
                <w:sz w:val="22"/>
                <w:szCs w:val="22"/>
              </w:rPr>
              <w:t> 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BD25AF"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408D7C2B">
                <v:shape id="_x0000_i1074" type="#_x0000_t75" style="width:294.1pt;height:15.6pt" o:ole="">
                  <v:imagedata r:id="rId42" o:title=""/>
                </v:shape>
                <o:OLEObject Type="Embed" ProgID="Equation.3" ShapeID="_x0000_i1074" DrawAspect="Content" ObjectID="_1607167802" r:id="rId79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812DB0" w:rsidRPr="00BD25AF" w:rsidRDefault="00812DB0" w:rsidP="00812DB0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0EE15BBC">
                <v:shape id="_x0000_i1075" type="#_x0000_t75" style="width:61.15pt;height:19pt" o:ole="">
                  <v:imagedata r:id="rId44" o:title=""/>
                </v:shape>
                <o:OLEObject Type="Embed" ProgID="Equation.3" ShapeID="_x0000_i1075" DrawAspect="Content" ObjectID="_1607167803" r:id="rId80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BD25AF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812DB0" w:rsidRPr="00BD25AF" w:rsidRDefault="00812DB0" w:rsidP="00812DB0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7688F42A">
                <v:shape id="_x0000_i1076" type="#_x0000_t75" style="width:33.3pt;height:19.7pt" o:ole="">
                  <v:imagedata r:id="rId46" o:title=""/>
                </v:shape>
                <o:OLEObject Type="Embed" ProgID="Equation.3" ShapeID="_x0000_i1076" DrawAspect="Content" ObjectID="_1607167804" r:id="rId81"/>
              </w:objec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D25AF">
              <w:rPr>
                <w:rFonts w:ascii="Garamond" w:hAnsi="Garamond"/>
                <w:sz w:val="22"/>
                <w:szCs w:val="22"/>
              </w:rPr>
              <w:t>);</w:t>
            </w:r>
          </w:p>
          <w:p w:rsidR="00812DB0" w:rsidRPr="00BD25AF" w:rsidRDefault="00812DB0" w:rsidP="00812DB0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7F0BEA49">
                <v:shape id="_x0000_i1077" type="#_x0000_t75" style="width:40.75pt;height:19pt" o:ole="">
                  <v:imagedata r:id="rId48" o:title=""/>
                </v:shape>
                <o:OLEObject Type="Embed" ProgID="Equation.3" ShapeID="_x0000_i1077" DrawAspect="Content" ObjectID="_1607167805" r:id="rId82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lastRenderedPageBreak/>
              <w:t>определяемая в соответствии с пунктом 14 настоящего приложения;</w:t>
            </w:r>
          </w:p>
          <w:p w:rsidR="00342B2F" w:rsidRPr="00BD25AF" w:rsidRDefault="00812DB0" w:rsidP="00812DB0">
            <w:pPr>
              <w:spacing w:before="120" w:after="120"/>
              <w:ind w:left="357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0727FC9E">
                <v:shape id="_x0000_i1078" type="#_x0000_t75" style="width:38.05pt;height:19pt" o:ole="">
                  <v:imagedata r:id="rId50" o:title=""/>
                </v:shape>
                <o:OLEObject Type="Embed" ProgID="Equation.3" ShapeID="_x0000_i1078" DrawAspect="Content" ObjectID="_1607167806" r:id="rId83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</w:p>
        </w:tc>
        <w:tc>
          <w:tcPr>
            <w:tcW w:w="7796" w:type="dxa"/>
          </w:tcPr>
          <w:p w:rsidR="00812DB0" w:rsidRPr="00BD25AF" w:rsidRDefault="00812DB0" w:rsidP="00812DB0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812DB0" w:rsidRPr="00BD25AF" w:rsidRDefault="00812DB0" w:rsidP="00812DB0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75D1856D">
                <v:shape id="_x0000_i1079" type="#_x0000_t75" style="width:23.75pt;height:19pt" o:ole="">
                  <v:imagedata r:id="rId40" o:title=""/>
                </v:shape>
                <o:OLEObject Type="Embed" ProgID="Equation.3" ShapeID="_x0000_i1079" DrawAspect="Content" ObjectID="_1607167807" r:id="rId84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= 0,</w:t>
            </w:r>
          </w:p>
          <w:p w:rsidR="00812DB0" w:rsidRPr="00BD25AF" w:rsidRDefault="00812DB0" w:rsidP="00812DB0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BD25AF">
              <w:rPr>
                <w:rFonts w:ascii="Garamond" w:hAnsi="Garamond"/>
                <w:sz w:val="22"/>
                <w:szCs w:val="22"/>
              </w:rPr>
              <w:t> 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BD25AF"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01F8A3A8">
                <v:shape id="_x0000_i1080" type="#_x0000_t75" style="width:297.5pt;height:15.6pt" o:ole="">
                  <v:imagedata r:id="rId42" o:title=""/>
                </v:shape>
                <o:OLEObject Type="Embed" ProgID="Equation.3" ShapeID="_x0000_i1080" DrawAspect="Content" ObjectID="_1607167808" r:id="rId85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812DB0" w:rsidRPr="00BD25AF" w:rsidRDefault="00812DB0" w:rsidP="00812DB0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3AAB1DA7">
                <v:shape id="_x0000_i1081" type="#_x0000_t75" style="width:61.15pt;height:19pt" o:ole="">
                  <v:imagedata r:id="rId44" o:title=""/>
                </v:shape>
                <o:OLEObject Type="Embed" ProgID="Equation.3" ShapeID="_x0000_i1081" DrawAspect="Content" ObjectID="_1607167809" r:id="rId86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BD25AF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812DB0" w:rsidRPr="00BD25AF" w:rsidRDefault="00812DB0" w:rsidP="00812DB0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519D5D4C">
                <v:shape id="_x0000_i1082" type="#_x0000_t75" style="width:33.3pt;height:19.7pt" o:ole="">
                  <v:imagedata r:id="rId46" o:title=""/>
                </v:shape>
                <o:OLEObject Type="Embed" ProgID="Equation.3" ShapeID="_x0000_i1082" DrawAspect="Content" ObjectID="_1607167810" r:id="rId87"/>
              </w:objec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). 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по состоянию на 1 (первое) число расчетного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ценовой зоны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+3, то величина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 w14:anchorId="5C225CE5">
                <v:shape id="_x0000_i1083" type="#_x0000_t75" style="width:33.3pt;height:19.7pt" o:ole="">
                  <v:imagedata r:id="rId46" o:title=""/>
                </v:shape>
                <o:OLEObject Type="Embed" ProgID="Equation.3" ShapeID="_x0000_i1083" DrawAspect="Content" ObjectID="_1607167811" r:id="rId88"/>
              </w:objec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>определяется по формуле:</w:t>
            </w:r>
          </w:p>
          <w:p w:rsidR="00CA0A1D" w:rsidRPr="00BD25AF" w:rsidRDefault="00CA0A1D" w:rsidP="00CA0A1D">
            <w:pPr>
              <w:spacing w:before="120" w:after="120"/>
              <w:ind w:left="36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380" w:dyaOrig="400">
                <v:shape id="_x0000_i1084" type="#_x0000_t75" style="width:122.25pt;height:19.7pt" o:ole="">
                  <v:imagedata r:id="rId57" o:title=""/>
                </v:shape>
                <o:OLEObject Type="Embed" ProgID="Equation.3" ShapeID="_x0000_i1084" DrawAspect="Content" ObjectID="_1607167812" r:id="rId89"/>
              </w:object>
            </w:r>
            <w:r w:rsidR="00BD25A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812DB0" w:rsidRPr="00BD25AF" w:rsidRDefault="00CA0A1D" w:rsidP="00BD25AF">
            <w:pPr>
              <w:spacing w:before="120" w:after="120"/>
              <w:ind w:left="317" w:hanging="3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>
                <v:shape id="_x0000_i1085" type="#_x0000_t75" style="width:31.25pt;height:20.4pt" o:ole="">
                  <v:imagedata r:id="rId59" o:title=""/>
                </v:shape>
                <o:OLEObject Type="Embed" ProgID="Equation.3" ShapeID="_x0000_i1085" DrawAspect="Content" ObjectID="_1607167813" r:id="rId90"/>
              </w:object>
            </w:r>
            <w:r w:rsid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цена м</w:t>
            </w:r>
            <w:bookmarkStart w:id="0" w:name="_GoBack"/>
            <w:bookmarkEnd w:id="0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+2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="00812DB0" w:rsidRPr="00BD25AF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812DB0" w:rsidRPr="00BD25AF" w:rsidRDefault="00812DB0" w:rsidP="00812DB0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1D10FDFC">
                <v:shape id="_x0000_i1086" type="#_x0000_t75" style="width:40.75pt;height:19pt" o:ole="">
                  <v:imagedata r:id="rId48" o:title=""/>
                </v:shape>
                <o:OLEObject Type="Embed" ProgID="Equation.3" ShapeID="_x0000_i1086" DrawAspect="Content" ObjectID="_1607167814" r:id="rId91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342B2F" w:rsidRPr="00BD25AF" w:rsidRDefault="00812DB0" w:rsidP="00812DB0">
            <w:pPr>
              <w:autoSpaceDE w:val="0"/>
              <w:autoSpaceDN w:val="0"/>
              <w:adjustRightInd w:val="0"/>
              <w:spacing w:before="120" w:after="120"/>
              <w:ind w:left="31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2FEC6A10">
                <v:shape id="_x0000_i1087" type="#_x0000_t75" style="width:38.05pt;height:19pt" o:ole="">
                  <v:imagedata r:id="rId50" o:title=""/>
                </v:shape>
                <o:OLEObject Type="Embed" ProgID="Equation.3" ShapeID="_x0000_i1087" DrawAspect="Content" ObjectID="_1607167815" r:id="rId92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</w:p>
        </w:tc>
      </w:tr>
    </w:tbl>
    <w:p w:rsidR="00342B2F" w:rsidRDefault="00342B2F" w:rsidP="00342B2F">
      <w:pPr>
        <w:spacing w:before="120" w:after="120"/>
        <w:rPr>
          <w:sz w:val="2"/>
          <w:szCs w:val="2"/>
        </w:rPr>
      </w:pPr>
    </w:p>
    <w:p w:rsidR="00192C31" w:rsidRDefault="00192C31" w:rsidP="00192C31">
      <w:pPr>
        <w:ind w:left="-142" w:right="-314"/>
        <w:rPr>
          <w:rFonts w:ascii="Garamond" w:hAnsi="Garamond"/>
          <w:b/>
          <w:sz w:val="26"/>
          <w:szCs w:val="26"/>
        </w:rPr>
      </w:pPr>
      <w:r w:rsidRPr="00192C31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</w:t>
      </w:r>
      <w:r w:rsidRPr="00A82A97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caps/>
          <w:sz w:val="26"/>
          <w:szCs w:val="26"/>
        </w:rPr>
        <w:t>Стандартную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Договора о предоставлении мощности введенных в эксплуатацию генерирующих объектов </w:t>
      </w:r>
      <w:r>
        <w:rPr>
          <w:rFonts w:ascii="Garamond" w:hAnsi="Garamond"/>
          <w:b/>
          <w:sz w:val="26"/>
          <w:szCs w:val="26"/>
        </w:rPr>
        <w:t>(Приложение № Д</w:t>
      </w:r>
      <w:r w:rsidR="006C2495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16.1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92C31" w:rsidRDefault="00192C31" w:rsidP="00192C31">
      <w:pPr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474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277"/>
        <w:gridCol w:w="7512"/>
      </w:tblGrid>
      <w:tr w:rsidR="00192C31" w:rsidRPr="00BD25AF" w:rsidTr="00BD25AF">
        <w:trPr>
          <w:trHeight w:val="435"/>
        </w:trPr>
        <w:tc>
          <w:tcPr>
            <w:tcW w:w="960" w:type="dxa"/>
            <w:vAlign w:val="center"/>
          </w:tcPr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277" w:type="dxa"/>
            <w:vAlign w:val="center"/>
          </w:tcPr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2" w:type="dxa"/>
            <w:vAlign w:val="center"/>
          </w:tcPr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92C31" w:rsidRPr="00BD25AF" w:rsidRDefault="00192C31" w:rsidP="00CA1999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D849B8" w:rsidRPr="00BD25AF" w:rsidTr="00BD25AF">
        <w:trPr>
          <w:trHeight w:val="435"/>
        </w:trPr>
        <w:tc>
          <w:tcPr>
            <w:tcW w:w="960" w:type="dxa"/>
            <w:vAlign w:val="center"/>
          </w:tcPr>
          <w:p w:rsidR="00D849B8" w:rsidRPr="00BD25AF" w:rsidRDefault="00D849B8" w:rsidP="00D849B8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D25AF">
              <w:rPr>
                <w:rFonts w:ascii="Garamond" w:hAnsi="Garamond"/>
                <w:b/>
                <w:sz w:val="22"/>
                <w:szCs w:val="22"/>
              </w:rPr>
              <w:t>Приложение 4, п. 13</w:t>
            </w:r>
          </w:p>
        </w:tc>
        <w:tc>
          <w:tcPr>
            <w:tcW w:w="6277" w:type="dxa"/>
          </w:tcPr>
          <w:p w:rsidR="00D849B8" w:rsidRPr="00BD25AF" w:rsidRDefault="00D849B8" w:rsidP="00D849B8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D849B8" w:rsidRPr="00BD25AF" w:rsidRDefault="00D849B8" w:rsidP="00D849B8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694233EC">
                <v:shape id="_x0000_i1088" type="#_x0000_t75" style="width:23.1pt;height:19pt" o:ole="">
                  <v:imagedata r:id="rId40" o:title=""/>
                </v:shape>
                <o:OLEObject Type="Embed" ProgID="Equation.3" ShapeID="_x0000_i1088" DrawAspect="Content" ObjectID="_1607167816" r:id="rId93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= 0,</w:t>
            </w:r>
          </w:p>
          <w:p w:rsidR="00D849B8" w:rsidRPr="00BD25AF" w:rsidRDefault="00D849B8" w:rsidP="00D849B8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BD25AF">
              <w:rPr>
                <w:rFonts w:ascii="Garamond" w:hAnsi="Garamond"/>
                <w:sz w:val="22"/>
                <w:szCs w:val="22"/>
              </w:rPr>
              <w:t> 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BD25AF"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2BCEC59E">
                <v:shape id="_x0000_i1089" type="#_x0000_t75" style="width:289.35pt;height:14.25pt" o:ole="">
                  <v:imagedata r:id="rId42" o:title=""/>
                </v:shape>
                <o:OLEObject Type="Embed" ProgID="Equation.3" ShapeID="_x0000_i1089" DrawAspect="Content" ObjectID="_1607167817" r:id="rId94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D849B8" w:rsidRPr="00BD25AF" w:rsidRDefault="00D849B8" w:rsidP="00D849B8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368012EB">
                <v:shape id="_x0000_i1090" type="#_x0000_t75" style="width:61.15pt;height:19pt" o:ole="">
                  <v:imagedata r:id="rId44" o:title=""/>
                </v:shape>
                <o:OLEObject Type="Embed" ProgID="Equation.3" ShapeID="_x0000_i1090" DrawAspect="Content" ObjectID="_1607167818" r:id="rId95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BD25AF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D849B8" w:rsidRPr="00BD25AF" w:rsidRDefault="00D849B8" w:rsidP="00D849B8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6A629703">
                <v:shape id="_x0000_i1091" type="#_x0000_t75" style="width:33.95pt;height:19.7pt" o:ole="">
                  <v:imagedata r:id="rId46" o:title=""/>
                </v:shape>
                <o:OLEObject Type="Embed" ProgID="Equation.3" ShapeID="_x0000_i1091" DrawAspect="Content" ObjectID="_1607167819" r:id="rId96"/>
              </w:objec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D25AF">
              <w:rPr>
                <w:rFonts w:ascii="Garamond" w:hAnsi="Garamond"/>
                <w:sz w:val="22"/>
                <w:szCs w:val="22"/>
              </w:rPr>
              <w:t>);</w:t>
            </w:r>
          </w:p>
          <w:p w:rsidR="00D849B8" w:rsidRPr="00BD25AF" w:rsidRDefault="00D849B8" w:rsidP="00D849B8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63483F88">
                <v:shape id="_x0000_i1092" type="#_x0000_t75" style="width:41.45pt;height:19pt" o:ole="">
                  <v:imagedata r:id="rId48" o:title=""/>
                </v:shape>
                <o:OLEObject Type="Embed" ProgID="Equation.3" ShapeID="_x0000_i1092" DrawAspect="Content" ObjectID="_1607167820" r:id="rId97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D849B8" w:rsidRPr="00BD25AF" w:rsidRDefault="00D849B8" w:rsidP="00D849B8">
            <w:pPr>
              <w:spacing w:before="120" w:after="120"/>
              <w:ind w:left="357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65BA1E65">
                <v:shape id="_x0000_i1093" type="#_x0000_t75" style="width:38.05pt;height:19pt" o:ole="">
                  <v:imagedata r:id="rId50" o:title=""/>
                </v:shape>
                <o:OLEObject Type="Embed" ProgID="Equation.3" ShapeID="_x0000_i1093" DrawAspect="Content" ObjectID="_1607167821" r:id="rId98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  <w:r w:rsidR="00E30EC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D849B8" w:rsidRPr="00BD25AF" w:rsidRDefault="00D849B8" w:rsidP="00D849B8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5AF">
              <w:rPr>
                <w:rFonts w:ascii="Garamond" w:hAnsi="Garamond" w:cs="Garamond"/>
                <w:sz w:val="22"/>
                <w:szCs w:val="22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объекта генерации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и месяца 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определяется следующим образом:</w:t>
            </w:r>
          </w:p>
          <w:p w:rsidR="00D849B8" w:rsidRPr="00BD25AF" w:rsidRDefault="00D849B8" w:rsidP="00D849B8">
            <w:pPr>
              <w:spacing w:before="120" w:after="120"/>
              <w:ind w:right="-2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поставки </w:t>
            </w:r>
            <w:r w:rsidRPr="00BD25AF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согласно пункту 16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настоящего приложения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480" w:dyaOrig="380" w14:anchorId="473DBDA4">
                <v:shape id="_x0000_i1094" type="#_x0000_t75" style="width:23.1pt;height:19pt" o:ole="">
                  <v:imagedata r:id="rId40" o:title=""/>
                </v:shape>
                <o:OLEObject Type="Embed" ProgID="Equation.3" ShapeID="_x0000_i1094" DrawAspect="Content" ObjectID="_1607167822" r:id="rId99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= 0,</w:t>
            </w:r>
          </w:p>
          <w:p w:rsidR="00D849B8" w:rsidRPr="00BD25AF" w:rsidRDefault="00D849B8" w:rsidP="00D849B8">
            <w:pPr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в</w:t>
            </w:r>
            <w:r w:rsidRPr="00BD25AF">
              <w:rPr>
                <w:rFonts w:ascii="Garamond" w:hAnsi="Garamond"/>
                <w:sz w:val="22"/>
                <w:szCs w:val="22"/>
              </w:rPr>
              <w:t> 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>иных </w:t>
            </w:r>
            <w:proofErr w:type="gramStart"/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случаях </w:t>
            </w:r>
            <w:r w:rsidR="00BD25AF"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000" w:dyaOrig="400" w14:anchorId="26A11A77">
                <v:shape id="_x0000_i1095" type="#_x0000_t75" style="width:315.85pt;height:15.6pt" o:ole="">
                  <v:imagedata r:id="rId42" o:title=""/>
                </v:shape>
                <o:OLEObject Type="Embed" ProgID="Equation.3" ShapeID="_x0000_i1095" DrawAspect="Content" ObjectID="_1607167823" r:id="rId100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</w:rPr>
              <w:t xml:space="preserve"> (19)</w:t>
            </w:r>
          </w:p>
          <w:p w:rsidR="00D849B8" w:rsidRPr="00BD25AF" w:rsidRDefault="00D849B8" w:rsidP="00D849B8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380" w14:anchorId="0D811190">
                <v:shape id="_x0000_i1096" type="#_x0000_t75" style="width:61.15pt;height:19pt" o:ole="">
                  <v:imagedata r:id="rId44" o:title=""/>
                </v:shape>
                <o:OLEObject Type="Embed" ProgID="Equation.3" ShapeID="_x0000_i1096" DrawAspect="Content" ObjectID="_1607167824" r:id="rId101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–</w:t>
            </w:r>
            <w:proofErr w:type="gramEnd"/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BD25AF">
              <w:rPr>
                <w:rFonts w:ascii="Garamond" w:hAnsi="Garamond"/>
                <w:sz w:val="22"/>
                <w:szCs w:val="22"/>
              </w:rPr>
              <w:t>+4 в соответствии с пунктом 17 настоящего приложения;</w:t>
            </w:r>
          </w:p>
          <w:p w:rsidR="00D849B8" w:rsidRPr="00BD25AF" w:rsidRDefault="00D849B8" w:rsidP="00D849B8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2B8B7BFC">
                <v:shape id="_x0000_i1097" type="#_x0000_t75" style="width:33.95pt;height:19.7pt" o:ole="">
                  <v:imagedata r:id="rId46" o:title=""/>
                </v:shape>
                <o:OLEObject Type="Embed" ProgID="Equation.3" ShapeID="_x0000_i1097" DrawAspect="Content" ObjectID="_1607167825" r:id="rId102"/>
              </w:objec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+3 в ценовой зоне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в которой расположен </w:t>
            </w:r>
            <w:r w:rsidRPr="00BD25AF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, на основе </w:t>
            </w:r>
            <w:r w:rsidRPr="00BD25AF">
              <w:rPr>
                <w:rFonts w:ascii="Garamond" w:hAnsi="Garamond"/>
                <w:sz w:val="22"/>
                <w:szCs w:val="22"/>
              </w:rPr>
              <w:lastRenderedPageBreak/>
              <w:t xml:space="preserve">Реестра результатов КОМ для осуществления расчетов на оптовом рынке в соответствии с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BD25AF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). 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по состоянию на 1 (первое) число расчетного периода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ценовой зоны оптового рынка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+3, то величина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 w14:anchorId="21202EA4">
                <v:shape id="_x0000_i1098" type="#_x0000_t75" style="width:33.95pt;height:19.7pt" o:ole="">
                  <v:imagedata r:id="rId46" o:title=""/>
                </v:shape>
                <o:OLEObject Type="Embed" ProgID="Equation.3" ShapeID="_x0000_i1098" DrawAspect="Content" ObjectID="_1607167826" r:id="rId103"/>
              </w:objec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>определяется по формуле:</w:t>
            </w:r>
          </w:p>
          <w:p w:rsidR="00CC2E3A" w:rsidRPr="00BD25AF" w:rsidRDefault="00CC2E3A" w:rsidP="00CC2E3A">
            <w:pPr>
              <w:spacing w:before="120" w:after="120"/>
              <w:ind w:left="360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380" w:dyaOrig="400">
                <v:shape id="_x0000_i1099" type="#_x0000_t75" style="width:123.6pt;height:19.7pt" o:ole="">
                  <v:imagedata r:id="rId57" o:title=""/>
                </v:shape>
                <o:OLEObject Type="Embed" ProgID="Equation.3" ShapeID="_x0000_i1099" DrawAspect="Content" ObjectID="_1607167827" r:id="rId104"/>
              </w:object>
            </w:r>
            <w:r w:rsidR="00E30EC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D849B8" w:rsidRPr="00BD25AF" w:rsidRDefault="00CC2E3A" w:rsidP="00E30EC2">
            <w:pPr>
              <w:spacing w:before="120" w:after="120"/>
              <w:ind w:left="317" w:hanging="3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BD25A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39" w:dyaOrig="400">
                <v:shape id="_x0000_i1100" type="#_x0000_t75" style="width:31.25pt;height:20.4pt" o:ole="">
                  <v:imagedata r:id="rId59" o:title=""/>
                </v:shape>
                <o:OLEObject Type="Embed" ProgID="Equation.3" ShapeID="_x0000_i1100" DrawAspect="Content" ObjectID="_1607167828" r:id="rId105"/>
              </w:object>
            </w:r>
            <w:r w:rsidR="00E30EC2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цена мощности, определенная по итогам долгосрочного конкурентного отбора мощности на календарный год </w:t>
            </w:r>
            <w:r w:rsidRPr="00BD25AF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+2 в ценовой зоне оптового рынка </w:t>
            </w:r>
            <w:r w:rsidRPr="00E30EC2">
              <w:rPr>
                <w:rFonts w:ascii="Garamond" w:hAnsi="Garamond"/>
                <w:i/>
                <w:sz w:val="22"/>
                <w:szCs w:val="22"/>
                <w:highlight w:val="yellow"/>
              </w:rPr>
              <w:t>z</w:t>
            </w:r>
            <w:r w:rsidRPr="00BD25AF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которой расположен объект генерации </w:t>
            </w:r>
            <w:r w:rsidRPr="00E30EC2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="00D849B8" w:rsidRPr="00BD25AF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D849B8" w:rsidRPr="00BD25AF" w:rsidRDefault="00D849B8" w:rsidP="00D849B8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820" w:dyaOrig="380" w14:anchorId="33BCB109">
                <v:shape id="_x0000_i1101" type="#_x0000_t75" style="width:41.45pt;height:19pt" o:ole="">
                  <v:imagedata r:id="rId48" o:title=""/>
                </v:shape>
                <o:OLEObject Type="Embed" ProgID="Equation.3" ShapeID="_x0000_i1101" DrawAspect="Content" ObjectID="_1607167829" r:id="rId106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части срока окупаемости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после действия договора о предоставлении мощности,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14 настоящего приложения;</w:t>
            </w:r>
          </w:p>
          <w:p w:rsidR="00D849B8" w:rsidRPr="00BD25AF" w:rsidRDefault="00D849B8" w:rsidP="00D849B8">
            <w:pPr>
              <w:autoSpaceDE w:val="0"/>
              <w:autoSpaceDN w:val="0"/>
              <w:adjustRightInd w:val="0"/>
              <w:spacing w:before="120" w:after="120"/>
              <w:ind w:left="31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D25A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380" w14:anchorId="68E08307">
                <v:shape id="_x0000_i1102" type="#_x0000_t75" style="width:38.05pt;height:19pt" o:ole="">
                  <v:imagedata r:id="rId50" o:title=""/>
                </v:shape>
                <o:OLEObject Type="Embed" ProgID="Equation.3" ShapeID="_x0000_i1102" DrawAspect="Content" ObjectID="_1607167830" r:id="rId107"/>
              </w:objec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– длительность периода возмещения доли совокупных затрат</w:t>
            </w:r>
            <w:r w:rsidRPr="00BD25AF">
              <w:rPr>
                <w:rFonts w:ascii="Garamond" w:hAnsi="Garamond" w:cs="Garamond"/>
                <w:sz w:val="22"/>
                <w:szCs w:val="22"/>
              </w:rPr>
              <w:t>,</w:t>
            </w:r>
            <w:r w:rsidRPr="00BD25AF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пунктом 15 настоящего приложения</w:t>
            </w:r>
            <w:r w:rsidR="00E30EC2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92C31" w:rsidRDefault="00192C31" w:rsidP="00192C31">
      <w:pPr>
        <w:ind w:left="-142" w:right="-314"/>
        <w:rPr>
          <w:rFonts w:ascii="Garamond" w:hAnsi="Garamond"/>
          <w:b/>
          <w:sz w:val="26"/>
          <w:szCs w:val="26"/>
        </w:rPr>
      </w:pPr>
    </w:p>
    <w:p w:rsidR="00744918" w:rsidRPr="00744918" w:rsidRDefault="00744918" w:rsidP="00744918">
      <w:pPr>
        <w:rPr>
          <w:rFonts w:ascii="Garamond" w:hAnsi="Garamond"/>
          <w:b/>
          <w:bCs/>
          <w:sz w:val="26"/>
          <w:szCs w:val="26"/>
        </w:rPr>
      </w:pPr>
      <w:r w:rsidRPr="00744918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744918" w:rsidRPr="00744918" w:rsidRDefault="00744918" w:rsidP="00744918">
      <w:pPr>
        <w:rPr>
          <w:rFonts w:ascii="Garamond" w:hAnsi="Garamond"/>
          <w:b/>
          <w:bCs/>
          <w:sz w:val="26"/>
          <w:szCs w:val="26"/>
        </w:rPr>
      </w:pPr>
    </w:p>
    <w:p w:rsidR="00744918" w:rsidRDefault="00744918" w:rsidP="00744918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Действующая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:rsidR="00744918" w:rsidRDefault="00744918" w:rsidP="00744918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</w:p>
    <w:tbl>
      <w:tblPr>
        <w:tblW w:w="151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134"/>
        <w:gridCol w:w="709"/>
        <w:gridCol w:w="851"/>
        <w:gridCol w:w="1135"/>
        <w:gridCol w:w="993"/>
        <w:gridCol w:w="850"/>
        <w:gridCol w:w="851"/>
        <w:gridCol w:w="1276"/>
        <w:gridCol w:w="1418"/>
        <w:gridCol w:w="992"/>
        <w:gridCol w:w="992"/>
      </w:tblGrid>
      <w:tr w:rsidR="00744918" w:rsidRPr="00E30EC2" w:rsidTr="00E30EC2">
        <w:trPr>
          <w:trHeight w:val="792"/>
        </w:trPr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744918" w:rsidRPr="00E30EC2" w:rsidTr="00E30EC2">
        <w:trPr>
          <w:trHeight w:val="79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KOM_TRANS_ATS_REESTR_DOG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Предварительный реестр договоров купли-продажи мощности по результатам конкурентного отбора мощности 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 целях обеспечения поставки мощности между ценовыми зонами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(ASPMailer)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4918" w:rsidRPr="00E30EC2" w:rsidTr="00E30EC2">
        <w:trPr>
          <w:trHeight w:val="7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KOM_TRANS_ATS_REESTR_DOG_FINAL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договоров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63493" w:rsidRPr="00E30EC2" w:rsidTr="00E3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2" w:type="dxa"/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ASUD_PART_DPMV_FINE_DEL_NOTICE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Уведомление о прекращении Соглашения о порядке расчетов, связанных с уплатой продавцом штрафов по ДПМ ВИЭ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 № Д 6.6, п. 3.4.1, п. 3.5, п. 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сайт, крипторраздел участника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</w:tbl>
    <w:p w:rsidR="00F63493" w:rsidRDefault="00F63493" w:rsidP="00744918">
      <w:pPr>
        <w:tabs>
          <w:tab w:val="left" w:pos="3402"/>
          <w:tab w:val="left" w:pos="10632"/>
        </w:tabs>
        <w:rPr>
          <w:rFonts w:ascii="Garamond" w:hAnsi="Garamond"/>
          <w:b/>
          <w:iCs/>
        </w:rPr>
      </w:pPr>
    </w:p>
    <w:p w:rsidR="00744918" w:rsidRDefault="00744918" w:rsidP="00744918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Предлагаемая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:rsidR="00744918" w:rsidRDefault="00744918" w:rsidP="00744918">
      <w:pPr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3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744918" w:rsidRPr="00E30EC2" w:rsidTr="00E30EC2">
        <w:trPr>
          <w:trHeight w:val="792"/>
        </w:trPr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744918" w:rsidRPr="00E30EC2" w:rsidRDefault="00744918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744918" w:rsidRPr="00E30EC2" w:rsidTr="00E30EC2">
        <w:trPr>
          <w:trHeight w:val="7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KOM_TRANS_ATS_REESTR_DOG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договоров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4918" w:rsidRPr="00E30EC2" w:rsidTr="00E30EC2">
        <w:trPr>
          <w:trHeight w:val="7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KOM_TRANS_ATS_REESTR_DOG_FINAL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договоров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918" w:rsidRPr="00E30EC2" w:rsidRDefault="00744918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63493" w:rsidRPr="00E30EC2" w:rsidTr="00E3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2" w:type="dxa"/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ASUD_PART_DPMV_FINE_DEL_NOTICE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Уведомление об одностороннем отказе и расторжении Соглашения о порядке расчетов, связанных с уплатой продавцом штрафов по ДПМ ВИЭ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E30EC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</w:t>
            </w:r>
            <w:r w:rsid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е №</w:t>
            </w: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Д 6.6, п. 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сайт, крипторраздел участника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493" w:rsidRPr="00E30EC2" w:rsidRDefault="00F63493" w:rsidP="006C24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</w:t>
            </w:r>
          </w:p>
        </w:tc>
      </w:tr>
    </w:tbl>
    <w:p w:rsidR="00744918" w:rsidRPr="00F64952" w:rsidRDefault="00744918" w:rsidP="00744918">
      <w:pPr>
        <w:rPr>
          <w:rFonts w:ascii="Garamond" w:hAnsi="Garamond" w:cs="Garamond"/>
          <w:b/>
          <w:bCs/>
          <w:sz w:val="26"/>
          <w:szCs w:val="26"/>
          <w:lang w:val="en-US"/>
        </w:rPr>
      </w:pPr>
    </w:p>
    <w:p w:rsidR="00556990" w:rsidRPr="00556990" w:rsidRDefault="00556990" w:rsidP="00556990">
      <w:pPr>
        <w:tabs>
          <w:tab w:val="left" w:pos="3402"/>
          <w:tab w:val="left" w:pos="10632"/>
        </w:tabs>
        <w:rPr>
          <w:rFonts w:ascii="Garamond" w:hAnsi="Garamond"/>
          <w:b/>
          <w:iCs/>
        </w:rPr>
      </w:pPr>
      <w:r w:rsidRPr="00556990">
        <w:rPr>
          <w:rFonts w:ascii="Garamond" w:hAnsi="Garamond"/>
          <w:b/>
          <w:iCs/>
        </w:rPr>
        <w:lastRenderedPageBreak/>
        <w:t xml:space="preserve">Добавить строку </w:t>
      </w:r>
      <w:r>
        <w:rPr>
          <w:rFonts w:ascii="Garamond" w:hAnsi="Garamond"/>
          <w:b/>
          <w:iCs/>
        </w:rPr>
        <w:t>в приложение</w:t>
      </w:r>
      <w:r w:rsidRPr="00556990">
        <w:rPr>
          <w:rFonts w:ascii="Garamond" w:hAnsi="Garamond"/>
          <w:b/>
          <w:iCs/>
        </w:rPr>
        <w:t xml:space="preserve"> 2 к Правилам ЭДО СЭД КО:</w:t>
      </w:r>
    </w:p>
    <w:p w:rsidR="00556990" w:rsidRPr="00770059" w:rsidRDefault="00556990" w:rsidP="00556990">
      <w:pPr>
        <w:jc w:val="center"/>
        <w:rPr>
          <w:b/>
        </w:rPr>
      </w:pPr>
    </w:p>
    <w:tbl>
      <w:tblPr>
        <w:tblW w:w="147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1779"/>
        <w:gridCol w:w="649"/>
        <w:gridCol w:w="952"/>
        <w:gridCol w:w="1156"/>
        <w:gridCol w:w="992"/>
        <w:gridCol w:w="875"/>
        <w:gridCol w:w="908"/>
        <w:gridCol w:w="1194"/>
        <w:gridCol w:w="1275"/>
        <w:gridCol w:w="850"/>
      </w:tblGrid>
      <w:tr w:rsidR="00556990" w:rsidRPr="00E30EC2" w:rsidTr="00211200">
        <w:trPr>
          <w:trHeight w:val="12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56990" w:rsidRPr="00E30EC2" w:rsidRDefault="00556990" w:rsidP="006C24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556990" w:rsidRPr="00E30EC2" w:rsidTr="00211200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ASUD_PART_DPMV_FINE_CLOSED_NOTICE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Уведомление о прекращении Соглашения о порядке расчетов, связанных с уплатой продавцом штрафов по ДПМ ВИЭ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E30EC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 № Д 6.6, пп. 3.4.1, 3.4.2, 3.4, 3.5, 4.4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21120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крипто</w:t>
            </w:r>
            <w:r w:rsidR="00556990"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раздел</w:t>
            </w:r>
            <w:proofErr w:type="spellEnd"/>
            <w:r w:rsidR="00556990"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90" w:rsidRPr="00E30EC2" w:rsidRDefault="00556990" w:rsidP="006C249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30EC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</w:tr>
    </w:tbl>
    <w:p w:rsidR="00744918" w:rsidRPr="00744918" w:rsidRDefault="00744918" w:rsidP="00744918">
      <w:pPr>
        <w:rPr>
          <w:rFonts w:ascii="Garamond" w:hAnsi="Garamond"/>
          <w:b/>
          <w:bCs/>
          <w:sz w:val="26"/>
          <w:szCs w:val="26"/>
        </w:rPr>
      </w:pPr>
    </w:p>
    <w:p w:rsidR="00AF430B" w:rsidRPr="00DE3232" w:rsidRDefault="00AF430B" w:rsidP="00522367">
      <w:pPr>
        <w:spacing w:after="120"/>
        <w:ind w:left="360"/>
        <w:jc w:val="right"/>
        <w:outlineLvl w:val="0"/>
        <w:rPr>
          <w:rFonts w:ascii="Garamond" w:hAnsi="Garamond"/>
          <w:sz w:val="22"/>
          <w:szCs w:val="22"/>
        </w:rPr>
      </w:pPr>
    </w:p>
    <w:sectPr w:rsidR="00AF430B" w:rsidRPr="00DE3232" w:rsidSect="00DE72A5">
      <w:footerReference w:type="even" r:id="rId108"/>
      <w:footerReference w:type="default" r:id="rId109"/>
      <w:pgSz w:w="16838" w:h="11906" w:orient="landscape"/>
      <w:pgMar w:top="1135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495" w:rsidRDefault="006C2495">
      <w:r>
        <w:separator/>
      </w:r>
    </w:p>
  </w:endnote>
  <w:endnote w:type="continuationSeparator" w:id="0">
    <w:p w:rsidR="006C2495" w:rsidRDefault="006C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495" w:rsidRDefault="006C2495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2495" w:rsidRDefault="006C2495" w:rsidP="001C10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495" w:rsidRPr="00EA5092" w:rsidRDefault="006C2495">
    <w:pPr>
      <w:pStyle w:val="a7"/>
      <w:jc w:val="right"/>
      <w:rPr>
        <w:sz w:val="16"/>
        <w:szCs w:val="16"/>
      </w:rPr>
    </w:pPr>
    <w:r w:rsidRPr="00EA5092">
      <w:rPr>
        <w:sz w:val="16"/>
        <w:szCs w:val="16"/>
      </w:rPr>
      <w:fldChar w:fldCharType="begin"/>
    </w:r>
    <w:r w:rsidRPr="00EA5092">
      <w:rPr>
        <w:sz w:val="16"/>
        <w:szCs w:val="16"/>
      </w:rPr>
      <w:instrText>PAGE   \* MERGEFORMAT</w:instrText>
    </w:r>
    <w:r w:rsidRPr="00EA5092">
      <w:rPr>
        <w:sz w:val="16"/>
        <w:szCs w:val="16"/>
      </w:rPr>
      <w:fldChar w:fldCharType="separate"/>
    </w:r>
    <w:r w:rsidR="00586A47">
      <w:rPr>
        <w:noProof/>
        <w:sz w:val="16"/>
        <w:szCs w:val="16"/>
      </w:rPr>
      <w:t>17</w:t>
    </w:r>
    <w:r w:rsidRPr="00EA50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495" w:rsidRDefault="006C2495">
      <w:r>
        <w:separator/>
      </w:r>
    </w:p>
  </w:footnote>
  <w:footnote w:type="continuationSeparator" w:id="0">
    <w:p w:rsidR="006C2495" w:rsidRDefault="006C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4B44"/>
    <w:multiLevelType w:val="hybridMultilevel"/>
    <w:tmpl w:val="80629158"/>
    <w:lvl w:ilvl="0" w:tplc="04190001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7ABE6AC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>
    <w:nsid w:val="03CA0A3C"/>
    <w:multiLevelType w:val="hybridMultilevel"/>
    <w:tmpl w:val="80629158"/>
    <w:lvl w:ilvl="0" w:tplc="04190001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7ABE6AC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>
    <w:nsid w:val="03DE1B4F"/>
    <w:multiLevelType w:val="hybridMultilevel"/>
    <w:tmpl w:val="E61E8E5E"/>
    <w:lvl w:ilvl="0" w:tplc="F1783DB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4E169AC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1C43D5"/>
    <w:multiLevelType w:val="hybridMultilevel"/>
    <w:tmpl w:val="2C1EDBBC"/>
    <w:lvl w:ilvl="0" w:tplc="4482B3E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57B5D48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B15F7A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0D5365"/>
    <w:multiLevelType w:val="multilevel"/>
    <w:tmpl w:val="6768799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13CB071B"/>
    <w:multiLevelType w:val="hybridMultilevel"/>
    <w:tmpl w:val="A970C91C"/>
    <w:lvl w:ilvl="0" w:tplc="AA8AE8A2">
      <w:start w:val="15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904BFA"/>
    <w:multiLevelType w:val="hybridMultilevel"/>
    <w:tmpl w:val="9C10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A22CDB"/>
    <w:multiLevelType w:val="hybridMultilevel"/>
    <w:tmpl w:val="A0323870"/>
    <w:lvl w:ilvl="0" w:tplc="F60022F0">
      <w:start w:val="1"/>
      <w:numFmt w:val="decimal"/>
      <w:lvlText w:val="%1."/>
      <w:lvlJc w:val="left"/>
      <w:pPr>
        <w:ind w:left="19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03" w:hanging="180"/>
      </w:pPr>
      <w:rPr>
        <w:rFonts w:cs="Times New Roman"/>
      </w:rPr>
    </w:lvl>
  </w:abstractNum>
  <w:abstractNum w:abstractNumId="12">
    <w:nsid w:val="1CB27F40"/>
    <w:multiLevelType w:val="hybridMultilevel"/>
    <w:tmpl w:val="1D04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A15C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2A52519E"/>
    <w:multiLevelType w:val="hybridMultilevel"/>
    <w:tmpl w:val="AC0AB022"/>
    <w:lvl w:ilvl="0" w:tplc="1DF495AC">
      <w:start w:val="2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F7167A"/>
    <w:multiLevelType w:val="multilevel"/>
    <w:tmpl w:val="0CCE8216"/>
    <w:name w:val="WW8Num7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36A21E3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B32209"/>
    <w:multiLevelType w:val="hybridMultilevel"/>
    <w:tmpl w:val="7E783A7C"/>
    <w:lvl w:ilvl="0" w:tplc="212A98D4">
      <w:start w:val="15"/>
      <w:numFmt w:val="decimal"/>
      <w:lvlText w:val="%1)"/>
      <w:lvlJc w:val="left"/>
      <w:pPr>
        <w:ind w:left="927" w:hanging="360"/>
      </w:pPr>
      <w:rPr>
        <w:rFonts w:eastAsia="Batang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A6739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E783EF5"/>
    <w:multiLevelType w:val="hybridMultilevel"/>
    <w:tmpl w:val="80629158"/>
    <w:lvl w:ilvl="0" w:tplc="04190001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7ABE6AC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>
    <w:nsid w:val="499D3ECF"/>
    <w:multiLevelType w:val="hybridMultilevel"/>
    <w:tmpl w:val="B3A69FA8"/>
    <w:lvl w:ilvl="0" w:tplc="D03C4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5823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4E1552B7"/>
    <w:multiLevelType w:val="multilevel"/>
    <w:tmpl w:val="E514B2D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4EDF1887"/>
    <w:multiLevelType w:val="multilevel"/>
    <w:tmpl w:val="67687994"/>
    <w:name w:val="WW8Num77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F176E9C"/>
    <w:multiLevelType w:val="hybridMultilevel"/>
    <w:tmpl w:val="40461636"/>
    <w:lvl w:ilvl="0" w:tplc="BCC2FF5C">
      <w:start w:val="1"/>
      <w:numFmt w:val="bullet"/>
      <w:lvlText w:val="˗"/>
      <w:lvlJc w:val="left"/>
      <w:pPr>
        <w:ind w:left="10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51EF0A08"/>
    <w:multiLevelType w:val="hybridMultilevel"/>
    <w:tmpl w:val="AC0AB022"/>
    <w:lvl w:ilvl="0" w:tplc="1DF495AC">
      <w:start w:val="2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B106D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5CC236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19C741B"/>
    <w:multiLevelType w:val="multilevel"/>
    <w:tmpl w:val="E514B2D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9CE53B1"/>
    <w:multiLevelType w:val="hybridMultilevel"/>
    <w:tmpl w:val="2A488C46"/>
    <w:lvl w:ilvl="0" w:tplc="4FAAC584">
      <w:start w:val="1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B710EB"/>
    <w:multiLevelType w:val="hybridMultilevel"/>
    <w:tmpl w:val="B72EE11C"/>
    <w:lvl w:ilvl="0" w:tplc="223A7F90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31">
    <w:nsid w:val="752C61B1"/>
    <w:multiLevelType w:val="hybridMultilevel"/>
    <w:tmpl w:val="2A488C46"/>
    <w:lvl w:ilvl="0" w:tplc="4FAAC584">
      <w:start w:val="1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22"/>
  </w:num>
  <w:num w:numId="4">
    <w:abstractNumId w:val="17"/>
  </w:num>
  <w:num w:numId="5">
    <w:abstractNumId w:val="9"/>
  </w:num>
  <w:num w:numId="6">
    <w:abstractNumId w:val="24"/>
  </w:num>
  <w:num w:numId="7">
    <w:abstractNumId w:val="3"/>
  </w:num>
  <w:num w:numId="8">
    <w:abstractNumId w:val="23"/>
  </w:num>
  <w:num w:numId="9">
    <w:abstractNumId w:val="14"/>
  </w:num>
  <w:num w:numId="10">
    <w:abstractNumId w:val="7"/>
  </w:num>
  <w:num w:numId="11">
    <w:abstractNumId w:val="5"/>
  </w:num>
  <w:num w:numId="12">
    <w:abstractNumId w:val="25"/>
  </w:num>
  <w:num w:numId="13">
    <w:abstractNumId w:val="6"/>
  </w:num>
  <w:num w:numId="14">
    <w:abstractNumId w:val="31"/>
  </w:num>
  <w:num w:numId="15">
    <w:abstractNumId w:val="29"/>
  </w:num>
  <w:num w:numId="16">
    <w:abstractNumId w:val="15"/>
  </w:num>
  <w:num w:numId="17">
    <w:abstractNumId w:val="10"/>
  </w:num>
  <w:num w:numId="18">
    <w:abstractNumId w:val="12"/>
  </w:num>
  <w:num w:numId="19">
    <w:abstractNumId w:val="26"/>
  </w:num>
  <w:num w:numId="20">
    <w:abstractNumId w:val="18"/>
  </w:num>
  <w:num w:numId="21">
    <w:abstractNumId w:val="30"/>
  </w:num>
  <w:num w:numId="22">
    <w:abstractNumId w:val="11"/>
  </w:num>
  <w:num w:numId="23">
    <w:abstractNumId w:val="0"/>
  </w:num>
  <w:num w:numId="24">
    <w:abstractNumId w:val="2"/>
  </w:num>
  <w:num w:numId="25">
    <w:abstractNumId w:val="13"/>
  </w:num>
  <w:num w:numId="26">
    <w:abstractNumId w:val="27"/>
  </w:num>
  <w:num w:numId="27">
    <w:abstractNumId w:val="21"/>
  </w:num>
  <w:num w:numId="28">
    <w:abstractNumId w:val="16"/>
  </w:num>
  <w:num w:numId="29">
    <w:abstractNumId w:val="4"/>
  </w:num>
  <w:num w:numId="30">
    <w:abstractNumId w:val="20"/>
  </w:num>
  <w:num w:numId="31">
    <w:abstractNumId w:val="19"/>
  </w:num>
  <w:num w:numId="3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0"/>
    <w:rsid w:val="000004D6"/>
    <w:rsid w:val="0000075B"/>
    <w:rsid w:val="0000088E"/>
    <w:rsid w:val="00001155"/>
    <w:rsid w:val="00003DFE"/>
    <w:rsid w:val="0000415B"/>
    <w:rsid w:val="0000618A"/>
    <w:rsid w:val="00006A40"/>
    <w:rsid w:val="00007583"/>
    <w:rsid w:val="00011D8D"/>
    <w:rsid w:val="0001354A"/>
    <w:rsid w:val="00013AC9"/>
    <w:rsid w:val="0001491E"/>
    <w:rsid w:val="00015A32"/>
    <w:rsid w:val="00015BD7"/>
    <w:rsid w:val="000173B5"/>
    <w:rsid w:val="00020AF2"/>
    <w:rsid w:val="00021A54"/>
    <w:rsid w:val="00024F82"/>
    <w:rsid w:val="00026387"/>
    <w:rsid w:val="00026F30"/>
    <w:rsid w:val="00030485"/>
    <w:rsid w:val="00037592"/>
    <w:rsid w:val="000416B1"/>
    <w:rsid w:val="00042EE0"/>
    <w:rsid w:val="00043095"/>
    <w:rsid w:val="0004567F"/>
    <w:rsid w:val="00045E8A"/>
    <w:rsid w:val="000468BB"/>
    <w:rsid w:val="00046C24"/>
    <w:rsid w:val="000516E0"/>
    <w:rsid w:val="00051917"/>
    <w:rsid w:val="00053340"/>
    <w:rsid w:val="00054D05"/>
    <w:rsid w:val="00060123"/>
    <w:rsid w:val="0006267A"/>
    <w:rsid w:val="0006346B"/>
    <w:rsid w:val="00064A45"/>
    <w:rsid w:val="000653FA"/>
    <w:rsid w:val="00066A4F"/>
    <w:rsid w:val="00067709"/>
    <w:rsid w:val="00070C7D"/>
    <w:rsid w:val="0007250E"/>
    <w:rsid w:val="00072593"/>
    <w:rsid w:val="00075379"/>
    <w:rsid w:val="000760CC"/>
    <w:rsid w:val="00077338"/>
    <w:rsid w:val="00080520"/>
    <w:rsid w:val="000814AE"/>
    <w:rsid w:val="0008165F"/>
    <w:rsid w:val="000834B0"/>
    <w:rsid w:val="000849BA"/>
    <w:rsid w:val="0008545F"/>
    <w:rsid w:val="000857D7"/>
    <w:rsid w:val="00085B4E"/>
    <w:rsid w:val="00090BCB"/>
    <w:rsid w:val="00091EC4"/>
    <w:rsid w:val="00093AE9"/>
    <w:rsid w:val="000A12A2"/>
    <w:rsid w:val="000B284A"/>
    <w:rsid w:val="000B3550"/>
    <w:rsid w:val="000B38EE"/>
    <w:rsid w:val="000B4569"/>
    <w:rsid w:val="000B5417"/>
    <w:rsid w:val="000B5AD9"/>
    <w:rsid w:val="000B644E"/>
    <w:rsid w:val="000C1739"/>
    <w:rsid w:val="000C59A8"/>
    <w:rsid w:val="000C6F75"/>
    <w:rsid w:val="000D2AEB"/>
    <w:rsid w:val="000D2C6D"/>
    <w:rsid w:val="000D48D8"/>
    <w:rsid w:val="000D52E4"/>
    <w:rsid w:val="000D77FA"/>
    <w:rsid w:val="000D7BA0"/>
    <w:rsid w:val="000E203F"/>
    <w:rsid w:val="000E32DC"/>
    <w:rsid w:val="000E337F"/>
    <w:rsid w:val="000E50D3"/>
    <w:rsid w:val="000E5A3D"/>
    <w:rsid w:val="000F0B25"/>
    <w:rsid w:val="000F5FAD"/>
    <w:rsid w:val="00100DCF"/>
    <w:rsid w:val="00101513"/>
    <w:rsid w:val="001074A8"/>
    <w:rsid w:val="001136A1"/>
    <w:rsid w:val="001137B6"/>
    <w:rsid w:val="00116207"/>
    <w:rsid w:val="0011733F"/>
    <w:rsid w:val="00120162"/>
    <w:rsid w:val="00121FC2"/>
    <w:rsid w:val="00122546"/>
    <w:rsid w:val="00123CB0"/>
    <w:rsid w:val="00124BFF"/>
    <w:rsid w:val="00130DAD"/>
    <w:rsid w:val="0013136D"/>
    <w:rsid w:val="001331B4"/>
    <w:rsid w:val="00135710"/>
    <w:rsid w:val="00140E29"/>
    <w:rsid w:val="00141D03"/>
    <w:rsid w:val="00145DDC"/>
    <w:rsid w:val="00146344"/>
    <w:rsid w:val="00147E84"/>
    <w:rsid w:val="00151B80"/>
    <w:rsid w:val="00153C47"/>
    <w:rsid w:val="0015764B"/>
    <w:rsid w:val="001578DB"/>
    <w:rsid w:val="00164008"/>
    <w:rsid w:val="0017154E"/>
    <w:rsid w:val="00174C96"/>
    <w:rsid w:val="00175C68"/>
    <w:rsid w:val="00177E87"/>
    <w:rsid w:val="00183A64"/>
    <w:rsid w:val="001853AE"/>
    <w:rsid w:val="00186AAC"/>
    <w:rsid w:val="0018764B"/>
    <w:rsid w:val="00187976"/>
    <w:rsid w:val="00187EA1"/>
    <w:rsid w:val="00190179"/>
    <w:rsid w:val="00192C31"/>
    <w:rsid w:val="00193CC5"/>
    <w:rsid w:val="0019474E"/>
    <w:rsid w:val="0019624A"/>
    <w:rsid w:val="001A0FA1"/>
    <w:rsid w:val="001A5213"/>
    <w:rsid w:val="001A7DA2"/>
    <w:rsid w:val="001B04A1"/>
    <w:rsid w:val="001B13EA"/>
    <w:rsid w:val="001B2512"/>
    <w:rsid w:val="001B275A"/>
    <w:rsid w:val="001B3518"/>
    <w:rsid w:val="001B3D7C"/>
    <w:rsid w:val="001B3DBC"/>
    <w:rsid w:val="001B624E"/>
    <w:rsid w:val="001B6F51"/>
    <w:rsid w:val="001C0045"/>
    <w:rsid w:val="001C104E"/>
    <w:rsid w:val="001D1C48"/>
    <w:rsid w:val="001D5F9F"/>
    <w:rsid w:val="001D7243"/>
    <w:rsid w:val="001D7277"/>
    <w:rsid w:val="001D7DF0"/>
    <w:rsid w:val="001E1C54"/>
    <w:rsid w:val="001E26B5"/>
    <w:rsid w:val="001E2D69"/>
    <w:rsid w:val="001E4856"/>
    <w:rsid w:val="001E504F"/>
    <w:rsid w:val="001F4216"/>
    <w:rsid w:val="00201B47"/>
    <w:rsid w:val="00203356"/>
    <w:rsid w:val="0020439F"/>
    <w:rsid w:val="002058B3"/>
    <w:rsid w:val="0020625C"/>
    <w:rsid w:val="00206CA0"/>
    <w:rsid w:val="00211200"/>
    <w:rsid w:val="00213A09"/>
    <w:rsid w:val="002157FC"/>
    <w:rsid w:val="00220517"/>
    <w:rsid w:val="00223555"/>
    <w:rsid w:val="00223C12"/>
    <w:rsid w:val="00224454"/>
    <w:rsid w:val="00224948"/>
    <w:rsid w:val="0023031A"/>
    <w:rsid w:val="00232C53"/>
    <w:rsid w:val="00232FB3"/>
    <w:rsid w:val="00233267"/>
    <w:rsid w:val="002418BF"/>
    <w:rsid w:val="0024232A"/>
    <w:rsid w:val="00242658"/>
    <w:rsid w:val="00243C73"/>
    <w:rsid w:val="00244B94"/>
    <w:rsid w:val="00246090"/>
    <w:rsid w:val="00247159"/>
    <w:rsid w:val="00250475"/>
    <w:rsid w:val="00250F04"/>
    <w:rsid w:val="00253E41"/>
    <w:rsid w:val="00254E99"/>
    <w:rsid w:val="00256D6D"/>
    <w:rsid w:val="00260376"/>
    <w:rsid w:val="002606E1"/>
    <w:rsid w:val="00262448"/>
    <w:rsid w:val="00264A7D"/>
    <w:rsid w:val="002667FC"/>
    <w:rsid w:val="00270C68"/>
    <w:rsid w:val="00272F58"/>
    <w:rsid w:val="00273E46"/>
    <w:rsid w:val="00277522"/>
    <w:rsid w:val="00283C30"/>
    <w:rsid w:val="00284B17"/>
    <w:rsid w:val="00286280"/>
    <w:rsid w:val="00290AA5"/>
    <w:rsid w:val="00292ADD"/>
    <w:rsid w:val="002933D1"/>
    <w:rsid w:val="00293AC6"/>
    <w:rsid w:val="002947EC"/>
    <w:rsid w:val="00294FA1"/>
    <w:rsid w:val="00296954"/>
    <w:rsid w:val="00296BF8"/>
    <w:rsid w:val="002A0223"/>
    <w:rsid w:val="002A0684"/>
    <w:rsid w:val="002A2215"/>
    <w:rsid w:val="002A221B"/>
    <w:rsid w:val="002A53CE"/>
    <w:rsid w:val="002A777D"/>
    <w:rsid w:val="002B321D"/>
    <w:rsid w:val="002B35D5"/>
    <w:rsid w:val="002B5408"/>
    <w:rsid w:val="002B74F0"/>
    <w:rsid w:val="002C0096"/>
    <w:rsid w:val="002C1FA6"/>
    <w:rsid w:val="002C3576"/>
    <w:rsid w:val="002C36BA"/>
    <w:rsid w:val="002D20DE"/>
    <w:rsid w:val="002D34F5"/>
    <w:rsid w:val="002D50CF"/>
    <w:rsid w:val="002E2260"/>
    <w:rsid w:val="002E241A"/>
    <w:rsid w:val="002E29F9"/>
    <w:rsid w:val="002E2FB4"/>
    <w:rsid w:val="002E33EA"/>
    <w:rsid w:val="002E39E4"/>
    <w:rsid w:val="002E3AFA"/>
    <w:rsid w:val="002E5B04"/>
    <w:rsid w:val="002E7C53"/>
    <w:rsid w:val="002F004A"/>
    <w:rsid w:val="002F64E3"/>
    <w:rsid w:val="002F689F"/>
    <w:rsid w:val="002F73B9"/>
    <w:rsid w:val="00303ED6"/>
    <w:rsid w:val="00305B28"/>
    <w:rsid w:val="0030794E"/>
    <w:rsid w:val="00307951"/>
    <w:rsid w:val="00311A75"/>
    <w:rsid w:val="003146C2"/>
    <w:rsid w:val="00315324"/>
    <w:rsid w:val="003154EE"/>
    <w:rsid w:val="00320416"/>
    <w:rsid w:val="00323252"/>
    <w:rsid w:val="00325F49"/>
    <w:rsid w:val="00327571"/>
    <w:rsid w:val="00334D7C"/>
    <w:rsid w:val="003363FA"/>
    <w:rsid w:val="0033644D"/>
    <w:rsid w:val="00340122"/>
    <w:rsid w:val="003408D3"/>
    <w:rsid w:val="0034257F"/>
    <w:rsid w:val="00342B2F"/>
    <w:rsid w:val="00342C56"/>
    <w:rsid w:val="00343E62"/>
    <w:rsid w:val="0034516F"/>
    <w:rsid w:val="00347355"/>
    <w:rsid w:val="0035441D"/>
    <w:rsid w:val="00354B73"/>
    <w:rsid w:val="00355F92"/>
    <w:rsid w:val="003570A7"/>
    <w:rsid w:val="003629F2"/>
    <w:rsid w:val="00362BB8"/>
    <w:rsid w:val="003661B3"/>
    <w:rsid w:val="00367FFA"/>
    <w:rsid w:val="00371BDC"/>
    <w:rsid w:val="0037333C"/>
    <w:rsid w:val="003750BA"/>
    <w:rsid w:val="00375D08"/>
    <w:rsid w:val="00375EFA"/>
    <w:rsid w:val="00377DCF"/>
    <w:rsid w:val="003801E5"/>
    <w:rsid w:val="003826A2"/>
    <w:rsid w:val="0038288B"/>
    <w:rsid w:val="003853D7"/>
    <w:rsid w:val="003868F4"/>
    <w:rsid w:val="00390A63"/>
    <w:rsid w:val="00390F1D"/>
    <w:rsid w:val="003911FE"/>
    <w:rsid w:val="00392475"/>
    <w:rsid w:val="003951F0"/>
    <w:rsid w:val="00397233"/>
    <w:rsid w:val="00397463"/>
    <w:rsid w:val="003A0BF6"/>
    <w:rsid w:val="003A1C0B"/>
    <w:rsid w:val="003A3C87"/>
    <w:rsid w:val="003A495A"/>
    <w:rsid w:val="003A5AC3"/>
    <w:rsid w:val="003A6AD9"/>
    <w:rsid w:val="003A70F1"/>
    <w:rsid w:val="003B2E88"/>
    <w:rsid w:val="003B3F72"/>
    <w:rsid w:val="003C0605"/>
    <w:rsid w:val="003C161A"/>
    <w:rsid w:val="003C2515"/>
    <w:rsid w:val="003C49C4"/>
    <w:rsid w:val="003C7221"/>
    <w:rsid w:val="003D29AA"/>
    <w:rsid w:val="003D3FDB"/>
    <w:rsid w:val="003D5D13"/>
    <w:rsid w:val="003E086B"/>
    <w:rsid w:val="003E2CA6"/>
    <w:rsid w:val="003E3EA7"/>
    <w:rsid w:val="003E4323"/>
    <w:rsid w:val="003E644A"/>
    <w:rsid w:val="003E7061"/>
    <w:rsid w:val="003F24E5"/>
    <w:rsid w:val="003F36E7"/>
    <w:rsid w:val="003F3D98"/>
    <w:rsid w:val="003F425E"/>
    <w:rsid w:val="003F6A17"/>
    <w:rsid w:val="003F7D0B"/>
    <w:rsid w:val="0040100C"/>
    <w:rsid w:val="00405275"/>
    <w:rsid w:val="00413F2F"/>
    <w:rsid w:val="00414416"/>
    <w:rsid w:val="00414F47"/>
    <w:rsid w:val="00416E8E"/>
    <w:rsid w:val="004335A5"/>
    <w:rsid w:val="00433CFB"/>
    <w:rsid w:val="00434B19"/>
    <w:rsid w:val="00434E79"/>
    <w:rsid w:val="004358FF"/>
    <w:rsid w:val="0043767E"/>
    <w:rsid w:val="00440B55"/>
    <w:rsid w:val="00451280"/>
    <w:rsid w:val="00453228"/>
    <w:rsid w:val="00455E96"/>
    <w:rsid w:val="004613A8"/>
    <w:rsid w:val="00463D38"/>
    <w:rsid w:val="00466C09"/>
    <w:rsid w:val="0047051B"/>
    <w:rsid w:val="00470F5D"/>
    <w:rsid w:val="00472F26"/>
    <w:rsid w:val="00474642"/>
    <w:rsid w:val="00475E06"/>
    <w:rsid w:val="00475F2C"/>
    <w:rsid w:val="00476300"/>
    <w:rsid w:val="00481CD7"/>
    <w:rsid w:val="00482EC8"/>
    <w:rsid w:val="004847E2"/>
    <w:rsid w:val="00486BB6"/>
    <w:rsid w:val="00492693"/>
    <w:rsid w:val="00493EB4"/>
    <w:rsid w:val="004949E7"/>
    <w:rsid w:val="00496D8A"/>
    <w:rsid w:val="004A20FD"/>
    <w:rsid w:val="004A2299"/>
    <w:rsid w:val="004A2923"/>
    <w:rsid w:val="004A2D98"/>
    <w:rsid w:val="004A465E"/>
    <w:rsid w:val="004A5CCD"/>
    <w:rsid w:val="004A6855"/>
    <w:rsid w:val="004B095E"/>
    <w:rsid w:val="004B0D11"/>
    <w:rsid w:val="004B21A2"/>
    <w:rsid w:val="004B2495"/>
    <w:rsid w:val="004B2F4B"/>
    <w:rsid w:val="004B4ED5"/>
    <w:rsid w:val="004B5EBA"/>
    <w:rsid w:val="004C0115"/>
    <w:rsid w:val="004C12D2"/>
    <w:rsid w:val="004C1F5C"/>
    <w:rsid w:val="004C2677"/>
    <w:rsid w:val="004C291A"/>
    <w:rsid w:val="004C2A5C"/>
    <w:rsid w:val="004C39B3"/>
    <w:rsid w:val="004D0949"/>
    <w:rsid w:val="004D27BE"/>
    <w:rsid w:val="004D4914"/>
    <w:rsid w:val="004D58B3"/>
    <w:rsid w:val="004D74EE"/>
    <w:rsid w:val="004E17DC"/>
    <w:rsid w:val="004E269E"/>
    <w:rsid w:val="004E491E"/>
    <w:rsid w:val="004E4A4C"/>
    <w:rsid w:val="004E4D03"/>
    <w:rsid w:val="004E564E"/>
    <w:rsid w:val="004E79FD"/>
    <w:rsid w:val="004F4E3F"/>
    <w:rsid w:val="004F5AF2"/>
    <w:rsid w:val="004F7899"/>
    <w:rsid w:val="00502A60"/>
    <w:rsid w:val="00503DE6"/>
    <w:rsid w:val="00503F09"/>
    <w:rsid w:val="005052F1"/>
    <w:rsid w:val="00505907"/>
    <w:rsid w:val="0050673D"/>
    <w:rsid w:val="00510332"/>
    <w:rsid w:val="005110BB"/>
    <w:rsid w:val="00522367"/>
    <w:rsid w:val="005260BC"/>
    <w:rsid w:val="0052726A"/>
    <w:rsid w:val="00531AC4"/>
    <w:rsid w:val="0053492D"/>
    <w:rsid w:val="0053544C"/>
    <w:rsid w:val="00542D46"/>
    <w:rsid w:val="0054383C"/>
    <w:rsid w:val="00543E59"/>
    <w:rsid w:val="00546BE9"/>
    <w:rsid w:val="00546DA0"/>
    <w:rsid w:val="005510AB"/>
    <w:rsid w:val="0055218A"/>
    <w:rsid w:val="00552A1A"/>
    <w:rsid w:val="00552D15"/>
    <w:rsid w:val="0055429E"/>
    <w:rsid w:val="00554C8F"/>
    <w:rsid w:val="00554F1B"/>
    <w:rsid w:val="00555236"/>
    <w:rsid w:val="00556990"/>
    <w:rsid w:val="005607D4"/>
    <w:rsid w:val="00562E60"/>
    <w:rsid w:val="00563DCC"/>
    <w:rsid w:val="00564BF9"/>
    <w:rsid w:val="005659F4"/>
    <w:rsid w:val="00566005"/>
    <w:rsid w:val="005679A8"/>
    <w:rsid w:val="00570048"/>
    <w:rsid w:val="00571902"/>
    <w:rsid w:val="005747BE"/>
    <w:rsid w:val="00577CFA"/>
    <w:rsid w:val="005808A2"/>
    <w:rsid w:val="00584537"/>
    <w:rsid w:val="00586A47"/>
    <w:rsid w:val="00587E90"/>
    <w:rsid w:val="00590964"/>
    <w:rsid w:val="00590D91"/>
    <w:rsid w:val="005914D0"/>
    <w:rsid w:val="005A4F4E"/>
    <w:rsid w:val="005A551B"/>
    <w:rsid w:val="005A57E1"/>
    <w:rsid w:val="005A5C0A"/>
    <w:rsid w:val="005B09E3"/>
    <w:rsid w:val="005B226E"/>
    <w:rsid w:val="005B508A"/>
    <w:rsid w:val="005B521E"/>
    <w:rsid w:val="005C06F2"/>
    <w:rsid w:val="005C1D97"/>
    <w:rsid w:val="005C2CF9"/>
    <w:rsid w:val="005C652B"/>
    <w:rsid w:val="005C7158"/>
    <w:rsid w:val="005D0547"/>
    <w:rsid w:val="005D1315"/>
    <w:rsid w:val="005D1FE8"/>
    <w:rsid w:val="005D45D6"/>
    <w:rsid w:val="005D60E5"/>
    <w:rsid w:val="005D72AB"/>
    <w:rsid w:val="005E052A"/>
    <w:rsid w:val="005E2059"/>
    <w:rsid w:val="005E2284"/>
    <w:rsid w:val="005E2898"/>
    <w:rsid w:val="005E292E"/>
    <w:rsid w:val="005F0B65"/>
    <w:rsid w:val="005F1106"/>
    <w:rsid w:val="00600070"/>
    <w:rsid w:val="00602117"/>
    <w:rsid w:val="00602A5E"/>
    <w:rsid w:val="00607B56"/>
    <w:rsid w:val="006104B5"/>
    <w:rsid w:val="006134DB"/>
    <w:rsid w:val="00616912"/>
    <w:rsid w:val="00620439"/>
    <w:rsid w:val="00621EEE"/>
    <w:rsid w:val="0062447D"/>
    <w:rsid w:val="00624B91"/>
    <w:rsid w:val="0062656E"/>
    <w:rsid w:val="00626D32"/>
    <w:rsid w:val="00631804"/>
    <w:rsid w:val="006318BB"/>
    <w:rsid w:val="006319B6"/>
    <w:rsid w:val="00635D51"/>
    <w:rsid w:val="00636067"/>
    <w:rsid w:val="00636DC1"/>
    <w:rsid w:val="00640534"/>
    <w:rsid w:val="0064176D"/>
    <w:rsid w:val="00644217"/>
    <w:rsid w:val="00644D0D"/>
    <w:rsid w:val="00651A58"/>
    <w:rsid w:val="006531F4"/>
    <w:rsid w:val="00655783"/>
    <w:rsid w:val="00670ACD"/>
    <w:rsid w:val="00672F8E"/>
    <w:rsid w:val="00673752"/>
    <w:rsid w:val="006755DD"/>
    <w:rsid w:val="00676E04"/>
    <w:rsid w:val="00680919"/>
    <w:rsid w:val="006821E8"/>
    <w:rsid w:val="00682D78"/>
    <w:rsid w:val="0068335B"/>
    <w:rsid w:val="006833BF"/>
    <w:rsid w:val="006836E7"/>
    <w:rsid w:val="0068427F"/>
    <w:rsid w:val="006850E6"/>
    <w:rsid w:val="006879BA"/>
    <w:rsid w:val="00687FE9"/>
    <w:rsid w:val="006930D3"/>
    <w:rsid w:val="0069376F"/>
    <w:rsid w:val="006957DA"/>
    <w:rsid w:val="00696908"/>
    <w:rsid w:val="006A0887"/>
    <w:rsid w:val="006A17EE"/>
    <w:rsid w:val="006A230B"/>
    <w:rsid w:val="006A2FB8"/>
    <w:rsid w:val="006A3779"/>
    <w:rsid w:val="006A5E5C"/>
    <w:rsid w:val="006A78FB"/>
    <w:rsid w:val="006B2481"/>
    <w:rsid w:val="006B3042"/>
    <w:rsid w:val="006B4323"/>
    <w:rsid w:val="006B4C0D"/>
    <w:rsid w:val="006C2495"/>
    <w:rsid w:val="006C2FAC"/>
    <w:rsid w:val="006C552B"/>
    <w:rsid w:val="006C5B97"/>
    <w:rsid w:val="006C615C"/>
    <w:rsid w:val="006D03FB"/>
    <w:rsid w:val="006D0DAB"/>
    <w:rsid w:val="006D1380"/>
    <w:rsid w:val="006D25A0"/>
    <w:rsid w:val="006D3627"/>
    <w:rsid w:val="006D5BC1"/>
    <w:rsid w:val="006D7A36"/>
    <w:rsid w:val="006E6EE0"/>
    <w:rsid w:val="006E7ED2"/>
    <w:rsid w:val="006F0230"/>
    <w:rsid w:val="006F1477"/>
    <w:rsid w:val="006F1EE7"/>
    <w:rsid w:val="006F2A12"/>
    <w:rsid w:val="006F5341"/>
    <w:rsid w:val="007010D7"/>
    <w:rsid w:val="007035F7"/>
    <w:rsid w:val="00703BD8"/>
    <w:rsid w:val="00704C67"/>
    <w:rsid w:val="00706076"/>
    <w:rsid w:val="00710838"/>
    <w:rsid w:val="00711B61"/>
    <w:rsid w:val="007126EF"/>
    <w:rsid w:val="00714B6E"/>
    <w:rsid w:val="007162FC"/>
    <w:rsid w:val="0071641C"/>
    <w:rsid w:val="00720FE6"/>
    <w:rsid w:val="00721125"/>
    <w:rsid w:val="00721DB4"/>
    <w:rsid w:val="00721F1D"/>
    <w:rsid w:val="00724A1F"/>
    <w:rsid w:val="007260E4"/>
    <w:rsid w:val="00732886"/>
    <w:rsid w:val="00732C0F"/>
    <w:rsid w:val="00734498"/>
    <w:rsid w:val="00737BF7"/>
    <w:rsid w:val="00742140"/>
    <w:rsid w:val="00744918"/>
    <w:rsid w:val="00744B60"/>
    <w:rsid w:val="007452AE"/>
    <w:rsid w:val="00747649"/>
    <w:rsid w:val="00750E18"/>
    <w:rsid w:val="00753761"/>
    <w:rsid w:val="0075663B"/>
    <w:rsid w:val="007668E4"/>
    <w:rsid w:val="00766B31"/>
    <w:rsid w:val="00766EA9"/>
    <w:rsid w:val="00767EDE"/>
    <w:rsid w:val="007727DE"/>
    <w:rsid w:val="007731AC"/>
    <w:rsid w:val="0077329F"/>
    <w:rsid w:val="0077706D"/>
    <w:rsid w:val="00784432"/>
    <w:rsid w:val="007851E6"/>
    <w:rsid w:val="007860BB"/>
    <w:rsid w:val="00787166"/>
    <w:rsid w:val="007909B6"/>
    <w:rsid w:val="007921DA"/>
    <w:rsid w:val="00792E95"/>
    <w:rsid w:val="00793AAD"/>
    <w:rsid w:val="00797D67"/>
    <w:rsid w:val="007A1958"/>
    <w:rsid w:val="007A2168"/>
    <w:rsid w:val="007A2885"/>
    <w:rsid w:val="007A45E1"/>
    <w:rsid w:val="007A5891"/>
    <w:rsid w:val="007B625E"/>
    <w:rsid w:val="007B67E7"/>
    <w:rsid w:val="007B7983"/>
    <w:rsid w:val="007C0094"/>
    <w:rsid w:val="007C1DFF"/>
    <w:rsid w:val="007C4036"/>
    <w:rsid w:val="007C459D"/>
    <w:rsid w:val="007C54AD"/>
    <w:rsid w:val="007C59B0"/>
    <w:rsid w:val="007C7D61"/>
    <w:rsid w:val="007D1D05"/>
    <w:rsid w:val="007D747B"/>
    <w:rsid w:val="007E04C7"/>
    <w:rsid w:val="007E224E"/>
    <w:rsid w:val="007E2A25"/>
    <w:rsid w:val="007E2A94"/>
    <w:rsid w:val="007E31BE"/>
    <w:rsid w:val="007E3470"/>
    <w:rsid w:val="007E3E23"/>
    <w:rsid w:val="007E5490"/>
    <w:rsid w:val="007E59A7"/>
    <w:rsid w:val="007E7803"/>
    <w:rsid w:val="00807128"/>
    <w:rsid w:val="00807DD2"/>
    <w:rsid w:val="00810748"/>
    <w:rsid w:val="008107D4"/>
    <w:rsid w:val="00812DB0"/>
    <w:rsid w:val="00813E23"/>
    <w:rsid w:val="008140F4"/>
    <w:rsid w:val="008179DC"/>
    <w:rsid w:val="008227C2"/>
    <w:rsid w:val="00824F0C"/>
    <w:rsid w:val="00827792"/>
    <w:rsid w:val="0083788E"/>
    <w:rsid w:val="00840558"/>
    <w:rsid w:val="00841183"/>
    <w:rsid w:val="008520D3"/>
    <w:rsid w:val="0085245B"/>
    <w:rsid w:val="008557CE"/>
    <w:rsid w:val="00856BF5"/>
    <w:rsid w:val="008608AA"/>
    <w:rsid w:val="008708E5"/>
    <w:rsid w:val="008818FD"/>
    <w:rsid w:val="0088648B"/>
    <w:rsid w:val="00886563"/>
    <w:rsid w:val="0089193F"/>
    <w:rsid w:val="00892AED"/>
    <w:rsid w:val="0089335E"/>
    <w:rsid w:val="00894C24"/>
    <w:rsid w:val="008964A8"/>
    <w:rsid w:val="00897CAC"/>
    <w:rsid w:val="008A2E83"/>
    <w:rsid w:val="008B3020"/>
    <w:rsid w:val="008B3609"/>
    <w:rsid w:val="008B457A"/>
    <w:rsid w:val="008B640D"/>
    <w:rsid w:val="008B733D"/>
    <w:rsid w:val="008C0AE7"/>
    <w:rsid w:val="008C27A4"/>
    <w:rsid w:val="008C3806"/>
    <w:rsid w:val="008C55E0"/>
    <w:rsid w:val="008C70F5"/>
    <w:rsid w:val="008D23B3"/>
    <w:rsid w:val="008D2D20"/>
    <w:rsid w:val="008D3DB3"/>
    <w:rsid w:val="008E17E1"/>
    <w:rsid w:val="008E1C71"/>
    <w:rsid w:val="008E369F"/>
    <w:rsid w:val="008E6171"/>
    <w:rsid w:val="008E6B53"/>
    <w:rsid w:val="008E6FC8"/>
    <w:rsid w:val="008E7394"/>
    <w:rsid w:val="008E7DC9"/>
    <w:rsid w:val="008F0CA0"/>
    <w:rsid w:val="008F1839"/>
    <w:rsid w:val="008F1F29"/>
    <w:rsid w:val="008F28DD"/>
    <w:rsid w:val="008F2A87"/>
    <w:rsid w:val="008F7143"/>
    <w:rsid w:val="008F737B"/>
    <w:rsid w:val="0090051D"/>
    <w:rsid w:val="00900662"/>
    <w:rsid w:val="00902178"/>
    <w:rsid w:val="00902E4B"/>
    <w:rsid w:val="009031D4"/>
    <w:rsid w:val="00905519"/>
    <w:rsid w:val="00907203"/>
    <w:rsid w:val="0090774C"/>
    <w:rsid w:val="009116B7"/>
    <w:rsid w:val="00911BAA"/>
    <w:rsid w:val="00912F23"/>
    <w:rsid w:val="00914750"/>
    <w:rsid w:val="0091510F"/>
    <w:rsid w:val="00915278"/>
    <w:rsid w:val="0091604C"/>
    <w:rsid w:val="009176BC"/>
    <w:rsid w:val="00924381"/>
    <w:rsid w:val="009243E1"/>
    <w:rsid w:val="0092747D"/>
    <w:rsid w:val="00927CCF"/>
    <w:rsid w:val="0093067D"/>
    <w:rsid w:val="00930C5C"/>
    <w:rsid w:val="00934DDD"/>
    <w:rsid w:val="00934E71"/>
    <w:rsid w:val="009362A1"/>
    <w:rsid w:val="00937C15"/>
    <w:rsid w:val="009416C3"/>
    <w:rsid w:val="00941930"/>
    <w:rsid w:val="00941E4C"/>
    <w:rsid w:val="0094590E"/>
    <w:rsid w:val="00946156"/>
    <w:rsid w:val="00950460"/>
    <w:rsid w:val="00952E4D"/>
    <w:rsid w:val="00953F5A"/>
    <w:rsid w:val="00955ACF"/>
    <w:rsid w:val="00955D0B"/>
    <w:rsid w:val="00957211"/>
    <w:rsid w:val="009615E5"/>
    <w:rsid w:val="00961B85"/>
    <w:rsid w:val="00961F45"/>
    <w:rsid w:val="00962A53"/>
    <w:rsid w:val="009636C8"/>
    <w:rsid w:val="00963F00"/>
    <w:rsid w:val="0096660D"/>
    <w:rsid w:val="009720AB"/>
    <w:rsid w:val="00972854"/>
    <w:rsid w:val="00972B28"/>
    <w:rsid w:val="00975FC0"/>
    <w:rsid w:val="00977797"/>
    <w:rsid w:val="009778C5"/>
    <w:rsid w:val="00981113"/>
    <w:rsid w:val="00982717"/>
    <w:rsid w:val="009828C5"/>
    <w:rsid w:val="00983680"/>
    <w:rsid w:val="0098494E"/>
    <w:rsid w:val="00990628"/>
    <w:rsid w:val="0099375A"/>
    <w:rsid w:val="00993913"/>
    <w:rsid w:val="00995CCE"/>
    <w:rsid w:val="009979F0"/>
    <w:rsid w:val="009A264B"/>
    <w:rsid w:val="009A372E"/>
    <w:rsid w:val="009A439D"/>
    <w:rsid w:val="009B1402"/>
    <w:rsid w:val="009C1047"/>
    <w:rsid w:val="009C1E3F"/>
    <w:rsid w:val="009D1B54"/>
    <w:rsid w:val="009D3467"/>
    <w:rsid w:val="009E3B1B"/>
    <w:rsid w:val="009E52C9"/>
    <w:rsid w:val="009E64AC"/>
    <w:rsid w:val="009E6C73"/>
    <w:rsid w:val="009E6EE8"/>
    <w:rsid w:val="009E707A"/>
    <w:rsid w:val="009F0471"/>
    <w:rsid w:val="009F61BA"/>
    <w:rsid w:val="009F6ECD"/>
    <w:rsid w:val="009F7EBF"/>
    <w:rsid w:val="00A0045B"/>
    <w:rsid w:val="00A01193"/>
    <w:rsid w:val="00A0185E"/>
    <w:rsid w:val="00A02913"/>
    <w:rsid w:val="00A02FE4"/>
    <w:rsid w:val="00A05E8A"/>
    <w:rsid w:val="00A06A7B"/>
    <w:rsid w:val="00A12115"/>
    <w:rsid w:val="00A12158"/>
    <w:rsid w:val="00A141D2"/>
    <w:rsid w:val="00A14B2A"/>
    <w:rsid w:val="00A24DF8"/>
    <w:rsid w:val="00A263E2"/>
    <w:rsid w:val="00A26DCC"/>
    <w:rsid w:val="00A27790"/>
    <w:rsid w:val="00A30DA5"/>
    <w:rsid w:val="00A31102"/>
    <w:rsid w:val="00A32BE0"/>
    <w:rsid w:val="00A32F8F"/>
    <w:rsid w:val="00A3497B"/>
    <w:rsid w:val="00A36E8F"/>
    <w:rsid w:val="00A37EF2"/>
    <w:rsid w:val="00A41624"/>
    <w:rsid w:val="00A426A4"/>
    <w:rsid w:val="00A440D2"/>
    <w:rsid w:val="00A50C96"/>
    <w:rsid w:val="00A51163"/>
    <w:rsid w:val="00A51C21"/>
    <w:rsid w:val="00A52C61"/>
    <w:rsid w:val="00A5359F"/>
    <w:rsid w:val="00A55D3D"/>
    <w:rsid w:val="00A56212"/>
    <w:rsid w:val="00A57279"/>
    <w:rsid w:val="00A604F0"/>
    <w:rsid w:val="00A615B2"/>
    <w:rsid w:val="00A61837"/>
    <w:rsid w:val="00A660C4"/>
    <w:rsid w:val="00A7091A"/>
    <w:rsid w:val="00A73C6A"/>
    <w:rsid w:val="00A7441B"/>
    <w:rsid w:val="00A74A91"/>
    <w:rsid w:val="00A7525F"/>
    <w:rsid w:val="00A82A97"/>
    <w:rsid w:val="00A83BB7"/>
    <w:rsid w:val="00A8641D"/>
    <w:rsid w:val="00A90435"/>
    <w:rsid w:val="00A911AA"/>
    <w:rsid w:val="00A919FF"/>
    <w:rsid w:val="00A9776B"/>
    <w:rsid w:val="00AA15CB"/>
    <w:rsid w:val="00AA202B"/>
    <w:rsid w:val="00AB19C1"/>
    <w:rsid w:val="00AC3B62"/>
    <w:rsid w:val="00AC7D40"/>
    <w:rsid w:val="00AC7D73"/>
    <w:rsid w:val="00AD0148"/>
    <w:rsid w:val="00AD048A"/>
    <w:rsid w:val="00AD504D"/>
    <w:rsid w:val="00AE4444"/>
    <w:rsid w:val="00AE5169"/>
    <w:rsid w:val="00AE5ADF"/>
    <w:rsid w:val="00AE6F7E"/>
    <w:rsid w:val="00AF34F0"/>
    <w:rsid w:val="00AF35F1"/>
    <w:rsid w:val="00AF430B"/>
    <w:rsid w:val="00AF4FB2"/>
    <w:rsid w:val="00AF50C6"/>
    <w:rsid w:val="00AF65DB"/>
    <w:rsid w:val="00B02AD1"/>
    <w:rsid w:val="00B0314B"/>
    <w:rsid w:val="00B037E9"/>
    <w:rsid w:val="00B042E0"/>
    <w:rsid w:val="00B144EB"/>
    <w:rsid w:val="00B179AA"/>
    <w:rsid w:val="00B20705"/>
    <w:rsid w:val="00B2190B"/>
    <w:rsid w:val="00B244F3"/>
    <w:rsid w:val="00B24501"/>
    <w:rsid w:val="00B260A3"/>
    <w:rsid w:val="00B26E0A"/>
    <w:rsid w:val="00B26F4B"/>
    <w:rsid w:val="00B3084B"/>
    <w:rsid w:val="00B30AB3"/>
    <w:rsid w:val="00B32511"/>
    <w:rsid w:val="00B32691"/>
    <w:rsid w:val="00B3454E"/>
    <w:rsid w:val="00B36852"/>
    <w:rsid w:val="00B371BE"/>
    <w:rsid w:val="00B42FB0"/>
    <w:rsid w:val="00B4391F"/>
    <w:rsid w:val="00B43C87"/>
    <w:rsid w:val="00B43FC9"/>
    <w:rsid w:val="00B449FB"/>
    <w:rsid w:val="00B44B10"/>
    <w:rsid w:val="00B512E3"/>
    <w:rsid w:val="00B52658"/>
    <w:rsid w:val="00B52D1C"/>
    <w:rsid w:val="00B53B49"/>
    <w:rsid w:val="00B60810"/>
    <w:rsid w:val="00B60A19"/>
    <w:rsid w:val="00B63238"/>
    <w:rsid w:val="00B67BAE"/>
    <w:rsid w:val="00B70D56"/>
    <w:rsid w:val="00B71CA0"/>
    <w:rsid w:val="00B76394"/>
    <w:rsid w:val="00B76571"/>
    <w:rsid w:val="00B77704"/>
    <w:rsid w:val="00B8100F"/>
    <w:rsid w:val="00B815B5"/>
    <w:rsid w:val="00B82578"/>
    <w:rsid w:val="00B86947"/>
    <w:rsid w:val="00B935BA"/>
    <w:rsid w:val="00B93D1F"/>
    <w:rsid w:val="00B966AB"/>
    <w:rsid w:val="00B96A21"/>
    <w:rsid w:val="00B97939"/>
    <w:rsid w:val="00B97F1A"/>
    <w:rsid w:val="00BA1552"/>
    <w:rsid w:val="00BA36A2"/>
    <w:rsid w:val="00BA65F0"/>
    <w:rsid w:val="00BA6AA5"/>
    <w:rsid w:val="00BA72E3"/>
    <w:rsid w:val="00BB35E6"/>
    <w:rsid w:val="00BB6A01"/>
    <w:rsid w:val="00BC0E48"/>
    <w:rsid w:val="00BC18CB"/>
    <w:rsid w:val="00BC30C0"/>
    <w:rsid w:val="00BC336E"/>
    <w:rsid w:val="00BC36BC"/>
    <w:rsid w:val="00BC4303"/>
    <w:rsid w:val="00BC5506"/>
    <w:rsid w:val="00BC6173"/>
    <w:rsid w:val="00BC61C0"/>
    <w:rsid w:val="00BC64B7"/>
    <w:rsid w:val="00BC7C0C"/>
    <w:rsid w:val="00BD0492"/>
    <w:rsid w:val="00BD0608"/>
    <w:rsid w:val="00BD25AF"/>
    <w:rsid w:val="00BD2C1C"/>
    <w:rsid w:val="00BE186A"/>
    <w:rsid w:val="00BE1FF9"/>
    <w:rsid w:val="00BE28F9"/>
    <w:rsid w:val="00BE2A2B"/>
    <w:rsid w:val="00BE2CDD"/>
    <w:rsid w:val="00BE3A95"/>
    <w:rsid w:val="00BE3E52"/>
    <w:rsid w:val="00BF0B06"/>
    <w:rsid w:val="00BF0BC5"/>
    <w:rsid w:val="00BF0E3C"/>
    <w:rsid w:val="00BF43F5"/>
    <w:rsid w:val="00BF5096"/>
    <w:rsid w:val="00BF7307"/>
    <w:rsid w:val="00BF7D4E"/>
    <w:rsid w:val="00C02685"/>
    <w:rsid w:val="00C02E3D"/>
    <w:rsid w:val="00C04A55"/>
    <w:rsid w:val="00C05E81"/>
    <w:rsid w:val="00C0663D"/>
    <w:rsid w:val="00C06D69"/>
    <w:rsid w:val="00C077B1"/>
    <w:rsid w:val="00C109AE"/>
    <w:rsid w:val="00C11C6E"/>
    <w:rsid w:val="00C14BB8"/>
    <w:rsid w:val="00C1600F"/>
    <w:rsid w:val="00C17898"/>
    <w:rsid w:val="00C22394"/>
    <w:rsid w:val="00C232D8"/>
    <w:rsid w:val="00C25C6D"/>
    <w:rsid w:val="00C33F32"/>
    <w:rsid w:val="00C340ED"/>
    <w:rsid w:val="00C3554E"/>
    <w:rsid w:val="00C4095B"/>
    <w:rsid w:val="00C46A7A"/>
    <w:rsid w:val="00C47B4B"/>
    <w:rsid w:val="00C504A3"/>
    <w:rsid w:val="00C50C65"/>
    <w:rsid w:val="00C57D6F"/>
    <w:rsid w:val="00C60889"/>
    <w:rsid w:val="00C61944"/>
    <w:rsid w:val="00C62DC0"/>
    <w:rsid w:val="00C731D7"/>
    <w:rsid w:val="00C73463"/>
    <w:rsid w:val="00C7356B"/>
    <w:rsid w:val="00C73858"/>
    <w:rsid w:val="00C75C23"/>
    <w:rsid w:val="00C77427"/>
    <w:rsid w:val="00C83F2E"/>
    <w:rsid w:val="00C85350"/>
    <w:rsid w:val="00C85946"/>
    <w:rsid w:val="00C90E12"/>
    <w:rsid w:val="00C922CB"/>
    <w:rsid w:val="00C946C0"/>
    <w:rsid w:val="00CA0A1D"/>
    <w:rsid w:val="00CA1999"/>
    <w:rsid w:val="00CA1EF3"/>
    <w:rsid w:val="00CA5EE6"/>
    <w:rsid w:val="00CB09DB"/>
    <w:rsid w:val="00CB296D"/>
    <w:rsid w:val="00CB5AAB"/>
    <w:rsid w:val="00CB7C32"/>
    <w:rsid w:val="00CC0356"/>
    <w:rsid w:val="00CC2E3A"/>
    <w:rsid w:val="00CC595B"/>
    <w:rsid w:val="00CC6D5D"/>
    <w:rsid w:val="00CC6E4B"/>
    <w:rsid w:val="00CC6F3A"/>
    <w:rsid w:val="00CC73FA"/>
    <w:rsid w:val="00CC7DE3"/>
    <w:rsid w:val="00CD1468"/>
    <w:rsid w:val="00CD2B48"/>
    <w:rsid w:val="00CD37FA"/>
    <w:rsid w:val="00CD5CD0"/>
    <w:rsid w:val="00CE014C"/>
    <w:rsid w:val="00CE1620"/>
    <w:rsid w:val="00CE2A6F"/>
    <w:rsid w:val="00CE4124"/>
    <w:rsid w:val="00CE7049"/>
    <w:rsid w:val="00CF2069"/>
    <w:rsid w:val="00CF378D"/>
    <w:rsid w:val="00CF416F"/>
    <w:rsid w:val="00CF67B7"/>
    <w:rsid w:val="00D047E8"/>
    <w:rsid w:val="00D04F40"/>
    <w:rsid w:val="00D05D9D"/>
    <w:rsid w:val="00D060CF"/>
    <w:rsid w:val="00D06342"/>
    <w:rsid w:val="00D06D8A"/>
    <w:rsid w:val="00D06F0F"/>
    <w:rsid w:val="00D0749B"/>
    <w:rsid w:val="00D076B6"/>
    <w:rsid w:val="00D11D47"/>
    <w:rsid w:val="00D1201E"/>
    <w:rsid w:val="00D1297F"/>
    <w:rsid w:val="00D12E2B"/>
    <w:rsid w:val="00D13294"/>
    <w:rsid w:val="00D144C3"/>
    <w:rsid w:val="00D2019A"/>
    <w:rsid w:val="00D275ED"/>
    <w:rsid w:val="00D329E3"/>
    <w:rsid w:val="00D3441A"/>
    <w:rsid w:val="00D41A55"/>
    <w:rsid w:val="00D45B57"/>
    <w:rsid w:val="00D46C5C"/>
    <w:rsid w:val="00D553D2"/>
    <w:rsid w:val="00D55F3A"/>
    <w:rsid w:val="00D5693A"/>
    <w:rsid w:val="00D56C2D"/>
    <w:rsid w:val="00D61742"/>
    <w:rsid w:val="00D633CF"/>
    <w:rsid w:val="00D64539"/>
    <w:rsid w:val="00D74744"/>
    <w:rsid w:val="00D75515"/>
    <w:rsid w:val="00D849B8"/>
    <w:rsid w:val="00D84C02"/>
    <w:rsid w:val="00D85934"/>
    <w:rsid w:val="00D9632F"/>
    <w:rsid w:val="00D97890"/>
    <w:rsid w:val="00DA23A1"/>
    <w:rsid w:val="00DA3609"/>
    <w:rsid w:val="00DA64C3"/>
    <w:rsid w:val="00DA70A8"/>
    <w:rsid w:val="00DA7D89"/>
    <w:rsid w:val="00DB1383"/>
    <w:rsid w:val="00DB260E"/>
    <w:rsid w:val="00DB3930"/>
    <w:rsid w:val="00DB4018"/>
    <w:rsid w:val="00DB5B02"/>
    <w:rsid w:val="00DB7A18"/>
    <w:rsid w:val="00DC0323"/>
    <w:rsid w:val="00DC2F75"/>
    <w:rsid w:val="00DC44E2"/>
    <w:rsid w:val="00DC72FF"/>
    <w:rsid w:val="00DD1905"/>
    <w:rsid w:val="00DD3212"/>
    <w:rsid w:val="00DD3CB7"/>
    <w:rsid w:val="00DD47CA"/>
    <w:rsid w:val="00DD6CBE"/>
    <w:rsid w:val="00DD7BDE"/>
    <w:rsid w:val="00DE15A4"/>
    <w:rsid w:val="00DE1A49"/>
    <w:rsid w:val="00DE3232"/>
    <w:rsid w:val="00DE4D1F"/>
    <w:rsid w:val="00DE6BED"/>
    <w:rsid w:val="00DE72A5"/>
    <w:rsid w:val="00DF12CC"/>
    <w:rsid w:val="00DF4DD1"/>
    <w:rsid w:val="00E00004"/>
    <w:rsid w:val="00E01E22"/>
    <w:rsid w:val="00E01F74"/>
    <w:rsid w:val="00E032D8"/>
    <w:rsid w:val="00E048D8"/>
    <w:rsid w:val="00E054EA"/>
    <w:rsid w:val="00E10E4B"/>
    <w:rsid w:val="00E10E5A"/>
    <w:rsid w:val="00E11F66"/>
    <w:rsid w:val="00E1435B"/>
    <w:rsid w:val="00E15E66"/>
    <w:rsid w:val="00E17595"/>
    <w:rsid w:val="00E17CF9"/>
    <w:rsid w:val="00E20460"/>
    <w:rsid w:val="00E220EC"/>
    <w:rsid w:val="00E23CBD"/>
    <w:rsid w:val="00E24632"/>
    <w:rsid w:val="00E2584A"/>
    <w:rsid w:val="00E27BF4"/>
    <w:rsid w:val="00E30043"/>
    <w:rsid w:val="00E30EC2"/>
    <w:rsid w:val="00E329C5"/>
    <w:rsid w:val="00E347C9"/>
    <w:rsid w:val="00E3623E"/>
    <w:rsid w:val="00E47711"/>
    <w:rsid w:val="00E47D5C"/>
    <w:rsid w:val="00E5136B"/>
    <w:rsid w:val="00E567D6"/>
    <w:rsid w:val="00E570CF"/>
    <w:rsid w:val="00E57F0D"/>
    <w:rsid w:val="00E61D05"/>
    <w:rsid w:val="00E622B0"/>
    <w:rsid w:val="00E63709"/>
    <w:rsid w:val="00E6639B"/>
    <w:rsid w:val="00E67D9D"/>
    <w:rsid w:val="00E73DAC"/>
    <w:rsid w:val="00E7509B"/>
    <w:rsid w:val="00E752C6"/>
    <w:rsid w:val="00E77AE1"/>
    <w:rsid w:val="00E8341C"/>
    <w:rsid w:val="00E83519"/>
    <w:rsid w:val="00E84839"/>
    <w:rsid w:val="00E8666C"/>
    <w:rsid w:val="00E90F20"/>
    <w:rsid w:val="00E9586F"/>
    <w:rsid w:val="00E95A18"/>
    <w:rsid w:val="00EA0031"/>
    <w:rsid w:val="00EA19C6"/>
    <w:rsid w:val="00EA2EDC"/>
    <w:rsid w:val="00EA5092"/>
    <w:rsid w:val="00EA7AF9"/>
    <w:rsid w:val="00EB24A1"/>
    <w:rsid w:val="00EB3C9D"/>
    <w:rsid w:val="00EB48CD"/>
    <w:rsid w:val="00EC0EB2"/>
    <w:rsid w:val="00EC1CCB"/>
    <w:rsid w:val="00EC4D17"/>
    <w:rsid w:val="00EC5B58"/>
    <w:rsid w:val="00EC6297"/>
    <w:rsid w:val="00EC646A"/>
    <w:rsid w:val="00ED1E30"/>
    <w:rsid w:val="00ED74F4"/>
    <w:rsid w:val="00EE107B"/>
    <w:rsid w:val="00EE1F0A"/>
    <w:rsid w:val="00EE25B0"/>
    <w:rsid w:val="00EE54F0"/>
    <w:rsid w:val="00EF0241"/>
    <w:rsid w:val="00EF07F1"/>
    <w:rsid w:val="00EF190B"/>
    <w:rsid w:val="00EF3018"/>
    <w:rsid w:val="00EF3052"/>
    <w:rsid w:val="00EF60FC"/>
    <w:rsid w:val="00EF76E0"/>
    <w:rsid w:val="00F0009F"/>
    <w:rsid w:val="00F00E85"/>
    <w:rsid w:val="00F03BBF"/>
    <w:rsid w:val="00F0446E"/>
    <w:rsid w:val="00F10CEA"/>
    <w:rsid w:val="00F14376"/>
    <w:rsid w:val="00F209E6"/>
    <w:rsid w:val="00F25928"/>
    <w:rsid w:val="00F25D1F"/>
    <w:rsid w:val="00F27967"/>
    <w:rsid w:val="00F31752"/>
    <w:rsid w:val="00F32AC0"/>
    <w:rsid w:val="00F36284"/>
    <w:rsid w:val="00F362F3"/>
    <w:rsid w:val="00F40254"/>
    <w:rsid w:val="00F41147"/>
    <w:rsid w:val="00F4221E"/>
    <w:rsid w:val="00F4254B"/>
    <w:rsid w:val="00F46E79"/>
    <w:rsid w:val="00F51289"/>
    <w:rsid w:val="00F54B8D"/>
    <w:rsid w:val="00F557D1"/>
    <w:rsid w:val="00F60C10"/>
    <w:rsid w:val="00F63493"/>
    <w:rsid w:val="00F7120A"/>
    <w:rsid w:val="00F73575"/>
    <w:rsid w:val="00F775F4"/>
    <w:rsid w:val="00F850BC"/>
    <w:rsid w:val="00F8746C"/>
    <w:rsid w:val="00F907ED"/>
    <w:rsid w:val="00F90895"/>
    <w:rsid w:val="00F91C2F"/>
    <w:rsid w:val="00F9212D"/>
    <w:rsid w:val="00F93BCD"/>
    <w:rsid w:val="00F954C3"/>
    <w:rsid w:val="00F957EB"/>
    <w:rsid w:val="00F95E7E"/>
    <w:rsid w:val="00FA0C03"/>
    <w:rsid w:val="00FA1722"/>
    <w:rsid w:val="00FA2247"/>
    <w:rsid w:val="00FA555E"/>
    <w:rsid w:val="00FA6185"/>
    <w:rsid w:val="00FA77CA"/>
    <w:rsid w:val="00FB0690"/>
    <w:rsid w:val="00FB4AFE"/>
    <w:rsid w:val="00FB7221"/>
    <w:rsid w:val="00FC0109"/>
    <w:rsid w:val="00FC195F"/>
    <w:rsid w:val="00FC1A8D"/>
    <w:rsid w:val="00FC2D3D"/>
    <w:rsid w:val="00FC72C1"/>
    <w:rsid w:val="00FC7C19"/>
    <w:rsid w:val="00FD204C"/>
    <w:rsid w:val="00FD4357"/>
    <w:rsid w:val="00FD492F"/>
    <w:rsid w:val="00FD560F"/>
    <w:rsid w:val="00FD56A8"/>
    <w:rsid w:val="00FE232E"/>
    <w:rsid w:val="00FE313C"/>
    <w:rsid w:val="00FE4CDD"/>
    <w:rsid w:val="00FE6A8A"/>
    <w:rsid w:val="00FE6B85"/>
    <w:rsid w:val="00FE7300"/>
    <w:rsid w:val="00FF082B"/>
    <w:rsid w:val="00FF0A18"/>
    <w:rsid w:val="00FF116A"/>
    <w:rsid w:val="00FF1726"/>
    <w:rsid w:val="00FF2677"/>
    <w:rsid w:val="00FF2B90"/>
    <w:rsid w:val="00FF3112"/>
    <w:rsid w:val="00FF33A4"/>
    <w:rsid w:val="00FF3A1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5:docId w15:val="{E2DAF218-21F6-4054-A5B2-FE857DB6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761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uiPriority w:val="99"/>
    <w:qFormat/>
    <w:rsid w:val="00DF4DD1"/>
    <w:pPr>
      <w:keepNext/>
      <w:tabs>
        <w:tab w:val="num" w:pos="576"/>
      </w:tabs>
      <w:ind w:left="576" w:hanging="576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aliases w:val="H3,Level 1 - 1,Заголовок подпукта (1.1.1)"/>
    <w:basedOn w:val="a"/>
    <w:next w:val="a"/>
    <w:link w:val="30"/>
    <w:uiPriority w:val="99"/>
    <w:qFormat/>
    <w:rsid w:val="000834B0"/>
    <w:pPr>
      <w:keepNext/>
      <w:tabs>
        <w:tab w:val="num" w:pos="720"/>
        <w:tab w:val="num" w:pos="2224"/>
      </w:tabs>
      <w:ind w:left="720" w:hanging="720"/>
      <w:jc w:val="both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DF4DD1"/>
    <w:pPr>
      <w:tabs>
        <w:tab w:val="num" w:pos="864"/>
      </w:tabs>
      <w:spacing w:before="120" w:after="120"/>
      <w:ind w:left="864" w:hanging="864"/>
      <w:jc w:val="both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DF4DD1"/>
    <w:pPr>
      <w:tabs>
        <w:tab w:val="num" w:pos="1008"/>
      </w:tabs>
      <w:spacing w:before="120" w:after="120"/>
      <w:ind w:left="1008" w:hanging="1008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DF4DD1"/>
    <w:pPr>
      <w:tabs>
        <w:tab w:val="num" w:pos="1152"/>
      </w:tabs>
      <w:spacing w:before="120" w:after="120"/>
      <w:ind w:left="1152" w:hanging="1152"/>
      <w:jc w:val="both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DF4DD1"/>
    <w:pPr>
      <w:tabs>
        <w:tab w:val="num" w:pos="1296"/>
      </w:tabs>
      <w:spacing w:before="180" w:after="240"/>
      <w:ind w:left="1296" w:hanging="1296"/>
      <w:outlineLvl w:val="6"/>
    </w:pPr>
    <w:rPr>
      <w:rFonts w:ascii="Calibri" w:hAnsi="Calibri"/>
      <w:szCs w:val="20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DF4DD1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szCs w:val="20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DF4DD1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3761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basedOn w:val="a0"/>
    <w:link w:val="2"/>
    <w:uiPriority w:val="99"/>
    <w:semiHidden/>
    <w:locked/>
    <w:rsid w:val="0024609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Level 1 - 1 Знак,Заголовок подпукта (1.1.1) Знак"/>
    <w:basedOn w:val="a0"/>
    <w:link w:val="3"/>
    <w:uiPriority w:val="99"/>
    <w:semiHidden/>
    <w:locked/>
    <w:rsid w:val="0024609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semiHidden/>
    <w:locked/>
    <w:rsid w:val="0024609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semiHidden/>
    <w:locked/>
    <w:rsid w:val="0024609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semiHidden/>
    <w:locked/>
    <w:rsid w:val="00246090"/>
    <w:rPr>
      <w:rFonts w:ascii="Calibri" w:hAnsi="Calibri" w:cs="Times New Roman"/>
      <w:b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semiHidden/>
    <w:locked/>
    <w:rsid w:val="00246090"/>
    <w:rPr>
      <w:rFonts w:ascii="Calibri" w:hAnsi="Calibri" w:cs="Times New Roman"/>
      <w:sz w:val="24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semiHidden/>
    <w:locked/>
    <w:rsid w:val="0024609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semiHidden/>
    <w:locked/>
    <w:rsid w:val="00246090"/>
    <w:rPr>
      <w:rFonts w:ascii="Cambria" w:hAnsi="Cambria" w:cs="Times New Roman"/>
    </w:rPr>
  </w:style>
  <w:style w:type="paragraph" w:styleId="a3">
    <w:name w:val="Body Text"/>
    <w:aliases w:val="body text"/>
    <w:basedOn w:val="a"/>
    <w:link w:val="a4"/>
    <w:uiPriority w:val="99"/>
    <w:rsid w:val="000834B0"/>
    <w:pPr>
      <w:jc w:val="both"/>
    </w:pPr>
    <w:rPr>
      <w:szCs w:val="20"/>
    </w:rPr>
  </w:style>
  <w:style w:type="character" w:customStyle="1" w:styleId="a4">
    <w:name w:val="Основной текст Знак"/>
    <w:aliases w:val="body text Знак"/>
    <w:basedOn w:val="a0"/>
    <w:link w:val="a3"/>
    <w:uiPriority w:val="99"/>
    <w:semiHidden/>
    <w:locked/>
    <w:rsid w:val="00246090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DF4DD1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46090"/>
    <w:rPr>
      <w:rFonts w:cs="Times New Roman"/>
      <w:sz w:val="24"/>
    </w:rPr>
  </w:style>
  <w:style w:type="character" w:styleId="a5">
    <w:name w:val="Hyperlink"/>
    <w:basedOn w:val="a0"/>
    <w:uiPriority w:val="99"/>
    <w:rsid w:val="00A14B2A"/>
    <w:rPr>
      <w:rFonts w:cs="Times New Roman"/>
      <w:b/>
      <w:color w:val="690000"/>
      <w:sz w:val="14"/>
      <w:u w:val="none"/>
      <w:effect w:val="none"/>
    </w:rPr>
  </w:style>
  <w:style w:type="paragraph" w:styleId="a6">
    <w:name w:val="Normal Indent"/>
    <w:basedOn w:val="a"/>
    <w:uiPriority w:val="99"/>
    <w:rsid w:val="00F40254"/>
    <w:pPr>
      <w:spacing w:line="360" w:lineRule="auto"/>
      <w:ind w:left="851"/>
    </w:pPr>
    <w:rPr>
      <w:rFonts w:ascii="Garamond" w:hAnsi="Garamond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C104E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46090"/>
    <w:rPr>
      <w:rFonts w:cs="Times New Roman"/>
      <w:sz w:val="24"/>
    </w:rPr>
  </w:style>
  <w:style w:type="character" w:styleId="a9">
    <w:name w:val="page number"/>
    <w:basedOn w:val="a0"/>
    <w:uiPriority w:val="99"/>
    <w:rsid w:val="001C104E"/>
    <w:rPr>
      <w:rFonts w:cs="Times New Roman"/>
    </w:rPr>
  </w:style>
  <w:style w:type="paragraph" w:styleId="aa">
    <w:name w:val="header"/>
    <w:basedOn w:val="a"/>
    <w:link w:val="ab"/>
    <w:uiPriority w:val="99"/>
    <w:rsid w:val="00546DA0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46090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206CA0"/>
    <w:rPr>
      <w:sz w:val="20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06CA0"/>
    <w:rPr>
      <w:sz w:val="20"/>
      <w:szCs w:val="20"/>
    </w:rPr>
  </w:style>
  <w:style w:type="paragraph" w:customStyle="1" w:styleId="ae">
    <w:name w:val="Знак"/>
    <w:basedOn w:val="a"/>
    <w:uiPriority w:val="99"/>
    <w:rsid w:val="000814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clauseindent">
    <w:name w:val="subclauseindent"/>
    <w:basedOn w:val="a"/>
    <w:uiPriority w:val="99"/>
    <w:rsid w:val="0098368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11">
    <w:name w:val="Знак1"/>
    <w:basedOn w:val="a"/>
    <w:uiPriority w:val="99"/>
    <w:rsid w:val="00E05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qFormat/>
    <w:rsid w:val="00720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rsid w:val="009828C5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9828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9828C5"/>
    <w:rPr>
      <w:rFonts w:cs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828C5"/>
    <w:rPr>
      <w:b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9828C5"/>
    <w:rPr>
      <w:rFonts w:cs="Times New Roman"/>
      <w:b/>
      <w:sz w:val="20"/>
    </w:rPr>
  </w:style>
  <w:style w:type="paragraph" w:styleId="af5">
    <w:name w:val="Revision"/>
    <w:hidden/>
    <w:uiPriority w:val="99"/>
    <w:semiHidden/>
    <w:rsid w:val="002A53CE"/>
    <w:rPr>
      <w:sz w:val="24"/>
      <w:szCs w:val="24"/>
    </w:rPr>
  </w:style>
  <w:style w:type="paragraph" w:customStyle="1" w:styleId="af6">
    <w:name w:val="Обычный текст"/>
    <w:basedOn w:val="a"/>
    <w:link w:val="af7"/>
    <w:uiPriority w:val="99"/>
    <w:rsid w:val="00C75C23"/>
    <w:pPr>
      <w:ind w:firstLine="425"/>
    </w:pPr>
    <w:rPr>
      <w:rFonts w:eastAsia="Arial Unicode MS"/>
      <w:szCs w:val="20"/>
    </w:rPr>
  </w:style>
  <w:style w:type="character" w:customStyle="1" w:styleId="af7">
    <w:name w:val="Обычный текст Знак"/>
    <w:link w:val="af6"/>
    <w:uiPriority w:val="99"/>
    <w:locked/>
    <w:rsid w:val="00C75C23"/>
    <w:rPr>
      <w:rFonts w:eastAsia="Arial Unicode MS"/>
      <w:sz w:val="24"/>
    </w:rPr>
  </w:style>
  <w:style w:type="paragraph" w:customStyle="1" w:styleId="ConsPlusNormal">
    <w:name w:val="ConsPlusNormal"/>
    <w:uiPriority w:val="99"/>
    <w:rsid w:val="0099062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lt-edited">
    <w:name w:val="alt-edited"/>
    <w:uiPriority w:val="99"/>
    <w:rsid w:val="00DD1905"/>
  </w:style>
  <w:style w:type="character" w:customStyle="1" w:styleId="bodytext">
    <w:name w:val="body text Знак Знак"/>
    <w:uiPriority w:val="99"/>
    <w:rsid w:val="00077338"/>
    <w:rPr>
      <w:sz w:val="24"/>
      <w:lang w:val="en-US" w:eastAsia="en-US"/>
    </w:rPr>
  </w:style>
  <w:style w:type="character" w:customStyle="1" w:styleId="bodytext0">
    <w:name w:val="body text Знак Знак Знак"/>
    <w:uiPriority w:val="99"/>
    <w:rsid w:val="00077338"/>
    <w:rPr>
      <w:sz w:val="22"/>
      <w:lang w:val="en-GB" w:eastAsia="en-US"/>
    </w:rPr>
  </w:style>
  <w:style w:type="numbering" w:styleId="111111">
    <w:name w:val="Outline List 2"/>
    <w:basedOn w:val="a2"/>
    <w:uiPriority w:val="99"/>
    <w:semiHidden/>
    <w:unhideWhenUsed/>
    <w:locked/>
    <w:rsid w:val="00427773"/>
    <w:pPr>
      <w:numPr>
        <w:numId w:val="1"/>
      </w:numPr>
    </w:pPr>
  </w:style>
  <w:style w:type="paragraph" w:customStyle="1" w:styleId="subsubclauseindent">
    <w:name w:val="subsubclauseindent"/>
    <w:basedOn w:val="a"/>
    <w:rsid w:val="000468BB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12">
    <w:name w:val="Абзац списка1"/>
    <w:basedOn w:val="a"/>
    <w:rsid w:val="004949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47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4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51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4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55.bin"/><Relationship Id="rId89" Type="http://schemas.openxmlformats.org/officeDocument/2006/relationships/oleObject" Target="embeddings/oleObject60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50.bin"/><Relationship Id="rId102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oleObject" Target="embeddings/oleObject61.bin"/><Relationship Id="rId95" Type="http://schemas.openxmlformats.org/officeDocument/2006/relationships/oleObject" Target="embeddings/oleObject66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40.bin"/><Relationship Id="rId80" Type="http://schemas.openxmlformats.org/officeDocument/2006/relationships/oleObject" Target="embeddings/oleObject51.bin"/><Relationship Id="rId85" Type="http://schemas.openxmlformats.org/officeDocument/2006/relationships/oleObject" Target="embeddings/oleObject5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74.bin"/><Relationship Id="rId108" Type="http://schemas.openxmlformats.org/officeDocument/2006/relationships/footer" Target="footer1.xml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6.bin"/><Relationship Id="rId91" Type="http://schemas.openxmlformats.org/officeDocument/2006/relationships/oleObject" Target="embeddings/oleObject62.bin"/><Relationship Id="rId96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7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9.bin"/><Relationship Id="rId81" Type="http://schemas.openxmlformats.org/officeDocument/2006/relationships/oleObject" Target="embeddings/oleObject52.bin"/><Relationship Id="rId86" Type="http://schemas.openxmlformats.org/officeDocument/2006/relationships/oleObject" Target="embeddings/oleObject57.bin"/><Relationship Id="rId94" Type="http://schemas.openxmlformats.org/officeDocument/2006/relationships/oleObject" Target="embeddings/oleObject65.bin"/><Relationship Id="rId99" Type="http://schemas.openxmlformats.org/officeDocument/2006/relationships/oleObject" Target="embeddings/oleObject70.bin"/><Relationship Id="rId101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footer" Target="footer2.xml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68.bin"/><Relationship Id="rId104" Type="http://schemas.openxmlformats.org/officeDocument/2006/relationships/oleObject" Target="embeddings/oleObject75.bin"/><Relationship Id="rId7" Type="http://schemas.openxmlformats.org/officeDocument/2006/relationships/image" Target="media/image1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6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8.bin"/><Relationship Id="rId110" Type="http://schemas.openxmlformats.org/officeDocument/2006/relationships/fontTable" Target="fontTable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5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8.bin"/><Relationship Id="rId100" Type="http://schemas.openxmlformats.org/officeDocument/2006/relationships/oleObject" Target="embeddings/oleObject71.bin"/><Relationship Id="rId105" Type="http://schemas.openxmlformats.org/officeDocument/2006/relationships/oleObject" Target="embeddings/oleObject7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64.bin"/><Relationship Id="rId98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54.bin"/><Relationship Id="rId88" Type="http://schemas.openxmlformats.org/officeDocument/2006/relationships/oleObject" Target="embeddings/oleObject59.bin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5812</Words>
  <Characters>37598</Characters>
  <Application>Microsoft Office Word</Application>
  <DocSecurity>0</DocSecurity>
  <Lines>313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НС 30</vt:lpstr>
    </vt:vector>
  </TitlesOfParts>
  <Company>Microsoft</Company>
  <LinksUpToDate>false</LinksUpToDate>
  <CharactersWithSpaces>43324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НС 30</dc:title>
  <dc:creator>Олег Салаев</dc:creator>
  <cp:lastModifiedBy>Ирина Пряхина</cp:lastModifiedBy>
  <cp:revision>9</cp:revision>
  <cp:lastPrinted>2017-12-15T12:59:00Z</cp:lastPrinted>
  <dcterms:created xsi:type="dcterms:W3CDTF">2018-12-18T08:31:00Z</dcterms:created>
  <dcterms:modified xsi:type="dcterms:W3CDTF">2018-12-24T11:10:00Z</dcterms:modified>
</cp:coreProperties>
</file>